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D73" w:rsidRPr="00C10CD9" w:rsidRDefault="001F5D73" w:rsidP="001F5D73">
      <w:pPr>
        <w:pStyle w:val="Nadpis3"/>
        <w:spacing w:line="360" w:lineRule="auto"/>
        <w:rPr>
          <w:b/>
          <w:bCs/>
        </w:rPr>
      </w:pPr>
      <w:bookmarkStart w:id="0" w:name="_GoBack"/>
      <w:bookmarkEnd w:id="0"/>
      <w:r w:rsidRPr="00C10CD9">
        <w:rPr>
          <w:b/>
          <w:bCs/>
        </w:rPr>
        <w:t>Rokovací poriadok</w:t>
      </w:r>
    </w:p>
    <w:p w:rsidR="001F5D73" w:rsidRPr="00C10CD9" w:rsidRDefault="001F5D73" w:rsidP="001F5D73">
      <w:pPr>
        <w:pStyle w:val="Nadpis3"/>
        <w:rPr>
          <w:b/>
          <w:bCs/>
        </w:rPr>
      </w:pPr>
      <w:r w:rsidRPr="00C10CD9">
        <w:rPr>
          <w:b/>
          <w:bCs/>
        </w:rPr>
        <w:t>výboru Bezpečnostnej rady Slovenskej republiky</w:t>
      </w:r>
    </w:p>
    <w:p w:rsidR="001F5D73" w:rsidRPr="00C10CD9" w:rsidRDefault="001F5D73" w:rsidP="001F5D73">
      <w:pPr>
        <w:pStyle w:val="Nadpis3"/>
        <w:rPr>
          <w:b/>
          <w:bCs/>
        </w:rPr>
      </w:pPr>
      <w:r w:rsidRPr="00C10CD9">
        <w:rPr>
          <w:b/>
          <w:bCs/>
        </w:rPr>
        <w:t xml:space="preserve">pre obranné plánovanie </w:t>
      </w:r>
    </w:p>
    <w:p w:rsidR="001F5D73" w:rsidRPr="003A306F" w:rsidRDefault="001F5D73" w:rsidP="001F5D73"/>
    <w:p w:rsidR="001F5D73" w:rsidRPr="003A306F" w:rsidRDefault="001F5D73" w:rsidP="001F5D73"/>
    <w:p w:rsidR="001F5D73" w:rsidRPr="003A306F" w:rsidRDefault="001F5D73" w:rsidP="001F5D73">
      <w:pPr>
        <w:ind w:firstLine="708"/>
        <w:jc w:val="both"/>
      </w:pPr>
      <w:r w:rsidRPr="003A306F">
        <w:t>Rokovací poriadok výboru Bezpečnostnej rady Slovenskej republiky pre obranné plánovanie (ďalej len „rokovací poriadok”) upravuje pôsobnosť, zloženie a spôsob rokovania výboru Bezpečnostnej rady Slovenskej republiky pre obranné plánovanie (ďalej len „výbor“). Rokovací poriadok je vypracovaný v súlade s</w:t>
      </w:r>
      <w:r>
        <w:t> </w:t>
      </w:r>
      <w:r w:rsidRPr="003A306F">
        <w:t>čl</w:t>
      </w:r>
      <w:r>
        <w:t xml:space="preserve">. </w:t>
      </w:r>
      <w:r w:rsidRPr="003A306F">
        <w:t>8 ods. 8 ústavného zákona č. 227/2002</w:t>
      </w:r>
      <w:r>
        <w:t> </w:t>
      </w:r>
      <w:r w:rsidRPr="003A306F">
        <w:t>Z.</w:t>
      </w:r>
      <w:r>
        <w:t> </w:t>
      </w:r>
      <w:r w:rsidRPr="003A306F">
        <w:t>z. o bezpečnosti štátu</w:t>
      </w:r>
      <w:r>
        <w:t xml:space="preserve">  </w:t>
      </w:r>
      <w:r w:rsidRPr="003A306F">
        <w:t>v čase vojny, vojnového stavu, výnimočného stavu a núdzového stavu v</w:t>
      </w:r>
      <w:r>
        <w:t> </w:t>
      </w:r>
      <w:r w:rsidRPr="003A306F">
        <w:t>znení neskorších predpisov</w:t>
      </w:r>
      <w:r>
        <w:t xml:space="preserve"> a</w:t>
      </w:r>
      <w:r w:rsidRPr="003A306F">
        <w:t xml:space="preserve"> § </w:t>
      </w:r>
      <w:smartTag w:uri="urn:schemas-microsoft-com:office:smarttags" w:element="metricconverter">
        <w:smartTagPr>
          <w:attr w:name="ProductID" w:val="6 a"/>
        </w:smartTagPr>
        <w:r w:rsidRPr="003A306F">
          <w:t>6 a</w:t>
        </w:r>
      </w:smartTag>
      <w:r w:rsidRPr="003A306F">
        <w:t xml:space="preserve"> 8 zákona č. 110/2004 Z.</w:t>
      </w:r>
      <w:r>
        <w:t> </w:t>
      </w:r>
      <w:r w:rsidRPr="003A306F">
        <w:t xml:space="preserve">z. o fungovaní Bezpečnostnej rady Slovenskej republiky v čase mieru v znení </w:t>
      </w:r>
      <w:r>
        <w:t xml:space="preserve">zákona č. 346/2015 </w:t>
      </w:r>
      <w:proofErr w:type="spellStart"/>
      <w:r>
        <w:t>Z.z</w:t>
      </w:r>
      <w:proofErr w:type="spellEnd"/>
      <w:r>
        <w:t>.</w:t>
      </w:r>
      <w:r w:rsidRPr="003A306F">
        <w:t xml:space="preserve"> Rokovacím poriadkom sa riadi činnosť výboru a schvaľuje ho vláda Slovenskej republiky.</w:t>
      </w:r>
    </w:p>
    <w:p w:rsidR="001F5D73" w:rsidRDefault="001F5D73" w:rsidP="001F5D73">
      <w:pPr>
        <w:jc w:val="center"/>
        <w:rPr>
          <w:b/>
          <w:bCs/>
        </w:rPr>
      </w:pPr>
    </w:p>
    <w:p w:rsidR="001F5D73" w:rsidRPr="003A306F" w:rsidRDefault="001F5D73" w:rsidP="001F5D73">
      <w:pPr>
        <w:jc w:val="center"/>
        <w:rPr>
          <w:b/>
          <w:bCs/>
        </w:rPr>
      </w:pPr>
      <w:r w:rsidRPr="003A306F">
        <w:rPr>
          <w:b/>
          <w:bCs/>
        </w:rPr>
        <w:t>Čl</w:t>
      </w:r>
      <w:r>
        <w:rPr>
          <w:b/>
          <w:bCs/>
        </w:rPr>
        <w:t>.</w:t>
      </w:r>
      <w:r w:rsidRPr="003A306F">
        <w:rPr>
          <w:b/>
          <w:bCs/>
        </w:rPr>
        <w:t xml:space="preserve"> 1</w:t>
      </w:r>
    </w:p>
    <w:p w:rsidR="001F5D73" w:rsidRPr="003A306F" w:rsidRDefault="001F5D73" w:rsidP="001F5D73">
      <w:pPr>
        <w:jc w:val="center"/>
        <w:rPr>
          <w:b/>
          <w:bCs/>
        </w:rPr>
      </w:pPr>
      <w:r w:rsidRPr="003A306F">
        <w:rPr>
          <w:b/>
          <w:bCs/>
        </w:rPr>
        <w:t>Postavenie a úlohy výboru</w:t>
      </w:r>
    </w:p>
    <w:p w:rsidR="001F5D73" w:rsidRPr="003A306F" w:rsidRDefault="001F5D73" w:rsidP="001F5D73"/>
    <w:p w:rsidR="001F5D73" w:rsidRPr="003A306F" w:rsidRDefault="001F5D73" w:rsidP="001F5D73">
      <w:pPr>
        <w:pStyle w:val="Odsekzoznamu"/>
        <w:numPr>
          <w:ilvl w:val="0"/>
          <w:numId w:val="6"/>
        </w:numPr>
        <w:spacing w:after="120"/>
        <w:ind w:left="425" w:hanging="425"/>
        <w:contextualSpacing w:val="0"/>
        <w:jc w:val="both"/>
      </w:pPr>
      <w:r w:rsidRPr="003A306F">
        <w:t>Výbor je stálym pracovným orgánom Bezpečnostnej rady Slovenskej republiky (ďalej len „</w:t>
      </w:r>
      <w:r>
        <w:t>B</w:t>
      </w:r>
      <w:r w:rsidRPr="003A306F">
        <w:t>ezpečnostná rada“)</w:t>
      </w:r>
      <w:r>
        <w:t>.</w:t>
      </w:r>
      <w:r w:rsidRPr="003A306F">
        <w:t xml:space="preserve"> </w:t>
      </w:r>
      <w:r>
        <w:t>Výbor p</w:t>
      </w:r>
      <w:r w:rsidRPr="003A306F">
        <w:t xml:space="preserve">rerokúva a pripravuje odporúčania najmä k politicko-vojenským, strategickým a hodnotiacim materiálom na úseku obranného plánovania na národnej a medzinárodnej úrovni. </w:t>
      </w:r>
    </w:p>
    <w:p w:rsidR="001F5D73" w:rsidRPr="003A306F" w:rsidRDefault="001F5D73" w:rsidP="001F5D73">
      <w:pPr>
        <w:pStyle w:val="Odsekzoznamu"/>
        <w:numPr>
          <w:ilvl w:val="0"/>
          <w:numId w:val="6"/>
        </w:numPr>
        <w:spacing w:after="120"/>
        <w:ind w:left="425" w:hanging="425"/>
        <w:contextualSpacing w:val="0"/>
      </w:pPr>
      <w:r w:rsidRPr="003A306F">
        <w:t xml:space="preserve">Výbor </w:t>
      </w:r>
      <w:r>
        <w:t>plní úlohy</w:t>
      </w:r>
      <w:r>
        <w:rPr>
          <w:sz w:val="23"/>
          <w:szCs w:val="23"/>
        </w:rPr>
        <w:t xml:space="preserve"> podľa</w:t>
      </w:r>
      <w:r w:rsidRPr="003A306F">
        <w:t> osobitn</w:t>
      </w:r>
      <w:r>
        <w:t>ého</w:t>
      </w:r>
      <w:r w:rsidRPr="003A306F">
        <w:t xml:space="preserve"> predpis</w:t>
      </w:r>
      <w:r>
        <w:t>u.</w:t>
      </w:r>
      <w:r>
        <w:rPr>
          <w:rStyle w:val="Odkaznapoznmkupodiarou"/>
        </w:rPr>
        <w:footnoteReference w:id="1"/>
      </w:r>
      <w:r w:rsidRPr="002E32CE">
        <w:t>)</w:t>
      </w:r>
    </w:p>
    <w:p w:rsidR="001F5D73" w:rsidRPr="003A306F" w:rsidRDefault="001F5D73" w:rsidP="001F5D73">
      <w:pPr>
        <w:pStyle w:val="Odsekzoznamu"/>
        <w:numPr>
          <w:ilvl w:val="0"/>
          <w:numId w:val="6"/>
        </w:numPr>
        <w:spacing w:after="120"/>
        <w:ind w:left="425" w:hanging="425"/>
        <w:contextualSpacing w:val="0"/>
        <w:jc w:val="both"/>
      </w:pPr>
      <w:r w:rsidRPr="003A306F">
        <w:t>Výbor prihliada na odporúčania odborných orgánov a inštitúcií E</w:t>
      </w:r>
      <w:r>
        <w:t xml:space="preserve">urópskej únie </w:t>
      </w:r>
      <w:r w:rsidRPr="003870DF">
        <w:t>a Severoatlantickej aliancie</w:t>
      </w:r>
      <w:r>
        <w:t xml:space="preserve">, </w:t>
      </w:r>
      <w:r w:rsidRPr="003A306F">
        <w:t>ďalších medzinárodných organizácií a využíva zahraničné skúsenosti a možnosti medzinárodnej spolupráce.</w:t>
      </w:r>
    </w:p>
    <w:p w:rsidR="001F5D73" w:rsidRPr="003A306F" w:rsidRDefault="001F5D73" w:rsidP="001F5D73">
      <w:pPr>
        <w:pStyle w:val="Odsekzoznamu"/>
        <w:numPr>
          <w:ilvl w:val="0"/>
          <w:numId w:val="6"/>
        </w:numPr>
        <w:spacing w:after="120"/>
        <w:ind w:left="425" w:hanging="425"/>
        <w:contextualSpacing w:val="0"/>
        <w:jc w:val="both"/>
      </w:pPr>
      <w:r w:rsidRPr="003A306F">
        <w:t>Výbor pri plnení svojich úloh spolupracuje s ostatnými výbormi Bezpečnostnej rady</w:t>
      </w:r>
      <w:r>
        <w:t xml:space="preserve">, orgánmi verejnej moci, vedecko-výskumnými pracoviskami, vysokými školami </w:t>
      </w:r>
      <w:r w:rsidRPr="003A306F">
        <w:t>a ďalší</w:t>
      </w:r>
      <w:r>
        <w:t>mi</w:t>
      </w:r>
      <w:r w:rsidRPr="003A306F">
        <w:t xml:space="preserve"> inštitúci</w:t>
      </w:r>
      <w:r>
        <w:t>ami</w:t>
      </w:r>
      <w:r w:rsidRPr="003A306F">
        <w:t>.</w:t>
      </w:r>
    </w:p>
    <w:p w:rsidR="001F5D73" w:rsidRPr="003A306F" w:rsidRDefault="001F5D73" w:rsidP="001F5D73">
      <w:pPr>
        <w:pStyle w:val="Zkladntext2"/>
        <w:jc w:val="center"/>
        <w:rPr>
          <w:b/>
          <w:bCs/>
        </w:rPr>
      </w:pPr>
    </w:p>
    <w:p w:rsidR="001F5D73" w:rsidRPr="003A306F" w:rsidRDefault="001F5D73" w:rsidP="001F5D73">
      <w:pPr>
        <w:jc w:val="center"/>
        <w:rPr>
          <w:b/>
          <w:bCs/>
        </w:rPr>
      </w:pPr>
      <w:r w:rsidRPr="003A306F">
        <w:rPr>
          <w:b/>
          <w:bCs/>
        </w:rPr>
        <w:t>Čl</w:t>
      </w:r>
      <w:r>
        <w:rPr>
          <w:b/>
          <w:bCs/>
        </w:rPr>
        <w:t>.</w:t>
      </w:r>
      <w:r w:rsidRPr="003A306F">
        <w:rPr>
          <w:b/>
          <w:bCs/>
        </w:rPr>
        <w:t xml:space="preserve"> 2</w:t>
      </w:r>
    </w:p>
    <w:p w:rsidR="001F5D73" w:rsidRPr="003A306F" w:rsidRDefault="001F5D73" w:rsidP="001F5D73">
      <w:pPr>
        <w:jc w:val="center"/>
        <w:rPr>
          <w:b/>
          <w:bCs/>
        </w:rPr>
      </w:pPr>
      <w:r w:rsidRPr="003A306F">
        <w:rPr>
          <w:b/>
          <w:bCs/>
        </w:rPr>
        <w:t>Zloženie výboru</w:t>
      </w:r>
    </w:p>
    <w:p w:rsidR="001F5D73" w:rsidRPr="003A306F" w:rsidRDefault="001F5D73" w:rsidP="001F5D73">
      <w:pPr>
        <w:jc w:val="both"/>
      </w:pPr>
    </w:p>
    <w:p w:rsidR="001F5D73" w:rsidRPr="003A306F" w:rsidRDefault="001F5D73" w:rsidP="001F5D73">
      <w:pPr>
        <w:pStyle w:val="Odsekzoznamu"/>
        <w:numPr>
          <w:ilvl w:val="0"/>
          <w:numId w:val="26"/>
        </w:numPr>
        <w:spacing w:after="120"/>
        <w:ind w:left="426"/>
        <w:contextualSpacing w:val="0"/>
        <w:jc w:val="both"/>
      </w:pPr>
      <w:r w:rsidRPr="003A306F">
        <w:t>Výbor tvorí predseda výboru (ďalej len „predseda“) a členovia výboru (ďalej len „člen“).</w:t>
      </w:r>
    </w:p>
    <w:p w:rsidR="001F5D73" w:rsidRPr="003A306F" w:rsidRDefault="001F5D73" w:rsidP="001F5D73">
      <w:pPr>
        <w:pStyle w:val="Odsekzoznamu"/>
        <w:numPr>
          <w:ilvl w:val="0"/>
          <w:numId w:val="26"/>
        </w:numPr>
        <w:spacing w:after="120"/>
        <w:ind w:left="426"/>
        <w:contextualSpacing w:val="0"/>
        <w:jc w:val="both"/>
      </w:pPr>
      <w:r w:rsidRPr="003A306F">
        <w:t>Výbor riadi a za jeho činnosť zodpovedá predseda. Predsedu vymenúva a odvoláva na</w:t>
      </w:r>
      <w:r>
        <w:t> </w:t>
      </w:r>
      <w:r w:rsidRPr="003A306F">
        <w:t>návrh ministra obrany Slovenskej republiky predseda Bezpečnostnej rady po schválení návrhu Bezpečnostnou radou. Podpredsedom výboru (ďalej len „podpredseda“) je člen poverený predsedom; poverenie zanikne, ak predseda výkonom funkcie podpredsedu poverí iného člena.</w:t>
      </w:r>
    </w:p>
    <w:p w:rsidR="001F5D73" w:rsidRPr="003A306F" w:rsidRDefault="001F5D73" w:rsidP="001F5D73">
      <w:pPr>
        <w:pStyle w:val="Odsekzoznamu"/>
        <w:numPr>
          <w:ilvl w:val="0"/>
          <w:numId w:val="26"/>
        </w:numPr>
        <w:spacing w:after="120"/>
        <w:ind w:left="426"/>
        <w:contextualSpacing w:val="0"/>
        <w:jc w:val="both"/>
      </w:pPr>
      <w:r w:rsidRPr="003A306F">
        <w:t>Členm</w:t>
      </w:r>
      <w:r>
        <w:t>i</w:t>
      </w:r>
      <w:r w:rsidRPr="003A306F">
        <w:t xml:space="preserve"> </w:t>
      </w:r>
      <w:r>
        <w:t>sú</w:t>
      </w:r>
      <w:r w:rsidRPr="003A306F">
        <w:t xml:space="preserve"> zástupc</w:t>
      </w:r>
      <w:r>
        <w:t>ovia orgánov, ustanovených v osobitnom predpise</w:t>
      </w:r>
      <w:r>
        <w:rPr>
          <w:rStyle w:val="Odkaznapoznmkupodiarou"/>
        </w:rPr>
        <w:footnoteReference w:id="2"/>
      </w:r>
      <w:r w:rsidRPr="002E32CE">
        <w:t>)</w:t>
      </w:r>
      <w:r>
        <w:t>.</w:t>
      </w:r>
      <w:r w:rsidRPr="00C02425">
        <w:t xml:space="preserve"> </w:t>
      </w:r>
      <w:r w:rsidRPr="003A306F">
        <w:t xml:space="preserve">Účasť </w:t>
      </w:r>
      <w:r>
        <w:t xml:space="preserve">členov </w:t>
      </w:r>
      <w:r w:rsidRPr="003A306F">
        <w:t>na</w:t>
      </w:r>
      <w:r>
        <w:t> zasadaní</w:t>
      </w:r>
      <w:r w:rsidRPr="003A306F">
        <w:t xml:space="preserve"> výboru je nezastupiteľná.</w:t>
      </w:r>
    </w:p>
    <w:p w:rsidR="001F5D73" w:rsidRPr="00C02425" w:rsidRDefault="001F5D73" w:rsidP="001F5D73">
      <w:pPr>
        <w:pStyle w:val="Zarkazkladnhotextu"/>
        <w:numPr>
          <w:ilvl w:val="0"/>
          <w:numId w:val="26"/>
        </w:numPr>
        <w:spacing w:before="120" w:after="120"/>
        <w:ind w:left="425" w:hanging="425"/>
        <w:jc w:val="both"/>
        <w:rPr>
          <w:lang w:val="sk-SK"/>
        </w:rPr>
      </w:pPr>
      <w:r w:rsidRPr="003A306F">
        <w:rPr>
          <w:lang w:val="sk-SK"/>
        </w:rPr>
        <w:t>Členov vymenúva a odvoláva predseda Bezpečnostnej rady po schválení Bezpečnostnou radou.</w:t>
      </w:r>
    </w:p>
    <w:p w:rsidR="001F5D73" w:rsidRPr="003A306F" w:rsidRDefault="001F5D73" w:rsidP="001F5D73">
      <w:pPr>
        <w:tabs>
          <w:tab w:val="left" w:pos="5860"/>
        </w:tabs>
        <w:jc w:val="center"/>
      </w:pPr>
    </w:p>
    <w:p w:rsidR="001F5D73" w:rsidRPr="003A306F" w:rsidRDefault="001F5D73" w:rsidP="001F5D73">
      <w:pPr>
        <w:jc w:val="center"/>
        <w:rPr>
          <w:b/>
          <w:bCs/>
        </w:rPr>
      </w:pPr>
      <w:r w:rsidRPr="003A306F">
        <w:rPr>
          <w:b/>
          <w:bCs/>
        </w:rPr>
        <w:lastRenderedPageBreak/>
        <w:t>Čl</w:t>
      </w:r>
      <w:r>
        <w:rPr>
          <w:b/>
          <w:bCs/>
        </w:rPr>
        <w:t>.</w:t>
      </w:r>
      <w:r w:rsidRPr="003A306F">
        <w:rPr>
          <w:b/>
          <w:bCs/>
        </w:rPr>
        <w:t xml:space="preserve"> 3</w:t>
      </w:r>
    </w:p>
    <w:p w:rsidR="001F5D73" w:rsidRPr="003A306F" w:rsidRDefault="001F5D73" w:rsidP="001F5D73">
      <w:pPr>
        <w:jc w:val="center"/>
        <w:rPr>
          <w:b/>
          <w:bCs/>
        </w:rPr>
      </w:pPr>
      <w:r>
        <w:rPr>
          <w:b/>
          <w:bCs/>
        </w:rPr>
        <w:t>Zasadanie</w:t>
      </w:r>
      <w:r w:rsidRPr="003A306F">
        <w:rPr>
          <w:b/>
          <w:bCs/>
        </w:rPr>
        <w:t xml:space="preserve"> výboru</w:t>
      </w:r>
    </w:p>
    <w:p w:rsidR="001F5D73" w:rsidRPr="003A306F" w:rsidRDefault="001F5D73" w:rsidP="001F5D73">
      <w:pPr>
        <w:autoSpaceDE w:val="0"/>
        <w:autoSpaceDN w:val="0"/>
        <w:adjustRightInd w:val="0"/>
        <w:jc w:val="center"/>
      </w:pPr>
    </w:p>
    <w:p w:rsidR="001F5D73" w:rsidRPr="003A306F" w:rsidRDefault="001F5D73" w:rsidP="001F5D73">
      <w:pPr>
        <w:numPr>
          <w:ilvl w:val="0"/>
          <w:numId w:val="23"/>
        </w:numPr>
        <w:tabs>
          <w:tab w:val="clear" w:pos="1500"/>
        </w:tabs>
        <w:spacing w:after="120"/>
        <w:ind w:left="426" w:hanging="426"/>
        <w:jc w:val="both"/>
      </w:pPr>
      <w:r w:rsidRPr="003A306F">
        <w:t>Výbor sa vo svojej činnosti riadi plánom práce na príslušný kalendárny rok, ktorý predkladá na schválenie Bezpečnostnej rade do 31. januára</w:t>
      </w:r>
      <w:r>
        <w:t xml:space="preserve"> tohto roku</w:t>
      </w:r>
      <w:r w:rsidRPr="003A306F">
        <w:t xml:space="preserve">. </w:t>
      </w:r>
    </w:p>
    <w:p w:rsidR="001F5D73" w:rsidRPr="003A306F" w:rsidRDefault="001F5D73" w:rsidP="001F5D73">
      <w:pPr>
        <w:pStyle w:val="Pta"/>
        <w:numPr>
          <w:ilvl w:val="0"/>
          <w:numId w:val="23"/>
        </w:numPr>
        <w:tabs>
          <w:tab w:val="clear" w:pos="1500"/>
          <w:tab w:val="clear" w:pos="4536"/>
          <w:tab w:val="clear" w:pos="9072"/>
        </w:tabs>
        <w:autoSpaceDE w:val="0"/>
        <w:autoSpaceDN w:val="0"/>
        <w:adjustRightInd w:val="0"/>
        <w:spacing w:after="120"/>
        <w:ind w:left="426" w:hanging="426"/>
        <w:jc w:val="both"/>
        <w:rPr>
          <w:lang w:eastAsia="cs-CZ"/>
        </w:rPr>
      </w:pPr>
      <w:r>
        <w:rPr>
          <w:lang w:eastAsia="cs-CZ"/>
        </w:rPr>
        <w:t>Zasadanie</w:t>
      </w:r>
      <w:r w:rsidRPr="003A306F">
        <w:rPr>
          <w:lang w:eastAsia="cs-CZ"/>
        </w:rPr>
        <w:t xml:space="preserve"> výboru zvoláva a vedie predseda a v čase jeho neprítomnosti podpredseda.</w:t>
      </w:r>
    </w:p>
    <w:p w:rsidR="001F5D73" w:rsidRPr="003A306F" w:rsidRDefault="001F5D73" w:rsidP="001F5D73">
      <w:pPr>
        <w:numPr>
          <w:ilvl w:val="0"/>
          <w:numId w:val="23"/>
        </w:numPr>
        <w:tabs>
          <w:tab w:val="clear" w:pos="1500"/>
        </w:tabs>
        <w:autoSpaceDE w:val="0"/>
        <w:autoSpaceDN w:val="0"/>
        <w:adjustRightInd w:val="0"/>
        <w:spacing w:after="120"/>
        <w:ind w:left="426" w:hanging="426"/>
        <w:jc w:val="both"/>
      </w:pPr>
      <w:r w:rsidRPr="003A306F">
        <w:t xml:space="preserve">Na </w:t>
      </w:r>
      <w:r>
        <w:t>zasadaniach</w:t>
      </w:r>
      <w:r w:rsidRPr="003A306F">
        <w:t xml:space="preserve"> výboru sa zúčastňujú predseda, podpredseda</w:t>
      </w:r>
      <w:r>
        <w:t>,</w:t>
      </w:r>
      <w:r w:rsidRPr="003A306F">
        <w:t xml:space="preserve"> členovia a tajomník výboru</w:t>
      </w:r>
      <w:r>
        <w:t xml:space="preserve"> </w:t>
      </w:r>
      <w:r w:rsidRPr="003A306F">
        <w:t>(ďalej len „</w:t>
      </w:r>
      <w:r>
        <w:t>tajomník“)</w:t>
      </w:r>
      <w:r w:rsidRPr="003A306F">
        <w:t>, ktorý nemá hlasovacie právo.</w:t>
      </w:r>
      <w:r>
        <w:t xml:space="preserve"> So súhlasom predsedu sa môžu zasadnutia výboru zúčastniť aj prizvané osoby.</w:t>
      </w:r>
    </w:p>
    <w:p w:rsidR="001F5D73" w:rsidRPr="003A306F" w:rsidRDefault="001F5D73" w:rsidP="001F5D73">
      <w:pPr>
        <w:numPr>
          <w:ilvl w:val="0"/>
          <w:numId w:val="23"/>
        </w:numPr>
        <w:tabs>
          <w:tab w:val="clear" w:pos="1500"/>
        </w:tabs>
        <w:autoSpaceDE w:val="0"/>
        <w:autoSpaceDN w:val="0"/>
        <w:adjustRightInd w:val="0"/>
        <w:spacing w:after="120"/>
        <w:ind w:left="426" w:hanging="426"/>
        <w:jc w:val="both"/>
      </w:pPr>
      <w:r w:rsidRPr="003A306F">
        <w:t>Výbor je schopný uznášať sa, ak je prítomná nadpolovičná väčšina všetkých jeho členov. Výbor rozhoduje v zbore; na prijatie uznesenia je potrebný súhlas nadpolovičnej väčšiny prítomných členov.</w:t>
      </w:r>
    </w:p>
    <w:p w:rsidR="001F5D73" w:rsidRPr="003A306F" w:rsidRDefault="001F5D73" w:rsidP="001F5D73">
      <w:pPr>
        <w:numPr>
          <w:ilvl w:val="0"/>
          <w:numId w:val="23"/>
        </w:numPr>
        <w:tabs>
          <w:tab w:val="clear" w:pos="1500"/>
        </w:tabs>
        <w:autoSpaceDE w:val="0"/>
        <w:autoSpaceDN w:val="0"/>
        <w:adjustRightInd w:val="0"/>
        <w:spacing w:after="120"/>
        <w:ind w:left="426" w:hanging="426"/>
        <w:jc w:val="both"/>
      </w:pPr>
      <w:r>
        <w:t>V odôvodnených prípadoch</w:t>
      </w:r>
      <w:r w:rsidRPr="003A306F">
        <w:t xml:space="preserve"> </w:t>
      </w:r>
      <w:r>
        <w:t>je možné na základe rozhodnutia predsedu uskutočniť hlasovanie</w:t>
      </w:r>
      <w:r w:rsidRPr="003A306F">
        <w:t xml:space="preserve"> aj mimo jej schôdze</w:t>
      </w:r>
      <w:r>
        <w:t xml:space="preserve">, a to </w:t>
      </w:r>
      <w:r w:rsidRPr="003A306F">
        <w:t xml:space="preserve">formou per </w:t>
      </w:r>
      <w:proofErr w:type="spellStart"/>
      <w:r w:rsidRPr="003A306F">
        <w:t>rollam</w:t>
      </w:r>
      <w:proofErr w:type="spellEnd"/>
      <w:r w:rsidRPr="003A306F">
        <w:t xml:space="preserve">. Hlasovanie sa uskutočňuje elektronickou formou. </w:t>
      </w:r>
      <w:r>
        <w:t xml:space="preserve">Ak niektorý člen </w:t>
      </w:r>
      <w:r w:rsidRPr="005469D3">
        <w:t xml:space="preserve">nesúhlasí s touto formou hlasovania o návrhu sa musí rozhodnúť na zasadnutí výboru konanom podľa odseku </w:t>
      </w:r>
      <w:r>
        <w:t>3</w:t>
      </w:r>
      <w:r w:rsidRPr="005469D3">
        <w:t>.</w:t>
      </w:r>
      <w:r w:rsidRPr="009E3D06">
        <w:t xml:space="preserve"> </w:t>
      </w:r>
      <w:r w:rsidRPr="003A306F">
        <w:t>Výsledok hlasovania je rovnocenný s</w:t>
      </w:r>
      <w:r>
        <w:t> </w:t>
      </w:r>
      <w:r w:rsidRPr="003A306F">
        <w:t>hlasovaním na</w:t>
      </w:r>
      <w:r>
        <w:t> zasadaní</w:t>
      </w:r>
      <w:r w:rsidRPr="003A306F">
        <w:t xml:space="preserve"> výboru podľa odseku </w:t>
      </w:r>
      <w:r>
        <w:t>4</w:t>
      </w:r>
      <w:r w:rsidRPr="003A306F">
        <w:t>. O výsledkoch tohto hlasovania informuje predseda na najbližšom</w:t>
      </w:r>
      <w:r>
        <w:t xml:space="preserve"> zasadaní</w:t>
      </w:r>
      <w:r w:rsidRPr="003A306F">
        <w:t xml:space="preserve"> výboru.</w:t>
      </w:r>
    </w:p>
    <w:p w:rsidR="001F5D73" w:rsidRPr="003A306F" w:rsidRDefault="001F5D73" w:rsidP="001F5D73">
      <w:pPr>
        <w:numPr>
          <w:ilvl w:val="0"/>
          <w:numId w:val="23"/>
        </w:numPr>
        <w:tabs>
          <w:tab w:val="clear" w:pos="1500"/>
        </w:tabs>
        <w:autoSpaceDE w:val="0"/>
        <w:autoSpaceDN w:val="0"/>
        <w:adjustRightInd w:val="0"/>
        <w:spacing w:after="120"/>
        <w:ind w:left="425" w:hanging="425"/>
        <w:jc w:val="both"/>
      </w:pPr>
      <w:r w:rsidRPr="003A306F">
        <w:t xml:space="preserve">Uznesenie </w:t>
      </w:r>
      <w:r>
        <w:t xml:space="preserve">výboru </w:t>
      </w:r>
      <w:r w:rsidRPr="003A306F">
        <w:t xml:space="preserve">je záväzné pre </w:t>
      </w:r>
      <w:r>
        <w:t xml:space="preserve">všetkých </w:t>
      </w:r>
      <w:r w:rsidRPr="003A306F">
        <w:t>členov.</w:t>
      </w:r>
    </w:p>
    <w:p w:rsidR="001F5D73" w:rsidRPr="003A306F" w:rsidRDefault="001F5D73" w:rsidP="001F5D73">
      <w:pPr>
        <w:numPr>
          <w:ilvl w:val="0"/>
          <w:numId w:val="23"/>
        </w:numPr>
        <w:tabs>
          <w:tab w:val="clear" w:pos="1500"/>
        </w:tabs>
        <w:autoSpaceDE w:val="0"/>
        <w:autoSpaceDN w:val="0"/>
        <w:adjustRightInd w:val="0"/>
        <w:ind w:left="426" w:hanging="426"/>
        <w:jc w:val="both"/>
      </w:pPr>
      <w:r w:rsidRPr="003A306F">
        <w:t>Z</w:t>
      </w:r>
      <w:r>
        <w:t>o</w:t>
      </w:r>
      <w:r w:rsidRPr="003A306F">
        <w:t xml:space="preserve"> </w:t>
      </w:r>
      <w:r>
        <w:t>zasadania</w:t>
      </w:r>
      <w:r w:rsidRPr="003A306F">
        <w:t xml:space="preserve"> výboru sa vypracuje záznam, ktorý schvaľuje predseda. Záznam sa doručuje všetkým členom.</w:t>
      </w:r>
    </w:p>
    <w:p w:rsidR="001F5D73" w:rsidRPr="003A306F" w:rsidRDefault="001F5D73" w:rsidP="001F5D73">
      <w:pPr>
        <w:tabs>
          <w:tab w:val="left" w:pos="1080"/>
        </w:tabs>
        <w:autoSpaceDE w:val="0"/>
        <w:autoSpaceDN w:val="0"/>
        <w:adjustRightInd w:val="0"/>
        <w:jc w:val="both"/>
      </w:pPr>
    </w:p>
    <w:p w:rsidR="001F5D73" w:rsidRPr="003A306F" w:rsidRDefault="001F5D73" w:rsidP="001F5D73">
      <w:pPr>
        <w:tabs>
          <w:tab w:val="left" w:pos="1080"/>
        </w:tabs>
        <w:autoSpaceDE w:val="0"/>
        <w:autoSpaceDN w:val="0"/>
        <w:adjustRightInd w:val="0"/>
        <w:jc w:val="center"/>
        <w:rPr>
          <w:b/>
        </w:rPr>
      </w:pPr>
      <w:r w:rsidRPr="003A306F">
        <w:rPr>
          <w:b/>
        </w:rPr>
        <w:t>Čl</w:t>
      </w:r>
      <w:r>
        <w:rPr>
          <w:b/>
        </w:rPr>
        <w:t>.</w:t>
      </w:r>
      <w:r w:rsidRPr="003A306F">
        <w:rPr>
          <w:b/>
        </w:rPr>
        <w:t xml:space="preserve"> 4</w:t>
      </w:r>
    </w:p>
    <w:p w:rsidR="001F5D73" w:rsidRPr="003A306F" w:rsidRDefault="001F5D73" w:rsidP="001F5D73">
      <w:pPr>
        <w:tabs>
          <w:tab w:val="left" w:pos="1080"/>
        </w:tabs>
        <w:autoSpaceDE w:val="0"/>
        <w:autoSpaceDN w:val="0"/>
        <w:adjustRightInd w:val="0"/>
        <w:jc w:val="center"/>
        <w:rPr>
          <w:b/>
        </w:rPr>
      </w:pPr>
      <w:r w:rsidRPr="003A306F">
        <w:rPr>
          <w:b/>
        </w:rPr>
        <w:t>Predkladanie materiálu</w:t>
      </w:r>
    </w:p>
    <w:p w:rsidR="001F5D73" w:rsidRPr="003A306F" w:rsidRDefault="001F5D73" w:rsidP="001F5D73">
      <w:pPr>
        <w:tabs>
          <w:tab w:val="left" w:pos="1080"/>
        </w:tabs>
        <w:autoSpaceDE w:val="0"/>
        <w:autoSpaceDN w:val="0"/>
        <w:adjustRightInd w:val="0"/>
        <w:jc w:val="center"/>
      </w:pPr>
    </w:p>
    <w:p w:rsidR="001F5D73" w:rsidRPr="003A306F" w:rsidRDefault="001F5D73" w:rsidP="001F5D73">
      <w:pPr>
        <w:pStyle w:val="Zarkazkladnhotextu2"/>
        <w:numPr>
          <w:ilvl w:val="0"/>
          <w:numId w:val="29"/>
        </w:numPr>
        <w:tabs>
          <w:tab w:val="clear" w:pos="709"/>
          <w:tab w:val="clear" w:pos="1500"/>
        </w:tabs>
        <w:spacing w:after="120"/>
        <w:ind w:left="426" w:hanging="426"/>
      </w:pPr>
      <w:r w:rsidRPr="003A306F">
        <w:t xml:space="preserve">Materiál sa na </w:t>
      </w:r>
      <w:r>
        <w:t>zasadan</w:t>
      </w:r>
      <w:r w:rsidRPr="003A306F">
        <w:t xml:space="preserve">ie výboru predkladá na základe zákona, plánu </w:t>
      </w:r>
      <w:r>
        <w:t>práce</w:t>
      </w:r>
      <w:r w:rsidRPr="003A306F">
        <w:t xml:space="preserve"> výboru, uznesení Bezpečnostnej rady a</w:t>
      </w:r>
      <w:r>
        <w:t> </w:t>
      </w:r>
      <w:r w:rsidRPr="003A306F">
        <w:t>vlády</w:t>
      </w:r>
      <w:r>
        <w:t xml:space="preserve"> Slovenskej republiky</w:t>
      </w:r>
      <w:r w:rsidRPr="003A306F">
        <w:t>, na požiadanie príslušného orgánu alebo z vlastnej iniciatívy predkladateľa</w:t>
      </w:r>
      <w:r>
        <w:t xml:space="preserve"> materiálu </w:t>
      </w:r>
      <w:r w:rsidRPr="003A306F">
        <w:t>(ďalej len „</w:t>
      </w:r>
      <w:r>
        <w:t>predkladateľ“)</w:t>
      </w:r>
      <w:r w:rsidRPr="003A306F">
        <w:t>.</w:t>
      </w:r>
    </w:p>
    <w:p w:rsidR="001F5D73" w:rsidRPr="003A306F" w:rsidRDefault="001F5D73" w:rsidP="001F5D73">
      <w:pPr>
        <w:numPr>
          <w:ilvl w:val="0"/>
          <w:numId w:val="29"/>
        </w:numPr>
        <w:tabs>
          <w:tab w:val="clear" w:pos="1500"/>
        </w:tabs>
        <w:spacing w:after="120"/>
        <w:ind w:left="426" w:hanging="426"/>
        <w:jc w:val="both"/>
        <w:rPr>
          <w:lang w:eastAsia="sk-SK"/>
        </w:rPr>
      </w:pPr>
      <w:r w:rsidRPr="003A306F">
        <w:t xml:space="preserve">Predkladateľmi </w:t>
      </w:r>
      <w:r>
        <w:t xml:space="preserve">materiálu </w:t>
      </w:r>
      <w:r w:rsidRPr="003A306F">
        <w:t xml:space="preserve">na </w:t>
      </w:r>
      <w:r>
        <w:t>zasadan</w:t>
      </w:r>
      <w:r w:rsidRPr="003A306F">
        <w:t>ie výboru sú</w:t>
      </w:r>
    </w:p>
    <w:p w:rsidR="001F5D73" w:rsidRPr="003A306F" w:rsidRDefault="001F5D73" w:rsidP="001F5D73">
      <w:pPr>
        <w:ind w:left="709" w:hanging="284"/>
        <w:jc w:val="both"/>
        <w:rPr>
          <w:lang w:eastAsia="sk-SK"/>
        </w:rPr>
      </w:pPr>
      <w:r w:rsidRPr="003A306F">
        <w:t>a)</w:t>
      </w:r>
      <w:r w:rsidRPr="003A306F">
        <w:tab/>
        <w:t>členovia,</w:t>
      </w:r>
    </w:p>
    <w:p w:rsidR="001F5D73" w:rsidRPr="003A306F" w:rsidRDefault="001F5D73" w:rsidP="001F5D73">
      <w:pPr>
        <w:ind w:left="709" w:hanging="284"/>
        <w:jc w:val="both"/>
      </w:pPr>
      <w:r w:rsidRPr="003A306F">
        <w:t>b)</w:t>
      </w:r>
      <w:r w:rsidRPr="003A306F">
        <w:tab/>
        <w:t>ministri</w:t>
      </w:r>
      <w:r>
        <w:t xml:space="preserve">, predstavitelia ostatných ústredných orgánov štátnej správy Slovenskej republiky </w:t>
      </w:r>
      <w:r w:rsidRPr="003A306F">
        <w:t>a predsedovia ostatných výborov Bezpečnostnej rady,</w:t>
      </w:r>
    </w:p>
    <w:p w:rsidR="001F5D73" w:rsidRPr="003A306F" w:rsidRDefault="001F5D73" w:rsidP="001F5D73">
      <w:pPr>
        <w:ind w:left="709" w:hanging="283"/>
        <w:jc w:val="both"/>
        <w:rPr>
          <w:lang w:eastAsia="sk-SK"/>
        </w:rPr>
      </w:pPr>
      <w:r w:rsidRPr="003A306F">
        <w:t>c)</w:t>
      </w:r>
      <w:r w:rsidRPr="003A306F">
        <w:tab/>
        <w:t xml:space="preserve">iné osoby podľa rozhodnutia výboru alebo </w:t>
      </w:r>
      <w:r>
        <w:t xml:space="preserve">so </w:t>
      </w:r>
      <w:r w:rsidRPr="003A306F">
        <w:t>súhlas</w:t>
      </w:r>
      <w:r>
        <w:t>om</w:t>
      </w:r>
      <w:r w:rsidRPr="003A306F">
        <w:t xml:space="preserve"> predsed</w:t>
      </w:r>
      <w:r>
        <w:t>u</w:t>
      </w:r>
      <w:r w:rsidRPr="003A306F">
        <w:t>.</w:t>
      </w:r>
    </w:p>
    <w:p w:rsidR="001F5D73" w:rsidRPr="003A306F" w:rsidRDefault="001F5D73" w:rsidP="001F5D73">
      <w:pPr>
        <w:pStyle w:val="Zarkazkladnhotextu"/>
        <w:numPr>
          <w:ilvl w:val="0"/>
          <w:numId w:val="29"/>
        </w:numPr>
        <w:tabs>
          <w:tab w:val="clear" w:pos="1500"/>
        </w:tabs>
        <w:spacing w:before="120" w:after="120"/>
        <w:ind w:left="426" w:hanging="426"/>
        <w:jc w:val="both"/>
      </w:pPr>
      <w:r w:rsidRPr="003A306F">
        <w:rPr>
          <w:lang w:val="sk-SK"/>
        </w:rPr>
        <w:t>Ak materiál predkladajú spoločne viacerí predkladatelia, za prípravu a predloženie materiálu výboru zodpovedá predkladateľ uvedený na prvom mieste. Ostatní predkladatelia sa iniciatívne priamo podieľajú na vypracúvaní tej časti materiálu, ktorá sa ich vecne týka.</w:t>
      </w:r>
    </w:p>
    <w:p w:rsidR="001F5D73" w:rsidRPr="003A306F" w:rsidRDefault="001F5D73" w:rsidP="001F5D73">
      <w:pPr>
        <w:pStyle w:val="Zarkazkladnhotextu2"/>
        <w:numPr>
          <w:ilvl w:val="0"/>
          <w:numId w:val="29"/>
        </w:numPr>
        <w:tabs>
          <w:tab w:val="clear" w:pos="709"/>
          <w:tab w:val="clear" w:pos="1500"/>
        </w:tabs>
        <w:spacing w:after="120"/>
        <w:ind w:left="426" w:hanging="426"/>
      </w:pPr>
      <w:r w:rsidRPr="003A306F">
        <w:t xml:space="preserve">Materiál na </w:t>
      </w:r>
      <w:r>
        <w:t>zasadan</w:t>
      </w:r>
      <w:r w:rsidRPr="003A306F">
        <w:t xml:space="preserve">ie výboru zasiela predkladateľ </w:t>
      </w:r>
      <w:r w:rsidRPr="003A306F">
        <w:rPr>
          <w:lang w:eastAsia="sk-SK"/>
        </w:rPr>
        <w:t>predsedovi</w:t>
      </w:r>
      <w:r>
        <w:t xml:space="preserve"> v jednom výtlačku</w:t>
      </w:r>
      <w:r w:rsidRPr="003A306F">
        <w:t xml:space="preserve"> </w:t>
      </w:r>
      <w:r>
        <w:t xml:space="preserve">a sekretariátu výboru </w:t>
      </w:r>
      <w:r w:rsidRPr="003A306F">
        <w:t>(ďalej len ”sekretariát”)</w:t>
      </w:r>
      <w:r>
        <w:t xml:space="preserve"> v elektronickej forme </w:t>
      </w:r>
      <w:r w:rsidRPr="003A306F">
        <w:t>spravidla 10</w:t>
      </w:r>
      <w:r>
        <w:t> </w:t>
      </w:r>
      <w:r w:rsidRPr="003A306F">
        <w:t xml:space="preserve">pracovných dní pred </w:t>
      </w:r>
      <w:r>
        <w:t>zasadaním</w:t>
      </w:r>
      <w:r w:rsidRPr="003A306F">
        <w:t xml:space="preserve"> výboru</w:t>
      </w:r>
      <w:r w:rsidRPr="003A306F">
        <w:rPr>
          <w:lang w:eastAsia="sk-SK"/>
        </w:rPr>
        <w:t xml:space="preserve">. </w:t>
      </w:r>
      <w:r>
        <w:rPr>
          <w:lang w:eastAsia="sk-SK"/>
        </w:rPr>
        <w:t>A</w:t>
      </w:r>
      <w:r w:rsidRPr="003A306F">
        <w:rPr>
          <w:lang w:eastAsia="sk-SK"/>
        </w:rPr>
        <w:t>k ide o iniciatívny materiál</w:t>
      </w:r>
      <w:r>
        <w:rPr>
          <w:lang w:eastAsia="sk-SK"/>
        </w:rPr>
        <w:t>, predkladateľ</w:t>
      </w:r>
      <w:r w:rsidRPr="003A306F">
        <w:rPr>
          <w:lang w:eastAsia="sk-SK"/>
        </w:rPr>
        <w:t xml:space="preserve"> zároveň požiada</w:t>
      </w:r>
      <w:r w:rsidRPr="003A306F">
        <w:t xml:space="preserve"> </w:t>
      </w:r>
      <w:r>
        <w:t xml:space="preserve">predsedu </w:t>
      </w:r>
      <w:r w:rsidRPr="003A306F">
        <w:t xml:space="preserve">o jeho zaradenie na </w:t>
      </w:r>
      <w:r>
        <w:t>zasadan</w:t>
      </w:r>
      <w:r w:rsidRPr="003A306F">
        <w:t>ie výboru s prípadným návrhom na</w:t>
      </w:r>
      <w:r>
        <w:t> </w:t>
      </w:r>
      <w:r w:rsidRPr="003A306F">
        <w:t>prizvanie ďalších odborníkov na jeho prerokovanie.</w:t>
      </w:r>
    </w:p>
    <w:p w:rsidR="001F5D73" w:rsidRPr="003A306F" w:rsidRDefault="001F5D73" w:rsidP="001F5D73">
      <w:pPr>
        <w:pStyle w:val="Zarkazkladnhotextu2"/>
        <w:numPr>
          <w:ilvl w:val="0"/>
          <w:numId w:val="29"/>
        </w:numPr>
        <w:tabs>
          <w:tab w:val="clear" w:pos="709"/>
          <w:tab w:val="clear" w:pos="1500"/>
        </w:tabs>
        <w:spacing w:after="120"/>
        <w:ind w:left="426" w:hanging="426"/>
      </w:pPr>
      <w:r w:rsidRPr="003A306F">
        <w:t xml:space="preserve">Pozvánka a materiály, ktoré budú predmetom </w:t>
      </w:r>
      <w:r>
        <w:t>zasadania,</w:t>
      </w:r>
      <w:r w:rsidRPr="003A306F">
        <w:t xml:space="preserve"> sa doručujú členom spravidla </w:t>
      </w:r>
      <w:r>
        <w:t xml:space="preserve">v elektronickej forme </w:t>
      </w:r>
      <w:r w:rsidRPr="003A306F">
        <w:t xml:space="preserve">sedem kalendárnych dní pred </w:t>
      </w:r>
      <w:r>
        <w:t>zasadaním</w:t>
      </w:r>
      <w:r w:rsidRPr="003A306F">
        <w:t xml:space="preserve"> výboru.</w:t>
      </w:r>
    </w:p>
    <w:p w:rsidR="001F5D73" w:rsidRPr="003A306F" w:rsidRDefault="001F5D73" w:rsidP="001F5D73">
      <w:pPr>
        <w:pStyle w:val="Zarkazkladnhotextu2"/>
        <w:numPr>
          <w:ilvl w:val="0"/>
          <w:numId w:val="29"/>
        </w:numPr>
        <w:tabs>
          <w:tab w:val="clear" w:pos="709"/>
          <w:tab w:val="clear" w:pos="1500"/>
        </w:tabs>
        <w:ind w:left="426" w:hanging="426"/>
      </w:pPr>
      <w:r w:rsidRPr="003A306F">
        <w:lastRenderedPageBreak/>
        <w:t xml:space="preserve">Pri vypracúvaní podkladových materiálov na </w:t>
      </w:r>
      <w:r>
        <w:t>zasadanie</w:t>
      </w:r>
      <w:r w:rsidRPr="003A306F">
        <w:t xml:space="preserve"> výboru sa primerane použije „Metodický pokyn na prípravu a predkladanie materiálov na </w:t>
      </w:r>
      <w:r>
        <w:t>rokovan</w:t>
      </w:r>
      <w:r w:rsidRPr="003A306F">
        <w:t>ie vlády S</w:t>
      </w:r>
      <w:r>
        <w:t>lovenskej republiky</w:t>
      </w:r>
      <w:r w:rsidRPr="003A306F">
        <w:t>“.</w:t>
      </w:r>
    </w:p>
    <w:p w:rsidR="001F5D73" w:rsidRPr="003A306F" w:rsidRDefault="001F5D73" w:rsidP="001F5D73">
      <w:pPr>
        <w:autoSpaceDE w:val="0"/>
        <w:autoSpaceDN w:val="0"/>
        <w:adjustRightInd w:val="0"/>
        <w:jc w:val="center"/>
        <w:rPr>
          <w:b/>
          <w:bCs/>
          <w:lang w:val="cs-CZ"/>
        </w:rPr>
      </w:pPr>
    </w:p>
    <w:p w:rsidR="001F5D73" w:rsidRPr="003A306F" w:rsidRDefault="001F5D73" w:rsidP="001F5D73">
      <w:pPr>
        <w:autoSpaceDE w:val="0"/>
        <w:autoSpaceDN w:val="0"/>
        <w:adjustRightInd w:val="0"/>
        <w:jc w:val="center"/>
        <w:rPr>
          <w:b/>
          <w:bCs/>
        </w:rPr>
      </w:pPr>
      <w:r w:rsidRPr="003A306F">
        <w:rPr>
          <w:b/>
          <w:bCs/>
        </w:rPr>
        <w:t>Čl. 5</w:t>
      </w:r>
    </w:p>
    <w:p w:rsidR="001F5D73" w:rsidRPr="003A306F" w:rsidRDefault="001F5D73" w:rsidP="001F5D73">
      <w:pPr>
        <w:autoSpaceDE w:val="0"/>
        <w:autoSpaceDN w:val="0"/>
        <w:adjustRightInd w:val="0"/>
        <w:jc w:val="center"/>
        <w:rPr>
          <w:b/>
          <w:bCs/>
        </w:rPr>
      </w:pPr>
      <w:r w:rsidRPr="003A306F">
        <w:rPr>
          <w:b/>
          <w:bCs/>
        </w:rPr>
        <w:t>Predseda, podpredseda a členovia</w:t>
      </w:r>
    </w:p>
    <w:p w:rsidR="001F5D73" w:rsidRPr="003A306F" w:rsidRDefault="001F5D73" w:rsidP="001F5D73">
      <w:pPr>
        <w:autoSpaceDE w:val="0"/>
        <w:autoSpaceDN w:val="0"/>
        <w:adjustRightInd w:val="0"/>
      </w:pPr>
    </w:p>
    <w:p w:rsidR="001F5D73" w:rsidRPr="003A306F" w:rsidRDefault="001F5D73" w:rsidP="001F5D73">
      <w:pPr>
        <w:autoSpaceDE w:val="0"/>
        <w:autoSpaceDN w:val="0"/>
        <w:adjustRightInd w:val="0"/>
        <w:spacing w:after="120"/>
        <w:ind w:left="426" w:hanging="426"/>
      </w:pPr>
      <w:r w:rsidRPr="003A306F">
        <w:t>(1)</w:t>
      </w:r>
      <w:r w:rsidRPr="003A306F">
        <w:tab/>
        <w:t>Predseda</w:t>
      </w:r>
    </w:p>
    <w:p w:rsidR="001F5D73" w:rsidRPr="003A306F" w:rsidRDefault="001F5D73" w:rsidP="001F5D73">
      <w:pPr>
        <w:numPr>
          <w:ilvl w:val="1"/>
          <w:numId w:val="7"/>
        </w:numPr>
        <w:tabs>
          <w:tab w:val="clear" w:pos="1440"/>
        </w:tabs>
        <w:autoSpaceDE w:val="0"/>
        <w:autoSpaceDN w:val="0"/>
        <w:adjustRightInd w:val="0"/>
        <w:ind w:left="709" w:hanging="283"/>
      </w:pPr>
      <w:r w:rsidRPr="003A306F">
        <w:t xml:space="preserve">riadi výbor a zodpovedá za jeho činnosť predsedovi </w:t>
      </w:r>
      <w:r>
        <w:t>B</w:t>
      </w:r>
      <w:r w:rsidRPr="003A306F">
        <w:t>ezpečnostnej rady,</w:t>
      </w:r>
    </w:p>
    <w:p w:rsidR="001F5D73" w:rsidRPr="003A306F" w:rsidRDefault="001F5D73" w:rsidP="001F5D73">
      <w:pPr>
        <w:numPr>
          <w:ilvl w:val="1"/>
          <w:numId w:val="7"/>
        </w:numPr>
        <w:tabs>
          <w:tab w:val="clear" w:pos="1440"/>
        </w:tabs>
        <w:autoSpaceDE w:val="0"/>
        <w:autoSpaceDN w:val="0"/>
        <w:adjustRightInd w:val="0"/>
        <w:ind w:left="709" w:hanging="283"/>
      </w:pPr>
      <w:r w:rsidRPr="003A306F">
        <w:t xml:space="preserve">zvoláva, vedie, prerušuje a zrušuje </w:t>
      </w:r>
      <w:r>
        <w:t>zasadania</w:t>
      </w:r>
      <w:r w:rsidRPr="003A306F">
        <w:t xml:space="preserve"> výboru,</w:t>
      </w:r>
    </w:p>
    <w:p w:rsidR="001F5D73" w:rsidRPr="003A306F" w:rsidRDefault="001F5D73" w:rsidP="001F5D73">
      <w:pPr>
        <w:numPr>
          <w:ilvl w:val="1"/>
          <w:numId w:val="7"/>
        </w:numPr>
        <w:tabs>
          <w:tab w:val="clear" w:pos="1440"/>
        </w:tabs>
        <w:autoSpaceDE w:val="0"/>
        <w:autoSpaceDN w:val="0"/>
        <w:adjustRightInd w:val="0"/>
        <w:ind w:left="709" w:hanging="283"/>
      </w:pPr>
      <w:r w:rsidRPr="003A306F">
        <w:t xml:space="preserve">určuje termín </w:t>
      </w:r>
      <w:r>
        <w:t>zasadania</w:t>
      </w:r>
      <w:r w:rsidRPr="003A306F">
        <w:t xml:space="preserve"> výboru a pokračovania výboru,</w:t>
      </w:r>
    </w:p>
    <w:p w:rsidR="001F5D73" w:rsidRPr="003A306F" w:rsidRDefault="001F5D73" w:rsidP="001F5D73">
      <w:pPr>
        <w:numPr>
          <w:ilvl w:val="1"/>
          <w:numId w:val="7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</w:pPr>
      <w:r w:rsidRPr="003A306F">
        <w:t xml:space="preserve">navrhuje program </w:t>
      </w:r>
      <w:r>
        <w:t>zasadania</w:t>
      </w:r>
      <w:r w:rsidRPr="003A306F">
        <w:t xml:space="preserve"> výboru,</w:t>
      </w:r>
    </w:p>
    <w:p w:rsidR="001F5D73" w:rsidRPr="003A306F" w:rsidRDefault="001F5D73" w:rsidP="001F5D73">
      <w:pPr>
        <w:numPr>
          <w:ilvl w:val="1"/>
          <w:numId w:val="7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</w:pPr>
      <w:r w:rsidRPr="003A306F">
        <w:t>navrhuje uznesenia z</w:t>
      </w:r>
      <w:r>
        <w:t>o</w:t>
      </w:r>
      <w:r w:rsidRPr="003A306F">
        <w:t xml:space="preserve"> </w:t>
      </w:r>
      <w:r>
        <w:t>zasadania</w:t>
      </w:r>
      <w:r w:rsidRPr="003A306F">
        <w:t xml:space="preserve"> výboru,</w:t>
      </w:r>
    </w:p>
    <w:p w:rsidR="001F5D73" w:rsidRPr="003A306F" w:rsidRDefault="001F5D73" w:rsidP="001F5D73">
      <w:pPr>
        <w:numPr>
          <w:ilvl w:val="1"/>
          <w:numId w:val="7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</w:pPr>
      <w:r w:rsidRPr="003A306F">
        <w:t>schvaľuje záznamy z</w:t>
      </w:r>
      <w:r>
        <w:t>o</w:t>
      </w:r>
      <w:r w:rsidRPr="003A306F">
        <w:t xml:space="preserve"> </w:t>
      </w:r>
      <w:r>
        <w:t>zasadania</w:t>
      </w:r>
      <w:r w:rsidRPr="003A306F">
        <w:t xml:space="preserve"> výboru,</w:t>
      </w:r>
    </w:p>
    <w:p w:rsidR="001F5D73" w:rsidRPr="003A306F" w:rsidRDefault="001F5D73" w:rsidP="001F5D73">
      <w:pPr>
        <w:numPr>
          <w:ilvl w:val="1"/>
          <w:numId w:val="7"/>
        </w:numPr>
        <w:tabs>
          <w:tab w:val="clear" w:pos="1440"/>
        </w:tabs>
        <w:autoSpaceDE w:val="0"/>
        <w:autoSpaceDN w:val="0"/>
        <w:adjustRightInd w:val="0"/>
        <w:ind w:left="709" w:hanging="283"/>
        <w:jc w:val="both"/>
      </w:pPr>
      <w:r w:rsidRPr="003A306F">
        <w:t xml:space="preserve">informuje Bezpečnostnú radu o priebehu </w:t>
      </w:r>
      <w:r>
        <w:t>zasadania</w:t>
      </w:r>
      <w:r w:rsidRPr="003A306F">
        <w:t xml:space="preserve"> výboru a predkladá jej stanoviská, odporúčania a uznesenia výboru.</w:t>
      </w:r>
    </w:p>
    <w:p w:rsidR="001F5D73" w:rsidRPr="003A306F" w:rsidRDefault="001F5D73" w:rsidP="001F5D73">
      <w:pPr>
        <w:pStyle w:val="Zkladntext"/>
        <w:autoSpaceDE w:val="0"/>
        <w:autoSpaceDN w:val="0"/>
        <w:adjustRightInd w:val="0"/>
        <w:spacing w:before="120"/>
        <w:ind w:left="426" w:hanging="426"/>
        <w:jc w:val="both"/>
        <w:rPr>
          <w:rFonts w:ascii="Times New Roman" w:hAnsi="Times New Roman" w:cs="Times New Roman"/>
          <w:kern w:val="0"/>
          <w:lang w:eastAsia="cs-CZ"/>
        </w:rPr>
      </w:pPr>
      <w:r w:rsidRPr="003A306F">
        <w:rPr>
          <w:rFonts w:ascii="Times New Roman" w:hAnsi="Times New Roman" w:cs="Times New Roman"/>
          <w:kern w:val="0"/>
          <w:lang w:eastAsia="cs-CZ"/>
        </w:rPr>
        <w:t>(2)</w:t>
      </w:r>
      <w:r w:rsidRPr="003A306F">
        <w:rPr>
          <w:rFonts w:ascii="Times New Roman" w:hAnsi="Times New Roman" w:cs="Times New Roman"/>
          <w:kern w:val="0"/>
          <w:lang w:eastAsia="cs-CZ"/>
        </w:rPr>
        <w:tab/>
        <w:t>Predsedu v čase neprítomnosti v plnom rozsahu zastupuje podpredseda.</w:t>
      </w:r>
    </w:p>
    <w:p w:rsidR="001F5D73" w:rsidRPr="003A306F" w:rsidRDefault="001F5D73" w:rsidP="001F5D73">
      <w:pPr>
        <w:autoSpaceDE w:val="0"/>
        <w:autoSpaceDN w:val="0"/>
        <w:adjustRightInd w:val="0"/>
        <w:spacing w:before="120" w:after="120"/>
        <w:ind w:left="426" w:hanging="426"/>
        <w:jc w:val="both"/>
      </w:pPr>
      <w:r w:rsidRPr="003A306F">
        <w:t>(3)</w:t>
      </w:r>
      <w:r w:rsidRPr="003A306F">
        <w:tab/>
        <w:t>Člen môže</w:t>
      </w:r>
    </w:p>
    <w:p w:rsidR="001F5D73" w:rsidRPr="003A306F" w:rsidRDefault="001F5D73" w:rsidP="001F5D73">
      <w:pPr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ind w:left="709"/>
        <w:jc w:val="both"/>
      </w:pPr>
      <w:r w:rsidRPr="003A306F">
        <w:t xml:space="preserve">navrhovať zvolanie </w:t>
      </w:r>
      <w:r>
        <w:t>zasadania</w:t>
      </w:r>
      <w:r w:rsidRPr="003A306F">
        <w:t xml:space="preserve"> výboru,</w:t>
      </w:r>
    </w:p>
    <w:p w:rsidR="001F5D73" w:rsidRPr="003A306F" w:rsidRDefault="001F5D73" w:rsidP="001F5D73">
      <w:pPr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ind w:left="709"/>
        <w:jc w:val="both"/>
      </w:pPr>
      <w:r w:rsidRPr="003A306F">
        <w:t xml:space="preserve">predkladať návrhy na zmenu alebo doplnenie programu </w:t>
      </w:r>
      <w:r>
        <w:t>zasadania</w:t>
      </w:r>
      <w:r w:rsidRPr="003A306F">
        <w:t xml:space="preserve"> výboru,</w:t>
      </w:r>
    </w:p>
    <w:p w:rsidR="001F5D73" w:rsidRPr="003A306F" w:rsidRDefault="001F5D73" w:rsidP="001F5D73">
      <w:pPr>
        <w:pStyle w:val="Zkladntext"/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kern w:val="0"/>
          <w:lang w:eastAsia="cs-CZ"/>
        </w:rPr>
      </w:pPr>
      <w:r w:rsidRPr="003A306F">
        <w:rPr>
          <w:rFonts w:ascii="Times New Roman" w:hAnsi="Times New Roman" w:cs="Times New Roman"/>
          <w:kern w:val="0"/>
          <w:lang w:eastAsia="cs-CZ"/>
        </w:rPr>
        <w:t xml:space="preserve">predkladať informácie a ďalšie materiály, ktoré majú byť predmetom </w:t>
      </w:r>
      <w:r>
        <w:rPr>
          <w:rFonts w:ascii="Times New Roman" w:hAnsi="Times New Roman" w:cs="Times New Roman"/>
          <w:kern w:val="0"/>
          <w:lang w:eastAsia="cs-CZ"/>
        </w:rPr>
        <w:t>zasadan</w:t>
      </w:r>
      <w:r w:rsidRPr="003A306F">
        <w:rPr>
          <w:rFonts w:ascii="Times New Roman" w:hAnsi="Times New Roman" w:cs="Times New Roman"/>
          <w:kern w:val="0"/>
          <w:lang w:eastAsia="cs-CZ"/>
        </w:rPr>
        <w:t>ia výboru,</w:t>
      </w:r>
    </w:p>
    <w:p w:rsidR="001F5D73" w:rsidRPr="003A306F" w:rsidRDefault="001F5D73" w:rsidP="001F5D73">
      <w:pPr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ind w:left="709"/>
        <w:jc w:val="both"/>
      </w:pPr>
      <w:r w:rsidRPr="003A306F">
        <w:t>vyjadrovať sa k prerokúvaným materiálom, prípadne k nim zaujímať písomné stanoviská,</w:t>
      </w:r>
    </w:p>
    <w:p w:rsidR="001F5D73" w:rsidRPr="003A306F" w:rsidRDefault="001F5D73" w:rsidP="001F5D73">
      <w:pPr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ind w:left="709"/>
        <w:jc w:val="both"/>
      </w:pPr>
      <w:r w:rsidRPr="003A306F">
        <w:t>hlasovať.</w:t>
      </w:r>
    </w:p>
    <w:p w:rsidR="001F5D73" w:rsidRPr="003A306F" w:rsidRDefault="001F5D73" w:rsidP="001F5D73">
      <w:pPr>
        <w:tabs>
          <w:tab w:val="left" w:pos="-1843"/>
        </w:tabs>
        <w:jc w:val="center"/>
        <w:rPr>
          <w:b/>
          <w:bCs/>
        </w:rPr>
      </w:pPr>
      <w:r w:rsidRPr="003A306F">
        <w:rPr>
          <w:b/>
          <w:bCs/>
        </w:rPr>
        <w:t xml:space="preserve">Čl. </w:t>
      </w:r>
      <w:r>
        <w:rPr>
          <w:b/>
          <w:bCs/>
        </w:rPr>
        <w:t>6</w:t>
      </w:r>
    </w:p>
    <w:p w:rsidR="001F5D73" w:rsidRPr="003A306F" w:rsidRDefault="001F5D73" w:rsidP="001F5D73">
      <w:pPr>
        <w:jc w:val="center"/>
        <w:rPr>
          <w:b/>
          <w:bCs/>
        </w:rPr>
      </w:pPr>
      <w:r w:rsidRPr="003A306F">
        <w:rPr>
          <w:b/>
          <w:bCs/>
        </w:rPr>
        <w:t>Sekretariát</w:t>
      </w:r>
    </w:p>
    <w:p w:rsidR="001F5D73" w:rsidRPr="003A306F" w:rsidRDefault="001F5D73" w:rsidP="001F5D73">
      <w:pPr>
        <w:jc w:val="both"/>
      </w:pPr>
    </w:p>
    <w:p w:rsidR="001F5D73" w:rsidRPr="003A306F" w:rsidRDefault="001F5D73" w:rsidP="001F5D73">
      <w:pPr>
        <w:numPr>
          <w:ilvl w:val="0"/>
          <w:numId w:val="5"/>
        </w:numPr>
        <w:tabs>
          <w:tab w:val="clear" w:pos="1070"/>
        </w:tabs>
        <w:spacing w:after="120"/>
        <w:ind w:left="426" w:hanging="426"/>
        <w:jc w:val="both"/>
      </w:pPr>
      <w:r w:rsidRPr="003A306F">
        <w:t>Úlohy spojené s organizačným a administratívno-technickým zabezpečovaním činnosti výboru zabezpečuje sekretariát</w:t>
      </w:r>
      <w:r>
        <w:t>.</w:t>
      </w:r>
    </w:p>
    <w:p w:rsidR="001F5D73" w:rsidRPr="003A306F" w:rsidRDefault="001F5D73" w:rsidP="001F5D73">
      <w:pPr>
        <w:numPr>
          <w:ilvl w:val="0"/>
          <w:numId w:val="5"/>
        </w:numPr>
        <w:tabs>
          <w:tab w:val="clear" w:pos="1070"/>
        </w:tabs>
        <w:spacing w:after="120"/>
        <w:ind w:left="426" w:hanging="426"/>
        <w:jc w:val="both"/>
      </w:pPr>
      <w:r w:rsidRPr="003A306F">
        <w:t xml:space="preserve">Úlohy sekretariátu zabezpečuje určená organizačná zložka Ministerstva obrany Slovenskej republiky. </w:t>
      </w:r>
    </w:p>
    <w:p w:rsidR="001F5D73" w:rsidRPr="003A306F" w:rsidRDefault="001F5D73" w:rsidP="001F5D73">
      <w:pPr>
        <w:numPr>
          <w:ilvl w:val="0"/>
          <w:numId w:val="5"/>
        </w:numPr>
        <w:tabs>
          <w:tab w:val="clear" w:pos="1070"/>
        </w:tabs>
        <w:spacing w:after="120"/>
        <w:ind w:left="426" w:hanging="426"/>
        <w:jc w:val="both"/>
      </w:pPr>
      <w:r w:rsidRPr="003A306F">
        <w:t>Na čele sekretariátu je tajomník, ktorý organizuje a riadi jeho činnosť.</w:t>
      </w:r>
    </w:p>
    <w:p w:rsidR="001F5D73" w:rsidRPr="003A306F" w:rsidRDefault="001F5D73" w:rsidP="001F5D73">
      <w:pPr>
        <w:numPr>
          <w:ilvl w:val="0"/>
          <w:numId w:val="5"/>
        </w:numPr>
        <w:tabs>
          <w:tab w:val="clear" w:pos="1070"/>
        </w:tabs>
        <w:ind w:left="426" w:hanging="426"/>
        <w:jc w:val="both"/>
      </w:pPr>
      <w:r w:rsidRPr="003A306F">
        <w:t xml:space="preserve">Tajomníka </w:t>
      </w:r>
      <w:r>
        <w:t>vymenúva</w:t>
      </w:r>
      <w:r w:rsidRPr="003A306F">
        <w:t xml:space="preserve"> a odvoláva predseda.</w:t>
      </w:r>
    </w:p>
    <w:p w:rsidR="001F5D73" w:rsidRDefault="001F5D73" w:rsidP="001F5D73">
      <w:pPr>
        <w:tabs>
          <w:tab w:val="num" w:pos="1418"/>
        </w:tabs>
        <w:jc w:val="both"/>
      </w:pPr>
    </w:p>
    <w:p w:rsidR="001F5D73" w:rsidRPr="003A306F" w:rsidRDefault="001F5D73" w:rsidP="001F5D73">
      <w:pPr>
        <w:pStyle w:val="Nadpis1"/>
        <w:shd w:val="clear" w:color="auto" w:fill="auto"/>
        <w:rPr>
          <w:rFonts w:ascii="Times New Roman" w:hAnsi="Times New Roman" w:cs="Times New Roman"/>
        </w:rPr>
      </w:pPr>
      <w:r w:rsidRPr="003A306F">
        <w:rPr>
          <w:rFonts w:ascii="Times New Roman" w:hAnsi="Times New Roman" w:cs="Times New Roman"/>
        </w:rPr>
        <w:t xml:space="preserve">Čl. </w:t>
      </w:r>
      <w:r>
        <w:rPr>
          <w:rFonts w:ascii="Times New Roman" w:hAnsi="Times New Roman" w:cs="Times New Roman"/>
        </w:rPr>
        <w:t>7</w:t>
      </w:r>
    </w:p>
    <w:p w:rsidR="001F5D73" w:rsidRPr="003A306F" w:rsidRDefault="001F5D73" w:rsidP="001F5D73">
      <w:pPr>
        <w:jc w:val="center"/>
        <w:rPr>
          <w:b/>
          <w:bCs/>
        </w:rPr>
      </w:pPr>
      <w:r w:rsidRPr="003A306F">
        <w:rPr>
          <w:b/>
          <w:bCs/>
        </w:rPr>
        <w:t>Pracovné skupiny</w:t>
      </w:r>
    </w:p>
    <w:p w:rsidR="001F5D73" w:rsidRPr="003A306F" w:rsidRDefault="001F5D73" w:rsidP="001F5D73"/>
    <w:p w:rsidR="001F5D73" w:rsidRPr="003A306F" w:rsidRDefault="001F5D73" w:rsidP="001F5D73">
      <w:pPr>
        <w:numPr>
          <w:ilvl w:val="0"/>
          <w:numId w:val="1"/>
        </w:numPr>
        <w:tabs>
          <w:tab w:val="clear" w:pos="1070"/>
          <w:tab w:val="num" w:pos="426"/>
          <w:tab w:val="left" w:pos="1080"/>
        </w:tabs>
        <w:spacing w:after="120"/>
        <w:ind w:left="426" w:hanging="426"/>
        <w:jc w:val="both"/>
      </w:pPr>
      <w:r w:rsidRPr="003A306F">
        <w:t>Výbor na riešenie špecifických problémov alebo na vypracovanie odborných expertíz môže zriaďovať pracovné skupiny a </w:t>
      </w:r>
      <w:r>
        <w:t>vymenúvať</w:t>
      </w:r>
      <w:r w:rsidRPr="003A306F">
        <w:t xml:space="preserve"> ich vedúcich.</w:t>
      </w:r>
    </w:p>
    <w:p w:rsidR="001F5D73" w:rsidRPr="003A306F" w:rsidRDefault="001F5D73" w:rsidP="001F5D73">
      <w:pPr>
        <w:numPr>
          <w:ilvl w:val="0"/>
          <w:numId w:val="1"/>
        </w:numPr>
        <w:tabs>
          <w:tab w:val="clear" w:pos="1070"/>
          <w:tab w:val="num" w:pos="426"/>
          <w:tab w:val="left" w:pos="1080"/>
        </w:tabs>
        <w:ind w:left="425" w:hanging="425"/>
        <w:jc w:val="both"/>
      </w:pPr>
      <w:r w:rsidRPr="003A306F">
        <w:t xml:space="preserve">Vedúci pracovných skupín riadia činnosť týchto skupín samostatne a predkladajú výsledky svojej činnosti na </w:t>
      </w:r>
      <w:r>
        <w:t>zasadan</w:t>
      </w:r>
      <w:r w:rsidRPr="003A306F">
        <w:t>ie</w:t>
      </w:r>
      <w:r>
        <w:t xml:space="preserve"> </w:t>
      </w:r>
      <w:r w:rsidRPr="003A306F">
        <w:t>výboru.</w:t>
      </w:r>
    </w:p>
    <w:p w:rsidR="001F5D73" w:rsidRDefault="001F5D73" w:rsidP="001F5D73">
      <w:pPr>
        <w:tabs>
          <w:tab w:val="num" w:pos="1418"/>
        </w:tabs>
        <w:jc w:val="both"/>
      </w:pPr>
    </w:p>
    <w:p w:rsidR="001F5D73" w:rsidRDefault="001F5D73" w:rsidP="001F5D73">
      <w:pPr>
        <w:tabs>
          <w:tab w:val="num" w:pos="1418"/>
        </w:tabs>
        <w:jc w:val="both"/>
      </w:pPr>
    </w:p>
    <w:p w:rsidR="001F5D73" w:rsidRDefault="001F5D73" w:rsidP="001F5D73">
      <w:pPr>
        <w:tabs>
          <w:tab w:val="num" w:pos="1418"/>
        </w:tabs>
        <w:jc w:val="both"/>
      </w:pPr>
    </w:p>
    <w:p w:rsidR="001F5D73" w:rsidRDefault="001F5D73" w:rsidP="001F5D73">
      <w:pPr>
        <w:tabs>
          <w:tab w:val="num" w:pos="1418"/>
        </w:tabs>
        <w:jc w:val="both"/>
      </w:pPr>
    </w:p>
    <w:p w:rsidR="001F5D73" w:rsidRPr="003A306F" w:rsidRDefault="001F5D73" w:rsidP="001F5D73">
      <w:pPr>
        <w:tabs>
          <w:tab w:val="num" w:pos="1418"/>
        </w:tabs>
        <w:jc w:val="both"/>
      </w:pPr>
    </w:p>
    <w:p w:rsidR="001F5D73" w:rsidRPr="003A306F" w:rsidRDefault="001F5D73" w:rsidP="001F5D73">
      <w:pPr>
        <w:pStyle w:val="Zarkazkladnhotextu2"/>
        <w:ind w:firstLine="0"/>
        <w:jc w:val="center"/>
        <w:rPr>
          <w:b/>
          <w:bCs/>
        </w:rPr>
      </w:pPr>
      <w:r w:rsidRPr="003A306F">
        <w:rPr>
          <w:b/>
          <w:bCs/>
        </w:rPr>
        <w:lastRenderedPageBreak/>
        <w:t>Čl. 8</w:t>
      </w:r>
    </w:p>
    <w:p w:rsidR="001F5D73" w:rsidRPr="003A306F" w:rsidRDefault="001F5D73" w:rsidP="001F5D73">
      <w:pPr>
        <w:pStyle w:val="Zarkazkladnhotextu2"/>
        <w:ind w:firstLine="0"/>
        <w:jc w:val="center"/>
      </w:pPr>
      <w:r w:rsidRPr="006B76E5">
        <w:rPr>
          <w:b/>
          <w:bCs/>
        </w:rPr>
        <w:t>Predkladanie utajovaných materiálov a ich prerokovanie</w:t>
      </w:r>
    </w:p>
    <w:p w:rsidR="001F5D73" w:rsidRPr="003A306F" w:rsidRDefault="001F5D73" w:rsidP="001F5D73">
      <w:pPr>
        <w:jc w:val="both"/>
      </w:pPr>
    </w:p>
    <w:p w:rsidR="001F5D73" w:rsidRPr="003A306F" w:rsidRDefault="001F5D73" w:rsidP="001F5D73">
      <w:pPr>
        <w:spacing w:after="120"/>
        <w:ind w:left="426" w:hanging="426"/>
        <w:jc w:val="both"/>
      </w:pPr>
      <w:r w:rsidRPr="003A306F">
        <w:t xml:space="preserve">(1) </w:t>
      </w:r>
      <w:r w:rsidRPr="006B76E5">
        <w:t>Pri príprave a predkladaní materiálov, ktoré obsahujú utajované skutočnosti (ďalej len „utajovaný materiál“), sa postupuje podľa osobitných predpisov</w:t>
      </w:r>
      <w:r>
        <w:rPr>
          <w:rStyle w:val="Odkaznapoznmkupodiarou"/>
        </w:rPr>
        <w:footnoteReference w:id="3"/>
      </w:r>
      <w:r w:rsidRPr="00656E44">
        <w:rPr>
          <w:rStyle w:val="Odkaznapoznmkupodiarou"/>
          <w:vertAlign w:val="baseline"/>
        </w:rPr>
        <w:t>)</w:t>
      </w:r>
      <w:r w:rsidRPr="003A306F">
        <w:t xml:space="preserve"> a tohto rokovacieho poriadku.</w:t>
      </w:r>
    </w:p>
    <w:p w:rsidR="001F5D73" w:rsidRDefault="001F5D73" w:rsidP="001F5D73">
      <w:pPr>
        <w:spacing w:after="120"/>
        <w:ind w:left="426" w:hanging="426"/>
        <w:jc w:val="both"/>
      </w:pPr>
      <w:r w:rsidRPr="003A306F">
        <w:t xml:space="preserve">(2) </w:t>
      </w:r>
      <w:r w:rsidRPr="00674028">
        <w:t xml:space="preserve">Predkladateľ zasiela utajovaný materiál výboru spravidla 10 pracovných dní pred </w:t>
      </w:r>
      <w:r>
        <w:t>zasadaním</w:t>
      </w:r>
      <w:r w:rsidRPr="00674028">
        <w:t xml:space="preserve"> výboru v</w:t>
      </w:r>
      <w:r>
        <w:t> 12 výtlačkoch.</w:t>
      </w:r>
    </w:p>
    <w:p w:rsidR="001F5D73" w:rsidRDefault="001F5D73" w:rsidP="001F5D73">
      <w:pPr>
        <w:spacing w:after="120"/>
        <w:ind w:left="426" w:hanging="426"/>
        <w:jc w:val="both"/>
      </w:pPr>
      <w:r>
        <w:t>(3)</w:t>
      </w:r>
      <w:r>
        <w:tab/>
      </w:r>
      <w:r w:rsidRPr="003A306F">
        <w:t xml:space="preserve">V prípade mimoriadnej závažnosti prerokúvaného utajovaného materiálu môže predkladateľ so súhlasom predsedu tento materiál rozdať priamo na </w:t>
      </w:r>
      <w:r>
        <w:t>zasadan</w:t>
      </w:r>
      <w:r w:rsidRPr="003A306F">
        <w:t>í.</w:t>
      </w:r>
    </w:p>
    <w:p w:rsidR="001F5D73" w:rsidRPr="003A306F" w:rsidRDefault="001F5D73" w:rsidP="001F5D73">
      <w:pPr>
        <w:spacing w:after="120"/>
        <w:ind w:left="426" w:hanging="426"/>
        <w:jc w:val="both"/>
      </w:pPr>
      <w:r>
        <w:t xml:space="preserve">(4)  </w:t>
      </w:r>
      <w:r w:rsidRPr="004B47FB">
        <w:t xml:space="preserve">Ak je predmetom </w:t>
      </w:r>
      <w:r>
        <w:t>zasadan</w:t>
      </w:r>
      <w:r w:rsidRPr="004B47FB">
        <w:t xml:space="preserve">ia výboru utajovaný materiál, </w:t>
      </w:r>
      <w:r>
        <w:t>zasadania</w:t>
      </w:r>
      <w:r w:rsidRPr="004B47FB">
        <w:t xml:space="preserve"> sa môžu zúčastniť iba tie osoby, ktoré </w:t>
      </w:r>
      <w:r>
        <w:t>majú</w:t>
      </w:r>
      <w:r w:rsidRPr="004B47FB">
        <w:t xml:space="preserve"> </w:t>
      </w:r>
      <w:r>
        <w:t>platné</w:t>
      </w:r>
      <w:r w:rsidRPr="004B47FB">
        <w:t xml:space="preserve"> osvedčenia na oboznamovanie sa s utajovanými skutočnosťami príslušného stupňa utajenia. Kópiu osvedčenia na oboznamovanie sa s</w:t>
      </w:r>
      <w:r>
        <w:t> </w:t>
      </w:r>
      <w:r w:rsidRPr="004B47FB">
        <w:t xml:space="preserve">utajovanými skutočnosťami predložia pred </w:t>
      </w:r>
      <w:r>
        <w:t>zasadan</w:t>
      </w:r>
      <w:r w:rsidRPr="004B47FB">
        <w:t>ím tajomníkovi.</w:t>
      </w:r>
    </w:p>
    <w:p w:rsidR="001F5D73" w:rsidRPr="003A306F" w:rsidRDefault="001F5D73" w:rsidP="001F5D73">
      <w:pPr>
        <w:jc w:val="center"/>
        <w:rPr>
          <w:b/>
          <w:bCs/>
        </w:rPr>
      </w:pPr>
    </w:p>
    <w:p w:rsidR="001F5D73" w:rsidRPr="003A306F" w:rsidRDefault="001F5D73" w:rsidP="001F5D73">
      <w:pPr>
        <w:pStyle w:val="Zarkazkladnhotextu2"/>
        <w:ind w:firstLine="0"/>
        <w:jc w:val="center"/>
        <w:rPr>
          <w:b/>
          <w:bCs/>
        </w:rPr>
      </w:pPr>
      <w:r w:rsidRPr="003A306F">
        <w:rPr>
          <w:b/>
          <w:bCs/>
        </w:rPr>
        <w:t xml:space="preserve">Čl. </w:t>
      </w:r>
      <w:r>
        <w:rPr>
          <w:b/>
          <w:bCs/>
        </w:rPr>
        <w:t>9</w:t>
      </w:r>
    </w:p>
    <w:p w:rsidR="001F5D73" w:rsidRPr="003A306F" w:rsidRDefault="001F5D73" w:rsidP="001F5D73">
      <w:pPr>
        <w:pStyle w:val="Zarkazkladnhotextu2"/>
        <w:ind w:firstLine="0"/>
        <w:jc w:val="center"/>
        <w:rPr>
          <w:b/>
          <w:bCs/>
        </w:rPr>
      </w:pPr>
      <w:r w:rsidRPr="003A306F">
        <w:rPr>
          <w:b/>
          <w:bCs/>
        </w:rPr>
        <w:t>Z</w:t>
      </w:r>
      <w:r>
        <w:rPr>
          <w:b/>
          <w:bCs/>
        </w:rPr>
        <w:t>rušovacie</w:t>
      </w:r>
      <w:r w:rsidRPr="003A306F">
        <w:rPr>
          <w:b/>
          <w:bCs/>
        </w:rPr>
        <w:t xml:space="preserve"> ustanovenie</w:t>
      </w:r>
    </w:p>
    <w:p w:rsidR="001F5D73" w:rsidRDefault="001F5D73" w:rsidP="001F5D73">
      <w:pPr>
        <w:pStyle w:val="Zarkazkladnhotextu2"/>
        <w:ind w:firstLine="0"/>
        <w:jc w:val="center"/>
      </w:pPr>
    </w:p>
    <w:p w:rsidR="001F5D73" w:rsidRDefault="001F5D73" w:rsidP="001F5D73">
      <w:pPr>
        <w:pStyle w:val="Zarkazkladnhotextu2"/>
        <w:ind w:firstLine="0"/>
      </w:pPr>
      <w:r>
        <w:tab/>
        <w:t>Zrušuje sa Rokovací poriadok Výboru pre obranné plánovanie Bezpečnostnej rady Slovenskej republiky schválený uznesením vlády Slovenskej republiky č. 7/2005 z 12. januára 2005.</w:t>
      </w:r>
    </w:p>
    <w:p w:rsidR="001F5D73" w:rsidRDefault="001F5D73" w:rsidP="001F5D73">
      <w:pPr>
        <w:pStyle w:val="Zarkazkladnhotextu2"/>
        <w:ind w:firstLine="0"/>
        <w:jc w:val="center"/>
        <w:rPr>
          <w:b/>
          <w:bCs/>
        </w:rPr>
      </w:pPr>
    </w:p>
    <w:p w:rsidR="001F5D73" w:rsidRPr="003A306F" w:rsidRDefault="001F5D73" w:rsidP="001F5D73">
      <w:pPr>
        <w:pStyle w:val="Zarkazkladnhotextu2"/>
        <w:ind w:firstLine="0"/>
        <w:jc w:val="center"/>
      </w:pPr>
      <w:r w:rsidRPr="003A306F">
        <w:rPr>
          <w:b/>
          <w:bCs/>
        </w:rPr>
        <w:t xml:space="preserve">Čl. </w:t>
      </w:r>
      <w:r>
        <w:rPr>
          <w:b/>
          <w:bCs/>
        </w:rPr>
        <w:t>10</w:t>
      </w:r>
    </w:p>
    <w:p w:rsidR="001F5D73" w:rsidRPr="00F10A5D" w:rsidRDefault="001F5D73" w:rsidP="001F5D73">
      <w:pPr>
        <w:jc w:val="center"/>
        <w:rPr>
          <w:b/>
        </w:rPr>
      </w:pPr>
      <w:r w:rsidRPr="00F10A5D">
        <w:rPr>
          <w:b/>
        </w:rPr>
        <w:t>Účinnosť</w:t>
      </w:r>
    </w:p>
    <w:p w:rsidR="001F5D73" w:rsidRPr="003A306F" w:rsidRDefault="001F5D73" w:rsidP="001F5D73"/>
    <w:p w:rsidR="001F5D73" w:rsidRPr="003A306F" w:rsidRDefault="001F5D73" w:rsidP="001F5D73">
      <w:pPr>
        <w:pStyle w:val="Zarkazkladnhotextu2"/>
      </w:pPr>
      <w:r w:rsidRPr="003A306F">
        <w:t>Tento rokovací poriadok nadobúda účinnosť odo dňa schválenia vládou Slovenskej republiky.</w:t>
      </w:r>
    </w:p>
    <w:p w:rsidR="001F5D73" w:rsidRPr="003A306F" w:rsidRDefault="001F5D73" w:rsidP="001F5D73">
      <w:pPr>
        <w:jc w:val="both"/>
      </w:pPr>
    </w:p>
    <w:p w:rsidR="001F5D73" w:rsidRPr="003A306F" w:rsidRDefault="001F5D73" w:rsidP="001F5D73"/>
    <w:p w:rsidR="001F5D73" w:rsidRPr="003A306F" w:rsidRDefault="001F5D73" w:rsidP="001F5D73"/>
    <w:p w:rsidR="001F5D73" w:rsidRPr="003A306F" w:rsidRDefault="001F5D73" w:rsidP="001F5D73"/>
    <w:p w:rsidR="001F5D73" w:rsidRPr="003A306F" w:rsidRDefault="001F5D73" w:rsidP="001F5D73"/>
    <w:p w:rsidR="001F5D73" w:rsidRPr="003A306F" w:rsidRDefault="001F5D73" w:rsidP="001F5D73"/>
    <w:p w:rsidR="001F5D73" w:rsidRDefault="001F5D73" w:rsidP="001F5D73"/>
    <w:p w:rsidR="001F5D73" w:rsidRDefault="001F5D73" w:rsidP="001F5D73"/>
    <w:p w:rsidR="001F5D73" w:rsidRDefault="001F5D73" w:rsidP="001F5D73"/>
    <w:p w:rsidR="001F5D73" w:rsidRDefault="001F5D73" w:rsidP="001F5D73"/>
    <w:p w:rsidR="001F5D73" w:rsidRDefault="001F5D73" w:rsidP="001F5D73"/>
    <w:p w:rsidR="004D5384" w:rsidRPr="001F5D73" w:rsidRDefault="004D5384" w:rsidP="001F5D73"/>
    <w:sectPr w:rsidR="004D5384" w:rsidRPr="001F5D73" w:rsidSect="003E6322">
      <w:headerReference w:type="first" r:id="rId7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C4F" w:rsidRDefault="008B3C4F">
      <w:r>
        <w:separator/>
      </w:r>
    </w:p>
  </w:endnote>
  <w:endnote w:type="continuationSeparator" w:id="0">
    <w:p w:rsidR="008B3C4F" w:rsidRDefault="008B3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C4F" w:rsidRDefault="008B3C4F">
      <w:r>
        <w:separator/>
      </w:r>
    </w:p>
  </w:footnote>
  <w:footnote w:type="continuationSeparator" w:id="0">
    <w:p w:rsidR="008B3C4F" w:rsidRDefault="008B3C4F">
      <w:r>
        <w:continuationSeparator/>
      </w:r>
    </w:p>
  </w:footnote>
  <w:footnote w:id="1">
    <w:p w:rsidR="001F5D73" w:rsidRDefault="001F5D73" w:rsidP="001F5D73">
      <w:pPr>
        <w:pStyle w:val="Textpoznmkypodiarou"/>
        <w:tabs>
          <w:tab w:val="left" w:pos="360"/>
        </w:tabs>
        <w:ind w:left="360" w:hanging="360"/>
        <w:jc w:val="both"/>
      </w:pPr>
      <w:r>
        <w:rPr>
          <w:rStyle w:val="Odkaznapoznmkupodiarou"/>
        </w:rPr>
        <w:footnoteRef/>
      </w:r>
      <w:r>
        <w:t>)</w:t>
      </w:r>
      <w:r>
        <w:tab/>
        <w:t>§ 8 ods. 1 zákon č. 110/2004 Z. z. o fungovaní Bezpečnostnej rady Slovenskej republiky v čase mieru.</w:t>
      </w:r>
    </w:p>
  </w:footnote>
  <w:footnote w:id="2">
    <w:p w:rsidR="001F5D73" w:rsidRDefault="001F5D73" w:rsidP="001F5D73">
      <w:pPr>
        <w:pStyle w:val="Textpoznmkypodiarou"/>
        <w:tabs>
          <w:tab w:val="left" w:pos="360"/>
        </w:tabs>
        <w:ind w:left="360" w:hanging="360"/>
        <w:jc w:val="both"/>
      </w:pPr>
      <w:r>
        <w:rPr>
          <w:rStyle w:val="Odkaznapoznmkupodiarou"/>
        </w:rPr>
        <w:footnoteRef/>
      </w:r>
      <w:r>
        <w:t>)</w:t>
      </w:r>
      <w:r>
        <w:tab/>
        <w:t xml:space="preserve">§ 8 ods. 3 zákon č. 110/2004 Z. z. </w:t>
      </w:r>
      <w:r w:rsidRPr="003A306F">
        <w:t xml:space="preserve">znení </w:t>
      </w:r>
      <w:r>
        <w:t xml:space="preserve">zákona č. 346/2015 </w:t>
      </w:r>
      <w:proofErr w:type="spellStart"/>
      <w:r>
        <w:t>Z.z</w:t>
      </w:r>
      <w:proofErr w:type="spellEnd"/>
      <w:r>
        <w:t>.</w:t>
      </w:r>
    </w:p>
  </w:footnote>
  <w:footnote w:id="3">
    <w:p w:rsidR="001F5D73" w:rsidRDefault="001F5D73" w:rsidP="001F5D73">
      <w:pPr>
        <w:pStyle w:val="Textpoznmkypodiarou"/>
        <w:tabs>
          <w:tab w:val="left" w:pos="360"/>
        </w:tabs>
        <w:ind w:left="360" w:hanging="360"/>
        <w:jc w:val="both"/>
      </w:pPr>
      <w:r>
        <w:rPr>
          <w:rStyle w:val="Odkaznapoznmkupodiarou"/>
        </w:rPr>
        <w:footnoteRef/>
      </w:r>
      <w:r>
        <w:t>)</w:t>
      </w:r>
      <w:r>
        <w:tab/>
        <w:t xml:space="preserve">Zákon č. 215/2004 Z. z. o ochrane utajovaných skutočností a o zmene a doplnení niektorých zákonov v znení neskorších predpisov, </w:t>
      </w:r>
      <w:r w:rsidRPr="004B47FB">
        <w:t>vyhláška Národného bezpečnostného úradu č. 453/2007 Z. z. o</w:t>
      </w:r>
      <w:r>
        <w:t> </w:t>
      </w:r>
      <w:r w:rsidRPr="004B47FB">
        <w:t>administratívnej bezpečnos</w:t>
      </w:r>
      <w:r>
        <w:t>ti v znení neskorších predpisov.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A22" w:rsidRPr="00241187" w:rsidRDefault="008B3C4F" w:rsidP="00241187">
    <w:pPr>
      <w:pStyle w:val="Hlavika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16C76"/>
    <w:multiLevelType w:val="singleLevel"/>
    <w:tmpl w:val="DC9CEB84"/>
    <w:lvl w:ilvl="0">
      <w:start w:val="1"/>
      <w:numFmt w:val="decimal"/>
      <w:lvlText w:val="(%1)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" w15:restartNumberingAfterBreak="0">
    <w:nsid w:val="0DCE4103"/>
    <w:multiLevelType w:val="hybridMultilevel"/>
    <w:tmpl w:val="C6AAFE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9920F8"/>
    <w:multiLevelType w:val="hybridMultilevel"/>
    <w:tmpl w:val="13503F22"/>
    <w:lvl w:ilvl="0" w:tplc="7576CCFE">
      <w:start w:val="4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9842184"/>
    <w:multiLevelType w:val="hybridMultilevel"/>
    <w:tmpl w:val="18863062"/>
    <w:lvl w:ilvl="0" w:tplc="16E249F8">
      <w:start w:val="6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D3A7FD1"/>
    <w:multiLevelType w:val="hybridMultilevel"/>
    <w:tmpl w:val="79C02E84"/>
    <w:lvl w:ilvl="0" w:tplc="DC9CEB84">
      <w:start w:val="1"/>
      <w:numFmt w:val="decimal"/>
      <w:lvlText w:val="(%1)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14D3689"/>
    <w:multiLevelType w:val="hybridMultilevel"/>
    <w:tmpl w:val="DF14A6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33320F"/>
    <w:multiLevelType w:val="hybridMultilevel"/>
    <w:tmpl w:val="424A7400"/>
    <w:lvl w:ilvl="0" w:tplc="ACC4766E">
      <w:start w:val="1"/>
      <w:numFmt w:val="decimal"/>
      <w:lvlText w:val="(%1)"/>
      <w:lvlJc w:val="left"/>
      <w:pPr>
        <w:tabs>
          <w:tab w:val="num" w:pos="1125"/>
        </w:tabs>
        <w:ind w:left="1125" w:hanging="420"/>
      </w:pPr>
      <w:rPr>
        <w:rFonts w:ascii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 w15:restartNumberingAfterBreak="0">
    <w:nsid w:val="2C335F91"/>
    <w:multiLevelType w:val="singleLevel"/>
    <w:tmpl w:val="242E4FFE"/>
    <w:lvl w:ilvl="0">
      <w:start w:val="1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8" w15:restartNumberingAfterBreak="0">
    <w:nsid w:val="2C933BA6"/>
    <w:multiLevelType w:val="hybridMultilevel"/>
    <w:tmpl w:val="22A68EC0"/>
    <w:lvl w:ilvl="0" w:tplc="EF0C5D78">
      <w:start w:val="4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D33166"/>
    <w:multiLevelType w:val="hybridMultilevel"/>
    <w:tmpl w:val="9EA6CAB2"/>
    <w:lvl w:ilvl="0" w:tplc="BF768E7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7C410DB"/>
    <w:multiLevelType w:val="hybridMultilevel"/>
    <w:tmpl w:val="BB16ED9C"/>
    <w:lvl w:ilvl="0" w:tplc="1D802ADA">
      <w:start w:val="1"/>
      <w:numFmt w:val="decimal"/>
      <w:lvlText w:val="(%1) "/>
      <w:lvlJc w:val="left"/>
      <w:pPr>
        <w:tabs>
          <w:tab w:val="num" w:pos="1500"/>
        </w:tabs>
        <w:ind w:left="142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8525836"/>
    <w:multiLevelType w:val="hybridMultilevel"/>
    <w:tmpl w:val="9D42753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B045891"/>
    <w:multiLevelType w:val="singleLevel"/>
    <w:tmpl w:val="ACA6E882"/>
    <w:lvl w:ilvl="0">
      <w:start w:val="1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3" w15:restartNumberingAfterBreak="0">
    <w:nsid w:val="3E285610"/>
    <w:multiLevelType w:val="hybridMultilevel"/>
    <w:tmpl w:val="C7C67902"/>
    <w:lvl w:ilvl="0" w:tplc="EF9015E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F28295E"/>
    <w:multiLevelType w:val="hybridMultilevel"/>
    <w:tmpl w:val="4E58D412"/>
    <w:lvl w:ilvl="0" w:tplc="C7A47582">
      <w:start w:val="2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08B491E"/>
    <w:multiLevelType w:val="hybridMultilevel"/>
    <w:tmpl w:val="AE7C54C0"/>
    <w:lvl w:ilvl="0" w:tplc="8BAE2A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18708FB"/>
    <w:multiLevelType w:val="hybridMultilevel"/>
    <w:tmpl w:val="639CE0DE"/>
    <w:lvl w:ilvl="0" w:tplc="FF3C37E2">
      <w:start w:val="1"/>
      <w:numFmt w:val="decimal"/>
      <w:lvlText w:val="(%1)"/>
      <w:lvlJc w:val="left"/>
      <w:pPr>
        <w:ind w:left="750" w:hanging="39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37237FE"/>
    <w:multiLevelType w:val="hybridMultilevel"/>
    <w:tmpl w:val="B6A68F94"/>
    <w:lvl w:ilvl="0" w:tplc="2AB0EF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5D24429"/>
    <w:multiLevelType w:val="hybridMultilevel"/>
    <w:tmpl w:val="E3DADB24"/>
    <w:lvl w:ilvl="0" w:tplc="3724D5C4">
      <w:start w:val="1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EF9015E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6B1457A"/>
    <w:multiLevelType w:val="hybridMultilevel"/>
    <w:tmpl w:val="28188A56"/>
    <w:lvl w:ilvl="0" w:tplc="3724D5C4">
      <w:start w:val="1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DA875F0"/>
    <w:multiLevelType w:val="hybridMultilevel"/>
    <w:tmpl w:val="402062B8"/>
    <w:lvl w:ilvl="0" w:tplc="8D36CC6E">
      <w:start w:val="2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51F545C"/>
    <w:multiLevelType w:val="hybridMultilevel"/>
    <w:tmpl w:val="0706DE16"/>
    <w:lvl w:ilvl="0" w:tplc="DC9CEB84">
      <w:start w:val="1"/>
      <w:numFmt w:val="decimal"/>
      <w:lvlText w:val="(%1) 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58E76366"/>
    <w:multiLevelType w:val="hybridMultilevel"/>
    <w:tmpl w:val="194E4792"/>
    <w:lvl w:ilvl="0" w:tplc="EF589FF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AC176A8"/>
    <w:multiLevelType w:val="hybridMultilevel"/>
    <w:tmpl w:val="AF7007E4"/>
    <w:lvl w:ilvl="0" w:tplc="3586A590">
      <w:start w:val="1"/>
      <w:numFmt w:val="decimal"/>
      <w:lvlText w:val="(%1) "/>
      <w:lvlJc w:val="left"/>
      <w:pPr>
        <w:tabs>
          <w:tab w:val="num" w:pos="1500"/>
        </w:tabs>
        <w:ind w:left="142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5B34E48"/>
    <w:multiLevelType w:val="hybridMultilevel"/>
    <w:tmpl w:val="C91249C6"/>
    <w:lvl w:ilvl="0" w:tplc="3C7A698E">
      <w:start w:val="4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7776800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8AD74A4"/>
    <w:multiLevelType w:val="hybridMultilevel"/>
    <w:tmpl w:val="BB16ED9C"/>
    <w:lvl w:ilvl="0" w:tplc="1D802ADA">
      <w:start w:val="1"/>
      <w:numFmt w:val="decimal"/>
      <w:lvlText w:val="(%1) "/>
      <w:lvlJc w:val="left"/>
      <w:pPr>
        <w:tabs>
          <w:tab w:val="num" w:pos="1500"/>
        </w:tabs>
        <w:ind w:left="142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FCE1054"/>
    <w:multiLevelType w:val="hybridMultilevel"/>
    <w:tmpl w:val="295290A2"/>
    <w:lvl w:ilvl="0" w:tplc="A3846952">
      <w:start w:val="5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267BFE"/>
    <w:multiLevelType w:val="singleLevel"/>
    <w:tmpl w:val="55782DE4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8" w15:restartNumberingAfterBreak="0">
    <w:nsid w:val="736426C8"/>
    <w:multiLevelType w:val="singleLevel"/>
    <w:tmpl w:val="DC9CEB84"/>
    <w:lvl w:ilvl="0">
      <w:start w:val="1"/>
      <w:numFmt w:val="decimal"/>
      <w:lvlText w:val="(%1)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9" w15:restartNumberingAfterBreak="0">
    <w:nsid w:val="74552F48"/>
    <w:multiLevelType w:val="singleLevel"/>
    <w:tmpl w:val="0ADCEBD4"/>
    <w:lvl w:ilvl="0">
      <w:start w:val="2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</w:abstractNum>
  <w:abstractNum w:abstractNumId="30" w15:restartNumberingAfterBreak="0">
    <w:nsid w:val="754D6E62"/>
    <w:multiLevelType w:val="hybridMultilevel"/>
    <w:tmpl w:val="CA6E9AC8"/>
    <w:lvl w:ilvl="0" w:tplc="777680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6FA2414"/>
    <w:multiLevelType w:val="singleLevel"/>
    <w:tmpl w:val="54383E3E"/>
    <w:lvl w:ilvl="0">
      <w:start w:val="1"/>
      <w:numFmt w:val="decimal"/>
      <w:lvlText w:val="(%1) "/>
      <w:lvlJc w:val="left"/>
      <w:pPr>
        <w:tabs>
          <w:tab w:val="num" w:pos="1070"/>
        </w:tabs>
        <w:ind w:left="99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2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3" w15:restartNumberingAfterBreak="0">
    <w:nsid w:val="7FAA6F31"/>
    <w:multiLevelType w:val="hybridMultilevel"/>
    <w:tmpl w:val="1018D4F2"/>
    <w:lvl w:ilvl="0" w:tplc="4860E816">
      <w:start w:val="1"/>
      <w:numFmt w:val="upperLetter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29"/>
  </w:num>
  <w:num w:numId="3">
    <w:abstractNumId w:val="7"/>
  </w:num>
  <w:num w:numId="4">
    <w:abstractNumId w:val="27"/>
  </w:num>
  <w:num w:numId="5">
    <w:abstractNumId w:val="12"/>
  </w:num>
  <w:num w:numId="6">
    <w:abstractNumId w:val="0"/>
  </w:num>
  <w:num w:numId="7">
    <w:abstractNumId w:val="24"/>
  </w:num>
  <w:num w:numId="8">
    <w:abstractNumId w:val="30"/>
  </w:num>
  <w:num w:numId="9">
    <w:abstractNumId w:val="18"/>
  </w:num>
  <w:num w:numId="10">
    <w:abstractNumId w:val="19"/>
  </w:num>
  <w:num w:numId="11">
    <w:abstractNumId w:val="26"/>
  </w:num>
  <w:num w:numId="12">
    <w:abstractNumId w:val="3"/>
  </w:num>
  <w:num w:numId="13">
    <w:abstractNumId w:val="9"/>
  </w:num>
  <w:num w:numId="14">
    <w:abstractNumId w:val="20"/>
  </w:num>
  <w:num w:numId="15">
    <w:abstractNumId w:val="14"/>
  </w:num>
  <w:num w:numId="16">
    <w:abstractNumId w:val="6"/>
  </w:num>
  <w:num w:numId="17">
    <w:abstractNumId w:val="2"/>
  </w:num>
  <w:num w:numId="18">
    <w:abstractNumId w:val="11"/>
  </w:num>
  <w:num w:numId="19">
    <w:abstractNumId w:val="22"/>
  </w:num>
  <w:num w:numId="20">
    <w:abstractNumId w:val="5"/>
  </w:num>
  <w:num w:numId="21">
    <w:abstractNumId w:val="15"/>
  </w:num>
  <w:num w:numId="22">
    <w:abstractNumId w:val="1"/>
  </w:num>
  <w:num w:numId="23">
    <w:abstractNumId w:val="23"/>
  </w:num>
  <w:num w:numId="24">
    <w:abstractNumId w:val="8"/>
  </w:num>
  <w:num w:numId="25">
    <w:abstractNumId w:val="21"/>
  </w:num>
  <w:num w:numId="26">
    <w:abstractNumId w:val="28"/>
  </w:num>
  <w:num w:numId="27">
    <w:abstractNumId w:val="4"/>
  </w:num>
  <w:num w:numId="28">
    <w:abstractNumId w:val="16"/>
  </w:num>
  <w:num w:numId="29">
    <w:abstractNumId w:val="10"/>
  </w:num>
  <w:num w:numId="30">
    <w:abstractNumId w:val="25"/>
  </w:num>
  <w:num w:numId="31">
    <w:abstractNumId w:val="17"/>
  </w:num>
  <w:num w:numId="32">
    <w:abstractNumId w:val="33"/>
  </w:num>
  <w:num w:numId="33">
    <w:abstractNumId w:val="32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08"/>
  <w:hyphenationZone w:val="425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48A"/>
    <w:rsid w:val="00044CB7"/>
    <w:rsid w:val="0008000D"/>
    <w:rsid w:val="00087B4D"/>
    <w:rsid w:val="00095C4A"/>
    <w:rsid w:val="00097640"/>
    <w:rsid w:val="000B5145"/>
    <w:rsid w:val="000C25DC"/>
    <w:rsid w:val="000D2430"/>
    <w:rsid w:val="0011435F"/>
    <w:rsid w:val="00150DBC"/>
    <w:rsid w:val="00164350"/>
    <w:rsid w:val="0019732B"/>
    <w:rsid w:val="001D0616"/>
    <w:rsid w:val="001D74D3"/>
    <w:rsid w:val="001F5D73"/>
    <w:rsid w:val="002014FA"/>
    <w:rsid w:val="00271031"/>
    <w:rsid w:val="00272B2A"/>
    <w:rsid w:val="002E32CE"/>
    <w:rsid w:val="00336B02"/>
    <w:rsid w:val="00346ACA"/>
    <w:rsid w:val="00346C9F"/>
    <w:rsid w:val="003526C3"/>
    <w:rsid w:val="00355503"/>
    <w:rsid w:val="003678F2"/>
    <w:rsid w:val="0037331E"/>
    <w:rsid w:val="00392CB6"/>
    <w:rsid w:val="003A306F"/>
    <w:rsid w:val="003C0711"/>
    <w:rsid w:val="003E2647"/>
    <w:rsid w:val="003E6322"/>
    <w:rsid w:val="00431AD7"/>
    <w:rsid w:val="0044444A"/>
    <w:rsid w:val="0045450F"/>
    <w:rsid w:val="00460617"/>
    <w:rsid w:val="004823DB"/>
    <w:rsid w:val="00486BD0"/>
    <w:rsid w:val="004B6B28"/>
    <w:rsid w:val="004C0149"/>
    <w:rsid w:val="004D5384"/>
    <w:rsid w:val="004E4F0E"/>
    <w:rsid w:val="004F269F"/>
    <w:rsid w:val="004F5690"/>
    <w:rsid w:val="005002D9"/>
    <w:rsid w:val="00532344"/>
    <w:rsid w:val="005635A1"/>
    <w:rsid w:val="00565FEF"/>
    <w:rsid w:val="0057422A"/>
    <w:rsid w:val="005A2A24"/>
    <w:rsid w:val="005C1252"/>
    <w:rsid w:val="005E014A"/>
    <w:rsid w:val="00606BA0"/>
    <w:rsid w:val="00607685"/>
    <w:rsid w:val="00624D5E"/>
    <w:rsid w:val="006430AC"/>
    <w:rsid w:val="00656E44"/>
    <w:rsid w:val="00677FA1"/>
    <w:rsid w:val="006A10D9"/>
    <w:rsid w:val="006C0DB5"/>
    <w:rsid w:val="006C1388"/>
    <w:rsid w:val="006E1AD8"/>
    <w:rsid w:val="007152E7"/>
    <w:rsid w:val="00734A5A"/>
    <w:rsid w:val="0074428E"/>
    <w:rsid w:val="00765825"/>
    <w:rsid w:val="00781C2A"/>
    <w:rsid w:val="00784C63"/>
    <w:rsid w:val="007A77A1"/>
    <w:rsid w:val="007D18EC"/>
    <w:rsid w:val="007D7BDB"/>
    <w:rsid w:val="008001DC"/>
    <w:rsid w:val="0083313F"/>
    <w:rsid w:val="008343D3"/>
    <w:rsid w:val="0083660C"/>
    <w:rsid w:val="0089572D"/>
    <w:rsid w:val="00897C29"/>
    <w:rsid w:val="008B3C4F"/>
    <w:rsid w:val="008B5F53"/>
    <w:rsid w:val="008C0A40"/>
    <w:rsid w:val="008F0B35"/>
    <w:rsid w:val="00944897"/>
    <w:rsid w:val="009627DA"/>
    <w:rsid w:val="009B06A8"/>
    <w:rsid w:val="009C0072"/>
    <w:rsid w:val="009C2A0F"/>
    <w:rsid w:val="009E77CF"/>
    <w:rsid w:val="009F68CB"/>
    <w:rsid w:val="00A123BE"/>
    <w:rsid w:val="00A80F57"/>
    <w:rsid w:val="00A86425"/>
    <w:rsid w:val="00AB7686"/>
    <w:rsid w:val="00AC4AC1"/>
    <w:rsid w:val="00AE10FB"/>
    <w:rsid w:val="00B00303"/>
    <w:rsid w:val="00B108D9"/>
    <w:rsid w:val="00B63945"/>
    <w:rsid w:val="00BC2003"/>
    <w:rsid w:val="00BD0C9F"/>
    <w:rsid w:val="00BF4603"/>
    <w:rsid w:val="00C04E45"/>
    <w:rsid w:val="00C10CD9"/>
    <w:rsid w:val="00C87F82"/>
    <w:rsid w:val="00C92D96"/>
    <w:rsid w:val="00CC7FE4"/>
    <w:rsid w:val="00CD24E2"/>
    <w:rsid w:val="00CF7DC7"/>
    <w:rsid w:val="00D52B92"/>
    <w:rsid w:val="00D72A3C"/>
    <w:rsid w:val="00D749AD"/>
    <w:rsid w:val="00D77CFE"/>
    <w:rsid w:val="00D8564A"/>
    <w:rsid w:val="00DA4322"/>
    <w:rsid w:val="00DA60CC"/>
    <w:rsid w:val="00DE0AFE"/>
    <w:rsid w:val="00E20D1D"/>
    <w:rsid w:val="00E578AB"/>
    <w:rsid w:val="00E640AC"/>
    <w:rsid w:val="00E64A3A"/>
    <w:rsid w:val="00EB10E2"/>
    <w:rsid w:val="00EE09FA"/>
    <w:rsid w:val="00EE448A"/>
    <w:rsid w:val="00EF0EAB"/>
    <w:rsid w:val="00F10A5D"/>
    <w:rsid w:val="00F43768"/>
    <w:rsid w:val="00F6082E"/>
    <w:rsid w:val="00F8634E"/>
    <w:rsid w:val="00FC50F1"/>
    <w:rsid w:val="00FC6E1B"/>
    <w:rsid w:val="00FD5AF5"/>
    <w:rsid w:val="00FF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374A73B-473D-4223-ABE5-988D8E319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C0711"/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rsid w:val="003C0711"/>
    <w:pPr>
      <w:keepNext/>
      <w:shd w:val="pct12" w:color="auto" w:fill="auto"/>
      <w:jc w:val="center"/>
      <w:outlineLvl w:val="0"/>
    </w:pPr>
    <w:rPr>
      <w:rFonts w:ascii="Arial" w:hAnsi="Arial" w:cs="Arial"/>
      <w:b/>
      <w:bCs/>
      <w:kern w:val="24"/>
      <w:lang w:eastAsia="sk-SK"/>
    </w:rPr>
  </w:style>
  <w:style w:type="paragraph" w:styleId="Nadpis2">
    <w:name w:val="heading 2"/>
    <w:basedOn w:val="Normlny"/>
    <w:next w:val="Normlny"/>
    <w:link w:val="Nadpis2Char"/>
    <w:uiPriority w:val="99"/>
    <w:qFormat/>
    <w:rsid w:val="003C0711"/>
    <w:pPr>
      <w:keepNext/>
      <w:jc w:val="center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3C0711"/>
    <w:pPr>
      <w:keepNext/>
      <w:jc w:val="center"/>
      <w:outlineLvl w:val="2"/>
    </w:pPr>
    <w:rPr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9"/>
    <w:qFormat/>
    <w:rsid w:val="003C0711"/>
    <w:pPr>
      <w:keepNext/>
      <w:widowControl w:val="0"/>
      <w:jc w:val="both"/>
      <w:outlineLvl w:val="3"/>
    </w:pPr>
    <w:rPr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sid w:val="003C0711"/>
    <w:rPr>
      <w:rFonts w:ascii="Cambria" w:hAnsi="Cambria" w:cs="Times New Roman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sid w:val="003C0711"/>
    <w:rPr>
      <w:rFonts w:ascii="Cambria" w:hAnsi="Cambria" w:cs="Times New Roman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basedOn w:val="Predvolenpsmoodseku"/>
    <w:link w:val="Nadpis3"/>
    <w:uiPriority w:val="99"/>
    <w:semiHidden/>
    <w:locked/>
    <w:rsid w:val="003C0711"/>
    <w:rPr>
      <w:rFonts w:ascii="Cambria" w:hAnsi="Cambria" w:cs="Times New Roman"/>
      <w:b/>
      <w:bCs/>
      <w:sz w:val="26"/>
      <w:szCs w:val="26"/>
      <w:lang w:eastAsia="cs-CZ"/>
    </w:rPr>
  </w:style>
  <w:style w:type="character" w:customStyle="1" w:styleId="Nadpis4Char">
    <w:name w:val="Nadpis 4 Char"/>
    <w:basedOn w:val="Predvolenpsmoodseku"/>
    <w:link w:val="Nadpis4"/>
    <w:uiPriority w:val="99"/>
    <w:semiHidden/>
    <w:locked/>
    <w:rsid w:val="003C0711"/>
    <w:rPr>
      <w:rFonts w:ascii="Calibri" w:hAnsi="Calibri" w:cs="Times New Roman"/>
      <w:b/>
      <w:bCs/>
      <w:sz w:val="28"/>
      <w:szCs w:val="28"/>
      <w:lang w:eastAsia="cs-CZ"/>
    </w:rPr>
  </w:style>
  <w:style w:type="paragraph" w:styleId="Zkladntext">
    <w:name w:val="Body Text"/>
    <w:basedOn w:val="Normlny"/>
    <w:link w:val="ZkladntextChar"/>
    <w:uiPriority w:val="99"/>
    <w:rsid w:val="003C0711"/>
    <w:rPr>
      <w:rFonts w:ascii="Arial" w:hAnsi="Arial" w:cs="Arial"/>
      <w:kern w:val="24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3C0711"/>
    <w:rPr>
      <w:rFonts w:cs="Times New Roman"/>
      <w:sz w:val="24"/>
      <w:szCs w:val="24"/>
      <w:lang w:eastAsia="cs-CZ"/>
    </w:rPr>
  </w:style>
  <w:style w:type="paragraph" w:styleId="Nzov">
    <w:name w:val="Title"/>
    <w:basedOn w:val="Normlny"/>
    <w:link w:val="NzovChar"/>
    <w:uiPriority w:val="99"/>
    <w:qFormat/>
    <w:rsid w:val="003C0711"/>
    <w:pPr>
      <w:jc w:val="center"/>
    </w:pPr>
    <w:rPr>
      <w:rFonts w:ascii="Arial" w:hAnsi="Arial" w:cs="Arial"/>
      <w:b/>
      <w:bCs/>
      <w:kern w:val="24"/>
      <w:lang w:eastAsia="sk-SK"/>
    </w:rPr>
  </w:style>
  <w:style w:type="character" w:customStyle="1" w:styleId="NzovChar">
    <w:name w:val="Názov Char"/>
    <w:basedOn w:val="Predvolenpsmoodseku"/>
    <w:link w:val="Nzov"/>
    <w:uiPriority w:val="99"/>
    <w:locked/>
    <w:rsid w:val="003C0711"/>
    <w:rPr>
      <w:rFonts w:ascii="Cambria" w:hAnsi="Cambria" w:cs="Times New Roman"/>
      <w:b/>
      <w:bCs/>
      <w:kern w:val="28"/>
      <w:sz w:val="32"/>
      <w:szCs w:val="32"/>
      <w:lang w:eastAsia="cs-CZ"/>
    </w:rPr>
  </w:style>
  <w:style w:type="paragraph" w:styleId="Zkladntext2">
    <w:name w:val="Body Text 2"/>
    <w:basedOn w:val="Normlny"/>
    <w:link w:val="Zkladntext2Char"/>
    <w:uiPriority w:val="99"/>
    <w:rsid w:val="003C0711"/>
    <w:pPr>
      <w:jc w:val="both"/>
    </w:pPr>
    <w:rPr>
      <w:color w:val="000000"/>
      <w:kern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3C0711"/>
    <w:rPr>
      <w:rFonts w:cs="Times New Roman"/>
      <w:sz w:val="24"/>
      <w:szCs w:val="24"/>
      <w:lang w:eastAsia="cs-CZ"/>
    </w:rPr>
  </w:style>
  <w:style w:type="paragraph" w:styleId="Zkladntext3">
    <w:name w:val="Body Text 3"/>
    <w:basedOn w:val="Normlny"/>
    <w:link w:val="Zkladntext3Char"/>
    <w:uiPriority w:val="99"/>
    <w:rsid w:val="003C0711"/>
    <w:pPr>
      <w:autoSpaceDE w:val="0"/>
      <w:autoSpaceDN w:val="0"/>
      <w:adjustRightInd w:val="0"/>
      <w:jc w:val="both"/>
    </w:pPr>
    <w:rPr>
      <w:lang w:val="cs-CZ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locked/>
    <w:rsid w:val="003C0711"/>
    <w:rPr>
      <w:rFonts w:cs="Times New Roman"/>
      <w:sz w:val="16"/>
      <w:szCs w:val="16"/>
      <w:lang w:eastAsia="cs-CZ"/>
    </w:rPr>
  </w:style>
  <w:style w:type="paragraph" w:styleId="Zarkazkladnhotextu">
    <w:name w:val="Body Text Indent"/>
    <w:basedOn w:val="Normlny"/>
    <w:link w:val="ZarkazkladnhotextuChar"/>
    <w:uiPriority w:val="99"/>
    <w:rsid w:val="003C0711"/>
    <w:pPr>
      <w:autoSpaceDE w:val="0"/>
      <w:autoSpaceDN w:val="0"/>
      <w:adjustRightInd w:val="0"/>
      <w:ind w:firstLine="720"/>
    </w:pPr>
    <w:rPr>
      <w:lang w:val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sid w:val="003C0711"/>
    <w:rPr>
      <w:rFonts w:cs="Times New Roman"/>
      <w:sz w:val="24"/>
      <w:szCs w:val="24"/>
      <w:lang w:eastAsia="cs-CZ"/>
    </w:rPr>
  </w:style>
  <w:style w:type="paragraph" w:styleId="Zarkazkladnhotextu2">
    <w:name w:val="Body Text Indent 2"/>
    <w:basedOn w:val="Normlny"/>
    <w:link w:val="Zarkazkladnhotextu2Char"/>
    <w:uiPriority w:val="99"/>
    <w:rsid w:val="003C0711"/>
    <w:pPr>
      <w:tabs>
        <w:tab w:val="left" w:pos="709"/>
      </w:tabs>
      <w:ind w:firstLine="709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sid w:val="003C0711"/>
    <w:rPr>
      <w:rFonts w:cs="Times New Roman"/>
      <w:sz w:val="24"/>
      <w:szCs w:val="24"/>
      <w:lang w:eastAsia="cs-CZ"/>
    </w:rPr>
  </w:style>
  <w:style w:type="paragraph" w:styleId="Pta">
    <w:name w:val="footer"/>
    <w:basedOn w:val="Normlny"/>
    <w:link w:val="PtaChar"/>
    <w:uiPriority w:val="99"/>
    <w:rsid w:val="003C0711"/>
    <w:pPr>
      <w:tabs>
        <w:tab w:val="center" w:pos="4536"/>
        <w:tab w:val="right" w:pos="9072"/>
      </w:tabs>
    </w:pPr>
    <w:rPr>
      <w:lang w:eastAsia="sk-SK"/>
    </w:rPr>
  </w:style>
  <w:style w:type="character" w:customStyle="1" w:styleId="PtaChar">
    <w:name w:val="Päta Char"/>
    <w:basedOn w:val="Predvolenpsmoodseku"/>
    <w:link w:val="Pta"/>
    <w:uiPriority w:val="99"/>
    <w:semiHidden/>
    <w:locked/>
    <w:rsid w:val="003C0711"/>
    <w:rPr>
      <w:rFonts w:cs="Times New Roman"/>
      <w:sz w:val="24"/>
      <w:szCs w:val="24"/>
      <w:lang w:eastAsia="cs-CZ"/>
    </w:rPr>
  </w:style>
  <w:style w:type="paragraph" w:styleId="Zarkazkladnhotextu3">
    <w:name w:val="Body Text Indent 3"/>
    <w:basedOn w:val="Normlny"/>
    <w:link w:val="Zarkazkladnhotextu3Char"/>
    <w:uiPriority w:val="99"/>
    <w:rsid w:val="003C0711"/>
    <w:pPr>
      <w:ind w:hanging="240"/>
      <w:jc w:val="both"/>
    </w:pPr>
    <w:rPr>
      <w:lang w:eastAsia="en-US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sid w:val="003C0711"/>
    <w:rPr>
      <w:rFonts w:cs="Times New Roman"/>
      <w:sz w:val="16"/>
      <w:szCs w:val="16"/>
      <w:lang w:eastAsia="cs-CZ"/>
    </w:rPr>
  </w:style>
  <w:style w:type="character" w:styleId="Odkaznapoznmkupodiarou">
    <w:name w:val="footnote reference"/>
    <w:basedOn w:val="Predvolenpsmoodseku"/>
    <w:uiPriority w:val="99"/>
    <w:semiHidden/>
    <w:rsid w:val="003C0711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3C0711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3C0711"/>
    <w:rPr>
      <w:rFonts w:cs="Times New Roman"/>
      <w:sz w:val="20"/>
      <w:szCs w:val="20"/>
      <w:lang w:eastAsia="cs-CZ"/>
    </w:rPr>
  </w:style>
  <w:style w:type="paragraph" w:styleId="Podtitul">
    <w:name w:val="Subtitle"/>
    <w:basedOn w:val="Normlny"/>
    <w:link w:val="PodtitulChar"/>
    <w:uiPriority w:val="99"/>
    <w:qFormat/>
    <w:rsid w:val="003C0711"/>
    <w:pPr>
      <w:jc w:val="center"/>
    </w:pPr>
    <w:rPr>
      <w:b/>
      <w:bCs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99"/>
    <w:locked/>
    <w:rsid w:val="003C0711"/>
    <w:rPr>
      <w:rFonts w:ascii="Cambria" w:hAnsi="Cambria" w:cs="Times New Roman"/>
      <w:sz w:val="24"/>
      <w:szCs w:val="24"/>
      <w:lang w:eastAsia="cs-CZ"/>
    </w:rPr>
  </w:style>
  <w:style w:type="paragraph" w:styleId="Hlavika">
    <w:name w:val="header"/>
    <w:basedOn w:val="Normlny"/>
    <w:link w:val="HlavikaChar"/>
    <w:uiPriority w:val="99"/>
    <w:rsid w:val="003C071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sid w:val="003C0711"/>
    <w:rPr>
      <w:rFonts w:cs="Times New Roman"/>
      <w:sz w:val="24"/>
      <w:szCs w:val="24"/>
      <w:lang w:eastAsia="cs-CZ"/>
    </w:rPr>
  </w:style>
  <w:style w:type="paragraph" w:styleId="truktradokumentu">
    <w:name w:val="Document Map"/>
    <w:basedOn w:val="Normlny"/>
    <w:link w:val="truktradokumentuChar"/>
    <w:uiPriority w:val="99"/>
    <w:semiHidden/>
    <w:rsid w:val="003C0711"/>
    <w:pPr>
      <w:shd w:val="clear" w:color="auto" w:fill="000080"/>
    </w:pPr>
    <w:rPr>
      <w:rFonts w:ascii="Tahoma" w:hAnsi="Tahoma" w:cs="Tahoma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C0711"/>
    <w:rPr>
      <w:rFonts w:ascii="Tahoma" w:hAnsi="Tahoma" w:cs="Tahoma"/>
      <w:sz w:val="16"/>
      <w:szCs w:val="16"/>
      <w:lang w:eastAsia="cs-CZ"/>
    </w:rPr>
  </w:style>
  <w:style w:type="character" w:styleId="slostrany">
    <w:name w:val="page number"/>
    <w:basedOn w:val="Predvolenpsmoodseku"/>
    <w:uiPriority w:val="99"/>
    <w:rsid w:val="003C0711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rsid w:val="00C04E4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C04E45"/>
    <w:rPr>
      <w:rFonts w:ascii="Tahoma" w:hAnsi="Tahoma" w:cs="Tahoma"/>
      <w:sz w:val="16"/>
      <w:szCs w:val="16"/>
      <w:lang w:eastAsia="cs-CZ"/>
    </w:rPr>
  </w:style>
  <w:style w:type="paragraph" w:styleId="Odsekzoznamu">
    <w:name w:val="List Paragraph"/>
    <w:basedOn w:val="Normlny"/>
    <w:uiPriority w:val="99"/>
    <w:qFormat/>
    <w:rsid w:val="00FF73AD"/>
    <w:pPr>
      <w:ind w:left="720"/>
      <w:contextualSpacing/>
    </w:pPr>
  </w:style>
  <w:style w:type="paragraph" w:customStyle="1" w:styleId="Zarkazkladnhotextu1">
    <w:name w:val="Zarážka základného textu1"/>
    <w:basedOn w:val="Normlny"/>
    <w:uiPriority w:val="99"/>
    <w:rsid w:val="00AE10FB"/>
    <w:pPr>
      <w:ind w:firstLine="708"/>
      <w:jc w:val="both"/>
    </w:pPr>
    <w:rPr>
      <w:lang w:eastAsia="sk-SK"/>
    </w:rPr>
  </w:style>
  <w:style w:type="paragraph" w:customStyle="1" w:styleId="Zakladnystyl">
    <w:name w:val="Zakladny styl"/>
    <w:uiPriority w:val="99"/>
    <w:rsid w:val="00AE10FB"/>
    <w:rPr>
      <w:sz w:val="24"/>
      <w:szCs w:val="24"/>
    </w:rPr>
  </w:style>
  <w:style w:type="paragraph" w:customStyle="1" w:styleId="Vlada">
    <w:name w:val="Vlada"/>
    <w:basedOn w:val="Normlny"/>
    <w:uiPriority w:val="99"/>
    <w:rsid w:val="00AE10FB"/>
    <w:pPr>
      <w:autoSpaceDE w:val="0"/>
      <w:autoSpaceDN w:val="0"/>
      <w:spacing w:before="480" w:after="120"/>
    </w:pPr>
    <w:rPr>
      <w:b/>
      <w:bCs/>
      <w:sz w:val="32"/>
      <w:szCs w:val="32"/>
      <w:lang w:eastAsia="sk-SK"/>
    </w:rPr>
  </w:style>
  <w:style w:type="paragraph" w:styleId="Normlnywebov">
    <w:name w:val="Normal (Web)"/>
    <w:aliases w:val="webb"/>
    <w:basedOn w:val="Normlny"/>
    <w:uiPriority w:val="99"/>
    <w:rsid w:val="009F68CB"/>
    <w:pPr>
      <w:tabs>
        <w:tab w:val="center" w:pos="4536"/>
        <w:tab w:val="right" w:pos="9072"/>
      </w:tabs>
    </w:pPr>
    <w:rPr>
      <w:lang w:eastAsia="sk-SK"/>
    </w:rPr>
  </w:style>
  <w:style w:type="character" w:customStyle="1" w:styleId="apple-converted-space">
    <w:name w:val="apple-converted-space"/>
    <w:basedOn w:val="Predvolenpsmoodseku"/>
    <w:uiPriority w:val="99"/>
    <w:rsid w:val="00565FEF"/>
    <w:rPr>
      <w:rFonts w:cs="Times New Roman"/>
    </w:rPr>
  </w:style>
  <w:style w:type="paragraph" w:customStyle="1" w:styleId="Odsekzoznamu1">
    <w:name w:val="Odsek zoznamu1"/>
    <w:basedOn w:val="Normlny"/>
    <w:uiPriority w:val="99"/>
    <w:rsid w:val="0037331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Zstupntext">
    <w:name w:val="Placeholder Text"/>
    <w:basedOn w:val="Predvolenpsmoodseku"/>
    <w:uiPriority w:val="99"/>
    <w:semiHidden/>
    <w:rsid w:val="0037331E"/>
    <w:rPr>
      <w:rFonts w:ascii="Times New Roman" w:hAnsi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WKX3UHSAJ2R6-2-720839</_dlc_DocId>
    <_dlc_DocIdUrl xmlns="e60a29af-d413-48d4-bd90-fe9d2a897e4b">
      <Url>https://ovdmasv601/sites/DMS/_layouts/15/DocIdRedir.aspx?ID=WKX3UHSAJ2R6-2-720839</Url>
      <Description>WKX3UHSAJ2R6-2-720839</Description>
    </_dlc_DocIdUrl>
  </documentManagement>
</p:properties>
</file>

<file path=customXml/itemProps1.xml><?xml version="1.0" encoding="utf-8"?>
<ds:datastoreItem xmlns:ds="http://schemas.openxmlformats.org/officeDocument/2006/customXml" ds:itemID="{3E984CCB-D1F5-47D5-BDE2-3FE8BC46EDCC}"/>
</file>

<file path=customXml/itemProps2.xml><?xml version="1.0" encoding="utf-8"?>
<ds:datastoreItem xmlns:ds="http://schemas.openxmlformats.org/officeDocument/2006/customXml" ds:itemID="{B731703B-89AC-4635-B15D-5F724546807E}"/>
</file>

<file path=customXml/itemProps3.xml><?xml version="1.0" encoding="utf-8"?>
<ds:datastoreItem xmlns:ds="http://schemas.openxmlformats.org/officeDocument/2006/customXml" ds:itemID="{48F2481D-99BA-41CD-B836-AE34BBF636A6}"/>
</file>

<file path=customXml/itemProps4.xml><?xml version="1.0" encoding="utf-8"?>
<ds:datastoreItem xmlns:ds="http://schemas.openxmlformats.org/officeDocument/2006/customXml" ds:itemID="{10136913-0ADA-4F68-9C36-37041AD877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Výbor pre obranné plánovanie Bezpečnostnej rady Slovenskej republiky</vt:lpstr>
    </vt:vector>
  </TitlesOfParts>
  <Company>MOSR</Company>
  <LinksUpToDate>false</LinksUpToDate>
  <CharactersWithSpaces>7636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Výbor pre obranné plánovanie Bezpečnostnej rady Slovenskej republiky</dc:title>
  <dc:subject/>
  <dc:creator>K.Matousek</dc:creator>
  <cp:keywords/>
  <dc:description/>
  <cp:lastModifiedBy>SEVCOVICOVA Viola</cp:lastModifiedBy>
  <cp:revision>2</cp:revision>
  <cp:lastPrinted>2016-03-29T09:08:00Z</cp:lastPrinted>
  <dcterms:created xsi:type="dcterms:W3CDTF">2016-06-24T11:01:00Z</dcterms:created>
  <dcterms:modified xsi:type="dcterms:W3CDTF">2016-06-24T11:01:00Z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886acc96-bea7-44a6-ad84-b0dffce5b8a8</vt:lpwstr>
  </property>
</Properties>
</file>