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1C2" w:rsidRDefault="0093207A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704850" cy="800100"/>
            <wp:effectExtent l="0" t="0" r="0" b="0"/>
            <wp:docPr id="1073741825" name="officeArt object" descr="Obrázo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brázok 2" descr="Obrázok 2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F411C2" w:rsidRDefault="00F411C2">
      <w:pPr>
        <w:jc w:val="center"/>
      </w:pPr>
    </w:p>
    <w:p w:rsidR="00F411C2" w:rsidRDefault="0093207A">
      <w:pPr>
        <w:pStyle w:val="Zakladnysty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UZNESENIE VLÁ</w:t>
      </w:r>
      <w:r>
        <w:rPr>
          <w:sz w:val="28"/>
          <w:szCs w:val="28"/>
          <w:lang w:val="en-US"/>
        </w:rPr>
        <w:t>DY SLOVENSKEJ REPUBLIKY</w:t>
      </w:r>
    </w:p>
    <w:p w:rsidR="00F411C2" w:rsidRDefault="0093207A">
      <w:pPr>
        <w:pStyle w:val="Zakladnystyl"/>
        <w:jc w:val="center"/>
        <w:rPr>
          <w:b/>
          <w:bCs/>
          <w:sz w:val="32"/>
          <w:szCs w:val="32"/>
        </w:rPr>
      </w:pPr>
      <w:r>
        <w:rPr>
          <w:sz w:val="28"/>
          <w:szCs w:val="28"/>
        </w:rPr>
        <w:t xml:space="preserve">č. </w:t>
      </w:r>
    </w:p>
    <w:p w:rsidR="00F411C2" w:rsidRDefault="0093207A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z................</w:t>
      </w:r>
    </w:p>
    <w:p w:rsidR="00F411C2" w:rsidRDefault="00F411C2">
      <w:pPr>
        <w:jc w:val="center"/>
        <w:rPr>
          <w:sz w:val="28"/>
          <w:szCs w:val="28"/>
        </w:rPr>
      </w:pPr>
    </w:p>
    <w:p w:rsidR="00274875" w:rsidRDefault="0093207A">
      <w:pPr>
        <w:jc w:val="center"/>
        <w:rPr>
          <w:rFonts w:cs="Times New Roman"/>
          <w:b/>
          <w:bCs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181656">
        <w:rPr>
          <w:b/>
          <w:bCs/>
          <w:sz w:val="28"/>
          <w:szCs w:val="28"/>
        </w:rPr>
        <w:t> </w:t>
      </w:r>
      <w:r w:rsidR="00C57563">
        <w:rPr>
          <w:rFonts w:eastAsia="Times New Roman"/>
        </w:rPr>
        <w:t xml:space="preserve">  </w:t>
      </w:r>
      <w:r w:rsidR="00C57563" w:rsidRPr="00C57563">
        <w:rPr>
          <w:rFonts w:cs="Times New Roman"/>
          <w:b/>
          <w:bCs/>
          <w:color w:val="auto"/>
          <w:sz w:val="28"/>
          <w:szCs w:val="28"/>
        </w:rPr>
        <w:t xml:space="preserve">Informácii o výsledkoch </w:t>
      </w:r>
      <w:r w:rsidR="00274875" w:rsidRPr="00274875">
        <w:rPr>
          <w:rFonts w:cs="Times New Roman"/>
          <w:b/>
          <w:bCs/>
          <w:color w:val="auto"/>
          <w:sz w:val="28"/>
          <w:szCs w:val="28"/>
        </w:rPr>
        <w:t>skúšok, testov,</w:t>
      </w:r>
      <w:r w:rsidR="00274875">
        <w:rPr>
          <w:rFonts w:cs="Times New Roman"/>
          <w:bCs/>
          <w:color w:val="auto"/>
        </w:rPr>
        <w:t xml:space="preserve"> </w:t>
      </w:r>
      <w:r w:rsidR="00C57563" w:rsidRPr="00C57563">
        <w:rPr>
          <w:rFonts w:cs="Times New Roman"/>
          <w:b/>
          <w:bCs/>
          <w:color w:val="auto"/>
          <w:sz w:val="28"/>
          <w:szCs w:val="28"/>
        </w:rPr>
        <w:t>prieskumu trhu Bojov</w:t>
      </w:r>
      <w:r w:rsidR="00C57563" w:rsidRPr="00C57563">
        <w:rPr>
          <w:rFonts w:cs="Times New Roman"/>
          <w:b/>
          <w:bCs/>
          <w:color w:val="auto"/>
          <w:sz w:val="28"/>
          <w:szCs w:val="28"/>
          <w:lang w:val="fr-FR"/>
        </w:rPr>
        <w:t>é</w:t>
      </w:r>
      <w:r w:rsidR="00B4064A">
        <w:rPr>
          <w:rFonts w:cs="Times New Roman"/>
          <w:b/>
          <w:bCs/>
          <w:color w:val="auto"/>
          <w:sz w:val="28"/>
          <w:szCs w:val="28"/>
        </w:rPr>
        <w:t>ho obrneného vozidla/Viac</w:t>
      </w:r>
      <w:r w:rsidR="00C57563" w:rsidRPr="00C57563">
        <w:rPr>
          <w:rFonts w:cs="Times New Roman"/>
          <w:b/>
          <w:bCs/>
          <w:color w:val="auto"/>
          <w:sz w:val="28"/>
          <w:szCs w:val="28"/>
        </w:rPr>
        <w:t xml:space="preserve">účelového taktického vozidla 4x4 </w:t>
      </w:r>
    </w:p>
    <w:p w:rsidR="00F411C2" w:rsidRPr="00C57563" w:rsidRDefault="00C57563">
      <w:pPr>
        <w:jc w:val="center"/>
        <w:rPr>
          <w:b/>
          <w:sz w:val="28"/>
          <w:szCs w:val="28"/>
        </w:rPr>
      </w:pPr>
      <w:r w:rsidRPr="00C57563">
        <w:rPr>
          <w:rFonts w:cs="Times New Roman"/>
          <w:b/>
          <w:bCs/>
          <w:color w:val="auto"/>
          <w:sz w:val="28"/>
          <w:szCs w:val="28"/>
        </w:rPr>
        <w:t>a  návrh p</w:t>
      </w:r>
      <w:r w:rsidR="007076DF">
        <w:rPr>
          <w:rFonts w:cs="Times New Roman"/>
          <w:b/>
          <w:bCs/>
          <w:color w:val="auto"/>
          <w:sz w:val="28"/>
          <w:szCs w:val="28"/>
        </w:rPr>
        <w:t>ostupu realizácie obstarávania</w:t>
      </w:r>
    </w:p>
    <w:p w:rsidR="00F411C2" w:rsidRDefault="00F411C2">
      <w:pPr>
        <w:pStyle w:val="Zakladnystyl"/>
        <w:jc w:val="center"/>
        <w:rPr>
          <w:sz w:val="24"/>
          <w:szCs w:val="24"/>
        </w:rPr>
      </w:pPr>
    </w:p>
    <w:p w:rsidR="001A755D" w:rsidRDefault="001A755D">
      <w:pPr>
        <w:pStyle w:val="Zakladnystyl"/>
        <w:jc w:val="center"/>
        <w:rPr>
          <w:sz w:val="24"/>
          <w:szCs w:val="24"/>
        </w:rPr>
      </w:pPr>
    </w:p>
    <w:tbl>
      <w:tblPr>
        <w:tblStyle w:val="TableNormal"/>
        <w:tblW w:w="885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055"/>
        <w:gridCol w:w="6804"/>
      </w:tblGrid>
      <w:tr w:rsidR="00F411C2">
        <w:trPr>
          <w:trHeight w:val="310"/>
          <w:jc w:val="center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11C2" w:rsidRDefault="0093207A">
            <w:pPr>
              <w:pStyle w:val="Zakladnystyl"/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11C2" w:rsidRDefault="0093207A">
            <w:pPr>
              <w:pStyle w:val="Zakladnystyl"/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411C2">
        <w:trPr>
          <w:trHeight w:val="305"/>
          <w:jc w:val="center"/>
        </w:trPr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11C2" w:rsidRDefault="0093207A">
            <w:pPr>
              <w:pStyle w:val="Zakladnystyl"/>
            </w:pPr>
            <w:r>
              <w:rPr>
                <w:sz w:val="24"/>
                <w:szCs w:val="24"/>
              </w:rPr>
              <w:t>Predkladatelia: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11C2" w:rsidRDefault="0093207A">
            <w:pPr>
              <w:pStyle w:val="Zakladnystyl"/>
            </w:pPr>
            <w:r>
              <w:rPr>
                <w:sz w:val="24"/>
                <w:szCs w:val="24"/>
              </w:rPr>
              <w:t xml:space="preserve">minister obrany </w:t>
            </w:r>
          </w:p>
        </w:tc>
      </w:tr>
    </w:tbl>
    <w:p w:rsidR="00F411C2" w:rsidRDefault="00F411C2">
      <w:pPr>
        <w:pStyle w:val="Zakladnystyl"/>
        <w:widowControl w:val="0"/>
        <w:jc w:val="center"/>
        <w:rPr>
          <w:sz w:val="24"/>
          <w:szCs w:val="24"/>
        </w:rPr>
      </w:pPr>
    </w:p>
    <w:p w:rsidR="00F411C2" w:rsidRDefault="00F411C2">
      <w:pPr>
        <w:jc w:val="both"/>
        <w:rPr>
          <w:sz w:val="28"/>
          <w:szCs w:val="28"/>
          <w:u w:val="single"/>
        </w:rPr>
      </w:pPr>
    </w:p>
    <w:p w:rsidR="00F411C2" w:rsidRDefault="0093207A">
      <w:pPr>
        <w:jc w:val="both"/>
        <w:outlineLvl w:val="0"/>
        <w:rPr>
          <w:b/>
          <w:bCs/>
          <w:sz w:val="32"/>
          <w:szCs w:val="32"/>
          <w:lang w:val="nl-NL"/>
        </w:rPr>
      </w:pPr>
      <w:r>
        <w:rPr>
          <w:b/>
          <w:bCs/>
          <w:sz w:val="32"/>
          <w:szCs w:val="32"/>
          <w:lang w:val="nl-NL"/>
        </w:rPr>
        <w:t>Vl</w:t>
      </w:r>
      <w:r w:rsidR="00532808">
        <w:rPr>
          <w:b/>
          <w:bCs/>
          <w:sz w:val="32"/>
          <w:szCs w:val="32"/>
          <w:lang w:val="nl-NL"/>
        </w:rPr>
        <w:t>áda</w:t>
      </w:r>
    </w:p>
    <w:p w:rsidR="003C0929" w:rsidRDefault="003C0929">
      <w:pPr>
        <w:jc w:val="both"/>
        <w:outlineLvl w:val="0"/>
        <w:rPr>
          <w:b/>
          <w:bCs/>
          <w:sz w:val="32"/>
          <w:szCs w:val="32"/>
        </w:rPr>
      </w:pPr>
    </w:p>
    <w:p w:rsidR="00F411C2" w:rsidRPr="00083640" w:rsidRDefault="00F411C2">
      <w:pPr>
        <w:jc w:val="both"/>
        <w:rPr>
          <w:b/>
          <w:bCs/>
        </w:rPr>
      </w:pPr>
    </w:p>
    <w:p w:rsidR="00F411C2" w:rsidRPr="00083640" w:rsidRDefault="0093207A">
      <w:pPr>
        <w:jc w:val="both"/>
        <w:rPr>
          <w:b/>
          <w:bCs/>
        </w:rPr>
      </w:pPr>
      <w:r w:rsidRPr="00083640">
        <w:rPr>
          <w:b/>
          <w:bCs/>
        </w:rPr>
        <w:t>A.</w:t>
      </w:r>
      <w:r w:rsidRPr="00083640">
        <w:rPr>
          <w:b/>
          <w:bCs/>
        </w:rPr>
        <w:tab/>
      </w:r>
      <w:r w:rsidR="00FA25CF">
        <w:rPr>
          <w:b/>
          <w:bCs/>
        </w:rPr>
        <w:t>berie na vedomie</w:t>
      </w:r>
    </w:p>
    <w:p w:rsidR="00F411C2" w:rsidRPr="00083640" w:rsidRDefault="00F411C2">
      <w:pPr>
        <w:jc w:val="both"/>
        <w:rPr>
          <w:b/>
          <w:bCs/>
        </w:rPr>
      </w:pPr>
    </w:p>
    <w:p w:rsidR="00F411C2" w:rsidRPr="00083640" w:rsidRDefault="0093207A" w:rsidP="00083640">
      <w:pPr>
        <w:ind w:left="1418" w:hanging="709"/>
        <w:jc w:val="both"/>
      </w:pPr>
      <w:r w:rsidRPr="00083640">
        <w:t>A.1.</w:t>
      </w:r>
      <w:r w:rsidRPr="00083640">
        <w:tab/>
      </w:r>
      <w:r w:rsidR="00C57563">
        <w:rPr>
          <w:rFonts w:cs="Times New Roman"/>
          <w:bCs/>
          <w:color w:val="auto"/>
        </w:rPr>
        <w:t xml:space="preserve">Informáciu o výsledkoch </w:t>
      </w:r>
      <w:r w:rsidR="00274875">
        <w:rPr>
          <w:rFonts w:cs="Times New Roman"/>
          <w:bCs/>
          <w:color w:val="auto"/>
        </w:rPr>
        <w:t xml:space="preserve">skúšok, testov, </w:t>
      </w:r>
      <w:r w:rsidR="00C57563">
        <w:rPr>
          <w:rFonts w:cs="Times New Roman"/>
          <w:bCs/>
          <w:color w:val="auto"/>
        </w:rPr>
        <w:t>prieskumu trhu Bojov</w:t>
      </w:r>
      <w:r w:rsidR="00C57563">
        <w:rPr>
          <w:rFonts w:cs="Times New Roman"/>
          <w:bCs/>
          <w:color w:val="auto"/>
          <w:lang w:val="fr-FR"/>
        </w:rPr>
        <w:t>é</w:t>
      </w:r>
      <w:r w:rsidR="00B4064A">
        <w:rPr>
          <w:rFonts w:cs="Times New Roman"/>
          <w:bCs/>
          <w:color w:val="auto"/>
        </w:rPr>
        <w:t>ho obrneného vozidla/Viac</w:t>
      </w:r>
      <w:r w:rsidR="00C57563">
        <w:rPr>
          <w:rFonts w:cs="Times New Roman"/>
          <w:bCs/>
          <w:color w:val="auto"/>
        </w:rPr>
        <w:t xml:space="preserve">účelového taktického vozidla 4x4 a návrhu </w:t>
      </w:r>
      <w:r w:rsidR="00612D84">
        <w:rPr>
          <w:rFonts w:cs="Times New Roman"/>
          <w:bCs/>
          <w:color w:val="auto"/>
        </w:rPr>
        <w:t>postupu realizácie obstarávania</w:t>
      </w:r>
      <w:r w:rsidR="00C57563">
        <w:rPr>
          <w:rFonts w:cs="Times New Roman"/>
          <w:bCs/>
          <w:color w:val="auto"/>
        </w:rPr>
        <w:t>;</w:t>
      </w:r>
    </w:p>
    <w:p w:rsidR="00181656" w:rsidRPr="00083640" w:rsidRDefault="00181656">
      <w:pPr>
        <w:ind w:left="1418" w:hanging="709"/>
        <w:jc w:val="both"/>
      </w:pPr>
    </w:p>
    <w:p w:rsidR="00F411C2" w:rsidRPr="00083640" w:rsidRDefault="00F411C2">
      <w:pPr>
        <w:ind w:left="1446" w:hanging="709"/>
        <w:jc w:val="both"/>
      </w:pPr>
    </w:p>
    <w:p w:rsidR="00F411C2" w:rsidRDefault="000027CE">
      <w:pPr>
        <w:jc w:val="both"/>
        <w:rPr>
          <w:b/>
          <w:bCs/>
        </w:rPr>
      </w:pPr>
      <w:r>
        <w:rPr>
          <w:b/>
          <w:bCs/>
          <w:lang w:val="it-IT"/>
        </w:rPr>
        <w:t>B</w:t>
      </w:r>
      <w:r w:rsidR="0093207A" w:rsidRPr="00083640">
        <w:rPr>
          <w:b/>
          <w:bCs/>
          <w:lang w:val="it-IT"/>
        </w:rPr>
        <w:t>.</w:t>
      </w:r>
      <w:r w:rsidR="0093207A" w:rsidRPr="00083640">
        <w:rPr>
          <w:b/>
          <w:bCs/>
          <w:lang w:val="it-IT"/>
        </w:rPr>
        <w:tab/>
        <w:t>uklad</w:t>
      </w:r>
      <w:r w:rsidR="0093207A" w:rsidRPr="00083640">
        <w:rPr>
          <w:b/>
          <w:bCs/>
        </w:rPr>
        <w:t>á</w:t>
      </w:r>
      <w:r w:rsidR="0093207A" w:rsidRPr="00083640">
        <w:rPr>
          <w:b/>
          <w:bCs/>
        </w:rPr>
        <w:tab/>
      </w:r>
      <w:r w:rsidR="007076DF">
        <w:rPr>
          <w:b/>
          <w:bCs/>
        </w:rPr>
        <w:t xml:space="preserve"> </w:t>
      </w:r>
    </w:p>
    <w:p w:rsidR="007076DF" w:rsidRDefault="007076DF">
      <w:pPr>
        <w:jc w:val="both"/>
        <w:rPr>
          <w:b/>
          <w:bCs/>
        </w:rPr>
      </w:pPr>
    </w:p>
    <w:p w:rsidR="007076DF" w:rsidRPr="007076DF" w:rsidRDefault="007076DF" w:rsidP="007076DF">
      <w:pPr>
        <w:jc w:val="both"/>
        <w:rPr>
          <w:b/>
        </w:rPr>
      </w:pPr>
      <w:r>
        <w:rPr>
          <w:b/>
          <w:bCs/>
        </w:rPr>
        <w:tab/>
      </w:r>
      <w:r>
        <w:rPr>
          <w:b/>
        </w:rPr>
        <w:t>ministrovi</w:t>
      </w:r>
      <w:r w:rsidRPr="007076DF">
        <w:rPr>
          <w:b/>
        </w:rPr>
        <w:t xml:space="preserve"> obrany</w:t>
      </w:r>
    </w:p>
    <w:p w:rsidR="007076DF" w:rsidRPr="00083640" w:rsidRDefault="007076DF" w:rsidP="007076DF">
      <w:pPr>
        <w:jc w:val="both"/>
      </w:pPr>
    </w:p>
    <w:p w:rsidR="005E28B9" w:rsidRPr="005E28B9" w:rsidRDefault="000027CE" w:rsidP="006B026D">
      <w:pPr>
        <w:ind w:left="1418" w:hanging="709"/>
        <w:jc w:val="both"/>
        <w:rPr>
          <w:b/>
        </w:rPr>
      </w:pPr>
      <w:r>
        <w:t>B</w:t>
      </w:r>
      <w:r w:rsidR="0093207A" w:rsidRPr="005E28B9">
        <w:t>.1.</w:t>
      </w:r>
      <w:r w:rsidR="00524CD0">
        <w:t xml:space="preserve"> </w:t>
      </w:r>
      <w:r w:rsidR="006B026D">
        <w:tab/>
      </w:r>
      <w:r w:rsidR="00612D84">
        <w:t>v</w:t>
      </w:r>
      <w:r w:rsidR="005E28B9" w:rsidRPr="005E28B9">
        <w:t xml:space="preserve">ykonať </w:t>
      </w:r>
      <w:r w:rsidR="00524CD0">
        <w:t xml:space="preserve">obstaranie </w:t>
      </w:r>
      <w:r w:rsidR="005E28B9" w:rsidRPr="005E28B9">
        <w:t xml:space="preserve"> Bojového obrneného vozidla/Viacúčelového taktického vozidla  4x4</w:t>
      </w:r>
      <w:r w:rsidR="00B0001A">
        <w:t>,</w:t>
      </w:r>
      <w:r w:rsidR="005E28B9">
        <w:t xml:space="preserve"> </w:t>
      </w:r>
      <w:r w:rsidR="005E28B9" w:rsidRPr="005E28B9">
        <w:t xml:space="preserve">formou </w:t>
      </w:r>
      <w:r w:rsidR="00E31F18">
        <w:t>medzinárodnej verejnej súťaže</w:t>
      </w:r>
      <w:r w:rsidR="005E28B9" w:rsidRPr="005E28B9">
        <w:t xml:space="preserve"> v zmysle zákona </w:t>
      </w:r>
      <w:r w:rsidR="006B026D">
        <w:br/>
      </w:r>
      <w:r w:rsidR="005E28B9" w:rsidRPr="005E28B9">
        <w:t>č. 343/2015 Zákon</w:t>
      </w:r>
      <w:r w:rsidR="005E28B9">
        <w:t>a</w:t>
      </w:r>
      <w:r w:rsidR="005E28B9" w:rsidRPr="005E28B9">
        <w:t xml:space="preserve"> o verejnom obstarávaní a o zmene a doplnení niektorých zákonov</w:t>
      </w:r>
      <w:r w:rsidR="005E28B9">
        <w:t xml:space="preserve">, </w:t>
      </w:r>
      <w:r w:rsidR="005E28B9" w:rsidRPr="005E28B9">
        <w:t>vyhlásenou Ministerstvom obrany</w:t>
      </w:r>
      <w:r w:rsidR="005E28B9">
        <w:t xml:space="preserve"> </w:t>
      </w:r>
      <w:r w:rsidR="005E28B9" w:rsidRPr="005E28B9">
        <w:t>SR</w:t>
      </w:r>
      <w:r w:rsidR="005E28B9">
        <w:t>,</w:t>
      </w:r>
    </w:p>
    <w:p w:rsidR="006B026D" w:rsidRDefault="006B026D" w:rsidP="00524CD0">
      <w:pPr>
        <w:jc w:val="both"/>
      </w:pPr>
    </w:p>
    <w:p w:rsidR="00312B1C" w:rsidRDefault="005E28B9" w:rsidP="00524CD0">
      <w:pPr>
        <w:jc w:val="both"/>
        <w:rPr>
          <w:i/>
          <w:iCs/>
        </w:rPr>
      </w:pPr>
      <w:r>
        <w:t xml:space="preserve">            </w:t>
      </w:r>
      <w:r>
        <w:tab/>
      </w:r>
      <w:r w:rsidRPr="00083640">
        <w:rPr>
          <w:i/>
          <w:iCs/>
        </w:rPr>
        <w:t xml:space="preserve">do </w:t>
      </w:r>
      <w:r>
        <w:rPr>
          <w:i/>
          <w:iCs/>
        </w:rPr>
        <w:t>30</w:t>
      </w:r>
      <w:r w:rsidRPr="00083640">
        <w:rPr>
          <w:i/>
          <w:iCs/>
        </w:rPr>
        <w:t xml:space="preserve">. </w:t>
      </w:r>
      <w:r w:rsidR="00A96D0D">
        <w:rPr>
          <w:i/>
          <w:iCs/>
        </w:rPr>
        <w:t>septembra</w:t>
      </w:r>
      <w:r>
        <w:rPr>
          <w:i/>
          <w:iCs/>
        </w:rPr>
        <w:t xml:space="preserve"> </w:t>
      </w:r>
      <w:r w:rsidRPr="00083640">
        <w:rPr>
          <w:i/>
          <w:iCs/>
        </w:rPr>
        <w:t xml:space="preserve"> 201</w:t>
      </w:r>
      <w:r>
        <w:rPr>
          <w:i/>
          <w:iCs/>
        </w:rPr>
        <w:t>9</w:t>
      </w:r>
    </w:p>
    <w:p w:rsidR="00524CD0" w:rsidRPr="006B026D" w:rsidRDefault="00524CD0" w:rsidP="00524CD0">
      <w:pPr>
        <w:jc w:val="both"/>
      </w:pPr>
    </w:p>
    <w:p w:rsidR="001A755D" w:rsidRPr="00720311" w:rsidRDefault="000027CE" w:rsidP="006B026D">
      <w:pPr>
        <w:ind w:left="1418" w:hanging="709"/>
        <w:jc w:val="both"/>
        <w:rPr>
          <w:rFonts w:cs="Times New Roman"/>
        </w:rPr>
      </w:pPr>
      <w:r>
        <w:t>B</w:t>
      </w:r>
      <w:r w:rsidR="00720311">
        <w:t xml:space="preserve">.2    </w:t>
      </w:r>
      <w:r w:rsidR="006B026D">
        <w:tab/>
      </w:r>
      <w:r w:rsidR="00720311" w:rsidRPr="002D72FC">
        <w:rPr>
          <w:rFonts w:cs="Times New Roman"/>
        </w:rPr>
        <w:t>predlož</w:t>
      </w:r>
      <w:r w:rsidR="006B026D">
        <w:rPr>
          <w:rFonts w:cs="Times New Roman"/>
        </w:rPr>
        <w:t>iť na rokovanie vlády informáciu</w:t>
      </w:r>
      <w:r w:rsidR="00720311" w:rsidRPr="002D72FC">
        <w:rPr>
          <w:rFonts w:cs="Times New Roman"/>
        </w:rPr>
        <w:t xml:space="preserve"> o</w:t>
      </w:r>
      <w:r w:rsidR="006B026D">
        <w:rPr>
          <w:rFonts w:cs="Times New Roman"/>
        </w:rPr>
        <w:t> </w:t>
      </w:r>
      <w:r w:rsidR="00720311" w:rsidRPr="002D72FC">
        <w:rPr>
          <w:rFonts w:cs="Times New Roman"/>
        </w:rPr>
        <w:t>výsledk</w:t>
      </w:r>
      <w:r w:rsidR="006B026D">
        <w:rPr>
          <w:rFonts w:cs="Times New Roman"/>
        </w:rPr>
        <w:t xml:space="preserve">u verejnej súťaže </w:t>
      </w:r>
      <w:r w:rsidR="006B026D">
        <w:rPr>
          <w:rFonts w:cs="Times New Roman"/>
        </w:rPr>
        <w:br/>
        <w:t>a o úspešnom uchádzačovi;</w:t>
      </w:r>
    </w:p>
    <w:p w:rsidR="001A755D" w:rsidRDefault="001A755D" w:rsidP="001A755D">
      <w:pPr>
        <w:ind w:left="1276" w:hanging="567"/>
        <w:jc w:val="both"/>
      </w:pPr>
    </w:p>
    <w:p w:rsidR="00181656" w:rsidRDefault="00181656" w:rsidP="001A755D">
      <w:pPr>
        <w:ind w:left="1276" w:hanging="567"/>
        <w:jc w:val="both"/>
        <w:rPr>
          <w:i/>
          <w:iCs/>
        </w:rPr>
      </w:pPr>
      <w:r w:rsidRPr="00083640">
        <w:tab/>
      </w:r>
      <w:r w:rsidRPr="00083640">
        <w:tab/>
      </w:r>
      <w:r w:rsidRPr="00083640">
        <w:rPr>
          <w:i/>
          <w:iCs/>
        </w:rPr>
        <w:t xml:space="preserve">do </w:t>
      </w:r>
      <w:r>
        <w:rPr>
          <w:i/>
          <w:iCs/>
        </w:rPr>
        <w:t>30</w:t>
      </w:r>
      <w:r w:rsidRPr="00083640">
        <w:rPr>
          <w:i/>
          <w:iCs/>
        </w:rPr>
        <w:t xml:space="preserve">. </w:t>
      </w:r>
      <w:r>
        <w:rPr>
          <w:i/>
          <w:iCs/>
        </w:rPr>
        <w:t xml:space="preserve">novembra </w:t>
      </w:r>
      <w:r w:rsidRPr="00083640">
        <w:rPr>
          <w:i/>
          <w:iCs/>
        </w:rPr>
        <w:t xml:space="preserve"> 201</w:t>
      </w:r>
      <w:r>
        <w:rPr>
          <w:i/>
          <w:iCs/>
        </w:rPr>
        <w:t>9</w:t>
      </w:r>
    </w:p>
    <w:p w:rsidR="002D72FC" w:rsidRDefault="002D72FC" w:rsidP="001A755D">
      <w:pPr>
        <w:ind w:left="1276" w:hanging="567"/>
        <w:jc w:val="both"/>
        <w:rPr>
          <w:i/>
          <w:iCs/>
        </w:rPr>
      </w:pPr>
    </w:p>
    <w:p w:rsidR="006B026D" w:rsidRDefault="006B026D" w:rsidP="001A755D">
      <w:pPr>
        <w:ind w:left="1276" w:hanging="567"/>
        <w:jc w:val="both"/>
        <w:rPr>
          <w:i/>
          <w:iCs/>
        </w:rPr>
      </w:pPr>
    </w:p>
    <w:p w:rsidR="00181656" w:rsidRDefault="00181656">
      <w:pPr>
        <w:jc w:val="both"/>
        <w:rPr>
          <w:i/>
          <w:iCs/>
        </w:rPr>
      </w:pPr>
    </w:p>
    <w:p w:rsidR="00F411C2" w:rsidRDefault="006B026D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C.  </w:t>
      </w:r>
      <w:r>
        <w:rPr>
          <w:b/>
          <w:bCs/>
        </w:rPr>
        <w:tab/>
      </w:r>
      <w:r w:rsidR="002D72FC">
        <w:rPr>
          <w:b/>
          <w:bCs/>
        </w:rPr>
        <w:t>zrušuje</w:t>
      </w:r>
    </w:p>
    <w:p w:rsidR="002D72FC" w:rsidRDefault="002D72FC">
      <w:pPr>
        <w:jc w:val="both"/>
        <w:rPr>
          <w:b/>
          <w:bCs/>
        </w:rPr>
      </w:pPr>
      <w:r>
        <w:rPr>
          <w:b/>
          <w:bCs/>
        </w:rPr>
        <w:t xml:space="preserve">           </w:t>
      </w:r>
    </w:p>
    <w:p w:rsidR="002D72FC" w:rsidRPr="002D72FC" w:rsidRDefault="008A5875" w:rsidP="006B026D">
      <w:pPr>
        <w:ind w:left="1418" w:hanging="709"/>
        <w:jc w:val="both"/>
        <w:rPr>
          <w:bCs/>
        </w:rPr>
      </w:pPr>
      <w:r>
        <w:rPr>
          <w:bCs/>
        </w:rPr>
        <w:t xml:space="preserve"> </w:t>
      </w:r>
      <w:r w:rsidR="006B026D">
        <w:rPr>
          <w:bCs/>
        </w:rPr>
        <w:tab/>
      </w:r>
      <w:r w:rsidR="00090E6D">
        <w:rPr>
          <w:bCs/>
        </w:rPr>
        <w:t xml:space="preserve">úlohu v bode C.1. </w:t>
      </w:r>
      <w:r>
        <w:rPr>
          <w:bCs/>
        </w:rPr>
        <w:t>uznesen</w:t>
      </w:r>
      <w:r w:rsidR="00090E6D">
        <w:rPr>
          <w:bCs/>
        </w:rPr>
        <w:t>ia</w:t>
      </w:r>
      <w:r>
        <w:rPr>
          <w:bCs/>
        </w:rPr>
        <w:t xml:space="preserve"> vlády SR č.537 z 15. novembra 2017 </w:t>
      </w:r>
      <w:r w:rsidR="00090E6D">
        <w:rPr>
          <w:bCs/>
        </w:rPr>
        <w:t xml:space="preserve">– </w:t>
      </w:r>
      <w:r>
        <w:rPr>
          <w:bCs/>
        </w:rPr>
        <w:t>úspešného</w:t>
      </w:r>
      <w:r w:rsidR="00090E6D">
        <w:rPr>
          <w:bCs/>
        </w:rPr>
        <w:t xml:space="preserve"> </w:t>
      </w:r>
      <w:r w:rsidR="00090E6D">
        <w:rPr>
          <w:rFonts w:ascii="&amp;quot" w:hAnsi="&amp;quot"/>
        </w:rPr>
        <w:t xml:space="preserve">ukončenia výskumu a vývoja prototypov vozidiel s možnosťou spolupráce </w:t>
      </w:r>
      <w:r w:rsidR="00090E6D">
        <w:rPr>
          <w:rFonts w:ascii="&amp;quot" w:hAnsi="&amp;quot"/>
        </w:rPr>
        <w:br/>
        <w:t>so strategickým partnerom európskeho a regionálneho významu</w:t>
      </w:r>
      <w:r>
        <w:rPr>
          <w:bCs/>
        </w:rPr>
        <w:t>.</w:t>
      </w:r>
    </w:p>
    <w:p w:rsidR="002D72FC" w:rsidRDefault="002D72FC">
      <w:pPr>
        <w:jc w:val="both"/>
        <w:rPr>
          <w:b/>
          <w:bCs/>
        </w:rPr>
      </w:pPr>
    </w:p>
    <w:p w:rsidR="002D72FC" w:rsidRPr="00083640" w:rsidRDefault="002D72FC">
      <w:pPr>
        <w:jc w:val="both"/>
        <w:rPr>
          <w:b/>
          <w:bCs/>
        </w:rPr>
      </w:pPr>
    </w:p>
    <w:p w:rsidR="00F411C2" w:rsidRPr="00083640" w:rsidRDefault="0093207A">
      <w:pPr>
        <w:jc w:val="both"/>
      </w:pPr>
      <w:r w:rsidRPr="00083640">
        <w:rPr>
          <w:b/>
          <w:bCs/>
        </w:rPr>
        <w:t xml:space="preserve">Vykoná: </w:t>
      </w:r>
      <w:r w:rsidRPr="00083640">
        <w:rPr>
          <w:b/>
          <w:bCs/>
        </w:rPr>
        <w:tab/>
      </w:r>
      <w:r w:rsidRPr="00083640">
        <w:t>minister obrany</w:t>
      </w:r>
    </w:p>
    <w:p w:rsidR="00F411C2" w:rsidRPr="00083640" w:rsidRDefault="00F411C2">
      <w:pPr>
        <w:jc w:val="both"/>
      </w:pPr>
    </w:p>
    <w:p w:rsidR="00F411C2" w:rsidRPr="00083640" w:rsidRDefault="0093207A">
      <w:pPr>
        <w:jc w:val="both"/>
      </w:pPr>
      <w:r w:rsidRPr="00083640">
        <w:rPr>
          <w:b/>
          <w:bCs/>
        </w:rPr>
        <w:t xml:space="preserve">Na vedomie: </w:t>
      </w:r>
      <w:r w:rsidRPr="00083640">
        <w:tab/>
        <w:t xml:space="preserve">predseda Výboru NR SR pre obranu a </w:t>
      </w:r>
      <w:r w:rsidR="00532808" w:rsidRPr="00083640">
        <w:t>bezpečnosť</w:t>
      </w:r>
    </w:p>
    <w:sectPr w:rsidR="00F411C2" w:rsidRPr="00083640"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2E5" w:rsidRDefault="009852E5">
      <w:r>
        <w:separator/>
      </w:r>
    </w:p>
  </w:endnote>
  <w:endnote w:type="continuationSeparator" w:id="0">
    <w:p w:rsidR="009852E5" w:rsidRDefault="00985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2E5" w:rsidRDefault="009852E5">
      <w:r>
        <w:separator/>
      </w:r>
    </w:p>
  </w:footnote>
  <w:footnote w:type="continuationSeparator" w:id="0">
    <w:p w:rsidR="009852E5" w:rsidRDefault="009852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1C2"/>
    <w:rsid w:val="000027CE"/>
    <w:rsid w:val="00004D0D"/>
    <w:rsid w:val="00083640"/>
    <w:rsid w:val="00090E6D"/>
    <w:rsid w:val="000D6D05"/>
    <w:rsid w:val="000E55C4"/>
    <w:rsid w:val="0015010C"/>
    <w:rsid w:val="00181656"/>
    <w:rsid w:val="001A755D"/>
    <w:rsid w:val="001F73ED"/>
    <w:rsid w:val="00222921"/>
    <w:rsid w:val="00254CA4"/>
    <w:rsid w:val="0026415C"/>
    <w:rsid w:val="00274875"/>
    <w:rsid w:val="002D72FC"/>
    <w:rsid w:val="00312B1C"/>
    <w:rsid w:val="00322BFD"/>
    <w:rsid w:val="003C0929"/>
    <w:rsid w:val="003C20D4"/>
    <w:rsid w:val="00461F5D"/>
    <w:rsid w:val="00467749"/>
    <w:rsid w:val="004B3A81"/>
    <w:rsid w:val="004E17E5"/>
    <w:rsid w:val="00500E46"/>
    <w:rsid w:val="00524CD0"/>
    <w:rsid w:val="00532808"/>
    <w:rsid w:val="005468CC"/>
    <w:rsid w:val="005663BA"/>
    <w:rsid w:val="00577C47"/>
    <w:rsid w:val="005E28B9"/>
    <w:rsid w:val="005F073B"/>
    <w:rsid w:val="00612D84"/>
    <w:rsid w:val="006B026D"/>
    <w:rsid w:val="007076DF"/>
    <w:rsid w:val="00720311"/>
    <w:rsid w:val="007A4E03"/>
    <w:rsid w:val="007B6F2D"/>
    <w:rsid w:val="00880A01"/>
    <w:rsid w:val="00890126"/>
    <w:rsid w:val="008A5875"/>
    <w:rsid w:val="008C090C"/>
    <w:rsid w:val="008C2C67"/>
    <w:rsid w:val="008D3CA3"/>
    <w:rsid w:val="00911A3C"/>
    <w:rsid w:val="00921F87"/>
    <w:rsid w:val="0093207A"/>
    <w:rsid w:val="009852E5"/>
    <w:rsid w:val="009D7AC3"/>
    <w:rsid w:val="009F0D73"/>
    <w:rsid w:val="00A47035"/>
    <w:rsid w:val="00A96D0D"/>
    <w:rsid w:val="00AA2423"/>
    <w:rsid w:val="00B0001A"/>
    <w:rsid w:val="00B4064A"/>
    <w:rsid w:val="00B439C7"/>
    <w:rsid w:val="00B730F2"/>
    <w:rsid w:val="00C57563"/>
    <w:rsid w:val="00CE72E7"/>
    <w:rsid w:val="00E31F18"/>
    <w:rsid w:val="00E471EA"/>
    <w:rsid w:val="00F16A67"/>
    <w:rsid w:val="00F411C2"/>
    <w:rsid w:val="00FA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31D773-B120-4041-9A96-0E3220BB8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Pr>
      <w:rFonts w:cs="Arial Unicode MS"/>
      <w:color w:val="000000"/>
      <w:sz w:val="24"/>
      <w:szCs w:val="24"/>
      <w:u w:color="000000"/>
    </w:rPr>
  </w:style>
  <w:style w:type="paragraph" w:styleId="Nadpis1">
    <w:name w:val="heading 1"/>
    <w:basedOn w:val="Normlny"/>
    <w:link w:val="Nadpis1Char"/>
    <w:uiPriority w:val="9"/>
    <w:qFormat/>
    <w:rsid w:val="005E28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Zakladnystyl">
    <w:name w:val="Zakladny styl"/>
    <w:rPr>
      <w:rFonts w:cs="Arial Unicode MS"/>
      <w:color w:val="000000"/>
      <w:u w:color="000000"/>
      <w:lang w:val="de-D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61F5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61F5D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Nadpis1Char">
    <w:name w:val="Nadpis 1 Char"/>
    <w:basedOn w:val="Predvolenpsmoodseku"/>
    <w:link w:val="Nadpis1"/>
    <w:uiPriority w:val="9"/>
    <w:rsid w:val="005E28B9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h1a">
    <w:name w:val="h1a"/>
    <w:basedOn w:val="Predvolenpsmoodseku"/>
    <w:rsid w:val="005E28B9"/>
  </w:style>
  <w:style w:type="paragraph" w:styleId="Normlnywebov">
    <w:name w:val="Normal (Web)"/>
    <w:basedOn w:val="Normlny"/>
    <w:uiPriority w:val="99"/>
    <w:semiHidden/>
    <w:unhideWhenUsed/>
    <w:rsid w:val="009D7AC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 w:cs="Times New Roman"/>
      <w:color w:val="auto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Motí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í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í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WKX3UHSAJ2R6-2-890578</_dlc_DocId>
    <_dlc_DocIdUrl xmlns="e60a29af-d413-48d4-bd90-fe9d2a897e4b">
      <Url>https://ovdmasv601/sites/DMS/_layouts/15/DocIdRedir.aspx?ID=WKX3UHSAJ2R6-2-890578</Url>
      <Description>WKX3UHSAJ2R6-2-890578</Description>
    </_dlc_DocIdUrl>
  </documentManagement>
</p:properties>
</file>

<file path=customXml/itemProps1.xml><?xml version="1.0" encoding="utf-8"?>
<ds:datastoreItem xmlns:ds="http://schemas.openxmlformats.org/officeDocument/2006/customXml" ds:itemID="{A0072D63-963C-45C5-8E81-FEF20543EEEA}"/>
</file>

<file path=customXml/itemProps2.xml><?xml version="1.0" encoding="utf-8"?>
<ds:datastoreItem xmlns:ds="http://schemas.openxmlformats.org/officeDocument/2006/customXml" ds:itemID="{53EE6733-172B-4608-8F21-DA120E39D5AD}"/>
</file>

<file path=customXml/itemProps3.xml><?xml version="1.0" encoding="utf-8"?>
<ds:datastoreItem xmlns:ds="http://schemas.openxmlformats.org/officeDocument/2006/customXml" ds:itemID="{197F2CB5-395D-401D-973E-A81D7C847987}"/>
</file>

<file path=customXml/itemProps4.xml><?xml version="1.0" encoding="utf-8"?>
<ds:datastoreItem xmlns:ds="http://schemas.openxmlformats.org/officeDocument/2006/customXml" ds:itemID="{6F79B33A-1758-41B7-9BC1-686C2EE822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KLIMENT Peter</dc:creator>
  <cp:lastModifiedBy>SEVCOVICOVA Viola</cp:lastModifiedBy>
  <cp:revision>2</cp:revision>
  <cp:lastPrinted>2018-12-13T06:38:00Z</cp:lastPrinted>
  <dcterms:created xsi:type="dcterms:W3CDTF">2019-02-12T13:32:00Z</dcterms:created>
  <dcterms:modified xsi:type="dcterms:W3CDTF">2019-02-12T13:32:00Z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ed10fd33-ba18-4fce-92d4-4cc7ec49953e</vt:lpwstr>
  </property>
</Properties>
</file>