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AE4" w:rsidRDefault="00A340BB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D</w:t>
      </w:r>
      <w:r w:rsidR="001B23B7" w:rsidRPr="006045CB"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  <w:t>oložka vybraných vplyvov</w:t>
      </w:r>
    </w:p>
    <w:p w:rsidR="001B23B7" w:rsidRPr="006045CB" w:rsidRDefault="001B23B7" w:rsidP="001B23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sk-SK"/>
        </w:rPr>
      </w:pPr>
    </w:p>
    <w:p w:rsidR="001B23B7" w:rsidRPr="00B043B4" w:rsidRDefault="001B23B7" w:rsidP="001B23B7">
      <w:pPr>
        <w:spacing w:after="200" w:line="276" w:lineRule="auto"/>
        <w:ind w:left="426"/>
        <w:contextualSpacing/>
        <w:rPr>
          <w:rFonts w:ascii="Calibri" w:eastAsia="Calibri" w:hAnsi="Calibri" w:cs="Times New Roman"/>
          <w:b/>
        </w:rPr>
      </w:pPr>
    </w:p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48"/>
        <w:gridCol w:w="284"/>
        <w:gridCol w:w="254"/>
        <w:gridCol w:w="1133"/>
        <w:gridCol w:w="284"/>
        <w:gridCol w:w="263"/>
        <w:gridCol w:w="1297"/>
      </w:tblGrid>
      <w:tr w:rsidR="001B23B7" w:rsidRPr="00B043B4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Základné údaje</w:t>
            </w: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bottom w:val="single" w:sz="4" w:space="0" w:color="FFFFFF"/>
            </w:tcBorders>
            <w:shd w:val="clear" w:color="auto" w:fill="E2E2E2"/>
          </w:tcPr>
          <w:p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Názov materiálu</w:t>
            </w: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top w:val="single" w:sz="4" w:space="0" w:color="FFFFFF"/>
              <w:bottom w:val="single" w:sz="4" w:space="0" w:color="auto"/>
            </w:tcBorders>
          </w:tcPr>
          <w:p w:rsidR="001B23B7" w:rsidRPr="0096049C" w:rsidRDefault="0096049C" w:rsidP="00993DBF">
            <w:pPr>
              <w:rPr>
                <w:rFonts w:ascii="Times New Roman" w:eastAsia="Times New Roman" w:hAnsi="Times New Roman" w:cs="Times New Roman"/>
                <w:lang w:eastAsia="sk-SK"/>
              </w:rPr>
            </w:pPr>
            <w:r w:rsidRPr="0096049C">
              <w:rPr>
                <w:rFonts w:ascii="Times New Roman" w:hAnsi="Times New Roman" w:cs="Times New Roman"/>
              </w:rPr>
              <w:t>N</w:t>
            </w:r>
            <w:r w:rsidR="00993DBF">
              <w:rPr>
                <w:rFonts w:ascii="Times New Roman" w:hAnsi="Times New Roman" w:cs="Times New Roman"/>
              </w:rPr>
              <w:t>ávrh n</w:t>
            </w:r>
            <w:r w:rsidRPr="0096049C">
              <w:rPr>
                <w:rFonts w:ascii="Times New Roman" w:hAnsi="Times New Roman" w:cs="Times New Roman"/>
              </w:rPr>
              <w:t>ariadeni</w:t>
            </w:r>
            <w:r w:rsidR="00993DBF">
              <w:rPr>
                <w:rFonts w:ascii="Times New Roman" w:hAnsi="Times New Roman" w:cs="Times New Roman"/>
              </w:rPr>
              <w:t>a</w:t>
            </w:r>
            <w:r w:rsidRPr="0096049C">
              <w:rPr>
                <w:rFonts w:ascii="Times New Roman" w:hAnsi="Times New Roman" w:cs="Times New Roman"/>
              </w:rPr>
              <w:t xml:space="preserve"> vlády Slovenskej republiky, ktorým sa ustanovujú hranice chránených oblastí prirodzenej akumulácie vôd</w:t>
            </w:r>
          </w:p>
        </w:tc>
      </w:tr>
      <w:tr w:rsidR="001B23B7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1B23B7" w:rsidRPr="00B043B4" w:rsidRDefault="001B23B7" w:rsidP="000800F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Predkladateľ (a spolupredkladateľ)</w:t>
            </w: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6049C" w:rsidRPr="0096049C" w:rsidRDefault="0096049C" w:rsidP="0096049C">
            <w:pPr>
              <w:pStyle w:val="Default"/>
              <w:jc w:val="both"/>
              <w:rPr>
                <w:sz w:val="22"/>
                <w:szCs w:val="22"/>
              </w:rPr>
            </w:pPr>
            <w:r w:rsidRPr="0096049C">
              <w:rPr>
                <w:sz w:val="22"/>
                <w:szCs w:val="22"/>
              </w:rPr>
              <w:t>Ministerstvo životného prostredia Slovenskej republiky</w:t>
            </w:r>
          </w:p>
        </w:tc>
      </w:tr>
      <w:tr w:rsidR="0096049C" w:rsidRPr="00B043B4" w:rsidTr="000800FC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:rsidR="0096049C" w:rsidRPr="00B043B4" w:rsidRDefault="0096049C" w:rsidP="0096049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Charakter predkladaného materiálu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01099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nelegislatívnej povahy</w:t>
            </w:r>
          </w:p>
        </w:tc>
      </w:tr>
      <w:tr w:rsidR="0096049C" w:rsidRPr="00B043B4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12813816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96049C" w:rsidRPr="00B043B4" w:rsidRDefault="0096049C" w:rsidP="0096049C">
            <w:pPr>
              <w:ind w:left="175" w:hanging="175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Materiál legislatívnej povahy</w:t>
            </w:r>
          </w:p>
        </w:tc>
      </w:tr>
      <w:tr w:rsidR="0096049C" w:rsidRPr="00B043B4" w:rsidTr="000800FC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82180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/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Transpozícia práva EÚ</w:t>
            </w: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:rsidR="0096049C" w:rsidRPr="0096049C" w:rsidRDefault="0096049C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V prípade transpozície uveďte zoznam transponovaných predpisov: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-</w:t>
            </w:r>
          </w:p>
        </w:tc>
      </w:tr>
      <w:tr w:rsidR="0096049C" w:rsidRPr="00B043B4" w:rsidTr="000800FC">
        <w:tc>
          <w:tcPr>
            <w:tcW w:w="594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Termín začiatku a ukončenia PPK</w:t>
            </w:r>
          </w:p>
        </w:tc>
        <w:tc>
          <w:tcPr>
            <w:tcW w:w="323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96049C" w:rsidRPr="00B043B4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spacing w:after="200" w:line="276" w:lineRule="auto"/>
              <w:ind w:left="142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</w:t>
            </w:r>
            <w:r>
              <w:rPr>
                <w:rFonts w:ascii="Times New Roman" w:eastAsia="Calibri" w:hAnsi="Times New Roman" w:cs="Times New Roman"/>
                <w:b/>
              </w:rPr>
              <w:t>adaný termín predloženia na pripomienkové konanie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9C" w:rsidRPr="00B043B4" w:rsidRDefault="00970CAF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jún</w:t>
            </w:r>
            <w:r w:rsidR="0096049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2023</w:t>
            </w:r>
          </w:p>
        </w:tc>
      </w:tr>
      <w:tr w:rsidR="0096049C" w:rsidRPr="00B043B4" w:rsidTr="00D2313B">
        <w:trPr>
          <w:trHeight w:val="320"/>
        </w:trPr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spacing w:line="276" w:lineRule="auto"/>
              <w:ind w:left="142"/>
              <w:contextualSpacing/>
              <w:rPr>
                <w:rFonts w:ascii="Calibri" w:eastAsia="Calibri" w:hAnsi="Calibri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Predpokladaný termín začiatku a ukončenia ZP**</w:t>
            </w:r>
            <w:r w:rsidRPr="00B043B4">
              <w:rPr>
                <w:rFonts w:ascii="Calibri" w:eastAsia="Calibri" w:hAnsi="Calibri" w:cs="Times New Roman"/>
                <w:b/>
              </w:rPr>
              <w:t xml:space="preserve"> 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96049C" w:rsidRPr="00B043B4" w:rsidTr="000800FC">
        <w:tc>
          <w:tcPr>
            <w:tcW w:w="5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spacing w:after="200" w:line="276" w:lineRule="auto"/>
              <w:ind w:left="142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Predpokladaný termín predloženia na rokovanie vlády SR*</w:t>
            </w:r>
          </w:p>
        </w:tc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49C" w:rsidRPr="00B043B4" w:rsidRDefault="00993DBF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decembe</w:t>
            </w:r>
            <w:r w:rsidR="00970CA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r</w:t>
            </w:r>
            <w:r w:rsidR="0096049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2023</w:t>
            </w: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Definovanie problému</w:t>
            </w:r>
          </w:p>
        </w:tc>
      </w:tr>
      <w:tr w:rsidR="0096049C" w:rsidRPr="00B043B4" w:rsidTr="000800FC">
        <w:trPr>
          <w:trHeight w:val="718"/>
        </w:trPr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49C" w:rsidRPr="00B043B4" w:rsidRDefault="0096049C" w:rsidP="0096049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základné problémy, ktoré sú dôvodom vypracovania predkladaného  materiálu (dôvody majú presne poukázať na problém, ktorý existuje a je nutné ho predloženým materiálom riešiť).</w:t>
            </w:r>
          </w:p>
          <w:p w:rsidR="0096049C" w:rsidRDefault="0096049C" w:rsidP="009604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</w:pPr>
            <w:r w:rsidRPr="00EA0DD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Podľa § 18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zákona č. 305/2018 Z. z. </w:t>
            </w:r>
            <w:r w:rsidRPr="00EA0DD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o chránených oblastiach prirodzenej akumulácie vôd a o zmene a doplnení niektorých zákonov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sa c</w:t>
            </w:r>
            <w:r w:rsidRPr="00EA0DD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hránené vodohospodárske oblasti</w:t>
            </w:r>
            <w:r w:rsidR="00AD6B2D">
              <w:t xml:space="preserve"> </w:t>
            </w:r>
            <w:r w:rsidR="00AD6B2D" w:rsidRPr="00AD6B2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v znení zákona č. 517/2022 Z. z. (ďalej len „zákon č. 305/2018 Z. z.)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 (CHVO)</w:t>
            </w:r>
            <w:r w:rsidRPr="00EA0DD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 vyhlásené podľa doterajších právnych predpisov považujú za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CHVO</w:t>
            </w:r>
            <w:r w:rsidRPr="00EA0DD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 podľa tohto zákona najneskôr do 31. decembra 2022.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 Myslia sa tým</w:t>
            </w:r>
            <w:r>
              <w:t xml:space="preserve"> </w:t>
            </w:r>
            <w:r w:rsidRPr="00E610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CHVO vyhlásené podľa nariadenia vlády Slovenskej socialistickej republiky č. 46/1978 Zb. o chránenej oblasti prirodzenej akumulácie vôd na Žitnom ostrove v znení neskorších predpisov a nariadenia vlády Slovenskej socialistickej republiky č. 13/1987 Zb. o niektorých chránených oblastiach prirodzenej akumulácie vôd v znení zákona č. 184/2002 Z. z.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, ktoré </w:t>
            </w:r>
            <w:r w:rsidRPr="00E610A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sa považujú za CHVO podľa zákona č. 364/2004 Z. z. o vodách a o zmene zákona Slovenskej národnej rady č. 372/1990 Zb. o priestupkoch v znení neskorších predpisov (vodný zákon) v znení neskorších predpisov.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 </w:t>
            </w:r>
          </w:p>
          <w:p w:rsidR="0096049C" w:rsidRDefault="0096049C" w:rsidP="009604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</w:pPr>
          </w:p>
          <w:p w:rsidR="0096049C" w:rsidRPr="00EA0DD4" w:rsidRDefault="0096049C" w:rsidP="009604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Predkladaný materiál plní požiadavku </w:t>
            </w:r>
            <w:r w:rsidRPr="00EA0DD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§ 19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 zákona č. 305/2018 Z. z., ktorý znie: „</w:t>
            </w:r>
            <w:r w:rsidRPr="00EA0DD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Vláda Slovenskej republiky ustanoví nariadením vymedzenie hraníc chránených vodohospodárskych oblastí.“.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 Bez predkladaného materiálu nariadenia nebude mať Slovenská republika chránené vodohospodárske oblasti, čím budú vážne ohrozené oblasti s významnou tvorbou a akumuláciou zásob vody a zákon č. 305/2018 Z. z. bude zbytočný.</w:t>
            </w:r>
          </w:p>
          <w:p w:rsidR="0096049C" w:rsidRDefault="0096049C" w:rsidP="009604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</w:pPr>
          </w:p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EA0DD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V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 </w:t>
            </w:r>
            <w:r w:rsidRPr="00EA0DD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n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ariadení </w:t>
            </w:r>
            <w:r w:rsidRPr="00EA0DD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sa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doterajšie hranice CHVO nemenia, mení sa forma informácie o nich z určenia popisom na vymedzenie všetkých parciel vyskytujúcich sa v CHVO.</w:t>
            </w: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Ciele a výsledný stav</w:t>
            </w:r>
          </w:p>
        </w:tc>
      </w:tr>
      <w:tr w:rsidR="0096049C" w:rsidRPr="00B043B4" w:rsidTr="000800FC">
        <w:trPr>
          <w:trHeight w:val="741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hlavné ciele predkladaného materiálu (aký výsledný stav má byť prijatím materiálu dosiahnutý, pričom dosiahnutý stav musí byť odlišný od stavu popísaného v bod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e</w:t>
            </w: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 2. Definovanie problému). </w:t>
            </w:r>
          </w:p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H</w:t>
            </w:r>
            <w:r w:rsidRPr="006E274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ranice CHVO vymedzené s presnosťou na parcely katastrálnych území obcí.</w:t>
            </w: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Dotknuté subjekty</w:t>
            </w: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49C" w:rsidRDefault="0096049C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 xml:space="preserve">Uveďte subjekty, ktorých sa zmeny predkladaného materiálu dotknú priamo aj nepriamo: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-</w:t>
            </w:r>
          </w:p>
          <w:p w:rsidR="00D30CBC" w:rsidRPr="00AF3C72" w:rsidRDefault="00D30CB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AF3C72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Nariadenie nezakladá zmeny. Ide o vymedzenie hraníc chránených vodohospodárskych oblastí prirodzenej akumulácie vôd, ktoré sa oproti súčasnému stavu nemenia.</w:t>
            </w: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Alternatívne riešenia</w:t>
            </w:r>
          </w:p>
        </w:tc>
      </w:tr>
      <w:tr w:rsidR="0096049C" w:rsidRPr="00B043B4" w:rsidTr="0096049C">
        <w:trPr>
          <w:trHeight w:val="718"/>
        </w:trPr>
        <w:tc>
          <w:tcPr>
            <w:tcW w:w="918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049C" w:rsidRPr="00B043B4" w:rsidRDefault="0096049C" w:rsidP="0096049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Aké alternatívne riešenia vedúce k stanovenému cieľu boli identifikované a posudzované pre riešenie definovaného problému?</w:t>
            </w:r>
          </w:p>
          <w:p w:rsidR="0096049C" w:rsidRPr="006E274E" w:rsidRDefault="0096049C" w:rsidP="009604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</w:pPr>
            <w:r w:rsidRPr="006E274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Aktualizácia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, nielen zmena popisu hranice, </w:t>
            </w:r>
            <w:r w:rsidRPr="006E274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vymedzenia hraníc CHVO podľa poznatkov od vymedzenia hraníc na Žitnom ostrove od roku 1978 a ostatných CHVO od roku 1987.</w:t>
            </w:r>
          </w:p>
          <w:p w:rsidR="0096049C" w:rsidRDefault="0096049C" w:rsidP="0096049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Nulový variant - uveďte dôsledky, ku ktorým by došlo v prípade nevykonania úprav v predkladanom materiáli a alternatívne riešenia/spôsoby dosiahnutia cieľov uvedených v bode 3.</w:t>
            </w:r>
          </w:p>
          <w:p w:rsidR="0096049C" w:rsidRDefault="0096049C" w:rsidP="009604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lastRenderedPageBreak/>
              <w:t>Nulový variant - Bez predkladaného materiálu nariadenia nebude mať Slovenská republika chránené vodohospodárske oblasti, čím budú vážne ohrozené oblasti s významnou tvorbou a akumuláciou zásob vody a zákon č. 305/2018 Z. z. bude zbytočný.</w:t>
            </w:r>
          </w:p>
          <w:p w:rsidR="0096049C" w:rsidRPr="00B043B4" w:rsidRDefault="0096049C" w:rsidP="0096049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Alternatívne riešenia dosiahnutia cieľov uvedených v bode 3 – Neznáme. Na aktualizáciu vymedzenia hraníc CHVO podľa nových poznatkov je potrebné financovanie takejto úlohy a dlhšie obdobie na realizáciu, niekoľko rokov.</w:t>
            </w: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lastRenderedPageBreak/>
              <w:t>Vykonávacie predpisy</w:t>
            </w:r>
          </w:p>
        </w:tc>
      </w:tr>
      <w:tr w:rsidR="0096049C" w:rsidRPr="00B043B4" w:rsidTr="000800FC">
        <w:tc>
          <w:tcPr>
            <w:tcW w:w="6203" w:type="dxa"/>
            <w:gridSpan w:val="7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96049C" w:rsidRPr="00B043B4" w:rsidRDefault="007D4DF9" w:rsidP="0096049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192961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49C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sdtContent>
            </w:sdt>
            <w:r w:rsidR="0096049C"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96049C" w:rsidRPr="00B043B4" w:rsidRDefault="007D4DF9" w:rsidP="0096049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0"/>
                  <w:szCs w:val="20"/>
                  <w:lang w:eastAsia="sk-SK"/>
                </w:rPr>
                <w:id w:val="-15946265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049C"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sdtContent>
            </w:sdt>
            <w:r w:rsidR="0096049C"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 Nie</w:t>
            </w: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 xml:space="preserve">Transpozícia práva EÚ </w:t>
            </w:r>
          </w:p>
        </w:tc>
      </w:tr>
      <w:tr w:rsidR="0096049C" w:rsidRPr="00B043B4" w:rsidTr="0096049C">
        <w:trPr>
          <w:trHeight w:val="460"/>
        </w:trPr>
        <w:tc>
          <w:tcPr>
            <w:tcW w:w="9180" w:type="dxa"/>
            <w:gridSpan w:val="11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643"/>
            </w:tblGrid>
            <w:tr w:rsidR="0096049C">
              <w:trPr>
                <w:trHeight w:val="90"/>
              </w:trPr>
              <w:tc>
                <w:tcPr>
                  <w:tcW w:w="8643" w:type="dxa"/>
                </w:tcPr>
                <w:p w:rsidR="0096049C" w:rsidRPr="002F6ADB" w:rsidRDefault="0096049C" w:rsidP="0096049C">
                  <w:pPr>
                    <w:pStyle w:val="Default"/>
                    <w:rPr>
                      <w:color w:val="auto"/>
                      <w:sz w:val="20"/>
                      <w:szCs w:val="20"/>
                    </w:rPr>
                  </w:pPr>
                  <w:r w:rsidRPr="002F6ADB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Uveďte, či v predkladanom návrhu právneho predpisu dochádza ku </w:t>
                  </w:r>
                  <w:proofErr w:type="spellStart"/>
                  <w:r w:rsidRPr="002F6ADB">
                    <w:rPr>
                      <w:i/>
                      <w:iCs/>
                      <w:color w:val="auto"/>
                      <w:sz w:val="20"/>
                      <w:szCs w:val="20"/>
                    </w:rPr>
                    <w:t>goldplatingu</w:t>
                  </w:r>
                  <w:proofErr w:type="spellEnd"/>
                  <w:r w:rsidRPr="002F6ADB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podľa tabuľky zhody. </w:t>
                  </w:r>
                </w:p>
              </w:tc>
            </w:tr>
            <w:tr w:rsidR="0096049C">
              <w:trPr>
                <w:trHeight w:val="296"/>
              </w:trPr>
              <w:tc>
                <w:tcPr>
                  <w:tcW w:w="8643" w:type="dxa"/>
                </w:tcPr>
                <w:p w:rsidR="0096049C" w:rsidRPr="0096049C" w:rsidRDefault="0096049C" w:rsidP="0096049C">
                  <w:pPr>
                    <w:pStyle w:val="Default"/>
                    <w:rPr>
                      <w:b/>
                      <w:iCs/>
                      <w:color w:val="auto"/>
                      <w:sz w:val="20"/>
                      <w:szCs w:val="20"/>
                    </w:rPr>
                  </w:pPr>
                  <w:r w:rsidRPr="002F6ADB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1614706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2F6ADB"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Pr="002F6ADB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Áno                  </w:t>
                  </w:r>
                  <w:sdt>
                    <w:sdtPr>
                      <w:rPr>
                        <w:b/>
                        <w:iCs/>
                        <w:color w:val="auto"/>
                        <w:sz w:val="20"/>
                        <w:szCs w:val="20"/>
                      </w:rPr>
                      <w:id w:val="-15522592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hint="eastAsia"/>
                          <w:b/>
                          <w:iCs/>
                          <w:color w:val="auto"/>
                          <w:sz w:val="20"/>
                          <w:szCs w:val="20"/>
                        </w:rPr>
                        <w:t>☒</w:t>
                      </w:r>
                    </w:sdtContent>
                  </w:sdt>
                  <w:r w:rsidRPr="002F6ADB">
                    <w:rPr>
                      <w:b/>
                      <w:iCs/>
                      <w:color w:val="auto"/>
                      <w:sz w:val="20"/>
                      <w:szCs w:val="20"/>
                    </w:rPr>
                    <w:t xml:space="preserve"> Nie</w:t>
                  </w:r>
                  <w:r w:rsidRPr="002F6ADB">
                    <w:rPr>
                      <w:i/>
                      <w:iCs/>
                      <w:color w:val="auto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96049C" w:rsidRPr="00B043B4" w:rsidRDefault="0096049C" w:rsidP="0096049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Preskúmanie účelnosti</w:t>
            </w:r>
          </w:p>
        </w:tc>
      </w:tr>
      <w:tr w:rsidR="0096049C" w:rsidRPr="00B043B4" w:rsidTr="000800FC">
        <w:tc>
          <w:tcPr>
            <w:tcW w:w="9180" w:type="dxa"/>
            <w:gridSpan w:val="11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CBC" w:rsidRPr="00B043B4" w:rsidRDefault="0096049C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termín, kedy by malo dôjsť k preskúmaniu účinnosti a účelnosti predkladaného materiálu.</w:t>
            </w:r>
          </w:p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kritériá, na základe ktorých bude preskúmanie vykonané.</w:t>
            </w:r>
          </w:p>
          <w:p w:rsidR="0096049C" w:rsidRDefault="00D30CBC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D30CB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Overenie, či je súčasťou nariadenia vlády priestorový údaj o CHVO vo vektorovej podobe (polygón) určený na podklade vektorových máp katastra nehnuteľností, ktorý bude slúžiť ako jeden z podkladov pri vyhotovení zjednodušeného geometrického plánu.</w:t>
            </w:r>
          </w:p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-</w:t>
            </w:r>
          </w:p>
        </w:tc>
      </w:tr>
      <w:tr w:rsidR="0096049C" w:rsidRPr="002F6ADB" w:rsidTr="000800FC"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96049C" w:rsidRPr="002F6ADB" w:rsidRDefault="0096049C" w:rsidP="0096049C">
            <w:pPr>
              <w:ind w:left="142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* vyplniť iba v prípade, ak materiál nie je zahrnutý do Plánu práce vlády Slovenskej republiky alebo Plánu        legislatívnych úloh vlády Slovenskej republiky. </w:t>
            </w:r>
          </w:p>
          <w:p w:rsidR="0096049C" w:rsidRPr="002F6ADB" w:rsidRDefault="0096049C" w:rsidP="0096049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 vyplniť iba v prípade, ak sa záverečné posúdenie vybraných vplyvov uskutočnilo v zmysle bodu 9.1. jednotnej metodiky.</w:t>
            </w:r>
          </w:p>
          <w:p w:rsidR="0096049C" w:rsidRPr="002F6ADB" w:rsidRDefault="0096049C" w:rsidP="0096049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*** posudzovanie sa týka len zmien v I. a II. pilieri univerzálneho systému dôchodkového zabezpečenia s identifikovaným dopadom od 0,1 % HDP (vrátane) na dlhodobom horizonte.</w:t>
            </w:r>
          </w:p>
          <w:p w:rsidR="0096049C" w:rsidRPr="002F6ADB" w:rsidRDefault="0096049C" w:rsidP="0096049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  <w:p w:rsidR="0096049C" w:rsidRPr="002F6ADB" w:rsidRDefault="0096049C" w:rsidP="0096049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96049C" w:rsidRPr="00B043B4" w:rsidTr="00BA2BF4">
        <w:trPr>
          <w:trHeight w:val="283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:rsidR="0096049C" w:rsidRPr="00B043B4" w:rsidRDefault="0096049C" w:rsidP="0096049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Vybrané vplyvy  materiálu</w:t>
            </w:r>
          </w:p>
        </w:tc>
      </w:tr>
      <w:tr w:rsidR="0096049C" w:rsidRPr="00B043B4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rozpočet verejnej správy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66412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4812961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96049C" w:rsidRPr="00B043B4" w:rsidRDefault="00F56B05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55052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96049C" w:rsidRPr="00B043B4" w:rsidRDefault="00F56B05" w:rsidP="0096049C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96049C" w:rsidRPr="00B043B4" w:rsidRDefault="0096049C" w:rsidP="0096049C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96049C" w:rsidRPr="00B043B4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6049C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z toho rozpočtovo zabezpečené vplyvy,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</w:p>
          <w:p w:rsidR="0096049C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v prípade identifikovaného negatívneho </w:t>
            </w:r>
          </w:p>
          <w:p w:rsidR="0096049C" w:rsidRPr="00A340BB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A340B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143340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96049C" w:rsidRPr="00B043B4" w:rsidRDefault="00836E1C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405798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46477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96049C" w:rsidRPr="00B043B4" w:rsidRDefault="0096049C" w:rsidP="0096049C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96049C" w:rsidRPr="00B043B4" w:rsidRDefault="0096049C" w:rsidP="0096049C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96049C" w:rsidRPr="00B043B4" w:rsidTr="004C6831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6049C" w:rsidRPr="003145AE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 tom vplyvy na rozpočty obcí a vyšších územných celkov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7430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359639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9475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96049C" w:rsidRPr="00B043B4" w:rsidRDefault="0096049C" w:rsidP="0096049C">
            <w:pPr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96049C" w:rsidRPr="00B043B4" w:rsidTr="00BC2797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6049C" w:rsidRDefault="0096049C" w:rsidP="0096049C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 toho rozpočtovo zabezpečené vplyvy,</w:t>
            </w:r>
          </w:p>
          <w:p w:rsidR="0096049C" w:rsidRPr="003145AE" w:rsidRDefault="0096049C" w:rsidP="0096049C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 prípade identifikovaného negatívneho vplyvu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64164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nil"/>
                  <w:right w:val="nil"/>
                </w:tcBorders>
                <w:vAlign w:val="center"/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638265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vAlign w:val="center"/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02770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nil"/>
                  <w:right w:val="nil"/>
                </w:tcBorders>
                <w:vAlign w:val="center"/>
              </w:tcPr>
              <w:p w:rsidR="0096049C" w:rsidRPr="00B043B4" w:rsidRDefault="0096049C" w:rsidP="0096049C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049C" w:rsidRPr="00B043B4" w:rsidRDefault="0096049C" w:rsidP="0096049C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Čiastočne</w:t>
            </w:r>
          </w:p>
        </w:tc>
      </w:tr>
      <w:tr w:rsidR="0096049C" w:rsidRPr="00B043B4" w:rsidTr="00BC2797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96049C" w:rsidRPr="002F6ADB" w:rsidRDefault="0096049C" w:rsidP="0096049C">
            <w:pPr>
              <w:ind w:left="171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bookmarkStart w:id="0" w:name="_GoBack" w:colFirst="3" w:colLast="3"/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Vplyv na dlhodobú udržateľnosť verejných financií v prípade vybraných opatrení ***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13199631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96049C" w:rsidRPr="002F6ADB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2F6ADB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049C" w:rsidRPr="002F6ADB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049C" w:rsidRPr="002F6ADB" w:rsidRDefault="0096049C" w:rsidP="009604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049C" w:rsidRPr="002F6ADB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2177951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96049C" w:rsidRPr="002F6ADB" w:rsidRDefault="0096049C" w:rsidP="0096049C">
                <w:pPr>
                  <w:ind w:left="-107" w:right="-10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 w:rsidRPr="002F6ADB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49C" w:rsidRPr="002F6ADB" w:rsidRDefault="0096049C" w:rsidP="0096049C">
            <w:pPr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2F6ADB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bookmarkEnd w:id="0"/>
      <w:tr w:rsidR="0096049C" w:rsidRPr="00B043B4" w:rsidTr="00A7788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podnikateľské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470941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vAlign w:val="center"/>
              </w:tcPr>
              <w:p w:rsidR="0096049C" w:rsidRPr="00B043B4" w:rsidRDefault="00EF2060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049C" w:rsidRPr="00B043B4" w:rsidRDefault="0096049C" w:rsidP="0096049C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846501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96049C" w:rsidRPr="00B043B4" w:rsidRDefault="00EF2060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5583987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96049C" w:rsidRPr="00B043B4" w:rsidRDefault="0096049C" w:rsidP="0096049C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96049C" w:rsidRPr="00B043B4" w:rsidTr="00203EE3">
        <w:tc>
          <w:tcPr>
            <w:tcW w:w="3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2E2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</w:t>
            </w: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z toho vplyvy na MSP</w:t>
            </w:r>
          </w:p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862408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000000"/>
                  <w:bottom w:val="dotted" w:sz="4" w:space="0" w:color="auto"/>
                  <w:right w:val="nil"/>
                </w:tcBorders>
                <w:vAlign w:val="center"/>
              </w:tcPr>
              <w:p w:rsidR="0096049C" w:rsidRPr="00B043B4" w:rsidRDefault="00EF2060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049C" w:rsidRPr="00B043B4" w:rsidRDefault="0096049C" w:rsidP="0096049C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99461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sz w:val="20"/>
              <w:szCs w:val="20"/>
              <w:lang w:eastAsia="sk-SK"/>
            </w:rPr>
            <w:id w:val="-386717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vAlign w:val="center"/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96049C" w:rsidRPr="00B043B4" w:rsidRDefault="0096049C" w:rsidP="0096049C">
            <w:pPr>
              <w:ind w:left="54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Negatívne</w:t>
            </w:r>
          </w:p>
        </w:tc>
      </w:tr>
      <w:tr w:rsidR="0096049C" w:rsidRPr="00B043B4" w:rsidTr="00203EE3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96049C" w:rsidRDefault="0096049C" w:rsidP="009604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Mechanizmus znižovania byrokracie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</w:t>
            </w:r>
          </w:p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 xml:space="preserve">    </w:t>
            </w: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a nákladov sa uplatňuje: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817577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596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049C" w:rsidRPr="00B043B4" w:rsidRDefault="0096049C" w:rsidP="0096049C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Áno</w:t>
            </w:r>
          </w:p>
        </w:tc>
        <w:tc>
          <w:tcPr>
            <w:tcW w:w="25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049C" w:rsidRPr="00B043B4" w:rsidRDefault="0096049C" w:rsidP="0096049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049C" w:rsidRPr="00B043B4" w:rsidRDefault="0096049C" w:rsidP="0096049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36567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dotted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96049C" w:rsidRPr="00B043B4" w:rsidRDefault="00EF2060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049C" w:rsidRPr="00B043B4" w:rsidRDefault="0096049C" w:rsidP="0096049C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Nie</w:t>
            </w:r>
          </w:p>
        </w:tc>
      </w:tr>
      <w:tr w:rsidR="0096049C" w:rsidRPr="00B043B4" w:rsidTr="009431E3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Sociálne vplyvy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958945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49C" w:rsidRPr="00B043B4" w:rsidRDefault="0096049C" w:rsidP="0096049C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8722939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692835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049C" w:rsidRPr="00B043B4" w:rsidRDefault="0096049C" w:rsidP="0096049C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96049C" w:rsidRPr="00B043B4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životné prostredie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474483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49C" w:rsidRPr="00B043B4" w:rsidRDefault="0096049C" w:rsidP="0096049C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20601621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85088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049C" w:rsidRPr="00B043B4" w:rsidRDefault="0096049C" w:rsidP="0096049C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96049C" w:rsidRPr="00B043B4" w:rsidTr="009431E3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Vplyvy na informatizáciu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 xml:space="preserve"> spoločnosti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573421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96049C" w:rsidRPr="00B043B4" w:rsidRDefault="00FB374E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49C" w:rsidRPr="00B043B4" w:rsidRDefault="0096049C" w:rsidP="0096049C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6034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96049C" w:rsidRPr="00B043B4" w:rsidRDefault="00FB374E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49C" w:rsidRPr="00B043B4" w:rsidRDefault="0096049C" w:rsidP="0096049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69528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96049C" w:rsidRPr="00B043B4" w:rsidRDefault="0096049C" w:rsidP="0096049C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049C" w:rsidRPr="00B043B4" w:rsidRDefault="0096049C" w:rsidP="0096049C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31"/>
        <w:gridCol w:w="538"/>
        <w:gridCol w:w="1133"/>
        <w:gridCol w:w="547"/>
        <w:gridCol w:w="1297"/>
      </w:tblGrid>
      <w:tr w:rsidR="000F2BE9" w:rsidRPr="00B043B4" w:rsidTr="000F2BE9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B043B4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Vplyvy na služby verejnej správy pre občana, z</w:t>
            </w:r>
            <w:r w:rsidR="00CE6AA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</w:t>
            </w: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F2BE9" w:rsidRPr="00B043B4" w:rsidRDefault="000F2BE9" w:rsidP="000800FC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0F2BE9" w:rsidRPr="00B043B4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B043B4" w:rsidRDefault="000F2BE9" w:rsidP="000800FC">
            <w:pPr>
              <w:spacing w:after="0" w:line="240" w:lineRule="auto"/>
              <w:ind w:left="196" w:hanging="196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služieb verejnej správy na občana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2031215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B043B4" w:rsidRDefault="00F21525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2BE9" w:rsidRPr="00B043B4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75219386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B043B4" w:rsidRDefault="00F21525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0F2BE9" w:rsidRPr="00B043B4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282867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dotted" w:sz="4" w:space="0" w:color="auto"/>
                  <w:right w:val="nil"/>
                </w:tcBorders>
                <w:shd w:val="clear" w:color="auto" w:fill="auto"/>
              </w:tcPr>
              <w:p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0F2BE9" w:rsidRPr="00B043B4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  <w:tr w:rsidR="000F2BE9" w:rsidRPr="00B043B4" w:rsidTr="00B547F5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0F2BE9" w:rsidRPr="00B043B4" w:rsidRDefault="000F2BE9" w:rsidP="000800FC">
            <w:pPr>
              <w:spacing w:after="0" w:line="240" w:lineRule="auto"/>
              <w:ind w:left="168" w:hanging="168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43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vplyvy na procesy služieb vo verejnej správe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017204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B043B4" w:rsidRDefault="00F21525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F2BE9" w:rsidRPr="00B043B4" w:rsidRDefault="000F2BE9" w:rsidP="00B547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9367760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B043B4" w:rsidRDefault="00F21525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F2BE9" w:rsidRPr="00B043B4" w:rsidRDefault="000F2BE9" w:rsidP="00B547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578477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nil"/>
                </w:tcBorders>
                <w:shd w:val="clear" w:color="auto" w:fill="auto"/>
                <w:vAlign w:val="center"/>
              </w:tcPr>
              <w:p w:rsidR="000F2BE9" w:rsidRPr="00B043B4" w:rsidRDefault="0023360B" w:rsidP="00B547F5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E9" w:rsidRPr="00B043B4" w:rsidRDefault="000F2BE9" w:rsidP="00B547F5">
            <w:pPr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tbl>
      <w:tblPr>
        <w:tblStyle w:val="Mriekatabuky1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312"/>
        <w:gridCol w:w="538"/>
        <w:gridCol w:w="1133"/>
        <w:gridCol w:w="547"/>
        <w:gridCol w:w="1297"/>
      </w:tblGrid>
      <w:tr w:rsidR="00A340BB" w:rsidRPr="00B043B4" w:rsidTr="0023360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A340BB" w:rsidRPr="00B043B4" w:rsidRDefault="00A340BB" w:rsidP="00AA592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Vplyvy na manželstvo</w:t>
            </w:r>
            <w:r w:rsidR="00DF35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rodičovstvo a</w:t>
            </w:r>
            <w:r w:rsidR="00CE6AA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F876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rodinu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1977256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  <w:p w:rsidR="00A340BB" w:rsidRPr="00B043B4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40BB" w:rsidRPr="00B043B4" w:rsidRDefault="00A340BB" w:rsidP="0023360B">
            <w:pPr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Pozitívne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10255494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340BB" w:rsidRPr="00B043B4" w:rsidRDefault="0096049C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340BB" w:rsidRPr="00B043B4" w:rsidRDefault="00A340BB" w:rsidP="0023360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Žiadne</w:t>
            </w:r>
          </w:p>
        </w:tc>
        <w:sdt>
          <w:sdtPr>
            <w:rPr>
              <w:rFonts w:ascii="Times New Roman" w:eastAsia="Times New Roman" w:hAnsi="Times New Roman" w:cs="Times New Roman"/>
              <w:b/>
              <w:sz w:val="20"/>
              <w:szCs w:val="20"/>
              <w:lang w:eastAsia="sk-SK"/>
            </w:rPr>
            <w:id w:val="-710956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:rsidR="00A340BB" w:rsidRPr="00B043B4" w:rsidRDefault="0023360B" w:rsidP="0023360B">
                <w:pPr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sk-SK"/>
                  </w:rPr>
                </w:pPr>
                <w:r>
                  <w:rPr>
                    <w:rFonts w:ascii="MS Gothic" w:eastAsia="MS Gothic" w:hAnsi="MS Gothic" w:cs="Times New Roman" w:hint="eastAsia"/>
                    <w:b/>
                    <w:sz w:val="20"/>
                    <w:szCs w:val="20"/>
                    <w:lang w:eastAsia="sk-SK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0BB" w:rsidRPr="00B043B4" w:rsidRDefault="00A340BB" w:rsidP="0023360B">
            <w:pPr>
              <w:ind w:left="5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Negatívne</w:t>
            </w:r>
          </w:p>
        </w:tc>
      </w:tr>
    </w:tbl>
    <w:p w:rsidR="001B23B7" w:rsidRPr="00B043B4" w:rsidRDefault="001B23B7" w:rsidP="001B23B7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0"/>
          <w:szCs w:val="20"/>
          <w:lang w:eastAsia="sk-SK"/>
        </w:rPr>
      </w:pPr>
    </w:p>
    <w:tbl>
      <w:tblPr>
        <w:tblStyle w:val="Mriekatabuky1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1B23B7" w:rsidRPr="00B043B4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Poznámky</w:t>
            </w:r>
          </w:p>
        </w:tc>
      </w:tr>
      <w:tr w:rsidR="001B23B7" w:rsidRPr="00B043B4" w:rsidTr="000800FC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1B23B7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lastRenderedPageBreak/>
              <w:t xml:space="preserve">V prípade potreby uveďte doplňujúce informácie k identifikovaným vplyvom a ich analýzam. </w:t>
            </w:r>
          </w:p>
          <w:p w:rsidR="004C6831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4C6831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Ak predkladaný materiál má marginálny (zanedbateľný) vplyv na niektorú zo sledovaných oblastí v bode 9 a z tohto dôvodu je tento vplyv označený ako žiadny vplyv, uveďte skutočnosti vysvetľujúce, prečo je tento vplyv marginálny (zanedbateľný).</w:t>
            </w:r>
          </w:p>
          <w:p w:rsidR="004C6831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</w:p>
          <w:p w:rsidR="004C6831" w:rsidRPr="00B043B4" w:rsidRDefault="004C6831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Informácie v tejto časti slúžia na zhrnutie vplyvov alebo aj na vyjadrenie sa k marginálnym vplyvom a nie ako náhrada za vypracovanie príslušných analýz vybraných vplyvov.</w:t>
            </w:r>
          </w:p>
          <w:p w:rsidR="001B23B7" w:rsidRPr="00B043B4" w:rsidRDefault="001B23B7" w:rsidP="000800FC">
            <w:p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B23B7" w:rsidRPr="00B043B4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Kontakt na spracovateľa</w:t>
            </w:r>
          </w:p>
        </w:tc>
      </w:tr>
      <w:tr w:rsidR="001B23B7" w:rsidRPr="00B043B4" w:rsidTr="000800FC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Default="001B23B7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údaje na kontaktnú osobu, ktorú je možné kontaktovať v súvislosti s posúdením vybraných vplyvov.</w:t>
            </w:r>
          </w:p>
          <w:p w:rsidR="0096049C" w:rsidRPr="002B7C74" w:rsidRDefault="0096049C" w:rsidP="0096049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</w:pPr>
            <w:r w:rsidRPr="002B7C7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Mgr. Oliver Horvát, PhD.,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sekcia vôd, </w:t>
            </w:r>
            <w:r w:rsidRPr="002B7C7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odbor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s</w:t>
            </w:r>
            <w:r w:rsidRPr="002B7C7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trategického vodného plánovania</w:t>
            </w:r>
          </w:p>
          <w:p w:rsidR="0096049C" w:rsidRPr="0096049C" w:rsidRDefault="0096049C" w:rsidP="000800FC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t</w:t>
            </w:r>
            <w:r w:rsidRPr="002B7C7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el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efónne číslo</w:t>
            </w:r>
            <w:r w:rsidRPr="002B7C7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: +421 2 59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63 3205,</w:t>
            </w:r>
            <w:r w:rsidRPr="002B7C7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 e-mail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ová adresa</w:t>
            </w:r>
            <w:r w:rsidRPr="002B7C7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oliver.horvat</w:t>
            </w:r>
            <w:r w:rsidRPr="002B7C74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sk-SK"/>
              </w:rPr>
              <w:t>@enviro.gov.sk</w:t>
            </w:r>
          </w:p>
        </w:tc>
      </w:tr>
      <w:tr w:rsidR="001B23B7" w:rsidRPr="00B043B4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26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Zdroje</w:t>
            </w:r>
          </w:p>
        </w:tc>
      </w:tr>
      <w:tr w:rsidR="001B23B7" w:rsidRPr="00B043B4" w:rsidTr="000800FC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Uveďte zdroje (štatistiky, prieskumy, spoluprácu s odborníkmi a iné), z ktorých ste pri príprave materiálu a vypracovávaní doložky, analýz vplyvov vychádzali. V prípade nedostupnosti potrebných dát pre spracovanie relevantných analýz vybraných vplyvov, uveďte danú skutočnosť.</w:t>
            </w:r>
            <w:r w:rsidRPr="00B043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B23B7" w:rsidRPr="0096049C" w:rsidRDefault="0096049C" w:rsidP="000800FC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  <w:t>-</w:t>
            </w:r>
          </w:p>
        </w:tc>
      </w:tr>
      <w:tr w:rsidR="001B23B7" w:rsidRPr="00B043B4" w:rsidTr="000800FC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47" w:hanging="42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Stanovisko Komisie na posudzovanie vybraných vplyvov z PPK č. ..........</w:t>
            </w:r>
            <w:r w:rsidRPr="00B043B4">
              <w:rPr>
                <w:rFonts w:ascii="Calibri" w:eastAsia="Calibri" w:hAnsi="Calibri" w:cs="Times New Roman"/>
              </w:rPr>
              <w:t xml:space="preserve"> </w:t>
            </w:r>
          </w:p>
          <w:p w:rsidR="001B23B7" w:rsidRPr="00B043B4" w:rsidRDefault="001B23B7" w:rsidP="000800FC">
            <w:pPr>
              <w:ind w:left="50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Calibri" w:hAnsi="Times New Roman" w:cs="Times New Roman"/>
              </w:rPr>
              <w:t>(v prípade, ak sa uskutočnilo v zmysle bodu 8.1 Jednotnej metodiky)</w:t>
            </w:r>
          </w:p>
        </w:tc>
      </w:tr>
      <w:tr w:rsidR="001B23B7" w:rsidRPr="00B043B4" w:rsidTr="006F6B62">
        <w:trPr>
          <w:trHeight w:val="70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1B23B7" w:rsidRPr="00B043B4" w:rsidTr="000800FC">
              <w:trPr>
                <w:trHeight w:val="396"/>
              </w:trPr>
              <w:tc>
                <w:tcPr>
                  <w:tcW w:w="2552" w:type="dxa"/>
                </w:tcPr>
                <w:p w:rsidR="001B23B7" w:rsidRPr="00B043B4" w:rsidRDefault="007D4DF9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18749108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:rsidR="001B23B7" w:rsidRPr="00B043B4" w:rsidRDefault="007D4DF9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169788812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návrhom na dopracovanie</w:t>
                  </w:r>
                </w:p>
              </w:tc>
              <w:tc>
                <w:tcPr>
                  <w:tcW w:w="2534" w:type="dxa"/>
                </w:tcPr>
                <w:p w:rsidR="001B23B7" w:rsidRPr="00B043B4" w:rsidRDefault="007D4DF9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6478229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3360B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1B23B7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1B23B7" w:rsidRPr="00B043B4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tcBorders>
              <w:top w:val="single" w:sz="4" w:space="0" w:color="auto"/>
            </w:tcBorders>
            <w:shd w:val="clear" w:color="auto" w:fill="E2E2E2"/>
          </w:tcPr>
          <w:p w:rsidR="001B23B7" w:rsidRPr="00B043B4" w:rsidRDefault="001B23B7" w:rsidP="000800FC">
            <w:pPr>
              <w:numPr>
                <w:ilvl w:val="0"/>
                <w:numId w:val="1"/>
              </w:numPr>
              <w:ind w:left="450" w:hanging="425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043B4">
              <w:rPr>
                <w:rFonts w:ascii="Times New Roman" w:eastAsia="Calibri" w:hAnsi="Times New Roman" w:cs="Times New Roman"/>
                <w:b/>
              </w:rPr>
              <w:t>Stanovisko Komisie na posudzovanie vybraných vplyvov zo záverečného posúdenia č. ..........</w:t>
            </w:r>
            <w:r w:rsidRPr="00B043B4">
              <w:rPr>
                <w:rFonts w:ascii="Times New Roman" w:eastAsia="Calibri" w:hAnsi="Times New Roman" w:cs="Times New Roman"/>
              </w:rPr>
              <w:t xml:space="preserve"> (v prípade, ak sa uskutočnilo v zmysle bodu 9.1. Jednotnej metodiky) </w:t>
            </w:r>
          </w:p>
        </w:tc>
      </w:tr>
      <w:tr w:rsidR="001B23B7" w:rsidRPr="00B043B4" w:rsidTr="000800FC">
        <w:tblPrEx>
          <w:tblBorders>
            <w:insideH w:val="single" w:sz="4" w:space="0" w:color="FFFFFF"/>
            <w:insideV w:val="single" w:sz="4" w:space="0" w:color="FFFFFF"/>
          </w:tblBorders>
        </w:tblPrEx>
        <w:tc>
          <w:tcPr>
            <w:tcW w:w="9176" w:type="dxa"/>
            <w:shd w:val="clear" w:color="auto" w:fill="FFFFFF"/>
          </w:tcPr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tbl>
            <w:tblPr>
              <w:tblStyle w:val="Mriekatabuky1"/>
              <w:tblW w:w="8913" w:type="dxa"/>
              <w:tblInd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52"/>
              <w:gridCol w:w="3827"/>
              <w:gridCol w:w="2534"/>
            </w:tblGrid>
            <w:tr w:rsidR="001B23B7" w:rsidRPr="00B043B4" w:rsidTr="000800FC">
              <w:trPr>
                <w:trHeight w:val="396"/>
              </w:trPr>
              <w:tc>
                <w:tcPr>
                  <w:tcW w:w="2552" w:type="dxa"/>
                </w:tcPr>
                <w:p w:rsidR="001B23B7" w:rsidRPr="00B043B4" w:rsidRDefault="007D4DF9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8882328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Súhlasné </w:t>
                  </w:r>
                </w:p>
              </w:tc>
              <w:tc>
                <w:tcPr>
                  <w:tcW w:w="3827" w:type="dxa"/>
                </w:tcPr>
                <w:p w:rsidR="001B23B7" w:rsidRPr="00B043B4" w:rsidRDefault="007D4DF9" w:rsidP="000800FC">
                  <w:pP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9538317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Súhlasné s  návrhom na dopracovanie</w:t>
                  </w:r>
                </w:p>
              </w:tc>
              <w:tc>
                <w:tcPr>
                  <w:tcW w:w="2534" w:type="dxa"/>
                </w:tcPr>
                <w:p w:rsidR="001B23B7" w:rsidRPr="00B043B4" w:rsidRDefault="007D4DF9" w:rsidP="000800FC">
                  <w:pPr>
                    <w:ind w:right="459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b/>
                        <w:sz w:val="20"/>
                        <w:szCs w:val="20"/>
                        <w:lang w:eastAsia="sk-SK"/>
                      </w:rPr>
                      <w:id w:val="-3617404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5197E">
                        <w:rPr>
                          <w:rFonts w:ascii="MS Gothic" w:eastAsia="MS Gothic" w:hAnsi="MS Gothic" w:cs="Times New Roman" w:hint="eastAsia"/>
                          <w:b/>
                          <w:sz w:val="20"/>
                          <w:szCs w:val="20"/>
                          <w:lang w:eastAsia="sk-SK"/>
                        </w:rPr>
                        <w:t>☐</w:t>
                      </w:r>
                    </w:sdtContent>
                  </w:sdt>
                  <w:r w:rsidR="0023360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 xml:space="preserve">  </w:t>
                  </w:r>
                  <w:r w:rsidR="001B23B7" w:rsidRPr="00B043B4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sk-SK"/>
                    </w:rPr>
                    <w:t>Nesúhlasné</w:t>
                  </w:r>
                </w:p>
              </w:tc>
            </w:tr>
          </w:tbl>
          <w:p w:rsidR="001B23B7" w:rsidRPr="00B043B4" w:rsidRDefault="001B23B7" w:rsidP="000800F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 w:rsidRPr="00B043B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Uveďte pripomienky zo stanoviska Komisie z časti II. spolu s Vaším vyhodnotením:</w:t>
            </w:r>
          </w:p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  <w:p w:rsidR="001B23B7" w:rsidRPr="00B043B4" w:rsidRDefault="001B23B7" w:rsidP="000800F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:rsidR="00274130" w:rsidRDefault="007D4DF9"/>
    <w:sectPr w:rsidR="00274130" w:rsidSect="001E356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DF9" w:rsidRDefault="007D4DF9" w:rsidP="001B23B7">
      <w:pPr>
        <w:spacing w:after="0" w:line="240" w:lineRule="auto"/>
      </w:pPr>
      <w:r>
        <w:separator/>
      </w:r>
    </w:p>
  </w:endnote>
  <w:endnote w:type="continuationSeparator" w:id="0">
    <w:p w:rsidR="007D4DF9" w:rsidRDefault="007D4DF9" w:rsidP="001B2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191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B23B7" w:rsidRPr="006045CB" w:rsidRDefault="008B222D" w:rsidP="001B23B7">
        <w:pPr>
          <w:pStyle w:val="Pt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045C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B23B7" w:rsidRPr="006045C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6E1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045C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B23B7" w:rsidRDefault="001B23B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DF9" w:rsidRDefault="007D4DF9" w:rsidP="001B23B7">
      <w:pPr>
        <w:spacing w:after="0" w:line="240" w:lineRule="auto"/>
      </w:pPr>
      <w:r>
        <w:separator/>
      </w:r>
    </w:p>
  </w:footnote>
  <w:footnote w:type="continuationSeparator" w:id="0">
    <w:p w:rsidR="007D4DF9" w:rsidRDefault="007D4DF9" w:rsidP="001B2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3B7" w:rsidRPr="006045CB" w:rsidRDefault="001B23B7" w:rsidP="001B23B7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sk-SK"/>
      </w:rPr>
    </w:pPr>
    <w:r w:rsidRPr="006045CB">
      <w:rPr>
        <w:rFonts w:ascii="Times New Roman" w:eastAsia="Times New Roman" w:hAnsi="Times New Roman" w:cs="Times New Roman"/>
        <w:sz w:val="24"/>
        <w:szCs w:val="24"/>
        <w:lang w:eastAsia="sk-SK"/>
      </w:rPr>
      <w:t xml:space="preserve">Príloha č. </w:t>
    </w:r>
    <w:r>
      <w:rPr>
        <w:rFonts w:ascii="Times New Roman" w:eastAsia="Times New Roman" w:hAnsi="Times New Roman" w:cs="Times New Roman"/>
        <w:sz w:val="24"/>
        <w:szCs w:val="24"/>
        <w:lang w:eastAsia="sk-SK"/>
      </w:rPr>
      <w:t>1</w:t>
    </w:r>
  </w:p>
  <w:p w:rsidR="001B23B7" w:rsidRDefault="001B23B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3B7"/>
    <w:rsid w:val="000013C3"/>
    <w:rsid w:val="00005260"/>
    <w:rsid w:val="00043706"/>
    <w:rsid w:val="00097069"/>
    <w:rsid w:val="000D348F"/>
    <w:rsid w:val="000F2BE9"/>
    <w:rsid w:val="00113AE4"/>
    <w:rsid w:val="00187182"/>
    <w:rsid w:val="001B23B7"/>
    <w:rsid w:val="001E3562"/>
    <w:rsid w:val="00203EE3"/>
    <w:rsid w:val="002243BB"/>
    <w:rsid w:val="0023360B"/>
    <w:rsid w:val="00243652"/>
    <w:rsid w:val="002F6ADB"/>
    <w:rsid w:val="003145AE"/>
    <w:rsid w:val="003A057B"/>
    <w:rsid w:val="003A381E"/>
    <w:rsid w:val="00411898"/>
    <w:rsid w:val="0049476D"/>
    <w:rsid w:val="004A4383"/>
    <w:rsid w:val="004C6831"/>
    <w:rsid w:val="00555550"/>
    <w:rsid w:val="00591EC6"/>
    <w:rsid w:val="00591ED3"/>
    <w:rsid w:val="005A3BDB"/>
    <w:rsid w:val="00682D46"/>
    <w:rsid w:val="006A791E"/>
    <w:rsid w:val="006F678E"/>
    <w:rsid w:val="006F6B62"/>
    <w:rsid w:val="00720322"/>
    <w:rsid w:val="0075197E"/>
    <w:rsid w:val="00761208"/>
    <w:rsid w:val="007756BE"/>
    <w:rsid w:val="007B40C1"/>
    <w:rsid w:val="007D4DF9"/>
    <w:rsid w:val="00836E1C"/>
    <w:rsid w:val="00865E81"/>
    <w:rsid w:val="008801B5"/>
    <w:rsid w:val="00881E07"/>
    <w:rsid w:val="008B222D"/>
    <w:rsid w:val="008C79B7"/>
    <w:rsid w:val="009431E3"/>
    <w:rsid w:val="009475F5"/>
    <w:rsid w:val="00951617"/>
    <w:rsid w:val="0096049C"/>
    <w:rsid w:val="00970CAF"/>
    <w:rsid w:val="009717F5"/>
    <w:rsid w:val="00993DBF"/>
    <w:rsid w:val="009C424C"/>
    <w:rsid w:val="009E09F7"/>
    <w:rsid w:val="009F4832"/>
    <w:rsid w:val="00A340BB"/>
    <w:rsid w:val="00A7788F"/>
    <w:rsid w:val="00AC30D6"/>
    <w:rsid w:val="00AD6B2D"/>
    <w:rsid w:val="00AF3C72"/>
    <w:rsid w:val="00B547F5"/>
    <w:rsid w:val="00B84F87"/>
    <w:rsid w:val="00BA2BF4"/>
    <w:rsid w:val="00BC2797"/>
    <w:rsid w:val="00CB08AE"/>
    <w:rsid w:val="00CE6AAE"/>
    <w:rsid w:val="00CF1A25"/>
    <w:rsid w:val="00D2313B"/>
    <w:rsid w:val="00D30CBC"/>
    <w:rsid w:val="00D50F1E"/>
    <w:rsid w:val="00DF357C"/>
    <w:rsid w:val="00ED1AC0"/>
    <w:rsid w:val="00EF2060"/>
    <w:rsid w:val="00F21525"/>
    <w:rsid w:val="00F56B05"/>
    <w:rsid w:val="00F87681"/>
    <w:rsid w:val="00FA02DB"/>
    <w:rsid w:val="00FB374E"/>
    <w:rsid w:val="00FF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633DC-8D46-48BC-BA81-5E2300007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B23B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5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1B2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23B7"/>
  </w:style>
  <w:style w:type="paragraph" w:styleId="Pta">
    <w:name w:val="footer"/>
    <w:basedOn w:val="Normlny"/>
    <w:link w:val="PtaChar"/>
    <w:uiPriority w:val="99"/>
    <w:unhideWhenUsed/>
    <w:rsid w:val="001B2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B23B7"/>
  </w:style>
  <w:style w:type="paragraph" w:styleId="Textbubliny">
    <w:name w:val="Balloon Text"/>
    <w:basedOn w:val="Normlny"/>
    <w:link w:val="TextbublinyChar"/>
    <w:uiPriority w:val="99"/>
    <w:semiHidden/>
    <w:unhideWhenUsed/>
    <w:rsid w:val="007B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B40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7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Vlastný-materiál,-príloha-č.-1"/>
    <f:field ref="objsubject" par="" edit="true" text=""/>
    <f:field ref="objcreatedby" par="" text="Drieniková, Kristína"/>
    <f:field ref="objcreatedat" par="" text="4.11.2020 11:13:17"/>
    <f:field ref="objchangedby" par="" text="Matúšek, Miloš, JUDr."/>
    <f:field ref="objmodifiedat" par="" text="4.11.2020 13:53:1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https://ovdmasv601/sites/DMS/_layouts/15/DocIdRedir.aspx?ID=WKX3UHSAJ2R6-2-1266168</Url>
      <Description>WKX3UHSAJ2R6-2-1266168</Description>
    </_dlc_DocIdUrl>
    <_dlc_DocId xmlns="e60a29af-d413-48d4-bd90-fe9d2a897e4b">WKX3UHSAJ2R6-2-1266168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91CE96F-B44C-4205-95B6-B0F09CF829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26B574-81F5-4C25-9192-1BA0657BEB8D}"/>
</file>

<file path=customXml/itemProps4.xml><?xml version="1.0" encoding="utf-8"?>
<ds:datastoreItem xmlns:ds="http://schemas.openxmlformats.org/officeDocument/2006/customXml" ds:itemID="{D8E10B63-7440-4371-B41D-96F0163E29A4}"/>
</file>

<file path=customXml/itemProps5.xml><?xml version="1.0" encoding="utf-8"?>
<ds:datastoreItem xmlns:ds="http://schemas.openxmlformats.org/officeDocument/2006/customXml" ds:itemID="{E39B440B-ABC0-45F0-A0D5-39779157535F}"/>
</file>

<file path=customXml/itemProps6.xml><?xml version="1.0" encoding="utf-8"?>
<ds:datastoreItem xmlns:ds="http://schemas.openxmlformats.org/officeDocument/2006/customXml" ds:itemID="{71807B46-F760-4C48-B42E-E5A6FFBE1E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Drienikova Kristina</dc:creator>
  <cp:keywords/>
  <dc:description/>
  <cp:lastModifiedBy>Smažáková Janette</cp:lastModifiedBy>
  <cp:revision>17</cp:revision>
  <cp:lastPrinted>2023-12-08T10:06:00Z</cp:lastPrinted>
  <dcterms:created xsi:type="dcterms:W3CDTF">2023-01-16T06:57:00Z</dcterms:created>
  <dcterms:modified xsi:type="dcterms:W3CDTF">2023-12-08T12:54:00Z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2020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Kristína Drieniková</vt:lpwstr>
  </property>
  <property fmtid="{D5CDD505-2E9C-101B-9397-08002B2CF9AE}" pid="12" name="FSC#SKEDITIONSLOVLEX@103.510:zodppredkladatel">
    <vt:lpwstr>Ing. Richard Sulík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aktualizácie Jednotnej metodiky na posudzovanie vybraných vplyvov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hospodárstva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Úloha B.3 uznesenia vlády SR č. 32/2018_x000d_
Programové vyhlásenie vlády Slovenskej republiky</vt:lpwstr>
  </property>
  <property fmtid="{D5CDD505-2E9C-101B-9397-08002B2CF9AE}" pid="23" name="FSC#SKEDITIONSLOVLEX@103.510:plnynazovpredpis">
    <vt:lpwstr> Návrh aktualizácie Jednotnej metodiky na posudzovanie vybraných vplyvov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32473/2020-3040-105289                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LP/2020/509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>Žiadne</vt:lpwstr>
  </property>
  <property fmtid="{D5CDD505-2E9C-101B-9397-08002B2CF9AE}" pid="61" name="FSC#SKEDITIONSLOVLEX@103.510:AttrStrDocPropVplyvPodnikatelskeProstr">
    <vt:lpwstr>Žiadne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Žiadne</vt:lpwstr>
  </property>
  <property fmtid="{D5CDD505-2E9C-101B-9397-08002B2CF9AE}" pid="64" name="FSC#SKEDITIONSLOVLEX@103.510:AttrStrDocPropVplyvNaInformatizaciu">
    <vt:lpwstr>Žiadne</vt:lpwstr>
  </property>
  <property fmtid="{D5CDD505-2E9C-101B-9397-08002B2CF9AE}" pid="65" name="FSC#SKEDITIONSLOVLEX@103.510:AttrStrListDocPropPoznamkaVplyv">
    <vt:lpwstr>&lt;p style="text-align: justify;"&gt;Samotný predkladaný materiál nemá vplyv na podnikateľské prostredie. Výrazný pozitívny vplyv na podnikateľské prostredie v&amp;nbsp;podobe znižovania regulačných nákladov sa očakáva až po zavedení a&amp;nbsp;uplatňovaní mechanizmu </vt:lpwstr>
  </property>
  <property fmtid="{D5CDD505-2E9C-101B-9397-08002B2CF9AE}" pid="66" name="FSC#SKEDITIONSLOVLEX@103.510:AttrStrListDocPropAltRiesenia">
    <vt:lpwstr>Alternatívnym riešením je nulový variant, t. j. ponechanie súčasného stavu bez zmien, technických upresnení a bez zavedenia princípu „one in – two out“. Uplatnenie nulového variantu by v praxi znamenalo nezastavenie zvyšovania regulačných nákladov pre pod</vt:lpwstr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podpredseda vlády a minister hospodárstva  _x000d_
členovia vlády_x000d_
predsedovia ostatných ústredných orgánov štátnej správy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hospodárstva Slovenskej republiky</vt:lpwstr>
  </property>
  <property fmtid="{D5CDD505-2E9C-101B-9397-08002B2CF9AE}" pid="142" name="FSC#SKEDITIONSLOVLEX@103.510:funkciaZodpPredAkuzativ">
    <vt:lpwstr>ministra hospodárstva Slovenskej republiky</vt:lpwstr>
  </property>
  <property fmtid="{D5CDD505-2E9C-101B-9397-08002B2CF9AE}" pid="143" name="FSC#SKEDITIONSLOVLEX@103.510:funkciaZodpPredDativ">
    <vt:lpwstr>ministrovi hospodárstva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Richard Sulík_x000d_
minister hospodárstva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justify;"&gt;Po vzore dobrých príkladov z iných krajín a v súlade s plánmi Európskej komisie sa vláda SR zaviazala v Programovom vyhlásení zaviesť princíp „one in – one out“ s účinnosťou &amp;nbsp;od 1.&amp;nbsp;1. 2021 a princíp „one in - two </vt:lpwstr>
  </property>
  <property fmtid="{D5CDD505-2E9C-101B-9397-08002B2CF9AE}" pid="150" name="FSC#SKEDITIONSLOVLEX@103.510:vytvorenedna">
    <vt:lpwstr>4. 11. 2020</vt:lpwstr>
  </property>
  <property fmtid="{D5CDD505-2E9C-101B-9397-08002B2CF9AE}" pid="151" name="FSC#COOSYSTEM@1.1:Container">
    <vt:lpwstr>COO.2145.1000.3.4081373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8694d51e-d9f9-4795-8f48-42b4ac2aef85</vt:lpwstr>
  </property>
</Properties>
</file>