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2FD" w:rsidRDefault="005B52FD" w:rsidP="005B52FD">
      <w:pPr>
        <w:spacing w:line="276" w:lineRule="auto"/>
        <w:jc w:val="both"/>
        <w:rPr>
          <w:b/>
        </w:rPr>
      </w:pPr>
      <w:bookmarkStart w:id="0" w:name="_GoBack"/>
      <w:bookmarkEnd w:id="0"/>
    </w:p>
    <w:p w:rsidR="005B52FD" w:rsidRDefault="005B52FD" w:rsidP="005B52FD">
      <w:pPr>
        <w:spacing w:line="276" w:lineRule="auto"/>
        <w:jc w:val="center"/>
        <w:rPr>
          <w:b/>
        </w:rPr>
      </w:pPr>
      <w:r>
        <w:rPr>
          <w:b/>
        </w:rPr>
        <w:t>Doložka</w:t>
      </w:r>
    </w:p>
    <w:p w:rsidR="005B52FD" w:rsidRPr="00DA2351" w:rsidRDefault="005B52FD" w:rsidP="005B52FD">
      <w:pPr>
        <w:spacing w:line="276" w:lineRule="auto"/>
        <w:jc w:val="center"/>
        <w:rPr>
          <w:b/>
        </w:rPr>
      </w:pPr>
      <w:r>
        <w:rPr>
          <w:b/>
        </w:rPr>
        <w:t>vybraných vplyvov</w:t>
      </w:r>
    </w:p>
    <w:p w:rsidR="005B52FD" w:rsidRDefault="005B52FD" w:rsidP="005B52FD">
      <w:pPr>
        <w:spacing w:line="276" w:lineRule="auto"/>
        <w:jc w:val="both"/>
        <w:rPr>
          <w:b/>
        </w:rPr>
      </w:pPr>
      <w:r>
        <w:rPr>
          <w:b/>
        </w:rPr>
        <w:t xml:space="preserve">A.1. Názov materiálu: </w:t>
      </w:r>
    </w:p>
    <w:p w:rsidR="005B52FD" w:rsidRDefault="005B52FD" w:rsidP="005B52FD">
      <w:pPr>
        <w:spacing w:line="276" w:lineRule="auto"/>
        <w:jc w:val="both"/>
      </w:pPr>
      <w:r w:rsidRPr="004B59CA">
        <w:t xml:space="preserve">Návrh zákona, </w:t>
      </w:r>
      <w:r w:rsidRPr="00FB4CE3">
        <w:t xml:space="preserve">ktorým sa mení a dopĺňa </w:t>
      </w:r>
      <w:r>
        <w:t xml:space="preserve">zákon </w:t>
      </w:r>
      <w:r w:rsidRPr="00374A7E">
        <w:t>č. 564/1991 Zb. o obecnej polícii v znení neskorších predpisov</w:t>
      </w:r>
    </w:p>
    <w:p w:rsidR="005B52FD" w:rsidRDefault="005B52FD" w:rsidP="005B52FD">
      <w:pPr>
        <w:spacing w:line="276" w:lineRule="auto"/>
        <w:jc w:val="both"/>
      </w:pPr>
    </w:p>
    <w:p w:rsidR="005B52FD" w:rsidRDefault="005B52FD" w:rsidP="005B52FD">
      <w:pPr>
        <w:spacing w:line="276" w:lineRule="auto"/>
        <w:jc w:val="both"/>
        <w:rPr>
          <w:b/>
        </w:rPr>
      </w:pPr>
      <w:r>
        <w:rPr>
          <w:b/>
        </w:rPr>
        <w:t xml:space="preserve">A.2. Vplyvy: </w:t>
      </w: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467"/>
        <w:gridCol w:w="1190"/>
        <w:gridCol w:w="1178"/>
        <w:gridCol w:w="1190"/>
      </w:tblGrid>
      <w:tr w:rsidR="005B52FD" w:rsidTr="00BF44A7">
        <w:trPr>
          <w:trHeight w:val="285"/>
        </w:trPr>
        <w:tc>
          <w:tcPr>
            <w:tcW w:w="5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both"/>
            </w:pPr>
            <w:r>
              <w:t xml:space="preserve"> </w:t>
            </w:r>
          </w:p>
        </w:tc>
        <w:tc>
          <w:tcPr>
            <w:tcW w:w="11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>Pozitívne</w:t>
            </w:r>
          </w:p>
        </w:tc>
        <w:tc>
          <w:tcPr>
            <w:tcW w:w="117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>Žiadne</w:t>
            </w:r>
          </w:p>
        </w:tc>
        <w:tc>
          <w:tcPr>
            <w:tcW w:w="119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>Negatívne</w:t>
            </w:r>
          </w:p>
        </w:tc>
      </w:tr>
      <w:tr w:rsidR="005B52FD" w:rsidTr="00BF44A7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both"/>
            </w:pPr>
            <w:r>
              <w:t>1. Vplyvy na rozpočet verejnej správy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X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</w:p>
        </w:tc>
      </w:tr>
      <w:tr w:rsidR="005B52FD" w:rsidTr="00BF44A7">
        <w:trPr>
          <w:trHeight w:val="570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both"/>
            </w:pPr>
            <w:r>
              <w:t>2. Vplyvy na podnikateľské prostredie – dochádza k zvýšeniu regulačného zaťaženia?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X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 </w:t>
            </w:r>
          </w:p>
        </w:tc>
      </w:tr>
      <w:tr w:rsidR="005B52FD" w:rsidTr="00BF44A7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both"/>
            </w:pPr>
            <w:r>
              <w:t>3. Sociálne vplyvy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X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 </w:t>
            </w:r>
          </w:p>
        </w:tc>
      </w:tr>
      <w:tr w:rsidR="005B52FD" w:rsidTr="00BF44A7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both"/>
            </w:pPr>
            <w:r>
              <w:t>– vplyvy na hospodárenie obyvateľstva,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X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both"/>
            </w:pPr>
            <w:r>
              <w:t xml:space="preserve"> </w:t>
            </w:r>
          </w:p>
        </w:tc>
      </w:tr>
      <w:tr w:rsidR="005B52FD" w:rsidTr="00BF44A7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both"/>
            </w:pPr>
            <w:r>
              <w:t>– sociálnu exklúziu,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 </w:t>
            </w:r>
          </w:p>
        </w:tc>
      </w:tr>
      <w:tr w:rsidR="005B52FD" w:rsidTr="00BF44A7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both"/>
            </w:pPr>
            <w:r>
              <w:t>– rovnosť príležitostí a rodovú rovnosť a vplyvy na zamestnanosť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 </w:t>
            </w:r>
          </w:p>
        </w:tc>
      </w:tr>
      <w:tr w:rsidR="005B52FD" w:rsidTr="00BF44A7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both"/>
            </w:pPr>
            <w:r>
              <w:t>4. Vplyvy na životné prostredie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 </w:t>
            </w:r>
          </w:p>
        </w:tc>
      </w:tr>
      <w:tr w:rsidR="005B52FD" w:rsidTr="00BF44A7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both"/>
            </w:pPr>
            <w:r>
              <w:t>5. Vplyvy na informatizáciu spoločnosti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 xml:space="preserve"> </w:t>
            </w:r>
          </w:p>
        </w:tc>
      </w:tr>
      <w:tr w:rsidR="005B52FD" w:rsidTr="00BF44A7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both"/>
            </w:pPr>
            <w:r>
              <w:t>6. Vplyvy na manželstvo, rodičovstvo a rodinu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</w:p>
        </w:tc>
      </w:tr>
      <w:tr w:rsidR="005B52FD" w:rsidTr="00BF44A7">
        <w:trPr>
          <w:trHeight w:val="285"/>
        </w:trPr>
        <w:tc>
          <w:tcPr>
            <w:tcW w:w="546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both"/>
            </w:pPr>
            <w:r>
              <w:t>7. Vplyvy na služby verejnej správy pre občana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</w:p>
        </w:tc>
        <w:tc>
          <w:tcPr>
            <w:tcW w:w="117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  <w:r>
              <w:t>X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B52FD" w:rsidRDefault="005B52FD" w:rsidP="00BF44A7">
            <w:pPr>
              <w:spacing w:line="276" w:lineRule="auto"/>
              <w:jc w:val="center"/>
            </w:pPr>
          </w:p>
        </w:tc>
      </w:tr>
    </w:tbl>
    <w:p w:rsidR="005B52FD" w:rsidRDefault="005B52FD" w:rsidP="005B52FD">
      <w:pPr>
        <w:spacing w:line="276" w:lineRule="auto"/>
        <w:jc w:val="both"/>
      </w:pPr>
      <w:r>
        <w:t xml:space="preserve"> </w:t>
      </w:r>
    </w:p>
    <w:p w:rsidR="005B52FD" w:rsidRDefault="005B52FD" w:rsidP="005B52FD">
      <w:pPr>
        <w:spacing w:line="276" w:lineRule="auto"/>
        <w:jc w:val="both"/>
        <w:rPr>
          <w:b/>
        </w:rPr>
      </w:pPr>
      <w:r>
        <w:rPr>
          <w:b/>
        </w:rPr>
        <w:t>A.3. Poznámky</w:t>
      </w:r>
    </w:p>
    <w:p w:rsidR="005B52FD" w:rsidRDefault="005B52FD" w:rsidP="005B52FD">
      <w:pPr>
        <w:spacing w:line="276" w:lineRule="auto"/>
        <w:jc w:val="both"/>
      </w:pPr>
    </w:p>
    <w:p w:rsidR="005B52FD" w:rsidRPr="00387208" w:rsidRDefault="005B52FD" w:rsidP="005B52FD">
      <w:pPr>
        <w:spacing w:line="276" w:lineRule="auto"/>
        <w:jc w:val="both"/>
      </w:pPr>
      <w:r w:rsidRPr="00387208">
        <w:t xml:space="preserve">Predložená úprava nemá </w:t>
      </w:r>
      <w:r>
        <w:t xml:space="preserve">žiadne </w:t>
      </w:r>
      <w:r w:rsidRPr="00387208">
        <w:t>vplyvy na rozpočet verejnej správy, nemá dopad na podnikateľské prostredie, sociálne vzťahy, životné prostredie, informatizáciu ani na služby verejnej správy pre občana.</w:t>
      </w:r>
    </w:p>
    <w:p w:rsidR="005B52FD" w:rsidRDefault="005B52FD" w:rsidP="005B52FD">
      <w:pPr>
        <w:spacing w:line="276" w:lineRule="auto"/>
        <w:jc w:val="both"/>
      </w:pPr>
    </w:p>
    <w:p w:rsidR="005B52FD" w:rsidRDefault="005B52FD" w:rsidP="005B52FD">
      <w:pPr>
        <w:spacing w:line="276" w:lineRule="auto"/>
        <w:jc w:val="both"/>
        <w:rPr>
          <w:b/>
        </w:rPr>
      </w:pPr>
      <w:r>
        <w:rPr>
          <w:b/>
        </w:rPr>
        <w:t>A.4. Alternatívne riešenia</w:t>
      </w:r>
    </w:p>
    <w:p w:rsidR="005B52FD" w:rsidRDefault="005B52FD" w:rsidP="005B52FD">
      <w:pPr>
        <w:spacing w:line="276" w:lineRule="auto"/>
        <w:jc w:val="both"/>
        <w:rPr>
          <w:b/>
        </w:rPr>
      </w:pPr>
    </w:p>
    <w:p w:rsidR="005B52FD" w:rsidRDefault="005B52FD" w:rsidP="005B52FD">
      <w:pPr>
        <w:spacing w:line="276" w:lineRule="auto"/>
        <w:jc w:val="both"/>
      </w:pPr>
      <w:r>
        <w:t>Nepredkladajú sa</w:t>
      </w:r>
    </w:p>
    <w:p w:rsidR="005B52FD" w:rsidRDefault="005B52FD" w:rsidP="005B52FD">
      <w:pPr>
        <w:spacing w:line="276" w:lineRule="auto"/>
        <w:jc w:val="both"/>
      </w:pPr>
    </w:p>
    <w:p w:rsidR="005B52FD" w:rsidRDefault="005B52FD" w:rsidP="005B52FD">
      <w:pPr>
        <w:spacing w:line="276" w:lineRule="auto"/>
        <w:jc w:val="both"/>
        <w:rPr>
          <w:b/>
        </w:rPr>
      </w:pPr>
      <w:r>
        <w:rPr>
          <w:b/>
        </w:rPr>
        <w:t>A.5. Stanovisko gestorov</w:t>
      </w:r>
    </w:p>
    <w:p w:rsidR="005B52FD" w:rsidRDefault="005B52FD" w:rsidP="005B52FD">
      <w:pPr>
        <w:spacing w:line="276" w:lineRule="auto"/>
        <w:jc w:val="both"/>
        <w:rPr>
          <w:b/>
        </w:rPr>
      </w:pPr>
    </w:p>
    <w:p w:rsidR="005B52FD" w:rsidRPr="00E46BD6" w:rsidRDefault="005B52FD" w:rsidP="005B52FD">
      <w:pPr>
        <w:spacing w:line="276" w:lineRule="auto"/>
        <w:jc w:val="both"/>
        <w:rPr>
          <w:b/>
        </w:rPr>
      </w:pPr>
      <w:r>
        <w:t>Bezpredmetné</w:t>
      </w:r>
    </w:p>
    <w:p w:rsidR="005B52FD" w:rsidRPr="007E3A67" w:rsidRDefault="005B52FD" w:rsidP="005B52FD">
      <w:pPr>
        <w:spacing w:line="276" w:lineRule="auto"/>
        <w:jc w:val="center"/>
      </w:pPr>
    </w:p>
    <w:p w:rsidR="009C55ED" w:rsidRDefault="009C55ED"/>
    <w:sectPr w:rsidR="009C55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EC1"/>
    <w:rsid w:val="005B52FD"/>
    <w:rsid w:val="00657501"/>
    <w:rsid w:val="008F7EC1"/>
    <w:rsid w:val="009C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5D794F-6DDA-4F7C-918B-8CD513BE7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B5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WKX3UHSAJ2R6-2-1412254</_dlc_DocId>
    <_dlc_DocIdUrl xmlns="e60a29af-d413-48d4-bd90-fe9d2a897e4b">
      <Url>https://ovdmasv601/sites/DMS/_layouts/15/DocIdRedir.aspx?ID=WKX3UHSAJ2R6-2-1412254</Url>
      <Description>WKX3UHSAJ2R6-2-1412254</Description>
    </_dlc_DocIdUrl>
  </documentManagement>
</p:properties>
</file>

<file path=customXml/itemProps1.xml><?xml version="1.0" encoding="utf-8"?>
<ds:datastoreItem xmlns:ds="http://schemas.openxmlformats.org/officeDocument/2006/customXml" ds:itemID="{816AFCBC-6834-4404-9FD2-F2D5366740EA}"/>
</file>

<file path=customXml/itemProps2.xml><?xml version="1.0" encoding="utf-8"?>
<ds:datastoreItem xmlns:ds="http://schemas.openxmlformats.org/officeDocument/2006/customXml" ds:itemID="{43F67881-F244-489D-8840-22547205709B}"/>
</file>

<file path=customXml/itemProps3.xml><?xml version="1.0" encoding="utf-8"?>
<ds:datastoreItem xmlns:ds="http://schemas.openxmlformats.org/officeDocument/2006/customXml" ds:itemID="{ABD79922-696D-4DAF-BD83-276E5A4D5B79}"/>
</file>

<file path=customXml/itemProps4.xml><?xml version="1.0" encoding="utf-8"?>
<ds:datastoreItem xmlns:ds="http://schemas.openxmlformats.org/officeDocument/2006/customXml" ds:itemID="{CB5BABAD-8609-4518-A9D2-08C5B26181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Reichbauerová</dc:creator>
  <cp:keywords/>
  <dc:description/>
  <cp:lastModifiedBy>Nikoleta Fekete</cp:lastModifiedBy>
  <cp:revision>2</cp:revision>
  <dcterms:created xsi:type="dcterms:W3CDTF">2025-10-27T11:09:00Z</dcterms:created>
  <dcterms:modified xsi:type="dcterms:W3CDTF">2025-10-27T11:09:00Z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2faedc29-ce0a-4319-a98d-a66785bfa3a0</vt:lpwstr>
  </property>
</Properties>
</file>