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0BBF1" w14:textId="099CD49B" w:rsidR="00997948" w:rsidRPr="00424BE6" w:rsidRDefault="00771CBE" w:rsidP="0078144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 xml:space="preserve">ČIASTKOVÁ </w:t>
      </w:r>
      <w:r w:rsidR="00997948" w:rsidRPr="00424BE6">
        <w:rPr>
          <w:rFonts w:ascii="Times New Roman" w:hAnsi="Times New Roman" w:cs="Times New Roman"/>
          <w:b/>
          <w:sz w:val="20"/>
          <w:szCs w:val="20"/>
        </w:rPr>
        <w:t>TABUĽKA ZHODY</w:t>
      </w:r>
    </w:p>
    <w:p w14:paraId="5996F539" w14:textId="77777777" w:rsidR="00986F46" w:rsidRPr="00424BE6" w:rsidRDefault="00997948" w:rsidP="0078144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BE6">
        <w:rPr>
          <w:rFonts w:ascii="Times New Roman" w:hAnsi="Times New Roman" w:cs="Times New Roman"/>
          <w:b/>
          <w:sz w:val="20"/>
          <w:szCs w:val="20"/>
        </w:rPr>
        <w:t>návrhu právneho predpisu s právom Európskej únie</w:t>
      </w:r>
    </w:p>
    <w:p w14:paraId="0F4A8266" w14:textId="77777777" w:rsidR="00997948" w:rsidRPr="00424BE6" w:rsidRDefault="00997948" w:rsidP="0078144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567"/>
        <w:gridCol w:w="992"/>
        <w:gridCol w:w="992"/>
        <w:gridCol w:w="3686"/>
        <w:gridCol w:w="850"/>
        <w:gridCol w:w="1276"/>
        <w:gridCol w:w="992"/>
        <w:gridCol w:w="1383"/>
      </w:tblGrid>
      <w:tr w:rsidR="008773EB" w:rsidRPr="008773EB" w14:paraId="20FBAFE3" w14:textId="77777777" w:rsidTr="00276934"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2BBE" w14:textId="77777777" w:rsidR="009B07C6" w:rsidRPr="008773EB" w:rsidRDefault="009B07C6" w:rsidP="0025037D">
            <w:pPr>
              <w:pStyle w:val="Zkladntex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8773EB">
              <w:rPr>
                <w:b/>
                <w:bCs/>
                <w:color w:val="auto"/>
                <w:sz w:val="20"/>
                <w:szCs w:val="20"/>
              </w:rPr>
              <w:t>Smernica</w:t>
            </w:r>
          </w:p>
          <w:p w14:paraId="1B8FE3B4" w14:textId="77777777" w:rsidR="009B07C6" w:rsidRPr="008773EB" w:rsidRDefault="009B07C6" w:rsidP="0025037D">
            <w:pPr>
              <w:pStyle w:val="Zkladntex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  <w:p w14:paraId="7A1F3565" w14:textId="115F55AF" w:rsidR="009B07C6" w:rsidRPr="008773EB" w:rsidRDefault="00591527" w:rsidP="005915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5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Smernica Európskeho parlamentu a Rady (EÚ) 2023/970 z 10. mája 2023, ktorou sa posilňuje uplatňovanie zásady rovnakej odmeny pre mužov a ženy za rovnakú prácu alebo prácu rovnakej hodnoty prostredníctvom transparentnosti odmeňovania a mechanizmov presadzovania (Ú. v. EÚ L 132, 17.5.2023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="00063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F10" w14:textId="77777777" w:rsidR="009B07C6" w:rsidRPr="008773EB" w:rsidRDefault="009B07C6" w:rsidP="0025037D">
            <w:pPr>
              <w:pStyle w:val="Zkladntex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8773EB">
              <w:rPr>
                <w:b/>
                <w:bCs/>
                <w:color w:val="auto"/>
                <w:sz w:val="20"/>
                <w:szCs w:val="20"/>
              </w:rPr>
              <w:t>Právne predpisy Slovenskej republiky</w:t>
            </w:r>
          </w:p>
          <w:p w14:paraId="1AC16699" w14:textId="77777777" w:rsidR="009B07C6" w:rsidRPr="008773EB" w:rsidRDefault="009B07C6" w:rsidP="0025037D">
            <w:pPr>
              <w:pStyle w:val="Zkladntext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  <w:p w14:paraId="159C53A5" w14:textId="29CB552F" w:rsidR="00481AD2" w:rsidRDefault="00276934" w:rsidP="0025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81AD2" w:rsidRPr="00481A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Zákon č.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  <w:r w:rsidR="00481AD2" w:rsidRPr="00481AD2">
              <w:rPr>
                <w:rFonts w:ascii="Times New Roman" w:hAnsi="Times New Roman" w:cs="Times New Roman"/>
                <w:b/>
                <w:sz w:val="20"/>
                <w:szCs w:val="20"/>
              </w:rPr>
              <w:t>/20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481AD2" w:rsidRPr="00481A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Z. z. o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oficiálnej</w:t>
            </w:r>
            <w:r w:rsidR="00481AD2" w:rsidRPr="00481A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štatistike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 o zmene a doplnení niektorých zákonov (zákon o oficiálnej štatistike)</w:t>
            </w:r>
            <w:r w:rsidR="00481AD2" w:rsidRPr="00481AD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481AD2">
              <w:rPr>
                <w:rFonts w:ascii="Times New Roman" w:hAnsi="Times New Roman" w:cs="Times New Roman"/>
                <w:sz w:val="20"/>
                <w:szCs w:val="20"/>
              </w:rPr>
              <w:t xml:space="preserve"> (ďalej len 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="00481AD2">
              <w:rPr>
                <w:rFonts w:ascii="Times New Roman" w:hAnsi="Times New Roman" w:cs="Times New Roman"/>
                <w:sz w:val="20"/>
                <w:szCs w:val="20"/>
              </w:rPr>
              <w:t>/20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481AD2">
              <w:rPr>
                <w:rFonts w:ascii="Times New Roman" w:hAnsi="Times New Roman" w:cs="Times New Roman"/>
                <w:sz w:val="20"/>
                <w:szCs w:val="20"/>
              </w:rPr>
              <w:t>“)</w:t>
            </w:r>
          </w:p>
          <w:p w14:paraId="659D3D63" w14:textId="77777777" w:rsidR="00481AD2" w:rsidRPr="008773EB" w:rsidRDefault="00481AD2" w:rsidP="00481A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(gestor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Štatistický úrad</w:t>
            </w: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 Slovenskej republiky)</w:t>
            </w:r>
          </w:p>
          <w:p w14:paraId="0B9C2603" w14:textId="73463579" w:rsidR="00276934" w:rsidRPr="00591527" w:rsidRDefault="00276934" w:rsidP="00276934">
            <w:pPr>
              <w:pStyle w:val="Zkladntext"/>
              <w:jc w:val="both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</w:t>
            </w:r>
            <w:r w:rsidRPr="00591527">
              <w:rPr>
                <w:b/>
                <w:bCs/>
                <w:color w:val="auto"/>
                <w:sz w:val="20"/>
                <w:szCs w:val="20"/>
              </w:rPr>
              <w:t xml:space="preserve">. Návrh vyhlášky Štatistického úradu Slovenskej republiky, ktorou sa vydáva </w:t>
            </w:r>
            <w:r>
              <w:rPr>
                <w:b/>
                <w:bCs/>
                <w:color w:val="auto"/>
                <w:sz w:val="20"/>
                <w:szCs w:val="20"/>
              </w:rPr>
              <w:t>Štatistický pracovný program</w:t>
            </w:r>
            <w:r w:rsidRPr="00591527">
              <w:rPr>
                <w:b/>
                <w:bCs/>
                <w:color w:val="auto"/>
                <w:sz w:val="20"/>
                <w:szCs w:val="20"/>
              </w:rPr>
              <w:t xml:space="preserve"> na roky 202</w:t>
            </w:r>
            <w:r>
              <w:rPr>
                <w:b/>
                <w:bCs/>
                <w:color w:val="auto"/>
                <w:sz w:val="20"/>
                <w:szCs w:val="20"/>
              </w:rPr>
              <w:t>7 až 2029</w:t>
            </w:r>
            <w:r w:rsidRPr="00591527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591527">
              <w:rPr>
                <w:bCs/>
                <w:color w:val="auto"/>
                <w:sz w:val="20"/>
                <w:szCs w:val="20"/>
              </w:rPr>
              <w:t>(ďalej „</w:t>
            </w:r>
            <w:r>
              <w:rPr>
                <w:bCs/>
                <w:color w:val="auto"/>
                <w:sz w:val="20"/>
                <w:szCs w:val="20"/>
              </w:rPr>
              <w:t>štatistický pracovný program</w:t>
            </w:r>
            <w:r w:rsidRPr="00591527">
              <w:rPr>
                <w:bCs/>
                <w:color w:val="auto"/>
                <w:sz w:val="20"/>
                <w:szCs w:val="20"/>
              </w:rPr>
              <w:t>“)</w:t>
            </w:r>
          </w:p>
          <w:p w14:paraId="587AE381" w14:textId="162777BF" w:rsidR="00481AD2" w:rsidRDefault="00276934" w:rsidP="002769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(gestor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Štatistický úrad</w:t>
            </w: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 Slovenskej republiky)</w:t>
            </w:r>
          </w:p>
          <w:p w14:paraId="41177385" w14:textId="662EFB4B" w:rsidR="00276934" w:rsidRPr="00591527" w:rsidRDefault="00276934" w:rsidP="00276934">
            <w:pPr>
              <w:pStyle w:val="Zkladntext"/>
              <w:jc w:val="both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Pr="00591527">
              <w:rPr>
                <w:b/>
                <w:bCs/>
                <w:color w:val="auto"/>
                <w:sz w:val="20"/>
                <w:szCs w:val="20"/>
              </w:rPr>
              <w:t xml:space="preserve">. Návrh vyhlášky Štatistického úradu Slovenskej republiky, ktorou sa </w:t>
            </w:r>
            <w:r>
              <w:rPr>
                <w:b/>
                <w:bCs/>
                <w:color w:val="auto"/>
                <w:sz w:val="20"/>
                <w:szCs w:val="20"/>
              </w:rPr>
              <w:t>ustanovuje údajová základňa</w:t>
            </w:r>
            <w:r w:rsidRPr="00591527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591527">
              <w:rPr>
                <w:bCs/>
                <w:color w:val="auto"/>
                <w:sz w:val="20"/>
                <w:szCs w:val="20"/>
              </w:rPr>
              <w:t>(ďalej „</w:t>
            </w:r>
            <w:r>
              <w:rPr>
                <w:bCs/>
                <w:color w:val="auto"/>
                <w:sz w:val="20"/>
                <w:szCs w:val="20"/>
              </w:rPr>
              <w:t>údajová základňa</w:t>
            </w:r>
            <w:r w:rsidRPr="00591527">
              <w:rPr>
                <w:bCs/>
                <w:color w:val="auto"/>
                <w:sz w:val="20"/>
                <w:szCs w:val="20"/>
              </w:rPr>
              <w:t>“)</w:t>
            </w:r>
          </w:p>
          <w:p w14:paraId="3BB797C6" w14:textId="77777777" w:rsidR="00276934" w:rsidRPr="008773EB" w:rsidRDefault="00276934" w:rsidP="002769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(gestor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Štatistický úrad</w:t>
            </w: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 Slovenskej republiky)</w:t>
            </w:r>
          </w:p>
          <w:p w14:paraId="714F8D11" w14:textId="140B829B" w:rsidR="009B07C6" w:rsidRPr="008773EB" w:rsidRDefault="00276934" w:rsidP="0025037D">
            <w:pPr>
              <w:pStyle w:val="Zkladntext"/>
              <w:jc w:val="both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4</w:t>
            </w:r>
            <w:r w:rsidR="009B07C6" w:rsidRPr="008773EB">
              <w:rPr>
                <w:bCs/>
                <w:color w:val="auto"/>
                <w:sz w:val="20"/>
                <w:szCs w:val="20"/>
              </w:rPr>
              <w:t xml:space="preserve">. </w:t>
            </w:r>
            <w:r w:rsidR="00BA77A5" w:rsidRPr="00BA77A5">
              <w:rPr>
                <w:bCs/>
                <w:color w:val="auto"/>
                <w:sz w:val="20"/>
                <w:szCs w:val="20"/>
              </w:rPr>
              <w:t>zákonom č. 76/2026 Z. z. o rovnakom odmeňovaní mužov a žien za rovnakú prácu alebo za prácu rovnakej hodnoty a o zmene a doplnení niektorých zákonov zákonom</w:t>
            </w:r>
            <w:r w:rsidR="00591527">
              <w:rPr>
                <w:bCs/>
                <w:color w:val="auto"/>
                <w:sz w:val="20"/>
                <w:szCs w:val="20"/>
              </w:rPr>
              <w:t>.</w:t>
            </w:r>
          </w:p>
          <w:p w14:paraId="13E3B0A0" w14:textId="77777777" w:rsidR="009B07C6" w:rsidRPr="008773EB" w:rsidRDefault="009B07C6" w:rsidP="0025037D">
            <w:pPr>
              <w:pStyle w:val="Zkladntext"/>
              <w:jc w:val="both"/>
              <w:rPr>
                <w:bCs/>
                <w:color w:val="auto"/>
                <w:sz w:val="20"/>
                <w:szCs w:val="20"/>
              </w:rPr>
            </w:pPr>
          </w:p>
        </w:tc>
      </w:tr>
      <w:tr w:rsidR="008773EB" w:rsidRPr="008773EB" w14:paraId="4350CFD2" w14:textId="77777777" w:rsidTr="00276934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974F0F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1C0EA1C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0E21128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B91555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7423A3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88022D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C849A5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BE1BDA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3F5D07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BE09F6D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773EB" w:rsidRPr="008773EB" w14:paraId="08AFD107" w14:textId="77777777" w:rsidTr="00276934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E41801C" w14:textId="77777777" w:rsidR="009B07C6" w:rsidRPr="008773EB" w:rsidRDefault="009B07C6" w:rsidP="0025037D">
            <w:pPr>
              <w:pStyle w:val="Normlny0"/>
              <w:jc w:val="center"/>
            </w:pPr>
            <w:r w:rsidRPr="008773EB">
              <w:t>Článok</w:t>
            </w:r>
          </w:p>
          <w:p w14:paraId="01DC7D54" w14:textId="77777777" w:rsidR="009B07C6" w:rsidRPr="008773EB" w:rsidRDefault="009B07C6" w:rsidP="0025037D">
            <w:pPr>
              <w:pStyle w:val="Normlny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2C0BA1D" w14:textId="77777777" w:rsidR="009B07C6" w:rsidRPr="008773EB" w:rsidRDefault="009B07C6" w:rsidP="0025037D">
            <w:pPr>
              <w:pStyle w:val="Normlny0"/>
              <w:jc w:val="center"/>
            </w:pPr>
            <w:r w:rsidRPr="008773EB">
              <w:t>Text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6B09FAA" w14:textId="77777777" w:rsidR="009B07C6" w:rsidRPr="008773EB" w:rsidRDefault="009B07C6" w:rsidP="0025037D">
            <w:pPr>
              <w:pStyle w:val="Normlny0"/>
              <w:jc w:val="center"/>
            </w:pPr>
            <w:r w:rsidRPr="008773EB">
              <w:t xml:space="preserve">Spôsob </w:t>
            </w:r>
            <w:proofErr w:type="spellStart"/>
            <w:r w:rsidRPr="008773EB">
              <w:t>transp</w:t>
            </w:r>
            <w:proofErr w:type="spellEnd"/>
            <w:r w:rsidRPr="008773EB">
              <w:t>.</w:t>
            </w:r>
          </w:p>
          <w:p w14:paraId="30E9FEEB" w14:textId="77777777" w:rsidR="009B07C6" w:rsidRPr="008773EB" w:rsidRDefault="009B07C6" w:rsidP="0025037D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E5381E" w14:textId="77777777" w:rsidR="009B07C6" w:rsidRPr="008773EB" w:rsidRDefault="009B07C6" w:rsidP="0025037D">
            <w:pPr>
              <w:pStyle w:val="Normlny0"/>
              <w:jc w:val="center"/>
            </w:pPr>
            <w:r w:rsidRPr="008773EB">
              <w:t>Číslo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A699F6" w14:textId="77777777" w:rsidR="009B07C6" w:rsidRPr="008773EB" w:rsidRDefault="009B07C6" w:rsidP="0025037D">
            <w:pPr>
              <w:pStyle w:val="Normlny0"/>
              <w:jc w:val="center"/>
            </w:pPr>
            <w:r w:rsidRPr="008773EB">
              <w:t>Článok</w:t>
            </w:r>
          </w:p>
          <w:p w14:paraId="696D3BA5" w14:textId="77777777" w:rsidR="009B07C6" w:rsidRPr="008773EB" w:rsidRDefault="009B07C6" w:rsidP="0025037D">
            <w:pPr>
              <w:pStyle w:val="Normlny0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E961B82" w14:textId="77777777" w:rsidR="009B07C6" w:rsidRPr="008773EB" w:rsidRDefault="009B07C6" w:rsidP="0025037D">
            <w:pPr>
              <w:pStyle w:val="Normlny0"/>
              <w:jc w:val="center"/>
            </w:pPr>
            <w:r w:rsidRPr="008773EB">
              <w:t>Text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FAA19A6" w14:textId="77777777" w:rsidR="009B07C6" w:rsidRPr="008773EB" w:rsidRDefault="009B07C6" w:rsidP="0025037D">
            <w:pPr>
              <w:pStyle w:val="Normlny0"/>
              <w:jc w:val="center"/>
            </w:pPr>
            <w:r w:rsidRPr="008773EB">
              <w:t>Zhoda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A6E3D3" w14:textId="77777777" w:rsidR="009B07C6" w:rsidRPr="008773EB" w:rsidRDefault="009B07C6" w:rsidP="0025037D">
            <w:pPr>
              <w:pStyle w:val="Normlny0"/>
              <w:jc w:val="center"/>
            </w:pPr>
            <w:r w:rsidRPr="008773EB">
              <w:t>Poznámky</w:t>
            </w:r>
          </w:p>
          <w:p w14:paraId="0C7EEC7F" w14:textId="77777777" w:rsidR="009B07C6" w:rsidRPr="008773EB" w:rsidRDefault="009B07C6" w:rsidP="0025037D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438B9D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Identifikácia goldplatingu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4650112D" w14:textId="77777777" w:rsidR="009B07C6" w:rsidRPr="008773EB" w:rsidRDefault="009B07C6" w:rsidP="0025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Identifikácia oblasti </w:t>
            </w:r>
            <w:proofErr w:type="spellStart"/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gold</w:t>
            </w:r>
            <w:proofErr w:type="spellEnd"/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8773EB">
              <w:rPr>
                <w:rFonts w:ascii="Times New Roman" w:hAnsi="Times New Roman" w:cs="Times New Roman"/>
                <w:sz w:val="20"/>
                <w:szCs w:val="20"/>
              </w:rPr>
              <w:t>platingu</w:t>
            </w:r>
            <w:proofErr w:type="spellEnd"/>
            <w:r w:rsidRPr="008773EB">
              <w:rPr>
                <w:rFonts w:ascii="Times New Roman" w:hAnsi="Times New Roman" w:cs="Times New Roman"/>
                <w:sz w:val="20"/>
                <w:szCs w:val="20"/>
              </w:rPr>
              <w:t xml:space="preserve"> a  vyjadrenie k opodstatnenosti goldplatingu*</w:t>
            </w:r>
          </w:p>
        </w:tc>
      </w:tr>
      <w:tr w:rsidR="00304777" w:rsidRPr="008773EB" w14:paraId="08EBCF61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0237FECD" w14:textId="77777777" w:rsidR="00304777" w:rsidRPr="00304777" w:rsidRDefault="00304777" w:rsidP="0030477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777">
              <w:rPr>
                <w:rFonts w:ascii="Times New Roman" w:hAnsi="Times New Roman" w:cs="Times New Roman"/>
                <w:b/>
                <w:sz w:val="20"/>
                <w:szCs w:val="20"/>
              </w:rPr>
              <w:t>Č:9</w:t>
            </w:r>
          </w:p>
          <w:p w14:paraId="3A3C2B81" w14:textId="77777777" w:rsidR="00304777" w:rsidRPr="00304777" w:rsidRDefault="00304777" w:rsidP="00304777">
            <w:pPr>
              <w:pStyle w:val="Normlny0"/>
              <w:jc w:val="center"/>
              <w:rPr>
                <w:b/>
              </w:rPr>
            </w:pPr>
            <w:r w:rsidRPr="00304777">
              <w:rPr>
                <w:b/>
              </w:rPr>
              <w:t xml:space="preserve">O:1    </w:t>
            </w:r>
          </w:p>
          <w:p w14:paraId="39758524" w14:textId="11DBD9B8" w:rsidR="00304777" w:rsidRPr="00BF3AB7" w:rsidRDefault="00304777" w:rsidP="00304777">
            <w:pPr>
              <w:pStyle w:val="Normlny0"/>
              <w:jc w:val="center"/>
              <w:rPr>
                <w:b/>
              </w:rPr>
            </w:pPr>
            <w:r w:rsidRPr="00304777">
              <w:rPr>
                <w:b/>
              </w:rPr>
              <w:t>P:a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3A01A15" w14:textId="77777777" w:rsidR="00304777" w:rsidRPr="00105828" w:rsidRDefault="00304777" w:rsidP="00304777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5828">
              <w:rPr>
                <w:rFonts w:ascii="Times New Roman" w:hAnsi="Times New Roman" w:cs="Times New Roman"/>
                <w:sz w:val="20"/>
                <w:szCs w:val="20"/>
              </w:rPr>
              <w:t xml:space="preserve">Členské štáty zabezpečia, aby zamestnávatelia v súlade s týmto článkom poskytli tieto informácie týkajúce sa ich organizácie: </w:t>
            </w:r>
          </w:p>
          <w:p w14:paraId="6C8196CF" w14:textId="30155419" w:rsidR="00304777" w:rsidRPr="00D243E1" w:rsidRDefault="00304777" w:rsidP="00304777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05828">
              <w:rPr>
                <w:rFonts w:ascii="Times New Roman" w:hAnsi="Times New Roman" w:cs="Times New Roman"/>
                <w:sz w:val="20"/>
                <w:szCs w:val="20"/>
              </w:rPr>
              <w:t xml:space="preserve">a) rodový rozdiel v odmeňovaní;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2837025" w14:textId="3D480CF6" w:rsidR="00304777" w:rsidRDefault="00304777" w:rsidP="00304777">
            <w:pPr>
              <w:pStyle w:val="Normlny0"/>
              <w:jc w:val="center"/>
            </w:pPr>
            <w:r w:rsidRPr="00105828"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72197A" w14:textId="102616F5" w:rsidR="00304777" w:rsidRDefault="00304777" w:rsidP="00304777">
            <w:pPr>
              <w:pStyle w:val="Normlny0"/>
              <w:jc w:val="center"/>
            </w:pPr>
            <w:r w:rsidRPr="001272BB">
              <w:t>Návrh zákona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4B6376" w14:textId="77777777" w:rsidR="00304777" w:rsidRPr="001272BB" w:rsidRDefault="00304777" w:rsidP="0030477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2BB">
              <w:rPr>
                <w:rFonts w:ascii="Times New Roman" w:hAnsi="Times New Roman" w:cs="Times New Roman"/>
                <w:sz w:val="20"/>
                <w:szCs w:val="20"/>
              </w:rPr>
              <w:t>§ 8</w:t>
            </w:r>
          </w:p>
          <w:p w14:paraId="07337106" w14:textId="77777777" w:rsidR="00304777" w:rsidRPr="001272BB" w:rsidRDefault="00304777" w:rsidP="0030477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2BB">
              <w:rPr>
                <w:rFonts w:ascii="Times New Roman" w:hAnsi="Times New Roman" w:cs="Times New Roman"/>
                <w:sz w:val="20"/>
                <w:szCs w:val="20"/>
              </w:rPr>
              <w:t>O:1</w:t>
            </w:r>
          </w:p>
          <w:p w14:paraId="7F483595" w14:textId="5B83ADC6" w:rsidR="00304777" w:rsidRDefault="00304777" w:rsidP="00304777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 w:rsidRPr="001272BB">
              <w:rPr>
                <w:sz w:val="20"/>
                <w:szCs w:val="20"/>
              </w:rPr>
              <w:t>P:a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5AE606A" w14:textId="00F78716" w:rsidR="00304777" w:rsidRPr="001272BB" w:rsidRDefault="00304777" w:rsidP="00304777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2BB">
              <w:rPr>
                <w:rFonts w:ascii="Times New Roman" w:hAnsi="Times New Roman" w:cs="Times New Roman"/>
                <w:sz w:val="20"/>
                <w:szCs w:val="20"/>
              </w:rPr>
              <w:t>(1) Zamestnávateľ podľa odsekov 2 a 3 je povinný poskytovať Ministerstvu práce, sociálnych vecí a rodiny Slovenskej republiky (ďalej len „ministerstvo práce“) správu o  odmeňovaní mužov a žien (ďalej len „správa o odmeňovaní“)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0477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ktorej vzor určuje ministerstvo práce elektronickým formulárom zverejneným na svojom webovom sídle, prostredníctvom ktorého sa správa o odmeňovaní musí vyhotoviť;</w:t>
            </w:r>
            <w:r w:rsidRPr="00304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77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správa o odmeňovaní sa poskytuje</w:t>
            </w:r>
            <w:r w:rsidRPr="001272BB">
              <w:rPr>
                <w:rFonts w:ascii="Times New Roman" w:hAnsi="Times New Roman" w:cs="Times New Roman"/>
                <w:sz w:val="20"/>
                <w:szCs w:val="20"/>
              </w:rPr>
              <w:t xml:space="preserve"> v rozsahu týchto informácií:</w:t>
            </w:r>
          </w:p>
          <w:p w14:paraId="6DB5BA64" w14:textId="77777777" w:rsidR="00304777" w:rsidRPr="001272BB" w:rsidRDefault="00304777" w:rsidP="00304777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2BB">
              <w:rPr>
                <w:rFonts w:ascii="Times New Roman" w:hAnsi="Times New Roman" w:cs="Times New Roman"/>
                <w:sz w:val="20"/>
                <w:szCs w:val="20"/>
              </w:rPr>
              <w:t>a) rozdiel v odmeňovaní,</w:t>
            </w:r>
          </w:p>
          <w:p w14:paraId="103C9449" w14:textId="77777777" w:rsidR="00304777" w:rsidRDefault="00304777" w:rsidP="003047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11716F" w14:textId="6FBC8024" w:rsidR="00304777" w:rsidRDefault="00304777" w:rsidP="00304777">
            <w:pPr>
              <w:pStyle w:val="Normlny0"/>
              <w:jc w:val="center"/>
            </w:pPr>
            <w:r w:rsidRPr="00105828">
              <w:lastRenderedPageBreak/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39A303" w14:textId="77777777" w:rsidR="00304777" w:rsidRDefault="00304777" w:rsidP="00304777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2F9550" w14:textId="5B291D35" w:rsidR="00304777" w:rsidRDefault="00304777" w:rsidP="00304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57FF521" w14:textId="5352724A" w:rsidR="00304777" w:rsidRDefault="00712E6B" w:rsidP="00304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  <w:tr w:rsidR="00712E6B" w:rsidRPr="008773EB" w14:paraId="513EB2B0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18038D84" w14:textId="77777777" w:rsidR="00712E6B" w:rsidRPr="00304777" w:rsidRDefault="00712E6B" w:rsidP="00712E6B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777">
              <w:rPr>
                <w:rFonts w:ascii="Times New Roman" w:hAnsi="Times New Roman" w:cs="Times New Roman"/>
                <w:b/>
                <w:sz w:val="20"/>
                <w:szCs w:val="20"/>
              </w:rPr>
              <w:t>Č:9</w:t>
            </w:r>
          </w:p>
          <w:p w14:paraId="48873F9B" w14:textId="5B58CC2E" w:rsidR="00712E6B" w:rsidRPr="00BF3AB7" w:rsidRDefault="00712E6B" w:rsidP="00712E6B">
            <w:pPr>
              <w:pStyle w:val="Normlny0"/>
              <w:jc w:val="center"/>
              <w:rPr>
                <w:b/>
              </w:rPr>
            </w:pPr>
            <w:r w:rsidRPr="00304777">
              <w:rPr>
                <w:b/>
              </w:rPr>
              <w:t>O:2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89DE8A2" w14:textId="77777777" w:rsidR="00712E6B" w:rsidRPr="00105828" w:rsidRDefault="00712E6B" w:rsidP="00712E6B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5828">
              <w:rPr>
                <w:rFonts w:ascii="Times New Roman" w:hAnsi="Times New Roman" w:cs="Times New Roman"/>
                <w:sz w:val="20"/>
                <w:szCs w:val="20"/>
              </w:rPr>
              <w:t>Zamestnávatelia s 250 alebo viac pracovníkmi poskytnú do 7. júna 2027 a potom každoročne informácie uvedené v odseku 1 týkajúce sa predchádzajúceho kalendárneho roka.</w:t>
            </w:r>
          </w:p>
          <w:p w14:paraId="079FEFA9" w14:textId="77777777" w:rsidR="00712E6B" w:rsidRPr="00D243E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DB9CB69" w14:textId="5CF28C94" w:rsidR="00712E6B" w:rsidRDefault="00712E6B" w:rsidP="00712E6B">
            <w:pPr>
              <w:pStyle w:val="Normlny0"/>
              <w:jc w:val="center"/>
            </w:pPr>
            <w:r w:rsidRPr="00105828"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BD4AA4" w14:textId="6008022C" w:rsidR="00712E6B" w:rsidRDefault="00712E6B" w:rsidP="00712E6B">
            <w:pPr>
              <w:pStyle w:val="Normlny0"/>
              <w:jc w:val="center"/>
            </w:pPr>
            <w:r w:rsidRPr="001272BB">
              <w:t>Návrh zákona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2225145" w14:textId="77777777" w:rsidR="00712E6B" w:rsidRPr="001272BB" w:rsidRDefault="00712E6B" w:rsidP="00712E6B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2BB">
              <w:rPr>
                <w:rFonts w:ascii="Times New Roman" w:hAnsi="Times New Roman" w:cs="Times New Roman"/>
                <w:sz w:val="20"/>
                <w:szCs w:val="20"/>
              </w:rPr>
              <w:t>§ 18</w:t>
            </w:r>
          </w:p>
          <w:p w14:paraId="27E56B11" w14:textId="5994B0A3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 w:rsidRPr="001272BB">
              <w:rPr>
                <w:sz w:val="20"/>
                <w:szCs w:val="20"/>
              </w:rPr>
              <w:t>O:3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8452D18" w14:textId="72ECFE62" w:rsidR="00712E6B" w:rsidRPr="001272BB" w:rsidRDefault="00712E6B" w:rsidP="00712E6B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2B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272BB">
              <w:rPr>
                <w:rFonts w:ascii="Times New Roman" w:hAnsi="Times New Roman" w:cs="Times New Roman"/>
                <w:sz w:val="20"/>
                <w:szCs w:val="20"/>
              </w:rPr>
              <w:t>) Zamestnávateľ, ktorý zamestnáva najmenej 150 zamestnancov, je povinný poskytnúť ministerstvu práce prvú správu o odmeňovaní do 7. júna 2027 za obdobie od 1. augusta 2026 do 31. decembra 2026.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2E6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Počet zamestnávaných zamestnancov na účely prvej vety je priemerný evidenčný počet zamestnancov za obdobie od 1. augusta 2026 do 31. decembra 2026.</w:t>
            </w:r>
          </w:p>
          <w:p w14:paraId="27493DD3" w14:textId="77777777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FD5888A" w14:textId="70DFD273" w:rsidR="00712E6B" w:rsidRDefault="00712E6B" w:rsidP="00712E6B">
            <w:pPr>
              <w:pStyle w:val="Normlny0"/>
              <w:jc w:val="center"/>
            </w:pPr>
            <w:r w:rsidRPr="00105828"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E3FB82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34A137" w14:textId="5C5CF29F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4197F8A" w14:textId="4232E8AB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39B"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  <w:tr w:rsidR="00712E6B" w:rsidRPr="008773EB" w14:paraId="0C1CE40F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7AD3013D" w14:textId="77777777" w:rsidR="00712E6B" w:rsidRPr="00304777" w:rsidRDefault="00712E6B" w:rsidP="00712E6B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777">
              <w:rPr>
                <w:rFonts w:ascii="Times New Roman" w:hAnsi="Times New Roman" w:cs="Times New Roman"/>
                <w:b/>
                <w:sz w:val="20"/>
                <w:szCs w:val="20"/>
              </w:rPr>
              <w:t>Č:9</w:t>
            </w:r>
          </w:p>
          <w:p w14:paraId="03AE9133" w14:textId="0BE37FCB" w:rsidR="00712E6B" w:rsidRPr="00304777" w:rsidRDefault="00712E6B" w:rsidP="00712E6B">
            <w:pPr>
              <w:pStyle w:val="Normlny0"/>
              <w:jc w:val="center"/>
              <w:rPr>
                <w:b/>
              </w:rPr>
            </w:pPr>
            <w:r w:rsidRPr="00304777">
              <w:rPr>
                <w:b/>
              </w:rPr>
              <w:t>O:3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B04F2B8" w14:textId="31AA4153" w:rsidR="00712E6B" w:rsidRPr="00D243E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05828">
              <w:rPr>
                <w:rFonts w:ascii="Times New Roman" w:hAnsi="Times New Roman" w:cs="Times New Roman"/>
                <w:sz w:val="20"/>
                <w:szCs w:val="20"/>
              </w:rPr>
              <w:t>Zamestnávatelia so 150 až 249 pracovníkmi poskytnú do 7. júna 2027 a potom každé tri roky informácie uvedené v odseku 1 týkajúce sa predchádzajúceho kalendárneho roka.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7E06897" w14:textId="6B98D7EE" w:rsidR="00712E6B" w:rsidRDefault="00712E6B" w:rsidP="00712E6B">
            <w:pPr>
              <w:pStyle w:val="Normlny0"/>
              <w:jc w:val="center"/>
            </w:pPr>
            <w:r w:rsidRPr="00105828"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194A57" w14:textId="61A0A9F0" w:rsidR="00712E6B" w:rsidRDefault="00712E6B" w:rsidP="00712E6B">
            <w:pPr>
              <w:pStyle w:val="Normlny0"/>
              <w:jc w:val="center"/>
            </w:pPr>
            <w:r w:rsidRPr="0042143C">
              <w:t>Návrh zákona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2DAFFAD" w14:textId="77777777" w:rsidR="00712E6B" w:rsidRPr="0042143C" w:rsidRDefault="00712E6B" w:rsidP="00712E6B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43C">
              <w:rPr>
                <w:rFonts w:ascii="Times New Roman" w:hAnsi="Times New Roman" w:cs="Times New Roman"/>
                <w:sz w:val="20"/>
                <w:szCs w:val="20"/>
              </w:rPr>
              <w:t>§ 18</w:t>
            </w:r>
          </w:p>
          <w:p w14:paraId="1045AB26" w14:textId="068F8CD5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 w:rsidRPr="0042143C">
              <w:rPr>
                <w:sz w:val="20"/>
                <w:szCs w:val="20"/>
              </w:rPr>
              <w:t>O:3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86ABB22" w14:textId="77777777" w:rsidR="00712E6B" w:rsidRPr="0042143C" w:rsidRDefault="00712E6B" w:rsidP="00712E6B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43C">
              <w:rPr>
                <w:rFonts w:ascii="Times New Roman" w:hAnsi="Times New Roman" w:cs="Times New Roman"/>
                <w:sz w:val="20"/>
                <w:szCs w:val="20"/>
              </w:rPr>
              <w:t>(3) Zamestnávateľ, ktorý zamestnáva najmenej 150 zamestnancov, je povinný poskytnúť ministerstvu práce prvú správu o odmeňovaní do 7. júna 2027 za obdobie od 1. augusta 2026 do 31. decembra 2026.</w:t>
            </w:r>
          </w:p>
          <w:p w14:paraId="5BC3857A" w14:textId="1295F15A" w:rsidR="00712E6B" w:rsidRP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12E6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Počet zamestnávaných zamestnancov na účely prvej vety je priemerný evidenčný počet zamestnancov za obdobie od 1. augusta 2026 do 31. decembra 2026.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6E48DC1" w14:textId="6199F771" w:rsidR="00712E6B" w:rsidRDefault="00712E6B" w:rsidP="00712E6B">
            <w:pPr>
              <w:pStyle w:val="Normlny0"/>
              <w:jc w:val="center"/>
            </w:pPr>
            <w:r w:rsidRPr="00105828"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1F2FA8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741452" w14:textId="74D4B2DF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C3C9B42" w14:textId="3614B10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39B"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  <w:tr w:rsidR="00712E6B" w:rsidRPr="008773EB" w14:paraId="646BEC24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4A824F8F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 w:rsidRPr="00BF3AB7">
              <w:rPr>
                <w:b/>
              </w:rPr>
              <w:t>Č:</w:t>
            </w:r>
            <w:r>
              <w:rPr>
                <w:b/>
              </w:rPr>
              <w:t xml:space="preserve"> 31</w:t>
            </w:r>
          </w:p>
          <w:p w14:paraId="6635963D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 xml:space="preserve">O: 1 </w:t>
            </w:r>
          </w:p>
          <w:p w14:paraId="2195A7F1" w14:textId="293E42A7" w:rsidR="00712E6B" w:rsidRPr="008773E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V:1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968ECD4" w14:textId="40F20B1A" w:rsidR="00712E6B" w:rsidRPr="00D243E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43E1">
              <w:rPr>
                <w:rFonts w:ascii="Times New Roman" w:hAnsi="Times New Roman" w:cs="Times New Roman"/>
                <w:iCs/>
                <w:sz w:val="20"/>
                <w:szCs w:val="20"/>
              </w:rPr>
              <w:t>Členské štáty každoročne poskytujú Komisii (Eurostatu) aktuálne vnútroštátne údaje na výpočet rodového rozdielu v odmeňovaní v neupravenej forme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49528A5C" w14:textId="77777777" w:rsidR="00712E6B" w:rsidRPr="00D243E1" w:rsidRDefault="00712E6B" w:rsidP="00712E6B">
            <w:pPr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5588579" w14:textId="46C879C0" w:rsidR="00712E6B" w:rsidRPr="008773EB" w:rsidRDefault="00712E6B" w:rsidP="00712E6B">
            <w:pPr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00519EC" w14:textId="2E576D4D" w:rsidR="00712E6B" w:rsidRDefault="00712E6B" w:rsidP="00712E6B">
            <w:pPr>
              <w:pStyle w:val="Normlny0"/>
              <w:jc w:val="center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C03798" w14:textId="2B8EC7D0" w:rsidR="00712E6B" w:rsidRDefault="00712E6B" w:rsidP="00712E6B">
            <w:pPr>
              <w:pStyle w:val="Normlny0"/>
              <w:jc w:val="center"/>
            </w:pPr>
            <w:r>
              <w:t>štatistický pracovný program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2557B4" w14:textId="16700AD6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Príloha č. 1</w:t>
            </w:r>
          </w:p>
          <w:p w14:paraId="635C6498" w14:textId="6BC7D846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štatistický okruh 1103 Náklady práce, ...</w:t>
            </w:r>
          </w:p>
          <w:p w14:paraId="46F32844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  <w:p w14:paraId="30D5F700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  <w:p w14:paraId="3F219949" w14:textId="2947245F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70261E9" w14:textId="48170245" w:rsidR="00712E6B" w:rsidRPr="00424BE6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Štatistická téma: ...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72D9B3" w14:textId="18C2E263" w:rsidR="00712E6B" w:rsidRDefault="00712E6B" w:rsidP="00712E6B">
            <w:pPr>
              <w:pStyle w:val="Normlny0"/>
              <w:jc w:val="center"/>
            </w:pPr>
            <w:r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166864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AF9F4B" w14:textId="39030FB0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87ED2DA" w14:textId="457DA210" w:rsidR="00712E6B" w:rsidRDefault="00712E6B" w:rsidP="00712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  <w:tr w:rsidR="00712E6B" w:rsidRPr="008773EB" w14:paraId="68385B2E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552B0EF3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 w:rsidRPr="00BF3AB7">
              <w:rPr>
                <w:b/>
              </w:rPr>
              <w:t>Č:</w:t>
            </w:r>
            <w:r>
              <w:rPr>
                <w:b/>
              </w:rPr>
              <w:t xml:space="preserve"> 31</w:t>
            </w:r>
          </w:p>
          <w:p w14:paraId="6FE96833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 xml:space="preserve">O: 1 </w:t>
            </w:r>
          </w:p>
          <w:p w14:paraId="00AB84F1" w14:textId="17AF4922" w:rsidR="00712E6B" w:rsidRPr="00BF3AB7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V:2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9AC3806" w14:textId="7CDAD557" w:rsidR="00712E6B" w:rsidRPr="00D243E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43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Táto štatistika sa rozčleňuje podľa pohlavia, hospodárskeho sektoru, pracovného času (plný pracovný čas/kratší pracovný čas), hospodárskej kontroly (verejné/súkromné vlastníctvo) a veku, </w:t>
            </w:r>
            <w:r w:rsidRPr="00D243E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pričom sa vypočítava na ročnom základe.</w:t>
            </w:r>
          </w:p>
          <w:p w14:paraId="6EEE140C" w14:textId="77777777" w:rsidR="00712E6B" w:rsidRPr="00D243E1" w:rsidRDefault="00712E6B" w:rsidP="00712E6B">
            <w:pPr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F17C57A" w14:textId="77777777" w:rsidR="00712E6B" w:rsidRPr="00D243E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DFFC56F" w14:textId="3E83F058" w:rsidR="00712E6B" w:rsidRDefault="00712E6B" w:rsidP="00712E6B">
            <w:pPr>
              <w:pStyle w:val="Normlny0"/>
              <w:jc w:val="center"/>
            </w:pPr>
            <w:r>
              <w:lastRenderedPageBreak/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46248B" w14:textId="3F5EE965" w:rsidR="00712E6B" w:rsidRDefault="00712E6B" w:rsidP="00712E6B">
            <w:pPr>
              <w:pStyle w:val="Normlny0"/>
              <w:jc w:val="center"/>
            </w:pPr>
            <w:r>
              <w:t>údajová základňa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CECE0D2" w14:textId="4E1AF553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Príloha č. 1</w:t>
            </w:r>
          </w:p>
          <w:p w14:paraId="07F253CC" w14:textId="0A5C4465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časť B</w:t>
            </w:r>
          </w:p>
          <w:p w14:paraId="76857FEA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  <w:p w14:paraId="7A8926CB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  <w:p w14:paraId="75F4AD94" w14:textId="7AA2446F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41E7243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Štvrťročný výkaz o cene práce (ISCP (MPSVR SR) 1-04)</w:t>
            </w:r>
          </w:p>
          <w:p w14:paraId="7F1262EE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Kód štatistického okruhu</w:t>
            </w:r>
          </w:p>
          <w:p w14:paraId="7F6A488E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1103, 3201, 3302</w:t>
            </w:r>
          </w:p>
          <w:p w14:paraId="2B6E78C8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Použitá metóda štatistického zisťovania</w:t>
            </w:r>
          </w:p>
          <w:p w14:paraId="481C5A9C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kombinované zisťovanie</w:t>
            </w:r>
          </w:p>
          <w:p w14:paraId="02CCF73B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Charakteristika premenných štatistického zisťovania</w:t>
            </w:r>
          </w:p>
          <w:p w14:paraId="0C353CC6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Vyplatené mzdy alebo platy podľa jednotlivých zložiek, základné tarifné mzdy alebo tarifné platy, mzdové zvýhodnenia, príplatky, doplatky, náhrady mzdy alebo platu, prémie a odmeny, poskytnuté plnenia zo zisku, náhrady za pracovnú pohotovosť, pohlavie a vek zamestnanca alebo štátneho zamestnanca, kódy zamestnania podľa štatistickej klasifikácie zamestnaní (SK ISCO-08), dosiahnuté vzdelanie a odbor vzdelania, týždenný fond pracovného času alebo služobného času, odpracovaný čas, pracovný úväzok, priemerný hodinový zárobok, okres pracoviska a bydliska.</w:t>
            </w:r>
          </w:p>
          <w:p w14:paraId="71691D18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Vymedzenie spravodajských jednotiek</w:t>
            </w:r>
          </w:p>
          <w:p w14:paraId="688E1625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vyčerpávajúce zisťovanie:</w:t>
            </w:r>
          </w:p>
          <w:p w14:paraId="2DF484DA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všetky subjekty vedené v registri organizácií štatistického úradu s počtom zamestnancov 100 a viac</w:t>
            </w:r>
          </w:p>
          <w:p w14:paraId="189958E5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výberové zisťovanie:</w:t>
            </w:r>
          </w:p>
          <w:p w14:paraId="4DF3F76C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vybrané subjekty vedené v registri organizácií štatistického úradu s menej ako 100 zamestnancami</w:t>
            </w:r>
          </w:p>
          <w:p w14:paraId="2367C6D9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Periodicita štatistického zisťovania</w:t>
            </w:r>
          </w:p>
          <w:p w14:paraId="5F4439CA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štvrťročne</w:t>
            </w:r>
          </w:p>
          <w:p w14:paraId="5769D4BF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Lehota na poskytovanie štatistických údajov spravodajskou jednotkou</w:t>
            </w:r>
          </w:p>
          <w:p w14:paraId="12137F7A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do 30 dní po sledovanom štvrťroku</w:t>
            </w:r>
          </w:p>
          <w:p w14:paraId="46B3F2BD" w14:textId="1E9563B2" w:rsidR="00712E6B" w:rsidRPr="00784181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0740CC3" w14:textId="2DCE3C4F" w:rsidR="00712E6B" w:rsidRDefault="00712E6B" w:rsidP="00712E6B">
            <w:pPr>
              <w:pStyle w:val="Normlny0"/>
              <w:jc w:val="center"/>
            </w:pPr>
            <w:r>
              <w:lastRenderedPageBreak/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1A4EFB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54F197" w14:textId="46002F76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086">
              <w:rPr>
                <w:rFonts w:ascii="Times New Roman" w:hAnsi="Times New Roman" w:cs="Times New Roman"/>
                <w:bCs/>
                <w:sz w:val="20"/>
                <w:lang w:eastAsia="ar-SA"/>
              </w:rPr>
              <w:t>f) zachovanie existujúcej právnej úpravy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2669EA63" w14:textId="77777777" w:rsidR="00712E6B" w:rsidRPr="00B21D8E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D8E">
              <w:rPr>
                <w:rFonts w:ascii="Times New Roman" w:hAnsi="Times New Roman" w:cs="Times New Roman"/>
                <w:sz w:val="20"/>
                <w:szCs w:val="20"/>
              </w:rPr>
              <w:t>GP-A</w:t>
            </w:r>
          </w:p>
          <w:p w14:paraId="68C4FD5A" w14:textId="48519568" w:rsidR="00712E6B" w:rsidRDefault="00712E6B" w:rsidP="00712E6B">
            <w:pPr>
              <w:jc w:val="center"/>
              <w:rPr>
                <w:rFonts w:ascii="Times New Roman" w:hAnsi="Times New Roman" w:cs="Times New Roman"/>
              </w:rPr>
            </w:pPr>
            <w:r w:rsidRPr="00B21D8E">
              <w:rPr>
                <w:rFonts w:ascii="Times New Roman" w:hAnsi="Times New Roman" w:cs="Times New Roman"/>
                <w:sz w:val="20"/>
                <w:szCs w:val="20"/>
              </w:rPr>
              <w:t>podnikateľské prostredie</w:t>
            </w:r>
          </w:p>
        </w:tc>
      </w:tr>
      <w:tr w:rsidR="00712E6B" w:rsidRPr="008773EB" w14:paraId="0B8E53E5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0AB02581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Č: 31</w:t>
            </w:r>
          </w:p>
          <w:p w14:paraId="6EFE6DCF" w14:textId="45087302" w:rsidR="00712E6B" w:rsidRPr="00BF3AB7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O: 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1C78CA5" w14:textId="13F395A4" w:rsidR="00712E6B" w:rsidRPr="008773EB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43E1">
              <w:rPr>
                <w:rFonts w:ascii="Times New Roman" w:hAnsi="Times New Roman" w:cs="Times New Roman"/>
                <w:iCs/>
                <w:sz w:val="20"/>
                <w:szCs w:val="20"/>
              </w:rPr>
              <w:t>Údaje uvedené v prvom odseku sa zasielajú od 31. januára 2028 za referenčný rok 2026.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F6B65E4" w14:textId="7F255011" w:rsidR="00712E6B" w:rsidRDefault="00712E6B" w:rsidP="00712E6B">
            <w:pPr>
              <w:pStyle w:val="Normlny0"/>
              <w:jc w:val="center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30AE66" w14:textId="4E59AE3E" w:rsidR="00712E6B" w:rsidRDefault="00712E6B" w:rsidP="00712E6B">
            <w:pPr>
              <w:pStyle w:val="Normlny0"/>
              <w:jc w:val="center"/>
            </w:pPr>
            <w:r>
              <w:t>údajová základňa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7E557E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Príloha č. 1</w:t>
            </w:r>
          </w:p>
          <w:p w14:paraId="46A29BDD" w14:textId="3F1D861E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časť B</w:t>
            </w:r>
          </w:p>
          <w:p w14:paraId="67424600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  <w:p w14:paraId="74844A3C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  <w:p w14:paraId="749F5F56" w14:textId="1220D0A4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22DB25D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Štvrťročný výkaz o cene práce (ISCP (MPSVR SR) 1-04)</w:t>
            </w:r>
          </w:p>
          <w:p w14:paraId="1E2055CE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Kód štatistického okruhu</w:t>
            </w:r>
          </w:p>
          <w:p w14:paraId="59888644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1103, 3201, 3302</w:t>
            </w:r>
          </w:p>
          <w:p w14:paraId="6593D503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Použitá metóda štatistického zisťovania</w:t>
            </w:r>
          </w:p>
          <w:p w14:paraId="735FCD05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kombinované zisťovanie</w:t>
            </w:r>
          </w:p>
          <w:p w14:paraId="3D493F77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Charakteristika premenných štatistického zisťovania</w:t>
            </w:r>
          </w:p>
          <w:p w14:paraId="3E147B71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 xml:space="preserve">Vyplatené mzdy alebo platy podľa jednotlivých zložiek, základné tarifné mzdy </w:t>
            </w:r>
            <w:r w:rsidRPr="000301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alebo tarifné platy, mzdové zvýhodnenia, príplatky, doplatky, náhrady mzdy alebo platu, prémie a odmeny, poskytnuté plnenia zo zisku, náhrady za pracovnú pohotovosť, pohlavie a vek zamestnanca alebo štátneho zamestnanca, kódy zamestnania podľa štatistickej klasifikácie zamestnaní (SK ISCO-08), dosiahnuté vzdelanie a odbor vzdelania, týždenný fond pracovného času alebo služobného času, odpracovaný čas, pracovný úväzok, priemerný hodinový zárobok, okres pracoviska a bydliska.</w:t>
            </w:r>
          </w:p>
          <w:p w14:paraId="32D07545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Vymedzenie spravodajských jednotiek</w:t>
            </w:r>
          </w:p>
          <w:p w14:paraId="022F9C08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vyčerpávajúce zisťovanie:</w:t>
            </w:r>
          </w:p>
          <w:p w14:paraId="778188B7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všetky subjekty vedené v registri organizácií štatistického úradu s počtom zamestnancov 100 a viac</w:t>
            </w:r>
          </w:p>
          <w:p w14:paraId="3F66BBF6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výberové zisťovanie:</w:t>
            </w:r>
          </w:p>
          <w:p w14:paraId="634590ED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vybrané subjekty vedené v registri organizácií štatistického úradu s menej ako 100 zamestnancami</w:t>
            </w:r>
          </w:p>
          <w:p w14:paraId="7ED5B5A7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Periodicita štatistického zisťovania</w:t>
            </w:r>
          </w:p>
          <w:p w14:paraId="67A6B489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štvrťročne</w:t>
            </w:r>
          </w:p>
          <w:p w14:paraId="0168E921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Lehota na poskytovanie štatistických údajov spravodajskou jednotkou</w:t>
            </w:r>
          </w:p>
          <w:p w14:paraId="30C4460B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do 30 dní po sledovanom štvrťroku</w:t>
            </w:r>
          </w:p>
          <w:p w14:paraId="21194FBE" w14:textId="0AC7E876" w:rsidR="00712E6B" w:rsidRPr="00424BE6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314FC45" w14:textId="443C2B45" w:rsidR="00712E6B" w:rsidRDefault="00712E6B" w:rsidP="00712E6B">
            <w:pPr>
              <w:pStyle w:val="Normlny0"/>
              <w:jc w:val="center"/>
            </w:pPr>
            <w:r>
              <w:lastRenderedPageBreak/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1ED183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585E64" w14:textId="186495E6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086">
              <w:rPr>
                <w:rFonts w:ascii="Times New Roman" w:hAnsi="Times New Roman" w:cs="Times New Roman"/>
                <w:bCs/>
                <w:sz w:val="20"/>
                <w:lang w:eastAsia="ar-SA"/>
              </w:rPr>
              <w:t>f) zachovanie existujúcej právnej úpravy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103918D2" w14:textId="77777777" w:rsidR="00712E6B" w:rsidRPr="00B21D8E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D8E">
              <w:rPr>
                <w:rFonts w:ascii="Times New Roman" w:hAnsi="Times New Roman" w:cs="Times New Roman"/>
                <w:sz w:val="20"/>
                <w:szCs w:val="20"/>
              </w:rPr>
              <w:t>GP-A</w:t>
            </w:r>
          </w:p>
          <w:p w14:paraId="3D29E6F7" w14:textId="7979F897" w:rsidR="00712E6B" w:rsidRDefault="00712E6B" w:rsidP="00712E6B">
            <w:pPr>
              <w:jc w:val="center"/>
              <w:rPr>
                <w:rFonts w:ascii="Times New Roman" w:hAnsi="Times New Roman" w:cs="Times New Roman"/>
              </w:rPr>
            </w:pPr>
            <w:r w:rsidRPr="00B21D8E">
              <w:rPr>
                <w:rFonts w:ascii="Times New Roman" w:hAnsi="Times New Roman" w:cs="Times New Roman"/>
                <w:sz w:val="20"/>
                <w:szCs w:val="20"/>
              </w:rPr>
              <w:t>podnikateľské prostredie</w:t>
            </w:r>
          </w:p>
        </w:tc>
      </w:tr>
      <w:tr w:rsidR="00712E6B" w:rsidRPr="008773EB" w14:paraId="447286C1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2CB9558B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Č: 31</w:t>
            </w:r>
          </w:p>
          <w:p w14:paraId="59651D36" w14:textId="5D137EB3" w:rsidR="00712E6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O: 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71E9608" w14:textId="4FF084A0" w:rsidR="00712E6B" w:rsidRPr="00D243E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43E1">
              <w:rPr>
                <w:rFonts w:ascii="Times New Roman" w:hAnsi="Times New Roman" w:cs="Times New Roman"/>
                <w:iCs/>
                <w:sz w:val="20"/>
                <w:szCs w:val="20"/>
              </w:rPr>
              <w:t>Údaje uvedené v prvom odseku sa zasielajú od 31. januára 2028 za referenčný rok 2026.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6E7C96" w14:textId="591CC1AB" w:rsidR="00712E6B" w:rsidRDefault="00712E6B" w:rsidP="00712E6B">
            <w:pPr>
              <w:pStyle w:val="Normlny0"/>
              <w:jc w:val="center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AE4B81" w14:textId="45EB26AF" w:rsidR="00712E6B" w:rsidRDefault="00712E6B" w:rsidP="00712E6B">
            <w:pPr>
              <w:pStyle w:val="Normlny0"/>
              <w:jc w:val="center"/>
            </w:pPr>
            <w:r>
              <w:t>§ 6 štatistického pracovného programu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1935281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BD0F302" w14:textId="11D60F4C" w:rsidR="00712E6B" w:rsidRPr="00424BE6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E82">
              <w:rPr>
                <w:rFonts w:ascii="Times New Roman" w:hAnsi="Times New Roman" w:cs="Times New Roman"/>
                <w:sz w:val="20"/>
                <w:szCs w:val="20"/>
              </w:rPr>
              <w:t>Táto vyhláška nadobúda účinnosť 1. januára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53E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A076CE5" w14:textId="596951B8" w:rsidR="00712E6B" w:rsidRDefault="00712E6B" w:rsidP="00712E6B">
            <w:pPr>
              <w:pStyle w:val="Normlny0"/>
              <w:jc w:val="center"/>
            </w:pPr>
            <w:r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E94682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42E7B6" w14:textId="40D79B83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2BFD59B" w14:textId="71DE5262" w:rsidR="00712E6B" w:rsidRDefault="00712E6B" w:rsidP="00712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  <w:tr w:rsidR="00712E6B" w:rsidRPr="008773EB" w14:paraId="0D9944EB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003C1508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Č: 31</w:t>
            </w:r>
          </w:p>
          <w:p w14:paraId="6E864E22" w14:textId="1BFF8C54" w:rsidR="00712E6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O: 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1706C75" w14:textId="35B743BE" w:rsidR="00712E6B" w:rsidRPr="00D243E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43E1">
              <w:rPr>
                <w:rFonts w:ascii="Times New Roman" w:hAnsi="Times New Roman" w:cs="Times New Roman"/>
                <w:iCs/>
                <w:sz w:val="20"/>
                <w:szCs w:val="20"/>
              </w:rPr>
              <w:t>Údaje uvedené v prvom odseku sa zasielajú od 31. januára 2028 za referenčný rok 2026.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FD92F4" w14:textId="52AE8DFD" w:rsidR="00712E6B" w:rsidRDefault="00712E6B" w:rsidP="00712E6B">
            <w:pPr>
              <w:pStyle w:val="Normlny0"/>
              <w:jc w:val="center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F13512" w14:textId="77777777" w:rsidR="00712E6B" w:rsidRDefault="00712E6B" w:rsidP="00712E6B">
            <w:pPr>
              <w:pStyle w:val="Normlny0"/>
              <w:jc w:val="center"/>
            </w:pPr>
            <w:r>
              <w:t>§ 7 údajovej základne</w:t>
            </w:r>
          </w:p>
          <w:p w14:paraId="5AFB7B4C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B5F895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73CB54C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§ 7</w:t>
            </w:r>
          </w:p>
          <w:p w14:paraId="7F041287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t>Účinnosť</w:t>
            </w:r>
          </w:p>
          <w:p w14:paraId="5A47B0CA" w14:textId="77777777" w:rsidR="00712E6B" w:rsidRPr="00030163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0E747F" w14:textId="0B561705" w:rsidR="00712E6B" w:rsidRPr="00553E82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1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Táto vyhláška nadobúda účinnosť 1. januára 2027 okrem § 6, ktorý nadobúda účinnosť od 1. januára 2028.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981C75" w14:textId="27ABF1DD" w:rsidR="00712E6B" w:rsidRDefault="00712E6B" w:rsidP="00712E6B">
            <w:pPr>
              <w:pStyle w:val="Normlny0"/>
              <w:jc w:val="center"/>
            </w:pPr>
            <w:r>
              <w:lastRenderedPageBreak/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8872C5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A7C73B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13931BAC" w14:textId="0A6A606A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  <w:tr w:rsidR="00712E6B" w:rsidRPr="008773EB" w14:paraId="7F7BC1C6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4C7C0B33" w14:textId="08EC57AD" w:rsidR="00712E6B" w:rsidRPr="008773EB" w:rsidRDefault="00712E6B" w:rsidP="00712E6B">
            <w:pPr>
              <w:pStyle w:val="Normlny0"/>
              <w:jc w:val="center"/>
              <w:rPr>
                <w:b/>
              </w:rPr>
            </w:pPr>
            <w:r w:rsidRPr="00BF3AB7">
              <w:rPr>
                <w:b/>
              </w:rPr>
              <w:t>Č:</w:t>
            </w:r>
            <w:r>
              <w:rPr>
                <w:b/>
              </w:rPr>
              <w:t xml:space="preserve"> 32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DC6810A" w14:textId="04E21DFB" w:rsidR="00712E6B" w:rsidRPr="008773EB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5491">
              <w:rPr>
                <w:rFonts w:ascii="Times New Roman" w:hAnsi="Times New Roman" w:cs="Times New Roman"/>
                <w:iCs/>
                <w:sz w:val="20"/>
                <w:szCs w:val="20"/>
              </w:rPr>
              <w:t>Členské štáty prijmú aktívne opatrenia s cieľom zabezpečiť, aby boli dotknuté osoby na celom ich území všetkými vhodnými prostriedkami oboznámené s ustanoveniami, ktoré členské štáty prijímajú podľa tejto smernice, ako aj s relevantnými ustanoveniami, ktoré už sú účinné.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512A7C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BD7A652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14785F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B5AB398" w14:textId="77777777" w:rsidR="00712E6B" w:rsidRPr="00424BE6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1A8BB51" w14:textId="3F804FC8" w:rsidR="00712E6B" w:rsidRDefault="00712E6B" w:rsidP="00712E6B">
            <w:pPr>
              <w:pStyle w:val="Normlny0"/>
              <w:jc w:val="center"/>
            </w:pPr>
            <w:r>
              <w:t>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26D7E3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34E18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9BDC00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E6B" w:rsidRPr="008773EB" w14:paraId="35F50722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5652C2E9" w14:textId="49909F1B" w:rsidR="00712E6B" w:rsidRPr="008773EB" w:rsidRDefault="00712E6B" w:rsidP="00712E6B">
            <w:pPr>
              <w:pStyle w:val="Normlny0"/>
              <w:jc w:val="center"/>
              <w:rPr>
                <w:b/>
              </w:rPr>
            </w:pPr>
            <w:r w:rsidRPr="00BF3AB7">
              <w:rPr>
                <w:b/>
              </w:rPr>
              <w:t>Č:</w:t>
            </w:r>
            <w:r>
              <w:rPr>
                <w:b/>
              </w:rPr>
              <w:t xml:space="preserve"> 33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24DF7B1" w14:textId="77777777" w:rsidR="00712E6B" w:rsidRPr="0011549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5491">
              <w:rPr>
                <w:rFonts w:ascii="Times New Roman" w:hAnsi="Times New Roman" w:cs="Times New Roman"/>
                <w:iCs/>
                <w:sz w:val="20"/>
                <w:szCs w:val="20"/>
              </w:rPr>
              <w:t>Členské štáty môžu v súlade s vnútroštátnym právom a/alebo praxou týkajúcou sa úlohy sociálnych partnerov vykonávaním tejto smernice poveriť sociálnych partnerov za predpokladu, že členské štáty podniknú všetky potrebné kroky na zabezpečenie toho, aby boli vždy zaručené výsledky, o ktorých dosiahnutie sa táto smernica usiluje. Úlohy súvisiace s vykonávaním tejto smernice zverené sociálnym partnerom môžu zahŕňať:</w:t>
            </w:r>
          </w:p>
          <w:p w14:paraId="64243B35" w14:textId="77777777" w:rsidR="00712E6B" w:rsidRPr="0011549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257FA17" w14:textId="783CF37C" w:rsidR="00712E6B" w:rsidRPr="0011549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549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a)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15491">
              <w:rPr>
                <w:rFonts w:ascii="Times New Roman" w:hAnsi="Times New Roman" w:cs="Times New Roman"/>
                <w:iCs/>
                <w:sz w:val="20"/>
                <w:szCs w:val="20"/>
              </w:rPr>
              <w:t>vývoj analytických nástrojov alebo metodík uvedených v článku 4 ods. 2;</w:t>
            </w:r>
          </w:p>
          <w:p w14:paraId="54220505" w14:textId="77777777" w:rsidR="00712E6B" w:rsidRPr="0011549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00C49DF" w14:textId="06EFC119" w:rsidR="00712E6B" w:rsidRPr="008773EB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5491">
              <w:rPr>
                <w:rFonts w:ascii="Times New Roman" w:hAnsi="Times New Roman" w:cs="Times New Roman"/>
                <w:iCs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15491">
              <w:rPr>
                <w:rFonts w:ascii="Times New Roman" w:hAnsi="Times New Roman" w:cs="Times New Roman"/>
                <w:iCs/>
                <w:sz w:val="20"/>
                <w:szCs w:val="20"/>
              </w:rPr>
              <w:t>peňažné sankcie rovnocenné pokutám za predpokladu, že sú účinné, primerané a odrádzajúce.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27AD910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E6079E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BEF2D7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4771604" w14:textId="77777777" w:rsidR="00712E6B" w:rsidRPr="00424BE6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79497A9" w14:textId="3C0B19E8" w:rsidR="00712E6B" w:rsidRDefault="00712E6B" w:rsidP="00712E6B">
            <w:pPr>
              <w:pStyle w:val="Normlny0"/>
              <w:jc w:val="center"/>
            </w:pPr>
            <w:r>
              <w:t>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8AD9C7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D187A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04DDBC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E6B" w:rsidRPr="008773EB" w14:paraId="6A3D64FA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5FD65224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 w:rsidRPr="00BF3AB7">
              <w:rPr>
                <w:b/>
              </w:rPr>
              <w:t>Č:</w:t>
            </w:r>
            <w:r>
              <w:rPr>
                <w:b/>
              </w:rPr>
              <w:t xml:space="preserve"> 34</w:t>
            </w:r>
          </w:p>
          <w:p w14:paraId="1E2F5128" w14:textId="77777777" w:rsidR="00712E6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O: 1</w:t>
            </w:r>
          </w:p>
          <w:p w14:paraId="2C91991D" w14:textId="43DDC91A" w:rsidR="00712E6B" w:rsidRPr="008773EB" w:rsidRDefault="00712E6B" w:rsidP="00712E6B">
            <w:pPr>
              <w:pStyle w:val="Normlny0"/>
              <w:jc w:val="center"/>
              <w:rPr>
                <w:b/>
              </w:rPr>
            </w:pPr>
            <w:r>
              <w:rPr>
                <w:b/>
              </w:rPr>
              <w:t>PO: 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A599634" w14:textId="77777777" w:rsidR="00712E6B" w:rsidRPr="00115491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5491">
              <w:rPr>
                <w:rFonts w:ascii="Times New Roman" w:hAnsi="Times New Roman" w:cs="Times New Roman"/>
                <w:iCs/>
                <w:sz w:val="20"/>
                <w:szCs w:val="20"/>
              </w:rPr>
              <w:t>1.   Členské štáty uvedú do účinnosti zákony, iné právne predpisy a správne opatrenia potrebné na dosiahnutie súladu s touto smernicou do 7. júna 2026. Bezodkladne o tom informujú Komisiu.</w:t>
            </w:r>
          </w:p>
          <w:p w14:paraId="28995521" w14:textId="77777777" w:rsidR="00712E6B" w:rsidRPr="00115491" w:rsidRDefault="00712E6B" w:rsidP="00712E6B">
            <w:pPr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8ABB58A" w14:textId="61EAF144" w:rsidR="00712E6B" w:rsidRPr="008773EB" w:rsidRDefault="00712E6B" w:rsidP="00712E6B">
            <w:pPr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C0FF8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0D18833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F8BC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526294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9CA953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18A72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D0458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0809C9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C314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B0852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B0CF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DDAED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88FD5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6AE164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55B8E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A4691D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61518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8199A2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FC3C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3680A8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F2A54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BBF64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E2E47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62B22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5A03D8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5268B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87CFA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371D9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7688A9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65A9B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2BAD29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9EF123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958D2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53F46B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D48702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4C454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A575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C54E0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4FC0B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A0A8F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7EAA99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63A97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6A0EA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017BF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BCB63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96560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E315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6B8CF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CA28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832FB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CB4FB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BCC73D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3440C2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A524E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855DE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70324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465D1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6ECA4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539842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4DCD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99EFA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8C1D74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2DD08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F65958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CE4BD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40BD9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B62A1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788A5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60265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B9F76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1532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EC3A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3922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5B223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3C3A0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9D74F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5CC3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481DA3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5F73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0AEE33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60EAD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1E7C3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91489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99A7AF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C2C994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C06E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1F1D0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8671E2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BC33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0D149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DB7EC8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9B92C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5B9BA3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6E9BE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F9EA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56F757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5B89B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BE10E9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B8AA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39BA9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177EA2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61D75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8EA07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F8F43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7CB7D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E6658E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D2EF33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F3FAF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</w:t>
            </w:r>
          </w:p>
          <w:p w14:paraId="04AAF358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46377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CB5294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2C035C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89A32F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615D9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C0DC28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CAB875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1336BF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2819DA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05E54" w14:textId="79B7A686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5B1597" w14:textId="50F9C064" w:rsidR="00712E6B" w:rsidRDefault="00712E6B" w:rsidP="00712E6B">
            <w:pPr>
              <w:pStyle w:val="Normlny0"/>
              <w:jc w:val="center"/>
            </w:pPr>
            <w:r>
              <w:lastRenderedPageBreak/>
              <w:t>zákon č. .../2026 Z. z.</w:t>
            </w:r>
          </w:p>
          <w:p w14:paraId="03580DD6" w14:textId="77777777" w:rsidR="00712E6B" w:rsidRDefault="00712E6B" w:rsidP="00712E6B">
            <w:pPr>
              <w:pStyle w:val="Normlny0"/>
              <w:jc w:val="center"/>
            </w:pPr>
          </w:p>
          <w:p w14:paraId="64178542" w14:textId="77777777" w:rsidR="00712E6B" w:rsidRDefault="00712E6B" w:rsidP="00712E6B">
            <w:pPr>
              <w:pStyle w:val="Normlny0"/>
              <w:jc w:val="center"/>
            </w:pPr>
          </w:p>
          <w:p w14:paraId="75602FDB" w14:textId="77777777" w:rsidR="00712E6B" w:rsidRDefault="00712E6B" w:rsidP="00712E6B">
            <w:pPr>
              <w:pStyle w:val="Normlny0"/>
              <w:jc w:val="center"/>
            </w:pPr>
          </w:p>
          <w:p w14:paraId="0618E092" w14:textId="77777777" w:rsidR="00712E6B" w:rsidRDefault="00712E6B" w:rsidP="00712E6B">
            <w:pPr>
              <w:pStyle w:val="Normlny0"/>
              <w:jc w:val="center"/>
            </w:pPr>
          </w:p>
          <w:p w14:paraId="036BE5D5" w14:textId="77777777" w:rsidR="00712E6B" w:rsidRDefault="00712E6B" w:rsidP="00712E6B">
            <w:pPr>
              <w:pStyle w:val="Normlny0"/>
              <w:jc w:val="center"/>
            </w:pPr>
          </w:p>
          <w:p w14:paraId="5D5CD6F9" w14:textId="77777777" w:rsidR="00712E6B" w:rsidRDefault="00712E6B" w:rsidP="00712E6B">
            <w:pPr>
              <w:pStyle w:val="Normlny0"/>
              <w:jc w:val="center"/>
            </w:pPr>
          </w:p>
          <w:p w14:paraId="4DAFE9F2" w14:textId="77777777" w:rsidR="00712E6B" w:rsidRDefault="00712E6B" w:rsidP="00712E6B">
            <w:pPr>
              <w:pStyle w:val="Normlny0"/>
              <w:jc w:val="center"/>
            </w:pPr>
          </w:p>
          <w:p w14:paraId="70AEBA6F" w14:textId="77777777" w:rsidR="00712E6B" w:rsidRDefault="00712E6B" w:rsidP="00712E6B">
            <w:pPr>
              <w:pStyle w:val="Normlny0"/>
              <w:jc w:val="center"/>
            </w:pPr>
          </w:p>
          <w:p w14:paraId="7A332623" w14:textId="77777777" w:rsidR="00712E6B" w:rsidRDefault="00712E6B" w:rsidP="00712E6B">
            <w:pPr>
              <w:pStyle w:val="Normlny0"/>
              <w:jc w:val="center"/>
            </w:pPr>
          </w:p>
          <w:p w14:paraId="174B09A0" w14:textId="77777777" w:rsidR="00712E6B" w:rsidRDefault="00712E6B" w:rsidP="00712E6B">
            <w:pPr>
              <w:pStyle w:val="Normlny0"/>
              <w:jc w:val="center"/>
            </w:pPr>
          </w:p>
          <w:p w14:paraId="34BCEACF" w14:textId="77777777" w:rsidR="00712E6B" w:rsidRDefault="00712E6B" w:rsidP="00712E6B">
            <w:pPr>
              <w:pStyle w:val="Normlny0"/>
              <w:jc w:val="center"/>
            </w:pPr>
          </w:p>
          <w:p w14:paraId="4E88DD11" w14:textId="77777777" w:rsidR="00712E6B" w:rsidRDefault="00712E6B" w:rsidP="00712E6B">
            <w:pPr>
              <w:pStyle w:val="Normlny0"/>
              <w:jc w:val="center"/>
            </w:pPr>
          </w:p>
          <w:p w14:paraId="7395B528" w14:textId="77777777" w:rsidR="00712E6B" w:rsidRDefault="00712E6B" w:rsidP="00712E6B">
            <w:pPr>
              <w:pStyle w:val="Normlny0"/>
              <w:jc w:val="center"/>
            </w:pPr>
          </w:p>
          <w:p w14:paraId="5153B385" w14:textId="77777777" w:rsidR="00712E6B" w:rsidRDefault="00712E6B" w:rsidP="00712E6B">
            <w:pPr>
              <w:pStyle w:val="Normlny0"/>
              <w:jc w:val="center"/>
            </w:pPr>
          </w:p>
          <w:p w14:paraId="131AD60D" w14:textId="77777777" w:rsidR="00712E6B" w:rsidRDefault="00712E6B" w:rsidP="00712E6B">
            <w:pPr>
              <w:pStyle w:val="Normlny0"/>
              <w:jc w:val="center"/>
            </w:pPr>
          </w:p>
          <w:p w14:paraId="0792774F" w14:textId="77777777" w:rsidR="00712E6B" w:rsidRDefault="00712E6B" w:rsidP="00712E6B">
            <w:pPr>
              <w:pStyle w:val="Normlny0"/>
              <w:jc w:val="center"/>
            </w:pPr>
          </w:p>
          <w:p w14:paraId="18F7C939" w14:textId="77777777" w:rsidR="00712E6B" w:rsidRDefault="00712E6B" w:rsidP="00712E6B">
            <w:pPr>
              <w:pStyle w:val="Normlny0"/>
              <w:jc w:val="center"/>
            </w:pPr>
          </w:p>
          <w:p w14:paraId="74EF5A08" w14:textId="77777777" w:rsidR="00712E6B" w:rsidRDefault="00712E6B" w:rsidP="00712E6B">
            <w:pPr>
              <w:pStyle w:val="Normlny0"/>
              <w:jc w:val="center"/>
            </w:pPr>
          </w:p>
          <w:p w14:paraId="1D5DEC4E" w14:textId="77777777" w:rsidR="00712E6B" w:rsidRDefault="00712E6B" w:rsidP="00712E6B">
            <w:pPr>
              <w:pStyle w:val="Normlny0"/>
              <w:jc w:val="center"/>
            </w:pPr>
          </w:p>
          <w:p w14:paraId="373F2881" w14:textId="77777777" w:rsidR="00712E6B" w:rsidRDefault="00712E6B" w:rsidP="00712E6B">
            <w:pPr>
              <w:pStyle w:val="Normlny0"/>
              <w:jc w:val="center"/>
            </w:pPr>
          </w:p>
          <w:p w14:paraId="0D01B13C" w14:textId="77777777" w:rsidR="00712E6B" w:rsidRDefault="00712E6B" w:rsidP="00712E6B">
            <w:pPr>
              <w:pStyle w:val="Normlny0"/>
              <w:jc w:val="center"/>
            </w:pPr>
          </w:p>
          <w:p w14:paraId="14F91282" w14:textId="77777777" w:rsidR="00712E6B" w:rsidRDefault="00712E6B" w:rsidP="00712E6B">
            <w:pPr>
              <w:pStyle w:val="Normlny0"/>
              <w:jc w:val="center"/>
            </w:pPr>
          </w:p>
          <w:p w14:paraId="3247B22F" w14:textId="77777777" w:rsidR="00712E6B" w:rsidRDefault="00712E6B" w:rsidP="00712E6B">
            <w:pPr>
              <w:pStyle w:val="Normlny0"/>
              <w:jc w:val="center"/>
            </w:pPr>
          </w:p>
          <w:p w14:paraId="038B8E51" w14:textId="77777777" w:rsidR="00712E6B" w:rsidRDefault="00712E6B" w:rsidP="00712E6B">
            <w:pPr>
              <w:pStyle w:val="Normlny0"/>
              <w:jc w:val="center"/>
            </w:pPr>
          </w:p>
          <w:p w14:paraId="1BDF79B7" w14:textId="77777777" w:rsidR="00712E6B" w:rsidRDefault="00712E6B" w:rsidP="00712E6B">
            <w:pPr>
              <w:pStyle w:val="Normlny0"/>
              <w:jc w:val="center"/>
            </w:pPr>
          </w:p>
          <w:p w14:paraId="674D3579" w14:textId="77777777" w:rsidR="00712E6B" w:rsidRDefault="00712E6B" w:rsidP="00712E6B">
            <w:pPr>
              <w:pStyle w:val="Normlny0"/>
              <w:jc w:val="center"/>
            </w:pPr>
          </w:p>
          <w:p w14:paraId="1809548D" w14:textId="77777777" w:rsidR="00712E6B" w:rsidRDefault="00712E6B" w:rsidP="00712E6B">
            <w:pPr>
              <w:pStyle w:val="Normlny0"/>
              <w:jc w:val="center"/>
            </w:pPr>
          </w:p>
          <w:p w14:paraId="38FD66C9" w14:textId="77777777" w:rsidR="00712E6B" w:rsidRDefault="00712E6B" w:rsidP="00712E6B">
            <w:pPr>
              <w:pStyle w:val="Normlny0"/>
              <w:jc w:val="center"/>
            </w:pPr>
          </w:p>
          <w:p w14:paraId="6C5D0462" w14:textId="77777777" w:rsidR="00712E6B" w:rsidRDefault="00712E6B" w:rsidP="00712E6B">
            <w:pPr>
              <w:pStyle w:val="Normlny0"/>
              <w:jc w:val="center"/>
            </w:pPr>
          </w:p>
          <w:p w14:paraId="477E1BDD" w14:textId="77777777" w:rsidR="00712E6B" w:rsidRDefault="00712E6B" w:rsidP="00712E6B">
            <w:pPr>
              <w:pStyle w:val="Normlny0"/>
              <w:jc w:val="center"/>
            </w:pPr>
          </w:p>
          <w:p w14:paraId="4BFFB54A" w14:textId="77777777" w:rsidR="00712E6B" w:rsidRDefault="00712E6B" w:rsidP="00712E6B">
            <w:pPr>
              <w:pStyle w:val="Normlny0"/>
              <w:jc w:val="center"/>
            </w:pPr>
          </w:p>
          <w:p w14:paraId="2BDAC714" w14:textId="77777777" w:rsidR="00712E6B" w:rsidRDefault="00712E6B" w:rsidP="00712E6B">
            <w:pPr>
              <w:pStyle w:val="Normlny0"/>
              <w:jc w:val="center"/>
            </w:pPr>
          </w:p>
          <w:p w14:paraId="03141306" w14:textId="77777777" w:rsidR="00712E6B" w:rsidRDefault="00712E6B" w:rsidP="00712E6B">
            <w:pPr>
              <w:pStyle w:val="Normlny0"/>
              <w:jc w:val="center"/>
            </w:pPr>
          </w:p>
          <w:p w14:paraId="342A8EF8" w14:textId="77777777" w:rsidR="00712E6B" w:rsidRDefault="00712E6B" w:rsidP="00712E6B">
            <w:pPr>
              <w:pStyle w:val="Normlny0"/>
              <w:jc w:val="center"/>
            </w:pPr>
          </w:p>
          <w:p w14:paraId="5FBB8601" w14:textId="77777777" w:rsidR="00712E6B" w:rsidRDefault="00712E6B" w:rsidP="00712E6B">
            <w:pPr>
              <w:pStyle w:val="Normlny0"/>
              <w:jc w:val="center"/>
            </w:pPr>
          </w:p>
          <w:p w14:paraId="3810B0E7" w14:textId="77777777" w:rsidR="00712E6B" w:rsidRDefault="00712E6B" w:rsidP="00712E6B">
            <w:pPr>
              <w:pStyle w:val="Normlny0"/>
              <w:jc w:val="center"/>
            </w:pPr>
          </w:p>
          <w:p w14:paraId="735F4DE7" w14:textId="77777777" w:rsidR="00712E6B" w:rsidRDefault="00712E6B" w:rsidP="00712E6B">
            <w:pPr>
              <w:pStyle w:val="Normlny0"/>
              <w:jc w:val="center"/>
            </w:pPr>
          </w:p>
          <w:p w14:paraId="2A3C9BC4" w14:textId="77777777" w:rsidR="00712E6B" w:rsidRDefault="00712E6B" w:rsidP="00712E6B">
            <w:pPr>
              <w:pStyle w:val="Normlny0"/>
              <w:jc w:val="center"/>
            </w:pPr>
          </w:p>
          <w:p w14:paraId="723089FD" w14:textId="77777777" w:rsidR="00712E6B" w:rsidRDefault="00712E6B" w:rsidP="00712E6B">
            <w:pPr>
              <w:pStyle w:val="Normlny0"/>
              <w:jc w:val="center"/>
            </w:pPr>
          </w:p>
          <w:p w14:paraId="4B2A9C4E" w14:textId="77777777" w:rsidR="00712E6B" w:rsidRDefault="00712E6B" w:rsidP="00712E6B">
            <w:pPr>
              <w:pStyle w:val="Normlny0"/>
              <w:jc w:val="center"/>
            </w:pPr>
          </w:p>
          <w:p w14:paraId="3CBB3DAB" w14:textId="77777777" w:rsidR="00712E6B" w:rsidRDefault="00712E6B" w:rsidP="00712E6B">
            <w:pPr>
              <w:pStyle w:val="Normlny0"/>
              <w:jc w:val="center"/>
            </w:pPr>
          </w:p>
          <w:p w14:paraId="7639A115" w14:textId="77777777" w:rsidR="00712E6B" w:rsidRDefault="00712E6B" w:rsidP="00712E6B">
            <w:pPr>
              <w:pStyle w:val="Normlny0"/>
              <w:jc w:val="center"/>
            </w:pPr>
          </w:p>
          <w:p w14:paraId="1BE5AC46" w14:textId="77777777" w:rsidR="00712E6B" w:rsidRDefault="00712E6B" w:rsidP="00712E6B">
            <w:pPr>
              <w:pStyle w:val="Normlny0"/>
              <w:jc w:val="center"/>
            </w:pPr>
          </w:p>
          <w:p w14:paraId="550EC6D4" w14:textId="77777777" w:rsidR="00712E6B" w:rsidRDefault="00712E6B" w:rsidP="00712E6B">
            <w:pPr>
              <w:pStyle w:val="Normlny0"/>
              <w:jc w:val="center"/>
            </w:pPr>
          </w:p>
          <w:p w14:paraId="32EEA535" w14:textId="77777777" w:rsidR="00712E6B" w:rsidRDefault="00712E6B" w:rsidP="00712E6B">
            <w:pPr>
              <w:pStyle w:val="Normlny0"/>
              <w:jc w:val="center"/>
            </w:pPr>
          </w:p>
          <w:p w14:paraId="0844B534" w14:textId="77777777" w:rsidR="00712E6B" w:rsidRDefault="00712E6B" w:rsidP="00712E6B">
            <w:pPr>
              <w:pStyle w:val="Normlny0"/>
              <w:jc w:val="center"/>
            </w:pPr>
          </w:p>
          <w:p w14:paraId="4EE8424A" w14:textId="77777777" w:rsidR="00712E6B" w:rsidRDefault="00712E6B" w:rsidP="00712E6B">
            <w:pPr>
              <w:pStyle w:val="Normlny0"/>
              <w:jc w:val="center"/>
            </w:pPr>
          </w:p>
          <w:p w14:paraId="3F43E5C7" w14:textId="77777777" w:rsidR="00712E6B" w:rsidRDefault="00712E6B" w:rsidP="00712E6B">
            <w:pPr>
              <w:pStyle w:val="Normlny0"/>
              <w:jc w:val="center"/>
            </w:pPr>
          </w:p>
          <w:p w14:paraId="2AD2D56A" w14:textId="77777777" w:rsidR="00712E6B" w:rsidRDefault="00712E6B" w:rsidP="00712E6B">
            <w:pPr>
              <w:pStyle w:val="Normlny0"/>
              <w:jc w:val="center"/>
            </w:pPr>
          </w:p>
          <w:p w14:paraId="75522057" w14:textId="77777777" w:rsidR="00712E6B" w:rsidRDefault="00712E6B" w:rsidP="00712E6B">
            <w:pPr>
              <w:pStyle w:val="Normlny0"/>
              <w:jc w:val="center"/>
            </w:pPr>
          </w:p>
          <w:p w14:paraId="6AAFABD4" w14:textId="77777777" w:rsidR="00712E6B" w:rsidRDefault="00712E6B" w:rsidP="00712E6B">
            <w:pPr>
              <w:pStyle w:val="Normlny0"/>
              <w:jc w:val="center"/>
            </w:pPr>
          </w:p>
          <w:p w14:paraId="705FD887" w14:textId="77777777" w:rsidR="00712E6B" w:rsidRDefault="00712E6B" w:rsidP="00712E6B">
            <w:pPr>
              <w:pStyle w:val="Normlny0"/>
              <w:jc w:val="center"/>
            </w:pPr>
          </w:p>
          <w:p w14:paraId="28029E31" w14:textId="77777777" w:rsidR="00712E6B" w:rsidRDefault="00712E6B" w:rsidP="00712E6B">
            <w:pPr>
              <w:pStyle w:val="Normlny0"/>
              <w:jc w:val="center"/>
            </w:pPr>
          </w:p>
          <w:p w14:paraId="077B8E0E" w14:textId="77777777" w:rsidR="00712E6B" w:rsidRDefault="00712E6B" w:rsidP="00712E6B">
            <w:pPr>
              <w:pStyle w:val="Normlny0"/>
              <w:jc w:val="center"/>
            </w:pPr>
          </w:p>
          <w:p w14:paraId="2A0550CE" w14:textId="77777777" w:rsidR="00712E6B" w:rsidRDefault="00712E6B" w:rsidP="00712E6B">
            <w:pPr>
              <w:pStyle w:val="Normlny0"/>
              <w:jc w:val="center"/>
            </w:pPr>
          </w:p>
          <w:p w14:paraId="28F9BEA3" w14:textId="77777777" w:rsidR="00712E6B" w:rsidRDefault="00712E6B" w:rsidP="00712E6B">
            <w:pPr>
              <w:pStyle w:val="Normlny0"/>
              <w:jc w:val="center"/>
            </w:pPr>
          </w:p>
          <w:p w14:paraId="101337DA" w14:textId="77777777" w:rsidR="00712E6B" w:rsidRDefault="00712E6B" w:rsidP="00712E6B">
            <w:pPr>
              <w:pStyle w:val="Normlny0"/>
              <w:jc w:val="center"/>
            </w:pPr>
          </w:p>
          <w:p w14:paraId="4C52685B" w14:textId="77777777" w:rsidR="00712E6B" w:rsidRDefault="00712E6B" w:rsidP="00712E6B">
            <w:pPr>
              <w:pStyle w:val="Normlny0"/>
              <w:jc w:val="center"/>
            </w:pPr>
          </w:p>
          <w:p w14:paraId="107A53D0" w14:textId="77777777" w:rsidR="00712E6B" w:rsidRDefault="00712E6B" w:rsidP="00712E6B">
            <w:pPr>
              <w:pStyle w:val="Normlny0"/>
              <w:jc w:val="center"/>
            </w:pPr>
          </w:p>
          <w:p w14:paraId="3FEE037E" w14:textId="77777777" w:rsidR="00712E6B" w:rsidRDefault="00712E6B" w:rsidP="00712E6B">
            <w:pPr>
              <w:pStyle w:val="Normlny0"/>
              <w:jc w:val="center"/>
            </w:pPr>
          </w:p>
          <w:p w14:paraId="2908C3B4" w14:textId="77777777" w:rsidR="00712E6B" w:rsidRDefault="00712E6B" w:rsidP="00712E6B">
            <w:pPr>
              <w:pStyle w:val="Normlny0"/>
              <w:jc w:val="center"/>
            </w:pPr>
          </w:p>
          <w:p w14:paraId="50489C71" w14:textId="77777777" w:rsidR="00712E6B" w:rsidRDefault="00712E6B" w:rsidP="00712E6B">
            <w:pPr>
              <w:pStyle w:val="Normlny0"/>
              <w:jc w:val="center"/>
            </w:pPr>
          </w:p>
          <w:p w14:paraId="0CA682E8" w14:textId="77777777" w:rsidR="00712E6B" w:rsidRDefault="00712E6B" w:rsidP="00712E6B">
            <w:pPr>
              <w:pStyle w:val="Normlny0"/>
              <w:jc w:val="center"/>
            </w:pPr>
          </w:p>
          <w:p w14:paraId="6AF8A850" w14:textId="77777777" w:rsidR="00712E6B" w:rsidRDefault="00712E6B" w:rsidP="00712E6B">
            <w:pPr>
              <w:pStyle w:val="Normlny0"/>
              <w:jc w:val="center"/>
            </w:pPr>
          </w:p>
          <w:p w14:paraId="605E0171" w14:textId="77777777" w:rsidR="00712E6B" w:rsidRDefault="00712E6B" w:rsidP="00712E6B">
            <w:pPr>
              <w:pStyle w:val="Normlny0"/>
              <w:jc w:val="center"/>
            </w:pPr>
          </w:p>
          <w:p w14:paraId="116A39F9" w14:textId="77777777" w:rsidR="00712E6B" w:rsidRDefault="00712E6B" w:rsidP="00712E6B">
            <w:pPr>
              <w:pStyle w:val="Normlny0"/>
              <w:jc w:val="center"/>
            </w:pPr>
          </w:p>
          <w:p w14:paraId="333ECAD7" w14:textId="77777777" w:rsidR="00712E6B" w:rsidRDefault="00712E6B" w:rsidP="00712E6B">
            <w:pPr>
              <w:pStyle w:val="Normlny0"/>
              <w:jc w:val="center"/>
            </w:pPr>
          </w:p>
          <w:p w14:paraId="0AF87B97" w14:textId="77777777" w:rsidR="00712E6B" w:rsidRDefault="00712E6B" w:rsidP="00712E6B">
            <w:pPr>
              <w:pStyle w:val="Normlny0"/>
              <w:jc w:val="center"/>
            </w:pPr>
          </w:p>
          <w:p w14:paraId="79AA0F64" w14:textId="77777777" w:rsidR="00712E6B" w:rsidRDefault="00712E6B" w:rsidP="00712E6B">
            <w:pPr>
              <w:pStyle w:val="Normlny0"/>
              <w:jc w:val="center"/>
            </w:pPr>
          </w:p>
          <w:p w14:paraId="0C1D70BC" w14:textId="77777777" w:rsidR="00712E6B" w:rsidRDefault="00712E6B" w:rsidP="00712E6B">
            <w:pPr>
              <w:pStyle w:val="Normlny0"/>
              <w:jc w:val="center"/>
            </w:pPr>
          </w:p>
          <w:p w14:paraId="607A8415" w14:textId="77777777" w:rsidR="00712E6B" w:rsidRDefault="00712E6B" w:rsidP="00712E6B">
            <w:pPr>
              <w:pStyle w:val="Normlny0"/>
              <w:jc w:val="center"/>
            </w:pPr>
          </w:p>
          <w:p w14:paraId="572A04C6" w14:textId="77777777" w:rsidR="00712E6B" w:rsidRDefault="00712E6B" w:rsidP="00712E6B">
            <w:pPr>
              <w:pStyle w:val="Normlny0"/>
              <w:jc w:val="center"/>
            </w:pPr>
          </w:p>
          <w:p w14:paraId="02061665" w14:textId="77777777" w:rsidR="00712E6B" w:rsidRDefault="00712E6B" w:rsidP="00712E6B">
            <w:pPr>
              <w:pStyle w:val="Normlny0"/>
              <w:jc w:val="center"/>
            </w:pPr>
          </w:p>
          <w:p w14:paraId="3E95DAD6" w14:textId="77777777" w:rsidR="00712E6B" w:rsidRDefault="00712E6B" w:rsidP="00712E6B">
            <w:pPr>
              <w:pStyle w:val="Normlny0"/>
              <w:jc w:val="center"/>
            </w:pPr>
          </w:p>
          <w:p w14:paraId="15F91BCA" w14:textId="77777777" w:rsidR="00712E6B" w:rsidRDefault="00712E6B" w:rsidP="00712E6B">
            <w:pPr>
              <w:pStyle w:val="Normlny0"/>
              <w:jc w:val="center"/>
            </w:pPr>
          </w:p>
          <w:p w14:paraId="10ABC8E9" w14:textId="77777777" w:rsidR="00712E6B" w:rsidRDefault="00712E6B" w:rsidP="00712E6B">
            <w:pPr>
              <w:pStyle w:val="Normlny0"/>
              <w:jc w:val="center"/>
            </w:pPr>
          </w:p>
          <w:p w14:paraId="294752C9" w14:textId="77777777" w:rsidR="00712E6B" w:rsidRDefault="00712E6B" w:rsidP="00712E6B">
            <w:pPr>
              <w:pStyle w:val="Normlny0"/>
              <w:jc w:val="center"/>
            </w:pPr>
          </w:p>
          <w:p w14:paraId="303FAF14" w14:textId="77777777" w:rsidR="00712E6B" w:rsidRDefault="00712E6B" w:rsidP="00712E6B">
            <w:pPr>
              <w:pStyle w:val="Normlny0"/>
              <w:jc w:val="center"/>
            </w:pPr>
          </w:p>
          <w:p w14:paraId="162C65BD" w14:textId="77777777" w:rsidR="00712E6B" w:rsidRDefault="00712E6B" w:rsidP="00712E6B">
            <w:pPr>
              <w:pStyle w:val="Normlny0"/>
              <w:jc w:val="center"/>
            </w:pPr>
          </w:p>
          <w:p w14:paraId="4047C479" w14:textId="77777777" w:rsidR="00712E6B" w:rsidRDefault="00712E6B" w:rsidP="00712E6B">
            <w:pPr>
              <w:pStyle w:val="Normlny0"/>
              <w:jc w:val="center"/>
            </w:pPr>
          </w:p>
          <w:p w14:paraId="1C49345F" w14:textId="77777777" w:rsidR="00712E6B" w:rsidRDefault="00712E6B" w:rsidP="00712E6B">
            <w:pPr>
              <w:pStyle w:val="Normlny0"/>
              <w:jc w:val="center"/>
            </w:pPr>
          </w:p>
          <w:p w14:paraId="3F6ACEE5" w14:textId="77777777" w:rsidR="00712E6B" w:rsidRDefault="00712E6B" w:rsidP="00712E6B">
            <w:pPr>
              <w:pStyle w:val="Normlny0"/>
              <w:jc w:val="center"/>
            </w:pPr>
          </w:p>
          <w:p w14:paraId="7F8FEB5F" w14:textId="77777777" w:rsidR="00712E6B" w:rsidRDefault="00712E6B" w:rsidP="00712E6B">
            <w:pPr>
              <w:pStyle w:val="Normlny0"/>
              <w:jc w:val="center"/>
            </w:pPr>
          </w:p>
          <w:p w14:paraId="4F45A6F4" w14:textId="77777777" w:rsidR="00712E6B" w:rsidRDefault="00712E6B" w:rsidP="00712E6B">
            <w:pPr>
              <w:pStyle w:val="Normlny0"/>
              <w:jc w:val="center"/>
            </w:pPr>
          </w:p>
          <w:p w14:paraId="3E22B9D4" w14:textId="77777777" w:rsidR="00712E6B" w:rsidRDefault="00712E6B" w:rsidP="00712E6B">
            <w:pPr>
              <w:pStyle w:val="Normlny0"/>
              <w:jc w:val="center"/>
            </w:pPr>
          </w:p>
          <w:p w14:paraId="553FD607" w14:textId="77777777" w:rsidR="00712E6B" w:rsidRDefault="00712E6B" w:rsidP="00712E6B">
            <w:pPr>
              <w:pStyle w:val="Normlny0"/>
              <w:jc w:val="center"/>
            </w:pPr>
          </w:p>
          <w:p w14:paraId="0D02A67C" w14:textId="77777777" w:rsidR="00712E6B" w:rsidRDefault="00712E6B" w:rsidP="00712E6B">
            <w:pPr>
              <w:pStyle w:val="Normlny0"/>
              <w:jc w:val="center"/>
            </w:pPr>
          </w:p>
          <w:p w14:paraId="39B991A7" w14:textId="77777777" w:rsidR="00712E6B" w:rsidRDefault="00712E6B" w:rsidP="00712E6B">
            <w:pPr>
              <w:pStyle w:val="Normlny0"/>
              <w:jc w:val="center"/>
            </w:pPr>
          </w:p>
          <w:p w14:paraId="1F158CC3" w14:textId="77777777" w:rsidR="00712E6B" w:rsidRDefault="00712E6B" w:rsidP="00712E6B">
            <w:pPr>
              <w:pStyle w:val="Normlny0"/>
              <w:jc w:val="center"/>
            </w:pPr>
          </w:p>
          <w:p w14:paraId="18C5C732" w14:textId="77777777" w:rsidR="00712E6B" w:rsidRDefault="00712E6B" w:rsidP="00712E6B">
            <w:pPr>
              <w:pStyle w:val="Normlny0"/>
              <w:jc w:val="center"/>
            </w:pPr>
          </w:p>
          <w:p w14:paraId="76777F09" w14:textId="77777777" w:rsidR="00712E6B" w:rsidRDefault="00712E6B" w:rsidP="00712E6B">
            <w:pPr>
              <w:pStyle w:val="Normlny0"/>
              <w:jc w:val="center"/>
            </w:pPr>
          </w:p>
          <w:p w14:paraId="61516D1C" w14:textId="77777777" w:rsidR="00712E6B" w:rsidRDefault="00712E6B" w:rsidP="00712E6B">
            <w:pPr>
              <w:pStyle w:val="Normlny0"/>
              <w:jc w:val="center"/>
            </w:pPr>
          </w:p>
          <w:p w14:paraId="0BD3BA4B" w14:textId="77777777" w:rsidR="00712E6B" w:rsidRDefault="00712E6B" w:rsidP="00712E6B">
            <w:pPr>
              <w:pStyle w:val="Normlny0"/>
              <w:jc w:val="center"/>
            </w:pPr>
          </w:p>
          <w:p w14:paraId="549E9108" w14:textId="77777777" w:rsidR="00712E6B" w:rsidRDefault="00712E6B" w:rsidP="00712E6B">
            <w:pPr>
              <w:pStyle w:val="Normlny0"/>
              <w:jc w:val="center"/>
            </w:pPr>
          </w:p>
          <w:p w14:paraId="622ECC2D" w14:textId="77777777" w:rsidR="00712E6B" w:rsidRDefault="00712E6B" w:rsidP="00712E6B">
            <w:pPr>
              <w:pStyle w:val="Normlny0"/>
              <w:jc w:val="center"/>
            </w:pPr>
          </w:p>
          <w:p w14:paraId="385BC63F" w14:textId="77777777" w:rsidR="00712E6B" w:rsidRDefault="00712E6B" w:rsidP="00712E6B">
            <w:pPr>
              <w:pStyle w:val="Normlny0"/>
              <w:jc w:val="center"/>
            </w:pPr>
          </w:p>
          <w:p w14:paraId="33D127F1" w14:textId="77777777" w:rsidR="00712E6B" w:rsidRDefault="00712E6B" w:rsidP="00712E6B">
            <w:pPr>
              <w:pStyle w:val="Normlny0"/>
              <w:jc w:val="center"/>
            </w:pPr>
          </w:p>
          <w:p w14:paraId="79F62635" w14:textId="77777777" w:rsidR="00712E6B" w:rsidRDefault="00712E6B" w:rsidP="00712E6B">
            <w:pPr>
              <w:pStyle w:val="Normlny0"/>
              <w:jc w:val="center"/>
            </w:pPr>
          </w:p>
          <w:p w14:paraId="7324C167" w14:textId="77777777" w:rsidR="00712E6B" w:rsidRDefault="00712E6B" w:rsidP="00712E6B">
            <w:pPr>
              <w:pStyle w:val="Normlny0"/>
              <w:jc w:val="center"/>
            </w:pPr>
          </w:p>
          <w:p w14:paraId="641C79E3" w14:textId="77777777" w:rsidR="00712E6B" w:rsidRDefault="00712E6B" w:rsidP="00712E6B">
            <w:pPr>
              <w:pStyle w:val="Normlny0"/>
              <w:jc w:val="center"/>
            </w:pPr>
          </w:p>
          <w:p w14:paraId="337CE1D7" w14:textId="77777777" w:rsidR="00712E6B" w:rsidRDefault="00712E6B" w:rsidP="00712E6B">
            <w:pPr>
              <w:pStyle w:val="Normlny0"/>
              <w:jc w:val="center"/>
            </w:pPr>
          </w:p>
          <w:p w14:paraId="58F0CFEB" w14:textId="77777777" w:rsidR="00712E6B" w:rsidRDefault="00712E6B" w:rsidP="00712E6B">
            <w:pPr>
              <w:pStyle w:val="Normlny0"/>
              <w:jc w:val="center"/>
            </w:pPr>
          </w:p>
          <w:p w14:paraId="296549E8" w14:textId="77777777" w:rsidR="00712E6B" w:rsidRDefault="00712E6B" w:rsidP="00712E6B">
            <w:pPr>
              <w:pStyle w:val="Normlny0"/>
              <w:jc w:val="center"/>
            </w:pPr>
          </w:p>
          <w:p w14:paraId="2DD11376" w14:textId="77777777" w:rsidR="00712E6B" w:rsidRDefault="00712E6B" w:rsidP="00712E6B">
            <w:pPr>
              <w:pStyle w:val="Normlny0"/>
              <w:jc w:val="center"/>
            </w:pPr>
          </w:p>
          <w:p w14:paraId="720F8545" w14:textId="5FA417A9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9B901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§: 8</w:t>
            </w:r>
          </w:p>
          <w:p w14:paraId="53F2A8D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O: 1</w:t>
            </w:r>
          </w:p>
          <w:p w14:paraId="1F439FF7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P: a</w:t>
            </w:r>
          </w:p>
          <w:p w14:paraId="005C7D22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7392FE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7EEC339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DBB1EEC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§: 8</w:t>
            </w:r>
          </w:p>
          <w:p w14:paraId="1E9E146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O: 1</w:t>
            </w:r>
          </w:p>
          <w:p w14:paraId="3182B1DA" w14:textId="64BD80DF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P: c</w:t>
            </w:r>
          </w:p>
          <w:p w14:paraId="4DC44CEE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EC81D86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658D84E" w14:textId="0B3C4914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§: 13 </w:t>
            </w:r>
          </w:p>
          <w:p w14:paraId="22CC4BF9" w14:textId="3B384FF9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O: 1</w:t>
            </w:r>
          </w:p>
          <w:p w14:paraId="7A60C58A" w14:textId="0CACEBB9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P: a</w:t>
            </w:r>
          </w:p>
          <w:p w14:paraId="084D33A7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7D8378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6DBE5D2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2350D08" w14:textId="27A580CF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§: 19</w:t>
            </w:r>
          </w:p>
          <w:p w14:paraId="0841B14B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B3B455D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BE0E6B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DFEC8F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270ECE5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13CF16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A049DBC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E23EF1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397463E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D6E794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22ED6C7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9F28F86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978CBA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A2922C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727073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F4D0FFE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A6B4789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0A4187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24AF122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0117AC5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99FB41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ECD2FCD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0AF8397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85839E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BB345E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78CFAE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682E0F6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5FD243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B64478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117BF55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71404C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609466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CDDAE2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F6F3A3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918B887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46BF28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C43021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1B36A1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AFAEB39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71EB9E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0CDD436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35315F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57EE32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FDC0B28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7A4D0C7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8EA349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BEF6316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9B916B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CA833A9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BD2861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66E8322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8A98F56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BECA3DE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0575C6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27FE22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F1502F5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41F7016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51BB1DE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2835C2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4722698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A3F6F7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EA2C37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531E41C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608AFE8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65137C9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4D6186D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473D18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A3B2B2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AF22BBD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784C59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B9CA96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41B2717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0B754F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442E5F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57C051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1DC72EB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13144E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A2C960D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B855C89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63BEF7A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45EF0F8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94EFEC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7692252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FA9820B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4EED78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9CE653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E0D4099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D741D1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A8C4688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27AA712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6684B50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A1DF38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A13ABF4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FB86E6E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8789037" w14:textId="77777777" w:rsidR="00712E6B" w:rsidRDefault="00712E6B" w:rsidP="00712E6B">
            <w:pPr>
              <w:pStyle w:val="Normlny0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8403F92" w14:textId="77777777" w:rsidR="00712E6B" w:rsidRPr="00A82FE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F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(1)</w:t>
            </w:r>
            <w:r w:rsidRPr="00A82FEB">
              <w:rPr>
                <w:rFonts w:ascii="Times New Roman" w:hAnsi="Times New Roman" w:cs="Times New Roman"/>
                <w:sz w:val="20"/>
                <w:szCs w:val="20"/>
              </w:rPr>
              <w:tab/>
              <w:t>Úrad</w:t>
            </w:r>
          </w:p>
          <w:p w14:paraId="7DF3E9CD" w14:textId="2A49DFE3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Pr="00A82FEB">
              <w:rPr>
                <w:rFonts w:ascii="Times New Roman" w:hAnsi="Times New Roman" w:cs="Times New Roman"/>
                <w:sz w:val="20"/>
                <w:szCs w:val="20"/>
              </w:rPr>
              <w:t>zostavuje a vydá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va štatistický pracovný program,</w:t>
            </w:r>
          </w:p>
          <w:p w14:paraId="115D54E9" w14:textId="77777777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FBF7D2" w14:textId="77777777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4E801" w14:textId="77777777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5E33C2" w14:textId="343385E8" w:rsidR="00712E6B" w:rsidRPr="00A82FE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FEB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  <w:r w:rsidRPr="00A82FEB">
              <w:rPr>
                <w:rFonts w:ascii="Times New Roman" w:hAnsi="Times New Roman" w:cs="Times New Roman"/>
                <w:sz w:val="20"/>
                <w:szCs w:val="20"/>
              </w:rPr>
              <w:tab/>
              <w:t>Úrad</w:t>
            </w:r>
          </w:p>
          <w:p w14:paraId="20ED3C9E" w14:textId="291B8128" w:rsidR="00712E6B" w:rsidRPr="00A82FE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(...)</w:t>
            </w:r>
          </w:p>
          <w:p w14:paraId="483B3CE9" w14:textId="77777777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r w:rsidRPr="00A82FEB">
              <w:rPr>
                <w:rFonts w:ascii="Times New Roman" w:hAnsi="Times New Roman" w:cs="Times New Roman"/>
                <w:sz w:val="20"/>
                <w:szCs w:val="20"/>
              </w:rPr>
              <w:t xml:space="preserve">ustanovuje údajovú základňu (§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19),</w:t>
            </w:r>
          </w:p>
          <w:p w14:paraId="448F36CD" w14:textId="77777777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362D3D" w14:textId="77777777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C2ED70" w14:textId="7EB4DA44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 xml:space="preserve">(1) Iný člen národného štatistického systému </w:t>
            </w:r>
          </w:p>
          <w:p w14:paraId="681B8880" w14:textId="532E18A0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a) vykonáva činnosti podľa štatistického pracovného programu,</w:t>
            </w:r>
          </w:p>
          <w:p w14:paraId="78B46730" w14:textId="77777777" w:rsidR="00712E6B" w:rsidRDefault="00712E6B" w:rsidP="00712E6B">
            <w:pPr>
              <w:pStyle w:val="Odsekzoznamu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76080B6" w14:textId="1FC23693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 xml:space="preserve">(1) Údajovú základňu na vykonávanie úloh oficiálnej štatistiky tvoria údaje získavané zo zdrojov údajov. </w:t>
            </w:r>
          </w:p>
          <w:p w14:paraId="1E4F81D2" w14:textId="77777777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07C8706" w14:textId="5EF166FA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(2) Zdrojmi údajov sú:</w:t>
            </w:r>
          </w:p>
          <w:p w14:paraId="7454E0F8" w14:textId="334F703A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a) štatistické zisťovanie,</w:t>
            </w:r>
          </w:p>
          <w:p w14:paraId="77478A98" w14:textId="0C7D8EDE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b) administratívny zdroj údajov,</w:t>
            </w:r>
          </w:p>
          <w:p w14:paraId="0E9CD6D8" w14:textId="0BA1E0FB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c) výsledky rezortného zisťovania,</w:t>
            </w:r>
          </w:p>
          <w:p w14:paraId="31EAC60E" w14:textId="1D304AA4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d) údaje v súkromnej držbe,</w:t>
            </w:r>
          </w:p>
          <w:p w14:paraId="16BCD9A9" w14:textId="714F2B35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e) súbor údajov zdieľaných podľa osobitných predpisov o európskej štatistike,</w:t>
            </w:r>
          </w:p>
          <w:p w14:paraId="65F6E250" w14:textId="5555A1EC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f) referenčný register,</w:t>
            </w:r>
          </w:p>
          <w:p w14:paraId="4B550090" w14:textId="4DAEB96E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g údaje v držbe uznanej organizácie dátového altruizmu,</w:t>
            </w:r>
          </w:p>
          <w:p w14:paraId="17036490" w14:textId="27F03C31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 xml:space="preserve">h) iný zdroj údajov, ako je uvedený v písmenách a) až </w:t>
            </w:r>
            <w:r w:rsidRPr="00A82FEB">
              <w:rPr>
                <w:rFonts w:ascii="Times New Roman" w:hAnsi="Times New Roman" w:cs="Times New Roman"/>
                <w:sz w:val="20"/>
                <w:szCs w:val="24"/>
                <w:u w:val="single"/>
              </w:rPr>
              <w:t>g)</w:t>
            </w: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14:paraId="7835B064" w14:textId="1680024A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 xml:space="preserve">(3) Pri tvorbe údajovej základne a jej aktualizácii úrad v súčinnosti s inými členmi národného štatistického systému a poverenými organizáciami ustanoví </w:t>
            </w:r>
          </w:p>
          <w:p w14:paraId="3EBCE27E" w14:textId="030B13BE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a) vymedzenia zdrojov údajov,</w:t>
            </w:r>
          </w:p>
          <w:p w14:paraId="6F49C07B" w14:textId="4B13991A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b) podrobnosti o spôsobe poskytovania údajov spravodajskými jednotkami a o zverejňovaní štatistických formulárov,</w:t>
            </w:r>
          </w:p>
          <w:p w14:paraId="7B6A1E2C" w14:textId="2E6C9A03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c) orgán verejnej moci alebo ním určenú osobu, ktorá zodpovednému členovi národného štatistického systému poskytuje potrebnú súčinnosť pri získavaní údajov v štatistickom zisťovaní.</w:t>
            </w:r>
          </w:p>
          <w:p w14:paraId="49A67118" w14:textId="77777777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 xml:space="preserve">(4) Zodpovedná osoba je povinná úradu najneskôr do 15. mája kalendárneho roka písomne </w:t>
            </w:r>
          </w:p>
          <w:p w14:paraId="7BD7B68F" w14:textId="164E0290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a) oznámiť štatistické zisťovania, ktoré bude ďalej vykonávať a ktoré zdroje údajov bude využívať bez zmeny ich vymedzenia,</w:t>
            </w:r>
          </w:p>
          <w:p w14:paraId="1D8380B1" w14:textId="2E8BC4F0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b) navrhnúť</w:t>
            </w:r>
          </w:p>
          <w:p w14:paraId="58ECB9C6" w14:textId="4D59B3E9" w:rsidR="00712E6B" w:rsidRPr="00417A82" w:rsidRDefault="00712E6B" w:rsidP="00712E6B">
            <w:pPr>
              <w:pStyle w:val="Odsekzoznamu"/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1. </w:t>
            </w:r>
            <w:r w:rsidRPr="00417A82">
              <w:rPr>
                <w:rFonts w:ascii="Times New Roman" w:hAnsi="Times New Roman" w:cs="Times New Roman"/>
                <w:sz w:val="20"/>
                <w:szCs w:val="24"/>
              </w:rPr>
              <w:t>zmenu vymedzenia zdroja údajov,</w:t>
            </w:r>
          </w:p>
          <w:p w14:paraId="0C9FD8F8" w14:textId="7F729DD5" w:rsidR="00712E6B" w:rsidRPr="00417A82" w:rsidRDefault="00712E6B" w:rsidP="00712E6B">
            <w:pPr>
              <w:pStyle w:val="Odsekzoznamu"/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2. </w:t>
            </w:r>
            <w:r w:rsidRPr="00417A82">
              <w:rPr>
                <w:rFonts w:ascii="Times New Roman" w:hAnsi="Times New Roman" w:cs="Times New Roman"/>
                <w:sz w:val="20"/>
                <w:szCs w:val="24"/>
              </w:rPr>
              <w:t>zrušenie ustanoveného zdroja údajov,</w:t>
            </w:r>
          </w:p>
          <w:p w14:paraId="6B53551E" w14:textId="7E3D0CFE" w:rsidR="00712E6B" w:rsidRPr="00417A82" w:rsidRDefault="00712E6B" w:rsidP="00712E6B">
            <w:pPr>
              <w:pStyle w:val="Odsekzoznamu"/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3. </w:t>
            </w:r>
            <w:r w:rsidRPr="00417A82">
              <w:rPr>
                <w:rFonts w:ascii="Times New Roman" w:hAnsi="Times New Roman" w:cs="Times New Roman"/>
                <w:sz w:val="20"/>
                <w:szCs w:val="24"/>
              </w:rPr>
              <w:t>zaradenie nového zdroja údajov do údajovej základne; súčasne môže navrhnúť, aby nové štatistické zisťovanie vykonával úrad.</w:t>
            </w:r>
          </w:p>
          <w:p w14:paraId="76F5547C" w14:textId="445BF7DE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(5) Úrad prerokuje návrhy podľa odseku 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písm. b)</w:t>
            </w: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 xml:space="preserve"> s vecne príslušnými členmi národného štatistického systému a poverenými organizáciami. </w:t>
            </w:r>
          </w:p>
          <w:p w14:paraId="3CB70B2A" w14:textId="2241EEA8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(6) Ústredný orgán štátnej správy, ktorý nie je členom národného štatistického systému, môže písomne navrhnúť úradu do 15. mája kalendárneho roka aktualizáciu údajovej základne v rozsahu podľa odseku 4. Úrad prerokuje návrhy podľa prvej vety s vecne príslušnými členmi národného štatistického systému.</w:t>
            </w:r>
          </w:p>
          <w:p w14:paraId="5534164F" w14:textId="318D96B4" w:rsidR="00712E6B" w:rsidRPr="00A82FEB" w:rsidRDefault="00712E6B" w:rsidP="00712E6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82FEB">
              <w:rPr>
                <w:rFonts w:ascii="Times New Roman" w:hAnsi="Times New Roman" w:cs="Times New Roman"/>
                <w:sz w:val="20"/>
                <w:szCs w:val="24"/>
              </w:rPr>
              <w:t>(7) Návrh podľa odseku 4 písm. b) alebo podľa odseku 6, ktorý je v rozpore s princípmi oficiálnej štatistiky alebo s kritériami kvality oficiálnej štatistiky, úrad zamietne, o čom navrhovateľa písomne informuje.</w:t>
            </w:r>
          </w:p>
          <w:p w14:paraId="4A48BC8D" w14:textId="76057EBD" w:rsidR="00712E6B" w:rsidRPr="00417A82" w:rsidRDefault="00712E6B" w:rsidP="00712E6B">
            <w:pPr>
              <w:pStyle w:val="Odsekzoznamu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(8) </w:t>
            </w:r>
            <w:r w:rsidRPr="00417A82">
              <w:rPr>
                <w:rFonts w:ascii="Times New Roman" w:hAnsi="Times New Roman" w:cs="Times New Roman"/>
                <w:sz w:val="20"/>
                <w:szCs w:val="24"/>
              </w:rPr>
              <w:t>Zdroj údajov, ktorého využitie nie je finančne pokryté, úrad nezahrnie do údajovej základne.</w:t>
            </w:r>
          </w:p>
          <w:p w14:paraId="7230CD6C" w14:textId="77777777" w:rsidR="00712E6B" w:rsidRDefault="00712E6B" w:rsidP="00712E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417A67" w14:textId="77777777" w:rsidR="00712E6B" w:rsidRPr="00424BE6" w:rsidRDefault="00712E6B" w:rsidP="00712E6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0194E2" w14:textId="7624D7CC" w:rsidR="00712E6B" w:rsidRDefault="00712E6B" w:rsidP="00712E6B">
            <w:pPr>
              <w:pStyle w:val="Normlny0"/>
              <w:jc w:val="center"/>
            </w:pPr>
            <w:r>
              <w:lastRenderedPageBreak/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B9AFA3" w14:textId="698388D2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940510" w14:textId="040A9311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993129A" w14:textId="022007F7" w:rsidR="00712E6B" w:rsidRDefault="00712E6B" w:rsidP="00712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GP-N</w:t>
            </w:r>
          </w:p>
        </w:tc>
      </w:tr>
      <w:tr w:rsidR="00712E6B" w:rsidRPr="008773EB" w14:paraId="35FA7246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2510D31B" w14:textId="77777777" w:rsidR="00712E6B" w:rsidRPr="00DF659E" w:rsidRDefault="00712E6B" w:rsidP="00712E6B">
            <w:pPr>
              <w:pStyle w:val="Normlny0"/>
              <w:jc w:val="center"/>
              <w:rPr>
                <w:b/>
              </w:rPr>
            </w:pPr>
            <w:r w:rsidRPr="00DF659E">
              <w:rPr>
                <w:b/>
              </w:rPr>
              <w:lastRenderedPageBreak/>
              <w:t>Č: 34</w:t>
            </w:r>
          </w:p>
          <w:p w14:paraId="5FC94F97" w14:textId="4E2241CD" w:rsidR="00712E6B" w:rsidRPr="00DF659E" w:rsidRDefault="00712E6B" w:rsidP="00712E6B">
            <w:pPr>
              <w:pStyle w:val="Normlny0"/>
              <w:jc w:val="center"/>
              <w:rPr>
                <w:b/>
              </w:rPr>
            </w:pPr>
            <w:r w:rsidRPr="00DF659E">
              <w:rPr>
                <w:b/>
              </w:rPr>
              <w:t>O: 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8FF4A51" w14:textId="416C37FD" w:rsidR="00712E6B" w:rsidRPr="00DF659E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F659E">
              <w:rPr>
                <w:rFonts w:ascii="Times New Roman" w:hAnsi="Times New Roman" w:cs="Times New Roman"/>
                <w:iCs/>
                <w:sz w:val="20"/>
                <w:szCs w:val="20"/>
              </w:rPr>
              <w:t>2.   Členské štáty uvedú priamo v prijatých opatreniach uvedených v odseku 1 alebo pri ich úradnom uverejnení odkaz na túto smernicu. Podrobnosti o odkaze upravia členské štáty.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4D2E5F0" w14:textId="1AD707DE" w:rsidR="00712E6B" w:rsidRDefault="00712E6B" w:rsidP="00712E6B">
            <w:pPr>
              <w:pStyle w:val="Normlny0"/>
              <w:jc w:val="center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9CBD9DE" w14:textId="5A495C5D" w:rsidR="00712E6B" w:rsidRDefault="00712E6B" w:rsidP="00712E6B">
            <w:pPr>
              <w:pStyle w:val="Normlny0"/>
              <w:jc w:val="center"/>
            </w:pPr>
            <w:r>
              <w:t>zákon č. .../2026 Z. z.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DF41C0" w14:textId="17747D1A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§: 79</w:t>
            </w:r>
          </w:p>
          <w:p w14:paraId="1ABE7ED3" w14:textId="7299B00E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D040373" w14:textId="71AD6686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4430630" w14:textId="14FBA2F3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2F92F78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1F04B38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DB1901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12AC9C5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1A7E412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4A6F642" w14:textId="0377453D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Príloha</w:t>
            </w:r>
          </w:p>
          <w:p w14:paraId="0C71DD89" w14:textId="77777777" w:rsidR="00712E6B" w:rsidRDefault="00712E6B" w:rsidP="00712E6B">
            <w:pPr>
              <w:pStyle w:val="Zkladntext0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A8D42CF" w14:textId="1E48E43F" w:rsidR="00712E6B" w:rsidRDefault="00712E6B" w:rsidP="00712E6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130553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 xml:space="preserve">Týmto zákonom sa preberajú právne záväzné akty Európskej únie uvedené v prílohe </w:t>
            </w:r>
          </w:p>
          <w:p w14:paraId="6D6912E2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7DAC75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EBF05C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D7369E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415CB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86ADE9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43A533" w14:textId="44C1E54E" w:rsidR="00712E6B" w:rsidRPr="00BE66A3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E66A3">
              <w:rPr>
                <w:rFonts w:ascii="Times New Roman" w:hAnsi="Times New Roman" w:cs="Times New Roman"/>
                <w:sz w:val="20"/>
                <w:szCs w:val="20"/>
              </w:rPr>
              <w:t>ZOZNAM PREBERANÝCH PRÁVNE ZÁVÄZNÝCH AKTOV EURÓPSKEJ ÚNIE</w:t>
            </w:r>
          </w:p>
          <w:p w14:paraId="7D2562C6" w14:textId="77777777" w:rsidR="00712E6B" w:rsidRPr="00BE66A3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4C99FA" w14:textId="1E4B508D" w:rsidR="00712E6B" w:rsidRPr="00424BE6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E66A3">
              <w:rPr>
                <w:rFonts w:ascii="Times New Roman" w:hAnsi="Times New Roman" w:cs="Times New Roman"/>
                <w:sz w:val="20"/>
                <w:szCs w:val="20"/>
              </w:rPr>
              <w:t>Smernica Európskeho parlamentu a Rady (EÚ) 2023/970 z 10. mája 2023, ktorou sa posilňuje uplatňovanie zásady rovnakej odmeny pre mužov a ženy za rovnakú prácu alebo prácu rovnakej hodnoty prostredníctvom transparentnosti odmeňovania a mechanizmov presadzovania (Ú. v. EÚ L 132, 17.5.2023).“.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0BBD10E" w14:textId="3989B489" w:rsidR="00712E6B" w:rsidRDefault="00712E6B" w:rsidP="00712E6B">
            <w:pPr>
              <w:pStyle w:val="Normlny0"/>
              <w:jc w:val="center"/>
            </w:pPr>
            <w:r>
              <w:t>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4FD9A1" w14:textId="77B36DD6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5CE3A1" w14:textId="0C36431E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0959823" w14:textId="18B98D6C" w:rsidR="00712E6B" w:rsidRDefault="00712E6B" w:rsidP="00712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  <w:tr w:rsidR="00712E6B" w:rsidRPr="008773EB" w14:paraId="3806CE85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4FC45CDE" w14:textId="77777777" w:rsidR="00712E6B" w:rsidRPr="00DF659E" w:rsidRDefault="00712E6B" w:rsidP="00712E6B">
            <w:pPr>
              <w:pStyle w:val="Normlny0"/>
              <w:jc w:val="center"/>
              <w:rPr>
                <w:b/>
              </w:rPr>
            </w:pPr>
            <w:r w:rsidRPr="00DF659E">
              <w:rPr>
                <w:b/>
              </w:rPr>
              <w:t>Č: 34</w:t>
            </w:r>
          </w:p>
          <w:p w14:paraId="079BE94D" w14:textId="3B2B9CB2" w:rsidR="00712E6B" w:rsidRPr="00DF659E" w:rsidRDefault="00712E6B" w:rsidP="00712E6B">
            <w:pPr>
              <w:pStyle w:val="Normlny0"/>
              <w:jc w:val="center"/>
              <w:rPr>
                <w:b/>
              </w:rPr>
            </w:pPr>
            <w:r w:rsidRPr="00DF659E">
              <w:rPr>
                <w:b/>
              </w:rPr>
              <w:t>O: 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351E78C" w14:textId="13272FA9" w:rsidR="00712E6B" w:rsidRPr="00DF659E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F659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2.   Členské štáty uvedú priamo v prijatých opatreniach uvedených v odseku 1 alebo pri ich úradnom uverejnení </w:t>
            </w:r>
            <w:r w:rsidRPr="00DF659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odkaz na túto smernicu. Podrobnosti o odkaze upravia členské štáty.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82C9EA7" w14:textId="615C1573" w:rsidR="00712E6B" w:rsidRDefault="00712E6B" w:rsidP="00712E6B">
            <w:pPr>
              <w:pStyle w:val="Normlny0"/>
              <w:jc w:val="center"/>
            </w:pPr>
            <w:r>
              <w:lastRenderedPageBreak/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2CF60BC" w14:textId="734B2FDC" w:rsidR="00712E6B" w:rsidRDefault="00712E6B" w:rsidP="00712E6B">
            <w:pPr>
              <w:pStyle w:val="Normlny0"/>
              <w:jc w:val="center"/>
            </w:pPr>
            <w:r>
              <w:t>štatistický pracovný program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E364409" w14:textId="6B378BE0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§: 5</w:t>
            </w:r>
          </w:p>
          <w:p w14:paraId="437481B5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6D5851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C51F955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AF0F17D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11BF3B22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3D185E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2F7080D8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072351D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8BEE4A3" w14:textId="61A0AF02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Príloha č. 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8D2C5B1" w14:textId="77777777" w:rsidR="00712E6B" w:rsidRPr="00AB03B8" w:rsidRDefault="00712E6B" w:rsidP="00712E6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AB03B8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lastRenderedPageBreak/>
              <w:t>§ 5</w:t>
            </w:r>
          </w:p>
          <w:p w14:paraId="48F715B4" w14:textId="77777777" w:rsidR="00712E6B" w:rsidRPr="00AB03B8" w:rsidRDefault="00712E6B" w:rsidP="00712E6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</w:p>
          <w:p w14:paraId="4B6E1B49" w14:textId="4A0884B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B03B8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Touto vyhláškou sa preberajú právne záväzné akty Európskej únie uvedené v prílohe č. 2.</w:t>
            </w:r>
          </w:p>
          <w:p w14:paraId="783CE2F1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81B470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CC156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40AAD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89D88" w14:textId="64655C4B" w:rsidR="00712E6B" w:rsidRPr="00BE66A3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E66A3">
              <w:rPr>
                <w:rFonts w:ascii="Times New Roman" w:hAnsi="Times New Roman" w:cs="Times New Roman"/>
                <w:sz w:val="20"/>
                <w:szCs w:val="20"/>
              </w:rPr>
              <w:t>ZOZNAM PREBERANÝCH PRÁVNE ZÁVÄZNÝCH AKTOV EURÓPSKEJ ÚNIE</w:t>
            </w:r>
          </w:p>
          <w:p w14:paraId="0FB05CFA" w14:textId="77777777" w:rsidR="00712E6B" w:rsidRPr="00BE66A3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5620F9" w14:textId="7BEB8BF4" w:rsidR="00712E6B" w:rsidRPr="00437918" w:rsidRDefault="00712E6B" w:rsidP="00712E6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BE66A3">
              <w:rPr>
                <w:rFonts w:ascii="Times New Roman" w:hAnsi="Times New Roman" w:cs="Times New Roman"/>
                <w:sz w:val="20"/>
                <w:szCs w:val="20"/>
              </w:rPr>
              <w:t>Smernica Európskeho parlamentu a Rady (EÚ) 2023/970 z 10. mája 2023, ktorou sa posilňuje uplatňovanie zásady rovnakej odmeny pre mužov a ženy za rovnakú prácu alebo prácu rovnakej hodnoty prostredníctvom transparentnosti odmeňovania a mechanizmov presadzovania (Ú. v. EÚ L 132, 17.5.2023).“.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93BCF8B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95CE3A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1572E4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DE57D5B" w14:textId="720E8BD3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  <w:tr w:rsidR="00712E6B" w:rsidRPr="008773EB" w14:paraId="091B4A4A" w14:textId="77777777" w:rsidTr="00276934">
        <w:trPr>
          <w:trHeight w:val="227"/>
        </w:trPr>
        <w:tc>
          <w:tcPr>
            <w:tcW w:w="988" w:type="dxa"/>
            <w:tcBorders>
              <w:top w:val="single" w:sz="4" w:space="0" w:color="auto"/>
            </w:tcBorders>
          </w:tcPr>
          <w:p w14:paraId="7EAFA79A" w14:textId="77777777" w:rsidR="00712E6B" w:rsidRPr="00DF659E" w:rsidRDefault="00712E6B" w:rsidP="00712E6B">
            <w:pPr>
              <w:pStyle w:val="Normlny0"/>
              <w:jc w:val="center"/>
              <w:rPr>
                <w:b/>
              </w:rPr>
            </w:pPr>
            <w:r w:rsidRPr="00DF659E">
              <w:rPr>
                <w:b/>
              </w:rPr>
              <w:t>Č: 34</w:t>
            </w:r>
          </w:p>
          <w:p w14:paraId="3B640A91" w14:textId="33BDC6B7" w:rsidR="00712E6B" w:rsidRPr="00DF659E" w:rsidRDefault="00712E6B" w:rsidP="00712E6B">
            <w:pPr>
              <w:pStyle w:val="Normlny0"/>
              <w:jc w:val="center"/>
              <w:rPr>
                <w:b/>
              </w:rPr>
            </w:pPr>
            <w:r w:rsidRPr="00DF659E">
              <w:rPr>
                <w:b/>
              </w:rPr>
              <w:t>O: 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048C4C9" w14:textId="77777777" w:rsidR="00712E6B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F659E">
              <w:rPr>
                <w:rFonts w:ascii="Times New Roman" w:hAnsi="Times New Roman" w:cs="Times New Roman"/>
                <w:iCs/>
                <w:sz w:val="20"/>
                <w:szCs w:val="20"/>
              </w:rPr>
              <w:t>2.   Členské štáty uvedú priamo v prijatých opatreniach uvedených v odseku 1 alebo pri ich úradnom uverejnení odkaz na túto smernicu. Podrobnosti o odkaze upravia členské štáty.</w:t>
            </w:r>
          </w:p>
          <w:p w14:paraId="07F620F0" w14:textId="0F9989D1" w:rsidR="00712E6B" w:rsidRPr="00DF659E" w:rsidRDefault="00712E6B" w:rsidP="00712E6B">
            <w:pPr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85A5CE0" w14:textId="691076AA" w:rsidR="00712E6B" w:rsidRDefault="00712E6B" w:rsidP="00712E6B">
            <w:pPr>
              <w:pStyle w:val="Normlny0"/>
              <w:jc w:val="center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DA9AE02" w14:textId="05459387" w:rsidR="00712E6B" w:rsidRDefault="00712E6B" w:rsidP="00712E6B">
            <w:pPr>
              <w:pStyle w:val="Normlny0"/>
              <w:jc w:val="center"/>
            </w:pPr>
            <w:r>
              <w:t>údajová základňa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B5A9EFD" w14:textId="1FB8B314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§: 5</w:t>
            </w:r>
          </w:p>
          <w:p w14:paraId="3E9238BC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0A97628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CACCEC1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3C84B4E7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A1CE63F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51B9E10B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62FB3AE3" w14:textId="77777777" w:rsidR="00712E6B" w:rsidRDefault="00712E6B" w:rsidP="00712E6B">
            <w:pPr>
              <w:pStyle w:val="Normlny0"/>
              <w:rPr>
                <w:rFonts w:eastAsiaTheme="minorHAnsi"/>
              </w:rPr>
            </w:pPr>
          </w:p>
          <w:p w14:paraId="418531C8" w14:textId="6009DCAC" w:rsidR="00712E6B" w:rsidRDefault="00712E6B" w:rsidP="00712E6B">
            <w:pPr>
              <w:pStyle w:val="Normlny0"/>
              <w:rPr>
                <w:rFonts w:eastAsiaTheme="minorHAnsi"/>
              </w:rPr>
            </w:pPr>
            <w:r>
              <w:rPr>
                <w:rFonts w:eastAsiaTheme="minorHAnsi"/>
              </w:rPr>
              <w:t>Príloha č. 9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33E7682" w14:textId="2C5F40F3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B03B8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  <w:t>Touto vyhláškou sa preberajú právne záväzné akty Európskej únie uvedené v prílohe č. 9.</w:t>
            </w:r>
          </w:p>
          <w:p w14:paraId="6E5533D0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B1A38E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DC5521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BAA4F7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4B092D" w14:textId="77777777" w:rsidR="00712E6B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FEFF7E" w14:textId="77777777" w:rsidR="00712E6B" w:rsidRPr="00AB03B8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B03B8">
              <w:rPr>
                <w:rFonts w:ascii="Times New Roman" w:hAnsi="Times New Roman" w:cs="Times New Roman"/>
                <w:sz w:val="20"/>
                <w:szCs w:val="20"/>
              </w:rPr>
              <w:t>ZOZNAM PREBERANÝCH PRÁVNE ZÁVÄZNÝCH AKTOV EURÓPSKEJ ÚNIE</w:t>
            </w:r>
          </w:p>
          <w:p w14:paraId="059C6F53" w14:textId="77777777" w:rsidR="00712E6B" w:rsidRPr="00AB03B8" w:rsidRDefault="00712E6B" w:rsidP="00712E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D3A232" w14:textId="66EDFCC2" w:rsidR="00712E6B" w:rsidRPr="00437918" w:rsidRDefault="00712E6B" w:rsidP="00712E6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sk-SK"/>
              </w:rPr>
            </w:pPr>
            <w:r w:rsidRPr="00AB03B8">
              <w:rPr>
                <w:rFonts w:ascii="Times New Roman" w:hAnsi="Times New Roman" w:cs="Times New Roman"/>
                <w:sz w:val="20"/>
                <w:szCs w:val="20"/>
              </w:rPr>
              <w:t>Smernica Európskeho parlamentu a Rady (EÚ) 2023/970 z 10. mája 2023, ktorou sa posilňuje uplatňovanie zásady rovnakej odmeny pre mužov a ženy za rovnakú prácu alebo prácu rovnakej hodnoty prostredníctvom transparentnosti odmeňovania a mechanizmov presadzovania (Ú. v. EÚ L 132, 17.5.2023).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B021828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656EA8" w14:textId="77777777" w:rsidR="00712E6B" w:rsidRDefault="00712E6B" w:rsidP="00712E6B">
            <w:pPr>
              <w:pStyle w:val="Normlny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052D861" w14:textId="77777777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543E7AB" w14:textId="54E8AA54" w:rsidR="00712E6B" w:rsidRDefault="00712E6B" w:rsidP="0071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GP-N</w:t>
            </w:r>
          </w:p>
        </w:tc>
      </w:tr>
    </w:tbl>
    <w:p w14:paraId="60638CFB" w14:textId="77777777" w:rsidR="00DF659E" w:rsidRDefault="00DF659E"/>
    <w:p w14:paraId="2B231B51" w14:textId="384C7707" w:rsidR="009B07C6" w:rsidRDefault="009B07C6">
      <w:pPr>
        <w:rPr>
          <w:rFonts w:ascii="Times New Roman" w:hAnsi="Times New Roman" w:cs="Times New Roman"/>
          <w:sz w:val="20"/>
          <w:szCs w:val="20"/>
        </w:rPr>
      </w:pPr>
    </w:p>
    <w:p w14:paraId="7CDBAB11" w14:textId="77777777" w:rsidR="00B347B6" w:rsidRPr="00424BE6" w:rsidRDefault="00B347B6" w:rsidP="007814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24BE6">
        <w:rPr>
          <w:rFonts w:ascii="Times New Roman" w:hAnsi="Times New Roman" w:cs="Times New Roman"/>
          <w:sz w:val="20"/>
          <w:szCs w:val="20"/>
        </w:rPr>
        <w:t>LEGENDA:</w:t>
      </w:r>
    </w:p>
    <w:tbl>
      <w:tblPr>
        <w:tblW w:w="157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780"/>
        <w:gridCol w:w="2340"/>
        <w:gridCol w:w="7200"/>
      </w:tblGrid>
      <w:tr w:rsidR="00B347B6" w:rsidRPr="00424BE6" w14:paraId="710F6CC1" w14:textId="77777777" w:rsidTr="003E3F64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3EB7AB" w14:textId="77777777" w:rsidR="00B347B6" w:rsidRPr="00424BE6" w:rsidRDefault="00B347B6" w:rsidP="00781440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424BE6">
              <w:rPr>
                <w:lang w:eastAsia="sk-SK"/>
              </w:rPr>
              <w:t>V stĺpci (1):</w:t>
            </w:r>
          </w:p>
          <w:p w14:paraId="0B18E4C7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Č – článok</w:t>
            </w:r>
          </w:p>
          <w:p w14:paraId="550D6EF9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O – odsek</w:t>
            </w:r>
          </w:p>
          <w:p w14:paraId="7F6727A3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PO - pododsek</w:t>
            </w:r>
          </w:p>
          <w:p w14:paraId="3368889C" w14:textId="77777777" w:rsidR="00B347B6" w:rsidRPr="00424BE6" w:rsidRDefault="00B347B6" w:rsidP="00781440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V – veta</w:t>
            </w: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C4D8DD5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P – písmeno (číslo)</w:t>
            </w:r>
          </w:p>
          <w:p w14:paraId="5646F0F4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 xml:space="preserve">PP – </w:t>
            </w:r>
            <w:proofErr w:type="spellStart"/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podpísmeno</w:t>
            </w:r>
            <w:proofErr w:type="spellEnd"/>
            <w:r w:rsidRPr="00424BE6">
              <w:rPr>
                <w:rFonts w:ascii="Times New Roman" w:hAnsi="Times New Roman" w:cs="Times New Roman"/>
                <w:sz w:val="20"/>
                <w:szCs w:val="20"/>
              </w:rPr>
              <w:t xml:space="preserve"> (číslo)</w:t>
            </w:r>
          </w:p>
          <w:p w14:paraId="7A96B2E7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NČ – nový článok vo vzťahu k novelizovanej smernici</w:t>
            </w:r>
          </w:p>
          <w:p w14:paraId="025A4833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NZČ – nové znenie článku</w:t>
            </w:r>
          </w:p>
          <w:p w14:paraId="5C907ECE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B - bod</w:t>
            </w:r>
          </w:p>
          <w:p w14:paraId="2E5D7A1C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224369" w14:textId="77777777" w:rsidR="00B347B6" w:rsidRPr="00424BE6" w:rsidRDefault="00B347B6" w:rsidP="00781440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424BE6">
              <w:rPr>
                <w:lang w:eastAsia="sk-SK"/>
              </w:rPr>
              <w:t>V stĺpci (3):</w:t>
            </w:r>
          </w:p>
          <w:p w14:paraId="6480F8AC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N – bežná transpozícia</w:t>
            </w:r>
          </w:p>
          <w:p w14:paraId="42D0BD0B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O – transpozícia s možnosťou voľby</w:t>
            </w:r>
          </w:p>
          <w:p w14:paraId="5CF131AD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D – transpozícia podľa úvahy (dobrovoľná)</w:t>
            </w:r>
          </w:p>
          <w:p w14:paraId="2C0B9C28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n.a</w:t>
            </w:r>
            <w:proofErr w:type="spellEnd"/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. – transpozícia sa neuskutočňuje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7269FF" w14:textId="77777777" w:rsidR="00B347B6" w:rsidRPr="00424BE6" w:rsidRDefault="00B347B6" w:rsidP="00781440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424BE6">
              <w:rPr>
                <w:lang w:eastAsia="sk-SK"/>
              </w:rPr>
              <w:t>V stĺpci (5):</w:t>
            </w:r>
          </w:p>
          <w:p w14:paraId="44592FB5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Č – článok</w:t>
            </w:r>
          </w:p>
          <w:p w14:paraId="2C8804F4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§ – paragraf</w:t>
            </w:r>
          </w:p>
          <w:p w14:paraId="7932C214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O – odsek</w:t>
            </w:r>
          </w:p>
          <w:p w14:paraId="2B4C775F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V – veta</w:t>
            </w:r>
          </w:p>
          <w:p w14:paraId="2F8C45F7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P – písmeno (číslo)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3364CF07" w14:textId="77777777" w:rsidR="00B347B6" w:rsidRPr="00424BE6" w:rsidRDefault="00B347B6" w:rsidP="00781440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424BE6">
              <w:rPr>
                <w:lang w:eastAsia="sk-SK"/>
              </w:rPr>
              <w:t>V stĺpci (7):</w:t>
            </w:r>
          </w:p>
          <w:p w14:paraId="3D66FF28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Ú – úplná zhoda</w:t>
            </w:r>
          </w:p>
          <w:p w14:paraId="3357838A" w14:textId="77777777" w:rsidR="00B347B6" w:rsidRPr="00424BE6" w:rsidRDefault="00B347B6" w:rsidP="0078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Č – čiastočná zhoda</w:t>
            </w:r>
          </w:p>
          <w:p w14:paraId="3F5E0F16" w14:textId="77777777" w:rsidR="009629F3" w:rsidRPr="00424BE6" w:rsidRDefault="00B347B6" w:rsidP="00781440">
            <w:pPr>
              <w:pStyle w:val="Zarkazkladnhotextu2"/>
              <w:jc w:val="both"/>
            </w:pPr>
            <w:r w:rsidRPr="00424BE6">
              <w:t xml:space="preserve">Ž – žiadna zhoda (ak nebola dosiahnutá ani </w:t>
            </w:r>
            <w:proofErr w:type="spellStart"/>
            <w:r w:rsidRPr="00424BE6">
              <w:t>čiast</w:t>
            </w:r>
            <w:proofErr w:type="spellEnd"/>
            <w:r w:rsidRPr="00424BE6">
              <w:t xml:space="preserve">. ani úplná zhoda </w:t>
            </w:r>
          </w:p>
          <w:p w14:paraId="1675A38C" w14:textId="77777777" w:rsidR="00B347B6" w:rsidRPr="00424BE6" w:rsidRDefault="00B347B6" w:rsidP="00781440">
            <w:pPr>
              <w:pStyle w:val="Zarkazkladnhotextu2"/>
              <w:jc w:val="both"/>
            </w:pPr>
            <w:r w:rsidRPr="00424BE6">
              <w:t>alebo k prebratiu dôjde v budúcnosti)</w:t>
            </w:r>
          </w:p>
          <w:p w14:paraId="3A10028F" w14:textId="77777777" w:rsidR="009629F3" w:rsidRPr="00424BE6" w:rsidRDefault="00B347B6" w:rsidP="00781440">
            <w:pPr>
              <w:spacing w:after="0" w:line="240" w:lineRule="auto"/>
              <w:ind w:left="290" w:hanging="2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n.a</w:t>
            </w:r>
            <w:proofErr w:type="spellEnd"/>
            <w:r w:rsidRPr="00424BE6">
              <w:rPr>
                <w:rFonts w:ascii="Times New Roman" w:hAnsi="Times New Roman" w:cs="Times New Roman"/>
                <w:sz w:val="20"/>
                <w:szCs w:val="20"/>
              </w:rPr>
              <w:t xml:space="preserve">. – neaplikovateľnosť (ak sa ustanovenie smernice netýka SR </w:t>
            </w:r>
          </w:p>
          <w:p w14:paraId="2B1502C5" w14:textId="77777777" w:rsidR="00B347B6" w:rsidRDefault="00B347B6" w:rsidP="00781440">
            <w:pPr>
              <w:spacing w:after="0" w:line="240" w:lineRule="auto"/>
              <w:ind w:left="290" w:hanging="2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4BE6">
              <w:rPr>
                <w:rFonts w:ascii="Times New Roman" w:hAnsi="Times New Roman" w:cs="Times New Roman"/>
                <w:sz w:val="20"/>
                <w:szCs w:val="20"/>
              </w:rPr>
              <w:t>alebo nie je potrebné ho prebrať)</w:t>
            </w:r>
          </w:p>
          <w:p w14:paraId="2A151944" w14:textId="77777777" w:rsidR="00227208" w:rsidRDefault="00227208" w:rsidP="00781440">
            <w:pPr>
              <w:spacing w:after="0" w:line="240" w:lineRule="auto"/>
              <w:ind w:left="290" w:hanging="2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B89D1" w14:textId="1F6B75D5" w:rsidR="00227208" w:rsidRDefault="00227208" w:rsidP="00781440">
            <w:pPr>
              <w:spacing w:after="0" w:line="240" w:lineRule="auto"/>
              <w:ind w:left="290" w:hanging="2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 stĺpci (9):</w:t>
            </w:r>
          </w:p>
          <w:p w14:paraId="1FE03AD0" w14:textId="31D767C9" w:rsidR="00227208" w:rsidRPr="00227208" w:rsidRDefault="00227208" w:rsidP="00227208">
            <w:pPr>
              <w:spacing w:after="0" w:line="240" w:lineRule="auto"/>
              <w:ind w:left="290" w:hanging="2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208">
              <w:rPr>
                <w:rFonts w:ascii="Times New Roman" w:hAnsi="Times New Roman" w:cs="Times New Roman"/>
                <w:sz w:val="20"/>
                <w:szCs w:val="20"/>
              </w:rPr>
              <w:t>GP – A: goldplating je identifikovaný,</w:t>
            </w:r>
          </w:p>
          <w:p w14:paraId="133EF37B" w14:textId="1546EF90" w:rsidR="00227208" w:rsidRPr="00424BE6" w:rsidRDefault="00227208" w:rsidP="00227208">
            <w:pPr>
              <w:spacing w:after="0" w:line="240" w:lineRule="auto"/>
              <w:ind w:left="290" w:hanging="2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208">
              <w:rPr>
                <w:rFonts w:ascii="Times New Roman" w:hAnsi="Times New Roman" w:cs="Times New Roman"/>
                <w:sz w:val="20"/>
                <w:szCs w:val="20"/>
              </w:rPr>
              <w:t>GP – N: goldplating nie je identifikovaný.</w:t>
            </w:r>
          </w:p>
        </w:tc>
      </w:tr>
    </w:tbl>
    <w:p w14:paraId="77CC155B" w14:textId="77777777" w:rsidR="00D83451" w:rsidRPr="00424BE6" w:rsidRDefault="00D83451" w:rsidP="007814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424BE6"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  <w:t>Zoznam všeobecne záväzných právnych predpisov, ktorými bola smernica transponovaná:</w:t>
      </w:r>
    </w:p>
    <w:p w14:paraId="4CC21AF3" w14:textId="51C1FC76" w:rsidR="007B4F2C" w:rsidRPr="00424BE6" w:rsidRDefault="00D83451" w:rsidP="0019020A">
      <w:pPr>
        <w:pStyle w:val="Zkladntext"/>
        <w:numPr>
          <w:ilvl w:val="0"/>
          <w:numId w:val="8"/>
        </w:numPr>
        <w:jc w:val="both"/>
        <w:rPr>
          <w:color w:val="auto"/>
        </w:rPr>
      </w:pPr>
      <w:r w:rsidRPr="00424BE6">
        <w:rPr>
          <w:bCs/>
          <w:color w:val="auto"/>
          <w:sz w:val="20"/>
          <w:szCs w:val="20"/>
        </w:rPr>
        <w:t xml:space="preserve">Návrh </w:t>
      </w:r>
      <w:r w:rsidR="0019020A">
        <w:rPr>
          <w:bCs/>
          <w:color w:val="auto"/>
          <w:sz w:val="20"/>
          <w:szCs w:val="20"/>
        </w:rPr>
        <w:t>vyhlášky Štatistického úradu Slovenskej republiky, ktorým sa vydáva Program štátnych štatistických zisťovaní na roky 2024 až 2026</w:t>
      </w:r>
      <w:r w:rsidR="00591527">
        <w:rPr>
          <w:bCs/>
          <w:color w:val="auto"/>
          <w:sz w:val="20"/>
          <w:szCs w:val="20"/>
        </w:rPr>
        <w:t xml:space="preserve"> v znení neskorších predpisov</w:t>
      </w:r>
      <w:r w:rsidR="0019020A">
        <w:rPr>
          <w:bCs/>
          <w:color w:val="auto"/>
          <w:sz w:val="20"/>
          <w:szCs w:val="20"/>
        </w:rPr>
        <w:t>,</w:t>
      </w:r>
      <w:r w:rsidR="00A21958" w:rsidRPr="00424BE6">
        <w:rPr>
          <w:color w:val="auto"/>
        </w:rPr>
        <w:t xml:space="preserve"> </w:t>
      </w:r>
    </w:p>
    <w:p w14:paraId="4D90BD9C" w14:textId="1FD89DAA" w:rsidR="00D83451" w:rsidRPr="00424BE6" w:rsidRDefault="00591527" w:rsidP="00591527">
      <w:pPr>
        <w:pStyle w:val="Zkladntext"/>
        <w:numPr>
          <w:ilvl w:val="0"/>
          <w:numId w:val="8"/>
        </w:numPr>
        <w:jc w:val="both"/>
        <w:rPr>
          <w:bCs/>
          <w:color w:val="auto"/>
          <w:sz w:val="20"/>
          <w:szCs w:val="20"/>
        </w:rPr>
      </w:pPr>
      <w:r w:rsidRPr="00591527">
        <w:rPr>
          <w:bCs/>
          <w:color w:val="auto"/>
          <w:sz w:val="20"/>
          <w:szCs w:val="20"/>
        </w:rPr>
        <w:t>Návrh zákona o transparentnosti v odmeňovaní</w:t>
      </w:r>
      <w:r w:rsidR="0019020A">
        <w:rPr>
          <w:bCs/>
          <w:color w:val="auto"/>
          <w:sz w:val="20"/>
          <w:szCs w:val="20"/>
        </w:rPr>
        <w:t>.</w:t>
      </w:r>
    </w:p>
    <w:p w14:paraId="44C6E1A3" w14:textId="77777777" w:rsidR="007B4F2C" w:rsidRPr="00424BE6" w:rsidRDefault="007B4F2C" w:rsidP="00781440">
      <w:pPr>
        <w:pStyle w:val="Zkladntext"/>
        <w:jc w:val="both"/>
        <w:rPr>
          <w:bCs/>
          <w:color w:val="auto"/>
          <w:sz w:val="20"/>
          <w:szCs w:val="20"/>
        </w:rPr>
      </w:pPr>
    </w:p>
    <w:p w14:paraId="1CCB0D7F" w14:textId="6513B4B4" w:rsidR="007B4F2C" w:rsidRDefault="007B4F2C" w:rsidP="00781440">
      <w:pPr>
        <w:pStyle w:val="Zkladntext"/>
        <w:jc w:val="both"/>
        <w:rPr>
          <w:b/>
          <w:bCs/>
          <w:color w:val="auto"/>
          <w:sz w:val="20"/>
          <w:szCs w:val="20"/>
        </w:rPr>
      </w:pPr>
      <w:r w:rsidRPr="00424BE6">
        <w:rPr>
          <w:b/>
          <w:bCs/>
          <w:color w:val="auto"/>
          <w:sz w:val="20"/>
          <w:szCs w:val="20"/>
        </w:rPr>
        <w:t>Vyjadrenie k opodstatnenosti goldplatingu a jeho odôvodnenie:</w:t>
      </w:r>
      <w:r w:rsidR="009F7750">
        <w:rPr>
          <w:b/>
          <w:bCs/>
          <w:color w:val="auto"/>
          <w:sz w:val="20"/>
          <w:szCs w:val="20"/>
        </w:rPr>
        <w:t xml:space="preserve"> </w:t>
      </w:r>
    </w:p>
    <w:p w14:paraId="4BCF89D4" w14:textId="0A381E4A" w:rsidR="00E14C89" w:rsidRPr="0045606B" w:rsidRDefault="00E14C89" w:rsidP="00E14C89">
      <w:pPr>
        <w:pStyle w:val="Default"/>
        <w:jc w:val="both"/>
        <w:rPr>
          <w:b/>
          <w:iCs/>
          <w:color w:val="000000" w:themeColor="text1"/>
          <w:sz w:val="20"/>
          <w:szCs w:val="20"/>
        </w:rPr>
      </w:pPr>
      <w:r w:rsidRPr="0045606B">
        <w:rPr>
          <w:b/>
          <w:i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</w:t>
      </w:r>
      <w:sdt>
        <w:sdtPr>
          <w:rPr>
            <w:b/>
            <w:iCs/>
            <w:color w:val="000000" w:themeColor="text1"/>
            <w:sz w:val="20"/>
            <w:szCs w:val="20"/>
          </w:rPr>
          <w:id w:val="1614706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36334">
            <w:rPr>
              <w:rFonts w:ascii="MS Gothic" w:eastAsia="MS Gothic" w:hAnsi="MS Gothic" w:hint="eastAsia"/>
              <w:b/>
              <w:iCs/>
              <w:color w:val="000000" w:themeColor="text1"/>
              <w:sz w:val="20"/>
              <w:szCs w:val="20"/>
            </w:rPr>
            <w:t>☒</w:t>
          </w:r>
        </w:sdtContent>
      </w:sdt>
      <w:r w:rsidRPr="0045606B">
        <w:rPr>
          <w:b/>
          <w:iCs/>
          <w:color w:val="000000" w:themeColor="text1"/>
          <w:sz w:val="20"/>
          <w:szCs w:val="20"/>
        </w:rPr>
        <w:t xml:space="preserve"> Áno                  </w:t>
      </w:r>
      <w:sdt>
        <w:sdtPr>
          <w:rPr>
            <w:b/>
            <w:iCs/>
            <w:color w:val="000000" w:themeColor="text1"/>
            <w:sz w:val="20"/>
            <w:szCs w:val="20"/>
          </w:rPr>
          <w:id w:val="-155225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6334">
            <w:rPr>
              <w:rFonts w:ascii="MS Gothic" w:eastAsia="MS Gothic" w:hAnsi="MS Gothic" w:hint="eastAsia"/>
              <w:b/>
              <w:iCs/>
              <w:color w:val="000000" w:themeColor="text1"/>
              <w:sz w:val="20"/>
              <w:szCs w:val="20"/>
            </w:rPr>
            <w:t>☐</w:t>
          </w:r>
        </w:sdtContent>
      </w:sdt>
      <w:r w:rsidRPr="0045606B">
        <w:rPr>
          <w:b/>
          <w:iCs/>
          <w:color w:val="000000" w:themeColor="text1"/>
          <w:sz w:val="20"/>
          <w:szCs w:val="20"/>
        </w:rPr>
        <w:t xml:space="preserve"> Nie</w:t>
      </w:r>
    </w:p>
    <w:p w14:paraId="73E7705D" w14:textId="77777777" w:rsidR="00E14C89" w:rsidRPr="0045606B" w:rsidRDefault="00E14C89" w:rsidP="00E14C89">
      <w:pPr>
        <w:pStyle w:val="Default"/>
        <w:jc w:val="both"/>
        <w:rPr>
          <w:i/>
          <w:iCs/>
          <w:color w:val="000000" w:themeColor="text1"/>
          <w:sz w:val="20"/>
          <w:szCs w:val="20"/>
        </w:rPr>
      </w:pPr>
    </w:p>
    <w:p w14:paraId="71BD004D" w14:textId="5A0D039E" w:rsidR="00B36334" w:rsidRPr="00B36334" w:rsidRDefault="00B36334" w:rsidP="00B36334">
      <w:pPr>
        <w:pStyle w:val="Normlnywebov"/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b/>
          <w:bCs/>
          <w:color w:val="000000"/>
          <w:sz w:val="20"/>
          <w:szCs w:val="20"/>
        </w:rPr>
        <w:t xml:space="preserve">Zdôvodnenie </w:t>
      </w:r>
      <w:r>
        <w:rPr>
          <w:b/>
          <w:bCs/>
          <w:color w:val="000000"/>
          <w:sz w:val="20"/>
          <w:szCs w:val="20"/>
        </w:rPr>
        <w:t>zachovania vnútroštátnej úpravy [goldplating typu f)] – štvrťročná periodicita</w:t>
      </w:r>
      <w:r w:rsidRPr="00B36334">
        <w:rPr>
          <w:b/>
          <w:bCs/>
          <w:color w:val="000000"/>
          <w:sz w:val="20"/>
          <w:szCs w:val="20"/>
        </w:rPr>
        <w:t xml:space="preserve"> zberu údajov vo výkaze ISCP (MPSVR SR) 1-04 </w:t>
      </w:r>
      <w:r>
        <w:rPr>
          <w:b/>
          <w:bCs/>
          <w:color w:val="000000"/>
          <w:sz w:val="20"/>
          <w:szCs w:val="20"/>
        </w:rPr>
        <w:t>Š</w:t>
      </w:r>
      <w:r w:rsidRPr="00B36334">
        <w:rPr>
          <w:b/>
          <w:bCs/>
          <w:color w:val="000000"/>
          <w:sz w:val="20"/>
          <w:szCs w:val="20"/>
        </w:rPr>
        <w:t>tvrťročný výkaz o cene práce</w:t>
      </w:r>
    </w:p>
    <w:p w14:paraId="7AC17AE3" w14:textId="77777777" w:rsidR="00B36334" w:rsidRPr="00B36334" w:rsidRDefault="00B36334" w:rsidP="00B36334">
      <w:pPr>
        <w:pStyle w:val="Normlnywebov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rFonts w:ascii="Calibri" w:hAnsi="Calibri" w:cs="Calibri"/>
          <w:color w:val="000000"/>
          <w:sz w:val="20"/>
          <w:szCs w:val="20"/>
        </w:rPr>
        <w:t> </w:t>
      </w:r>
    </w:p>
    <w:p w14:paraId="6B944C79" w14:textId="06EBC5B0" w:rsidR="00B36334" w:rsidRPr="00B36334" w:rsidRDefault="00B36334" w:rsidP="00B36334">
      <w:pPr>
        <w:pStyle w:val="Normlnywebov"/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bCs/>
          <w:color w:val="000000"/>
          <w:sz w:val="20"/>
          <w:szCs w:val="20"/>
        </w:rPr>
        <w:t xml:space="preserve">Štatistický výkaz ISCP (MPSVR SR) 1-04 – štvrťročný výkaz o cene práce je súčasťou komplexného informačného systému o cene práce (ISCP), ktorý </w:t>
      </w:r>
      <w:r w:rsidRPr="00B36334">
        <w:rPr>
          <w:color w:val="000000"/>
          <w:sz w:val="20"/>
          <w:szCs w:val="20"/>
        </w:rPr>
        <w:t xml:space="preserve">vznikol na základe iniciatívy vlády </w:t>
      </w:r>
      <w:r>
        <w:rPr>
          <w:color w:val="000000"/>
          <w:sz w:val="20"/>
          <w:szCs w:val="20"/>
        </w:rPr>
        <w:t>Slovenskej republiky</w:t>
      </w:r>
      <w:r w:rsidRPr="00B36334">
        <w:rPr>
          <w:color w:val="000000"/>
          <w:sz w:val="20"/>
          <w:szCs w:val="20"/>
        </w:rPr>
        <w:t xml:space="preserve"> v roku 1992 pod koordináciou Ministerstva práce, sociálnych vecí a rodiny </w:t>
      </w:r>
      <w:r>
        <w:rPr>
          <w:color w:val="000000"/>
          <w:sz w:val="20"/>
          <w:szCs w:val="20"/>
        </w:rPr>
        <w:t>Slovenskej republiky</w:t>
      </w:r>
      <w:r w:rsidRPr="00B36334">
        <w:rPr>
          <w:color w:val="000000"/>
          <w:sz w:val="20"/>
          <w:szCs w:val="20"/>
        </w:rPr>
        <w:t>, a jeho úlohou je monitorovať a analyzovať úroveň miezd zamestnancov a jej štruktúru v podrobných členeniach, a to podľa zamestnaní, pohlavia, veku, vzdelania, kvalifikácie a ďalších charakteristík zamestnancov a zamestnávateľských organizácií (ako napr. odvetvie ekonomickej činnosti, právna forma, druh vlastníctva a pod., prípadne ďalších charakteristík podľa požiadaviek a vývoja ekonomickej situácie). Systém je vytvorený podľa špecifických požiadaviek</w:t>
      </w:r>
      <w:r>
        <w:rPr>
          <w:color w:val="000000"/>
          <w:sz w:val="20"/>
          <w:szCs w:val="20"/>
        </w:rPr>
        <w:t xml:space="preserve"> ustanovených právnymi predpismi</w:t>
      </w:r>
      <w:r w:rsidRPr="00B3633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Slovenskej republiky</w:t>
      </w:r>
      <w:r w:rsidRPr="00B36334">
        <w:rPr>
          <w:color w:val="000000"/>
          <w:sz w:val="20"/>
          <w:szCs w:val="20"/>
        </w:rPr>
        <w:t>.</w:t>
      </w:r>
    </w:p>
    <w:p w14:paraId="3346C175" w14:textId="77777777" w:rsidR="00B36334" w:rsidRPr="00B36334" w:rsidRDefault="00B36334" w:rsidP="00B36334">
      <w:pPr>
        <w:pStyle w:val="Normlnywebov"/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color w:val="000000"/>
          <w:sz w:val="20"/>
          <w:szCs w:val="20"/>
        </w:rPr>
        <w:t> </w:t>
      </w:r>
    </w:p>
    <w:p w14:paraId="3C7876F4" w14:textId="77777777" w:rsidR="00B36334" w:rsidRPr="00B36334" w:rsidRDefault="00B36334" w:rsidP="00B36334">
      <w:pPr>
        <w:pStyle w:val="Normlnywebov"/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bCs/>
          <w:color w:val="000000"/>
          <w:sz w:val="20"/>
          <w:szCs w:val="20"/>
        </w:rPr>
        <w:t>Komplexný informačný systém o cene práce (ISCP) slúži na vytvorenie Databáz</w:t>
      </w:r>
      <w:r w:rsidRPr="00B36334">
        <w:rPr>
          <w:color w:val="000000"/>
          <w:sz w:val="20"/>
          <w:szCs w:val="20"/>
        </w:rPr>
        <w:t xml:space="preserve">, ako aj na vytvorenie </w:t>
      </w:r>
      <w:r w:rsidRPr="00B36334">
        <w:rPr>
          <w:bCs/>
          <w:color w:val="000000"/>
          <w:sz w:val="20"/>
          <w:szCs w:val="20"/>
        </w:rPr>
        <w:t>Výstupov</w:t>
      </w:r>
      <w:r w:rsidRPr="00B36334">
        <w:rPr>
          <w:color w:val="000000"/>
          <w:sz w:val="20"/>
          <w:szCs w:val="20"/>
        </w:rPr>
        <w:t xml:space="preserve"> z nasledovných štatistických zisťovaní: </w:t>
      </w:r>
    </w:p>
    <w:p w14:paraId="7478331F" w14:textId="20E05F29" w:rsidR="00B36334" w:rsidRPr="00B36334" w:rsidRDefault="00B36334" w:rsidP="00B36334">
      <w:pPr>
        <w:pStyle w:val="Normlnywebov"/>
        <w:numPr>
          <w:ilvl w:val="0"/>
          <w:numId w:val="11"/>
        </w:numPr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color w:val="000000"/>
          <w:sz w:val="20"/>
          <w:szCs w:val="20"/>
        </w:rPr>
        <w:t xml:space="preserve">Štvrťročný výkaz o cene práce so značkou ISCP (MPSVR SR) 1-04,  </w:t>
      </w:r>
    </w:p>
    <w:p w14:paraId="424E2D37" w14:textId="5FC4B4DD" w:rsidR="00B36334" w:rsidRPr="00B36334" w:rsidRDefault="00B36334" w:rsidP="00B36334">
      <w:pPr>
        <w:pStyle w:val="Normlnywebov"/>
        <w:numPr>
          <w:ilvl w:val="0"/>
          <w:numId w:val="11"/>
        </w:numPr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color w:val="000000"/>
          <w:sz w:val="20"/>
          <w:szCs w:val="20"/>
        </w:rPr>
        <w:t xml:space="preserve">Štvrťročný výkaz o pracovných miestach u samostatne zárobkovo činných osôb so značkou PM (MPSVR SR) 1-04, </w:t>
      </w:r>
    </w:p>
    <w:p w14:paraId="5DAE8E7C" w14:textId="77777777" w:rsidR="00B36334" w:rsidRPr="00B36334" w:rsidRDefault="00B36334" w:rsidP="00B36334">
      <w:pPr>
        <w:pStyle w:val="Normlnywebov"/>
        <w:numPr>
          <w:ilvl w:val="0"/>
          <w:numId w:val="11"/>
        </w:numPr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color w:val="000000"/>
          <w:sz w:val="20"/>
          <w:szCs w:val="20"/>
        </w:rPr>
        <w:t xml:space="preserve">Ročný výkaz o pracovných podmienkach a nákladoch na podnikovú sociálnu politiku so značkou V (MPSVR SR) 6-01, aktuálne realizovaná v dvoch verziách: </w:t>
      </w:r>
    </w:p>
    <w:p w14:paraId="0AB38ACB" w14:textId="3495A6C0" w:rsidR="00B36334" w:rsidRDefault="00B36334" w:rsidP="00B36334">
      <w:pPr>
        <w:pStyle w:val="Normlnywebov"/>
        <w:numPr>
          <w:ilvl w:val="0"/>
          <w:numId w:val="13"/>
        </w:numPr>
        <w:jc w:val="both"/>
        <w:rPr>
          <w:color w:val="000000"/>
          <w:sz w:val="20"/>
          <w:szCs w:val="20"/>
        </w:rPr>
      </w:pPr>
      <w:r w:rsidRPr="00B36334">
        <w:rPr>
          <w:color w:val="000000"/>
          <w:sz w:val="20"/>
          <w:szCs w:val="20"/>
        </w:rPr>
        <w:t xml:space="preserve">výkaz V/A (MPSVR SR) 6-01 v podnikateľskej sfére a </w:t>
      </w:r>
    </w:p>
    <w:p w14:paraId="4C2961AF" w14:textId="095E5E52" w:rsidR="00B36334" w:rsidRPr="00B36334" w:rsidRDefault="00B36334" w:rsidP="00B36334">
      <w:pPr>
        <w:pStyle w:val="Normlnywebov"/>
        <w:numPr>
          <w:ilvl w:val="0"/>
          <w:numId w:val="13"/>
        </w:numPr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color w:val="000000"/>
          <w:sz w:val="20"/>
          <w:szCs w:val="20"/>
        </w:rPr>
        <w:t>výkaz V/B (MPSVR SR) 6-01 v nepodnikateľskej sfére</w:t>
      </w:r>
      <w:r>
        <w:rPr>
          <w:color w:val="000000"/>
          <w:sz w:val="20"/>
          <w:szCs w:val="20"/>
        </w:rPr>
        <w:t>.</w:t>
      </w:r>
      <w:r w:rsidRPr="00B36334">
        <w:rPr>
          <w:color w:val="000000"/>
          <w:sz w:val="20"/>
          <w:szCs w:val="20"/>
        </w:rPr>
        <w:t xml:space="preserve"> </w:t>
      </w:r>
    </w:p>
    <w:p w14:paraId="6A955415" w14:textId="77777777" w:rsidR="00B36334" w:rsidRPr="00B36334" w:rsidRDefault="00B36334" w:rsidP="00B36334">
      <w:pPr>
        <w:pStyle w:val="Normlnywebov"/>
        <w:ind w:left="708"/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color w:val="000000"/>
          <w:sz w:val="20"/>
          <w:szCs w:val="20"/>
        </w:rPr>
        <w:t> </w:t>
      </w:r>
    </w:p>
    <w:p w14:paraId="7DC79DD7" w14:textId="4954E160" w:rsidR="00B36334" w:rsidRPr="00B36334" w:rsidRDefault="00B36334" w:rsidP="00B36334">
      <w:pPr>
        <w:pStyle w:val="Normlnywebov"/>
        <w:jc w:val="both"/>
        <w:rPr>
          <w:rFonts w:ascii="Calibri" w:hAnsi="Calibri" w:cs="Calibri"/>
          <w:color w:val="000000"/>
          <w:sz w:val="20"/>
          <w:szCs w:val="20"/>
        </w:rPr>
      </w:pPr>
      <w:r w:rsidRPr="00B36334">
        <w:rPr>
          <w:bCs/>
          <w:color w:val="000000"/>
          <w:sz w:val="20"/>
          <w:szCs w:val="20"/>
        </w:rPr>
        <w:lastRenderedPageBreak/>
        <w:t xml:space="preserve">Gestorom vyššie uvedených štatistických výkazov </w:t>
      </w:r>
      <w:r>
        <w:rPr>
          <w:bCs/>
          <w:color w:val="000000"/>
          <w:sz w:val="20"/>
          <w:szCs w:val="20"/>
        </w:rPr>
        <w:t>podľa</w:t>
      </w:r>
      <w:r w:rsidRPr="00B36334">
        <w:rPr>
          <w:bCs/>
          <w:color w:val="000000"/>
          <w:sz w:val="20"/>
          <w:szCs w:val="20"/>
        </w:rPr>
        <w:t xml:space="preserve"> vyhlášky Štatistického úradu Slovenskej republiky </w:t>
      </w:r>
      <w:r>
        <w:rPr>
          <w:bCs/>
          <w:color w:val="000000"/>
          <w:sz w:val="20"/>
          <w:szCs w:val="20"/>
        </w:rPr>
        <w:t xml:space="preserve">č. </w:t>
      </w:r>
      <w:r w:rsidR="00130553">
        <w:rPr>
          <w:bCs/>
          <w:color w:val="000000"/>
          <w:sz w:val="20"/>
          <w:szCs w:val="20"/>
        </w:rPr>
        <w:t>...</w:t>
      </w:r>
      <w:r>
        <w:rPr>
          <w:bCs/>
          <w:color w:val="000000"/>
          <w:sz w:val="20"/>
          <w:szCs w:val="20"/>
        </w:rPr>
        <w:t>/202</w:t>
      </w:r>
      <w:r w:rsidR="00130553">
        <w:rPr>
          <w:bCs/>
          <w:color w:val="000000"/>
          <w:sz w:val="20"/>
          <w:szCs w:val="20"/>
        </w:rPr>
        <w:t>7</w:t>
      </w:r>
      <w:r>
        <w:rPr>
          <w:bCs/>
          <w:color w:val="000000"/>
          <w:sz w:val="20"/>
          <w:szCs w:val="20"/>
        </w:rPr>
        <w:t xml:space="preserve"> Z. z. , ktorou sa vydáva </w:t>
      </w:r>
      <w:r w:rsidR="00130553">
        <w:rPr>
          <w:bCs/>
          <w:color w:val="000000"/>
          <w:sz w:val="20"/>
          <w:szCs w:val="20"/>
        </w:rPr>
        <w:t xml:space="preserve">Štátny štatistický program </w:t>
      </w:r>
      <w:r>
        <w:rPr>
          <w:bCs/>
          <w:color w:val="000000"/>
          <w:sz w:val="20"/>
          <w:szCs w:val="20"/>
        </w:rPr>
        <w:t>na roky 202</w:t>
      </w:r>
      <w:r w:rsidR="00130553">
        <w:rPr>
          <w:bCs/>
          <w:color w:val="000000"/>
          <w:sz w:val="20"/>
          <w:szCs w:val="20"/>
        </w:rPr>
        <w:t>7</w:t>
      </w:r>
      <w:r>
        <w:rPr>
          <w:bCs/>
          <w:color w:val="000000"/>
          <w:sz w:val="20"/>
          <w:szCs w:val="20"/>
        </w:rPr>
        <w:t xml:space="preserve"> až 202</w:t>
      </w:r>
      <w:r w:rsidR="00130553">
        <w:rPr>
          <w:bCs/>
          <w:color w:val="000000"/>
          <w:sz w:val="20"/>
          <w:szCs w:val="20"/>
        </w:rPr>
        <w:t>9</w:t>
      </w:r>
      <w:r>
        <w:rPr>
          <w:bCs/>
          <w:color w:val="000000"/>
          <w:sz w:val="20"/>
          <w:szCs w:val="20"/>
        </w:rPr>
        <w:t xml:space="preserve"> v znení neskorších predpisov </w:t>
      </w:r>
      <w:r w:rsidRPr="00B36334">
        <w:rPr>
          <w:bCs/>
          <w:color w:val="000000"/>
          <w:sz w:val="20"/>
          <w:szCs w:val="20"/>
        </w:rPr>
        <w:t>je Ministerstvo práce, sociálnych vecí a rodiny Slovenskej republiky.</w:t>
      </w:r>
      <w:r w:rsidRPr="00B36334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B36334">
        <w:rPr>
          <w:color w:val="000000"/>
          <w:sz w:val="20"/>
          <w:szCs w:val="20"/>
        </w:rPr>
        <w:t xml:space="preserve">Údaje zbierané v rámci týchto štatistických výkazov sú nevyhnutným podkladom pre </w:t>
      </w:r>
      <w:r w:rsidRPr="00B36334">
        <w:rPr>
          <w:bCs/>
          <w:color w:val="000000"/>
          <w:sz w:val="20"/>
          <w:szCs w:val="20"/>
        </w:rPr>
        <w:t>Ministerstvo práce, sociálnych vecí a rodiny Slovenskej republiky</w:t>
      </w:r>
      <w:r w:rsidRPr="00B36334">
        <w:rPr>
          <w:color w:val="000000"/>
          <w:sz w:val="20"/>
          <w:szCs w:val="20"/>
        </w:rPr>
        <w:t xml:space="preserve"> pri príprave návrhov právnych predpisov v jeho vecnej pôsobnosti a kvantifikácii ich vplyvov najmä na rozpočet verejnej správy, na podnikateľské prostredie a sociálnych vplyvov, pri príprave podkladov na tripartitné rokovania Hospodárskej a  sociálnej rady </w:t>
      </w:r>
      <w:r w:rsidRPr="00B36334">
        <w:rPr>
          <w:bCs/>
          <w:color w:val="000000"/>
          <w:sz w:val="20"/>
          <w:szCs w:val="20"/>
        </w:rPr>
        <w:t>Slovenskej republiky</w:t>
      </w:r>
      <w:r w:rsidRPr="00B36334">
        <w:rPr>
          <w:color w:val="000000"/>
          <w:sz w:val="20"/>
          <w:szCs w:val="20"/>
        </w:rPr>
        <w:t xml:space="preserve">, pre účely kolektívneho vyjednávania, vypracovanie komparácii sociálno-ekonomických javov na národnej a nadnárodnej úrovni. Údaje sú nevyhnutné najmä pre prípravu zmien v oblasti výšky minimálnej mzdy, mzdových zvýhodnení za prácu, v oblasti poskytovaných plnení zo strany zamestnávateľov pre zamestnancov v súvislosti s výkonom závislej práce u zamestnávateľa a pod., pri vyhodnocovaní vývoja rodového mzdového rozdielu, odmeňovania špecifických skupín zamestnancov, slúžia tiež ako údajová základňa pre analytické materiály a prognózy vývoja profesijných a kvalifikačných štruktúr trhu práce, a ďalších koncepčných a strategických materiálov a úloh. Pri vypracovávaní týchto podkladových analýz je dôležité vychádzať z dostatočného množstva najaktuálnejších dát, a to aj na štvrťročnej báze. Napríklad okrem iného sú zdrojom údajov pre tvorbu štatistík k vývoju počtu zamestnancov zarábajúcich minimálnu mzdu, prípadne mzdy na úrovni minimálnych mzdových nárokov, ktoré sú požadované ako podklady pre rokovania Hospodárskej a sociálnej rady </w:t>
      </w:r>
      <w:r w:rsidRPr="00B36334">
        <w:rPr>
          <w:bCs/>
          <w:color w:val="000000"/>
          <w:sz w:val="20"/>
          <w:szCs w:val="20"/>
        </w:rPr>
        <w:t>Slovenskej republiky</w:t>
      </w:r>
      <w:r w:rsidRPr="00B36334">
        <w:rPr>
          <w:color w:val="000000"/>
          <w:sz w:val="20"/>
          <w:szCs w:val="20"/>
        </w:rPr>
        <w:t>, pričom rokovania sa konajú v čase, keď celoročné dáta ešte nie sú k dispozícii. Z toho dôvodu sú potrebné aj čiastkové údaje na štvrťročnej báze.</w:t>
      </w:r>
    </w:p>
    <w:p w14:paraId="6DFF36BE" w14:textId="77777777" w:rsidR="00B36334" w:rsidRPr="00B36334" w:rsidRDefault="00B36334" w:rsidP="00B36334">
      <w:pPr>
        <w:pStyle w:val="Normlnywebov"/>
        <w:jc w:val="both"/>
        <w:rPr>
          <w:color w:val="000000"/>
          <w:sz w:val="20"/>
          <w:szCs w:val="20"/>
        </w:rPr>
      </w:pPr>
    </w:p>
    <w:p w14:paraId="72E3F7C1" w14:textId="6800F7F8" w:rsidR="00B36334" w:rsidRPr="00B36334" w:rsidRDefault="00B36334" w:rsidP="00B36334">
      <w:pPr>
        <w:pStyle w:val="Normlnywebov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36334">
        <w:rPr>
          <w:bCs/>
          <w:color w:val="000000"/>
          <w:sz w:val="20"/>
          <w:szCs w:val="20"/>
        </w:rPr>
        <w:t xml:space="preserve">Štatistický výkaz ISCP (MPSVR SR) </w:t>
      </w:r>
      <w:r w:rsidRPr="00B36334">
        <w:rPr>
          <w:color w:val="000000"/>
          <w:sz w:val="20"/>
          <w:szCs w:val="20"/>
        </w:rPr>
        <w:t>a výsledky jednotlivých zisťovaní sú nevyhnutné aj pre napĺňanie medzinárodných záväzkov vyplývajúcich z Dohovorov Medzinárodnej organizácie práce o zabezpečení úloh v oblasti mzdovej štatistiky, z </w:t>
      </w:r>
      <w:r>
        <w:rPr>
          <w:color w:val="000000"/>
          <w:sz w:val="20"/>
          <w:szCs w:val="20"/>
        </w:rPr>
        <w:t>nariadenia</w:t>
      </w:r>
      <w:r w:rsidRPr="00B36334">
        <w:rPr>
          <w:color w:val="000000"/>
          <w:sz w:val="20"/>
          <w:szCs w:val="20"/>
        </w:rPr>
        <w:t xml:space="preserve"> Rady (ES) č. 530/1999 z 9. marca 1999 o štrukturálnej štatistike príjmov a nákladov práce</w:t>
      </w:r>
      <w:r>
        <w:rPr>
          <w:color w:val="000000"/>
          <w:sz w:val="20"/>
          <w:szCs w:val="20"/>
        </w:rPr>
        <w:t xml:space="preserve"> (</w:t>
      </w:r>
      <w:r w:rsidRPr="00B36334">
        <w:rPr>
          <w:color w:val="000000"/>
          <w:sz w:val="20"/>
          <w:szCs w:val="20"/>
        </w:rPr>
        <w:t>Ú. v. ES L 63, 12.3.1999</w:t>
      </w:r>
      <w:r>
        <w:rPr>
          <w:color w:val="000000"/>
          <w:sz w:val="20"/>
          <w:szCs w:val="20"/>
        </w:rPr>
        <w:t>, M</w:t>
      </w:r>
      <w:r w:rsidRPr="00B36334">
        <w:rPr>
          <w:color w:val="000000"/>
          <w:sz w:val="20"/>
          <w:szCs w:val="20"/>
        </w:rPr>
        <w:t>imoriadne vydanie</w:t>
      </w:r>
      <w:r>
        <w:rPr>
          <w:color w:val="000000"/>
          <w:sz w:val="20"/>
          <w:szCs w:val="20"/>
        </w:rPr>
        <w:t xml:space="preserve"> Ú. v. EÚ,</w:t>
      </w:r>
      <w:r w:rsidRPr="00B3633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kap.</w:t>
      </w:r>
      <w:r w:rsidRPr="00B36334">
        <w:rPr>
          <w:color w:val="000000"/>
          <w:sz w:val="20"/>
          <w:szCs w:val="20"/>
        </w:rPr>
        <w:t xml:space="preserve"> 05</w:t>
      </w:r>
      <w:r>
        <w:rPr>
          <w:color w:val="000000"/>
          <w:sz w:val="20"/>
          <w:szCs w:val="20"/>
        </w:rPr>
        <w:t>/zv.</w:t>
      </w:r>
      <w:r w:rsidRPr="00B36334">
        <w:rPr>
          <w:color w:val="000000"/>
          <w:sz w:val="20"/>
          <w:szCs w:val="20"/>
        </w:rPr>
        <w:t xml:space="preserve"> 003</w:t>
      </w:r>
      <w:r>
        <w:rPr>
          <w:color w:val="000000"/>
          <w:sz w:val="20"/>
          <w:szCs w:val="20"/>
        </w:rPr>
        <w:t>)</w:t>
      </w:r>
      <w:r w:rsidRPr="00B3633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v platnom znení </w:t>
      </w:r>
      <w:r w:rsidRPr="00B36334">
        <w:rPr>
          <w:color w:val="000000"/>
          <w:sz w:val="20"/>
          <w:szCs w:val="20"/>
        </w:rPr>
        <w:t>a z Odporúčania Rady E</w:t>
      </w:r>
      <w:r>
        <w:rPr>
          <w:color w:val="000000"/>
          <w:sz w:val="20"/>
          <w:szCs w:val="20"/>
        </w:rPr>
        <w:t xml:space="preserve">urópskej únie </w:t>
      </w:r>
      <w:r w:rsidRPr="00B36334">
        <w:rPr>
          <w:color w:val="000000"/>
          <w:sz w:val="20"/>
          <w:szCs w:val="20"/>
        </w:rPr>
        <w:t xml:space="preserve">týkajúceho sa sledovania uplatnenia absolventov. Tiež sú zdrojom pre plnenie ďalších úlohy podľa požiadaviek OECD, Európskej sociálnej charty a pod.  </w:t>
      </w:r>
    </w:p>
    <w:p w14:paraId="400858A6" w14:textId="77777777" w:rsidR="00E14C89" w:rsidRPr="00424BE6" w:rsidRDefault="00E14C89" w:rsidP="00781440">
      <w:pPr>
        <w:pStyle w:val="Zkladntext"/>
        <w:jc w:val="both"/>
        <w:rPr>
          <w:b/>
          <w:bCs/>
          <w:color w:val="auto"/>
          <w:sz w:val="20"/>
          <w:szCs w:val="20"/>
        </w:rPr>
      </w:pPr>
    </w:p>
    <w:p w14:paraId="34D18E77" w14:textId="77777777" w:rsidR="007B4F2C" w:rsidRPr="00424BE6" w:rsidRDefault="007B4F2C" w:rsidP="00781440">
      <w:pPr>
        <w:pStyle w:val="Zkladntext"/>
        <w:jc w:val="both"/>
        <w:rPr>
          <w:b/>
          <w:bCs/>
          <w:color w:val="auto"/>
          <w:sz w:val="20"/>
          <w:szCs w:val="20"/>
        </w:rPr>
      </w:pPr>
    </w:p>
    <w:sectPr w:rsidR="007B4F2C" w:rsidRPr="00424BE6" w:rsidSect="00997948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65801" w14:textId="77777777" w:rsidR="00850CB5" w:rsidRDefault="00850CB5" w:rsidP="00F83374">
      <w:pPr>
        <w:spacing w:after="0" w:line="240" w:lineRule="auto"/>
      </w:pPr>
      <w:r>
        <w:separator/>
      </w:r>
    </w:p>
  </w:endnote>
  <w:endnote w:type="continuationSeparator" w:id="0">
    <w:p w14:paraId="44CF5A62" w14:textId="77777777" w:rsidR="00850CB5" w:rsidRDefault="00850CB5" w:rsidP="00F83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EU 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auto"/>
    <w:pitch w:val="variable"/>
    <w:sig w:usb0="00000001" w:usb1="1000E0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6469557"/>
      <w:docPartObj>
        <w:docPartGallery w:val="Page Numbers (Bottom of Page)"/>
        <w:docPartUnique/>
      </w:docPartObj>
    </w:sdtPr>
    <w:sdtEndPr/>
    <w:sdtContent>
      <w:p w14:paraId="6380141E" w14:textId="234C0343" w:rsidR="00227208" w:rsidRDefault="00227208">
        <w:pPr>
          <w:pStyle w:val="Pta"/>
          <w:jc w:val="center"/>
        </w:pPr>
        <w:r w:rsidRPr="00424BE6">
          <w:rPr>
            <w:rFonts w:ascii="Times New Roman" w:hAnsi="Times New Roman" w:cs="Times New Roman"/>
            <w:sz w:val="20"/>
          </w:rPr>
          <w:fldChar w:fldCharType="begin"/>
        </w:r>
        <w:r w:rsidRPr="00424BE6">
          <w:rPr>
            <w:rFonts w:ascii="Times New Roman" w:hAnsi="Times New Roman" w:cs="Times New Roman"/>
            <w:sz w:val="20"/>
          </w:rPr>
          <w:instrText>PAGE   \* MERGEFORMAT</w:instrText>
        </w:r>
        <w:r w:rsidRPr="00424BE6">
          <w:rPr>
            <w:rFonts w:ascii="Times New Roman" w:hAnsi="Times New Roman" w:cs="Times New Roman"/>
            <w:sz w:val="20"/>
          </w:rPr>
          <w:fldChar w:fldCharType="separate"/>
        </w:r>
        <w:r w:rsidR="006F21EF">
          <w:rPr>
            <w:rFonts w:ascii="Times New Roman" w:hAnsi="Times New Roman" w:cs="Times New Roman"/>
            <w:noProof/>
            <w:sz w:val="20"/>
          </w:rPr>
          <w:t>12</w:t>
        </w:r>
        <w:r w:rsidRPr="00424BE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43909BD7" w14:textId="77777777" w:rsidR="00227208" w:rsidRDefault="0022720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5E22" w14:textId="77777777" w:rsidR="00850CB5" w:rsidRDefault="00850CB5" w:rsidP="00F83374">
      <w:pPr>
        <w:spacing w:after="0" w:line="240" w:lineRule="auto"/>
      </w:pPr>
      <w:r>
        <w:separator/>
      </w:r>
    </w:p>
  </w:footnote>
  <w:footnote w:type="continuationSeparator" w:id="0">
    <w:p w14:paraId="137C3768" w14:textId="77777777" w:rsidR="00850CB5" w:rsidRDefault="00850CB5" w:rsidP="00F83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1B45"/>
    <w:multiLevelType w:val="hybridMultilevel"/>
    <w:tmpl w:val="FD6266F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D3535"/>
    <w:multiLevelType w:val="hybridMultilevel"/>
    <w:tmpl w:val="F9B0969C"/>
    <w:lvl w:ilvl="0" w:tplc="8AE299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DC6"/>
    <w:multiLevelType w:val="hybridMultilevel"/>
    <w:tmpl w:val="D88854AC"/>
    <w:lvl w:ilvl="0" w:tplc="CAFE05BC">
      <w:start w:val="1"/>
      <w:numFmt w:val="lowerRoman"/>
      <w:lvlText w:val="%1)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1" w:tplc="DF0EC1F2">
      <w:start w:val="1"/>
      <w:numFmt w:val="lowerLetter"/>
      <w:lvlText w:val="%2)"/>
      <w:lvlJc w:val="left"/>
      <w:pPr>
        <w:tabs>
          <w:tab w:val="num" w:pos="1500"/>
        </w:tabs>
        <w:ind w:left="1500" w:hanging="735"/>
      </w:pPr>
      <w:rPr>
        <w:rFonts w:cs="Times New Roman" w:hint="default"/>
      </w:rPr>
    </w:lvl>
    <w:lvl w:ilvl="2" w:tplc="C292058E">
      <w:start w:val="1"/>
      <w:numFmt w:val="bullet"/>
      <w:lvlText w:val="-"/>
      <w:lvlJc w:val="left"/>
      <w:pPr>
        <w:tabs>
          <w:tab w:val="num" w:pos="2025"/>
        </w:tabs>
        <w:ind w:left="2025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3" w15:restartNumberingAfterBreak="0">
    <w:nsid w:val="1A4E5558"/>
    <w:multiLevelType w:val="hybridMultilevel"/>
    <w:tmpl w:val="9E7EE740"/>
    <w:lvl w:ilvl="0" w:tplc="1C462F9C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3" w:hanging="360"/>
      </w:pPr>
    </w:lvl>
    <w:lvl w:ilvl="2" w:tplc="041B001B" w:tentative="1">
      <w:start w:val="1"/>
      <w:numFmt w:val="lowerRoman"/>
      <w:lvlText w:val="%3."/>
      <w:lvlJc w:val="right"/>
      <w:pPr>
        <w:ind w:left="2083" w:hanging="180"/>
      </w:pPr>
    </w:lvl>
    <w:lvl w:ilvl="3" w:tplc="041B000F" w:tentative="1">
      <w:start w:val="1"/>
      <w:numFmt w:val="decimal"/>
      <w:lvlText w:val="%4."/>
      <w:lvlJc w:val="left"/>
      <w:pPr>
        <w:ind w:left="2803" w:hanging="360"/>
      </w:pPr>
    </w:lvl>
    <w:lvl w:ilvl="4" w:tplc="041B0019" w:tentative="1">
      <w:start w:val="1"/>
      <w:numFmt w:val="lowerLetter"/>
      <w:lvlText w:val="%5."/>
      <w:lvlJc w:val="left"/>
      <w:pPr>
        <w:ind w:left="3523" w:hanging="360"/>
      </w:pPr>
    </w:lvl>
    <w:lvl w:ilvl="5" w:tplc="041B001B" w:tentative="1">
      <w:start w:val="1"/>
      <w:numFmt w:val="lowerRoman"/>
      <w:lvlText w:val="%6."/>
      <w:lvlJc w:val="right"/>
      <w:pPr>
        <w:ind w:left="4243" w:hanging="180"/>
      </w:pPr>
    </w:lvl>
    <w:lvl w:ilvl="6" w:tplc="041B000F" w:tentative="1">
      <w:start w:val="1"/>
      <w:numFmt w:val="decimal"/>
      <w:lvlText w:val="%7."/>
      <w:lvlJc w:val="left"/>
      <w:pPr>
        <w:ind w:left="4963" w:hanging="360"/>
      </w:pPr>
    </w:lvl>
    <w:lvl w:ilvl="7" w:tplc="041B0019" w:tentative="1">
      <w:start w:val="1"/>
      <w:numFmt w:val="lowerLetter"/>
      <w:lvlText w:val="%8."/>
      <w:lvlJc w:val="left"/>
      <w:pPr>
        <w:ind w:left="5683" w:hanging="360"/>
      </w:pPr>
    </w:lvl>
    <w:lvl w:ilvl="8" w:tplc="041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D943FB9"/>
    <w:multiLevelType w:val="hybridMultilevel"/>
    <w:tmpl w:val="5790900C"/>
    <w:lvl w:ilvl="0" w:tplc="9206908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010CE8"/>
    <w:multiLevelType w:val="hybridMultilevel"/>
    <w:tmpl w:val="2D708D36"/>
    <w:lvl w:ilvl="0" w:tplc="C040E860">
      <w:start w:val="1"/>
      <w:numFmt w:val="lowerLetter"/>
      <w:lvlText w:val="%1)"/>
      <w:lvlJc w:val="left"/>
      <w:pPr>
        <w:ind w:left="33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11" w:hanging="360"/>
      </w:pPr>
    </w:lvl>
    <w:lvl w:ilvl="2" w:tplc="0C09001B" w:tentative="1">
      <w:start w:val="1"/>
      <w:numFmt w:val="lowerRoman"/>
      <w:lvlText w:val="%3."/>
      <w:lvlJc w:val="right"/>
      <w:pPr>
        <w:ind w:left="2131" w:hanging="180"/>
      </w:pPr>
    </w:lvl>
    <w:lvl w:ilvl="3" w:tplc="0C09000F" w:tentative="1">
      <w:start w:val="1"/>
      <w:numFmt w:val="decimal"/>
      <w:lvlText w:val="%4."/>
      <w:lvlJc w:val="left"/>
      <w:pPr>
        <w:ind w:left="2851" w:hanging="360"/>
      </w:pPr>
    </w:lvl>
    <w:lvl w:ilvl="4" w:tplc="0C090019" w:tentative="1">
      <w:start w:val="1"/>
      <w:numFmt w:val="lowerLetter"/>
      <w:lvlText w:val="%5."/>
      <w:lvlJc w:val="left"/>
      <w:pPr>
        <w:ind w:left="3571" w:hanging="360"/>
      </w:pPr>
    </w:lvl>
    <w:lvl w:ilvl="5" w:tplc="0C09001B" w:tentative="1">
      <w:start w:val="1"/>
      <w:numFmt w:val="lowerRoman"/>
      <w:lvlText w:val="%6."/>
      <w:lvlJc w:val="right"/>
      <w:pPr>
        <w:ind w:left="4291" w:hanging="180"/>
      </w:pPr>
    </w:lvl>
    <w:lvl w:ilvl="6" w:tplc="0C09000F" w:tentative="1">
      <w:start w:val="1"/>
      <w:numFmt w:val="decimal"/>
      <w:lvlText w:val="%7."/>
      <w:lvlJc w:val="left"/>
      <w:pPr>
        <w:ind w:left="5011" w:hanging="360"/>
      </w:pPr>
    </w:lvl>
    <w:lvl w:ilvl="7" w:tplc="0C090019" w:tentative="1">
      <w:start w:val="1"/>
      <w:numFmt w:val="lowerLetter"/>
      <w:lvlText w:val="%8."/>
      <w:lvlJc w:val="left"/>
      <w:pPr>
        <w:ind w:left="5731" w:hanging="360"/>
      </w:pPr>
    </w:lvl>
    <w:lvl w:ilvl="8" w:tplc="0C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6" w15:restartNumberingAfterBreak="0">
    <w:nsid w:val="32E41D63"/>
    <w:multiLevelType w:val="hybridMultilevel"/>
    <w:tmpl w:val="224298B4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93237D"/>
    <w:multiLevelType w:val="hybridMultilevel"/>
    <w:tmpl w:val="6060B9C4"/>
    <w:lvl w:ilvl="0" w:tplc="ABD21ED6">
      <w:start w:val="1"/>
      <w:numFmt w:val="bullet"/>
      <w:lvlText w:val="˗"/>
      <w:lvlJc w:val="left"/>
      <w:pPr>
        <w:ind w:left="36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5A305B"/>
    <w:multiLevelType w:val="hybridMultilevel"/>
    <w:tmpl w:val="38A6A0A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6C53E6"/>
    <w:multiLevelType w:val="hybridMultilevel"/>
    <w:tmpl w:val="2E6EB382"/>
    <w:lvl w:ilvl="0" w:tplc="96BE9A6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CA53F1"/>
    <w:multiLevelType w:val="hybridMultilevel"/>
    <w:tmpl w:val="50BC903A"/>
    <w:lvl w:ilvl="0" w:tplc="A14ECCEE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2E0254"/>
    <w:multiLevelType w:val="hybridMultilevel"/>
    <w:tmpl w:val="E3B07C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E18FF"/>
    <w:multiLevelType w:val="hybridMultilevel"/>
    <w:tmpl w:val="54AE251A"/>
    <w:lvl w:ilvl="0" w:tplc="0D3E81E2">
      <w:numFmt w:val="bullet"/>
      <w:lvlText w:val="-"/>
      <w:lvlJc w:val="left"/>
      <w:pPr>
        <w:ind w:left="918" w:hanging="57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3" w15:restartNumberingAfterBreak="0">
    <w:nsid w:val="62423F08"/>
    <w:multiLevelType w:val="hybridMultilevel"/>
    <w:tmpl w:val="B60C8AD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6BB5D73"/>
    <w:multiLevelType w:val="hybridMultilevel"/>
    <w:tmpl w:val="A3987D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6314E"/>
    <w:multiLevelType w:val="hybridMultilevel"/>
    <w:tmpl w:val="C33090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9479C"/>
    <w:multiLevelType w:val="hybridMultilevel"/>
    <w:tmpl w:val="E104F36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A96E75"/>
    <w:multiLevelType w:val="hybridMultilevel"/>
    <w:tmpl w:val="56D0D55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85322"/>
    <w:multiLevelType w:val="hybridMultilevel"/>
    <w:tmpl w:val="29A4F526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04198D"/>
    <w:multiLevelType w:val="hybridMultilevel"/>
    <w:tmpl w:val="6D3891E0"/>
    <w:lvl w:ilvl="0" w:tplc="C12069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7"/>
  </w:num>
  <w:num w:numId="3">
    <w:abstractNumId w:val="0"/>
  </w:num>
  <w:num w:numId="4">
    <w:abstractNumId w:val="14"/>
  </w:num>
  <w:num w:numId="5">
    <w:abstractNumId w:val="15"/>
  </w:num>
  <w:num w:numId="6">
    <w:abstractNumId w:val="9"/>
  </w:num>
  <w:num w:numId="7">
    <w:abstractNumId w:val="2"/>
  </w:num>
  <w:num w:numId="8">
    <w:abstractNumId w:val="10"/>
  </w:num>
  <w:num w:numId="9">
    <w:abstractNumId w:val="8"/>
  </w:num>
  <w:num w:numId="10">
    <w:abstractNumId w:val="13"/>
  </w:num>
  <w:num w:numId="11">
    <w:abstractNumId w:val="7"/>
  </w:num>
  <w:num w:numId="12">
    <w:abstractNumId w:val="12"/>
  </w:num>
  <w:num w:numId="13">
    <w:abstractNumId w:val="11"/>
  </w:num>
  <w:num w:numId="14">
    <w:abstractNumId w:val="5"/>
  </w:num>
  <w:num w:numId="15">
    <w:abstractNumId w:val="6"/>
  </w:num>
  <w:num w:numId="16">
    <w:abstractNumId w:val="18"/>
  </w:num>
  <w:num w:numId="17">
    <w:abstractNumId w:val="3"/>
  </w:num>
  <w:num w:numId="18">
    <w:abstractNumId w:val="16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948"/>
    <w:rsid w:val="00013F6E"/>
    <w:rsid w:val="000240E4"/>
    <w:rsid w:val="000244BE"/>
    <w:rsid w:val="0002526A"/>
    <w:rsid w:val="00030163"/>
    <w:rsid w:val="0003749E"/>
    <w:rsid w:val="000378E1"/>
    <w:rsid w:val="00040314"/>
    <w:rsid w:val="00040FA3"/>
    <w:rsid w:val="00042678"/>
    <w:rsid w:val="00043D0E"/>
    <w:rsid w:val="0004453A"/>
    <w:rsid w:val="0004577B"/>
    <w:rsid w:val="00055172"/>
    <w:rsid w:val="000619C6"/>
    <w:rsid w:val="000636BD"/>
    <w:rsid w:val="00073107"/>
    <w:rsid w:val="00074555"/>
    <w:rsid w:val="000779EC"/>
    <w:rsid w:val="000818DF"/>
    <w:rsid w:val="0008289B"/>
    <w:rsid w:val="0008632C"/>
    <w:rsid w:val="00095EBB"/>
    <w:rsid w:val="000965F6"/>
    <w:rsid w:val="000C016A"/>
    <w:rsid w:val="000C18C8"/>
    <w:rsid w:val="000D0D79"/>
    <w:rsid w:val="000D5F30"/>
    <w:rsid w:val="000D7287"/>
    <w:rsid w:val="000D762B"/>
    <w:rsid w:val="000E3F58"/>
    <w:rsid w:val="000F3406"/>
    <w:rsid w:val="000F3CF3"/>
    <w:rsid w:val="000F69D8"/>
    <w:rsid w:val="000F7E8D"/>
    <w:rsid w:val="00114198"/>
    <w:rsid w:val="00115491"/>
    <w:rsid w:val="00120F15"/>
    <w:rsid w:val="00122E55"/>
    <w:rsid w:val="00125267"/>
    <w:rsid w:val="00130553"/>
    <w:rsid w:val="001470EC"/>
    <w:rsid w:val="00147AEF"/>
    <w:rsid w:val="00163BBA"/>
    <w:rsid w:val="00170FCA"/>
    <w:rsid w:val="001731AA"/>
    <w:rsid w:val="001870EC"/>
    <w:rsid w:val="001901A3"/>
    <w:rsid w:val="0019020A"/>
    <w:rsid w:val="001A2348"/>
    <w:rsid w:val="001A3B8F"/>
    <w:rsid w:val="001A7442"/>
    <w:rsid w:val="001B4945"/>
    <w:rsid w:val="001B6128"/>
    <w:rsid w:val="001D1158"/>
    <w:rsid w:val="001D2030"/>
    <w:rsid w:val="001D3FB0"/>
    <w:rsid w:val="001D52BB"/>
    <w:rsid w:val="001D5E50"/>
    <w:rsid w:val="001D712F"/>
    <w:rsid w:val="001E2F97"/>
    <w:rsid w:val="00201A1E"/>
    <w:rsid w:val="00206F96"/>
    <w:rsid w:val="00215422"/>
    <w:rsid w:val="00227208"/>
    <w:rsid w:val="00227244"/>
    <w:rsid w:val="002311CB"/>
    <w:rsid w:val="00237422"/>
    <w:rsid w:val="00241544"/>
    <w:rsid w:val="0024290D"/>
    <w:rsid w:val="0024354E"/>
    <w:rsid w:val="00246B6F"/>
    <w:rsid w:val="0025037D"/>
    <w:rsid w:val="00250C7D"/>
    <w:rsid w:val="002560CA"/>
    <w:rsid w:val="002628C4"/>
    <w:rsid w:val="00263433"/>
    <w:rsid w:val="002646F6"/>
    <w:rsid w:val="00271C25"/>
    <w:rsid w:val="00275AA9"/>
    <w:rsid w:val="00276934"/>
    <w:rsid w:val="00276FC8"/>
    <w:rsid w:val="00280931"/>
    <w:rsid w:val="00280B5A"/>
    <w:rsid w:val="00283A81"/>
    <w:rsid w:val="00283D7F"/>
    <w:rsid w:val="00286034"/>
    <w:rsid w:val="002B56EE"/>
    <w:rsid w:val="002C6189"/>
    <w:rsid w:val="002D63FA"/>
    <w:rsid w:val="002F06EF"/>
    <w:rsid w:val="002F7AD3"/>
    <w:rsid w:val="00301161"/>
    <w:rsid w:val="00304777"/>
    <w:rsid w:val="00311C0C"/>
    <w:rsid w:val="003121C9"/>
    <w:rsid w:val="003135BD"/>
    <w:rsid w:val="003151C8"/>
    <w:rsid w:val="00315DDD"/>
    <w:rsid w:val="00330F3F"/>
    <w:rsid w:val="003447F3"/>
    <w:rsid w:val="00345095"/>
    <w:rsid w:val="00354EE2"/>
    <w:rsid w:val="003559C0"/>
    <w:rsid w:val="003603F4"/>
    <w:rsid w:val="00361341"/>
    <w:rsid w:val="00380D39"/>
    <w:rsid w:val="00394801"/>
    <w:rsid w:val="00396D12"/>
    <w:rsid w:val="003A3BF6"/>
    <w:rsid w:val="003A4137"/>
    <w:rsid w:val="003B39A7"/>
    <w:rsid w:val="003C372A"/>
    <w:rsid w:val="003C67DE"/>
    <w:rsid w:val="003C6FD5"/>
    <w:rsid w:val="003D7223"/>
    <w:rsid w:val="003E1816"/>
    <w:rsid w:val="003E3F64"/>
    <w:rsid w:val="003E5A39"/>
    <w:rsid w:val="003E677A"/>
    <w:rsid w:val="003E6E94"/>
    <w:rsid w:val="003E73AF"/>
    <w:rsid w:val="00400A82"/>
    <w:rsid w:val="0040172D"/>
    <w:rsid w:val="004141C9"/>
    <w:rsid w:val="004146F4"/>
    <w:rsid w:val="0041719A"/>
    <w:rsid w:val="00420BF6"/>
    <w:rsid w:val="00424BE6"/>
    <w:rsid w:val="00431F7A"/>
    <w:rsid w:val="00434EC5"/>
    <w:rsid w:val="00437011"/>
    <w:rsid w:val="00437918"/>
    <w:rsid w:val="0044394C"/>
    <w:rsid w:val="00446B08"/>
    <w:rsid w:val="00452C66"/>
    <w:rsid w:val="00453995"/>
    <w:rsid w:val="00454B02"/>
    <w:rsid w:val="004670D5"/>
    <w:rsid w:val="00474355"/>
    <w:rsid w:val="00474736"/>
    <w:rsid w:val="00481AD2"/>
    <w:rsid w:val="004944CF"/>
    <w:rsid w:val="00497CE2"/>
    <w:rsid w:val="004A2A0D"/>
    <w:rsid w:val="004A3195"/>
    <w:rsid w:val="004A413A"/>
    <w:rsid w:val="004B02CB"/>
    <w:rsid w:val="004B48F5"/>
    <w:rsid w:val="004B7362"/>
    <w:rsid w:val="004C095A"/>
    <w:rsid w:val="004C16C9"/>
    <w:rsid w:val="004C3F00"/>
    <w:rsid w:val="004C3F42"/>
    <w:rsid w:val="004C6CA0"/>
    <w:rsid w:val="004D0EC8"/>
    <w:rsid w:val="004D44C7"/>
    <w:rsid w:val="004D45ED"/>
    <w:rsid w:val="004E440B"/>
    <w:rsid w:val="004F523E"/>
    <w:rsid w:val="004F65AA"/>
    <w:rsid w:val="0050287B"/>
    <w:rsid w:val="00503837"/>
    <w:rsid w:val="00515230"/>
    <w:rsid w:val="005162A8"/>
    <w:rsid w:val="0052324C"/>
    <w:rsid w:val="00523602"/>
    <w:rsid w:val="00527867"/>
    <w:rsid w:val="00532413"/>
    <w:rsid w:val="00541908"/>
    <w:rsid w:val="00546743"/>
    <w:rsid w:val="00553417"/>
    <w:rsid w:val="00553E82"/>
    <w:rsid w:val="005605FE"/>
    <w:rsid w:val="00562F59"/>
    <w:rsid w:val="00563EC6"/>
    <w:rsid w:val="005673ED"/>
    <w:rsid w:val="00574DD2"/>
    <w:rsid w:val="00585D86"/>
    <w:rsid w:val="00591527"/>
    <w:rsid w:val="005B297E"/>
    <w:rsid w:val="005B4179"/>
    <w:rsid w:val="005B4651"/>
    <w:rsid w:val="005C2C8A"/>
    <w:rsid w:val="005C2FF2"/>
    <w:rsid w:val="005D6169"/>
    <w:rsid w:val="00603F7A"/>
    <w:rsid w:val="00617A3D"/>
    <w:rsid w:val="00621AB1"/>
    <w:rsid w:val="006249DE"/>
    <w:rsid w:val="00625A2E"/>
    <w:rsid w:val="00633108"/>
    <w:rsid w:val="00647E0F"/>
    <w:rsid w:val="00681350"/>
    <w:rsid w:val="0068147C"/>
    <w:rsid w:val="00681B76"/>
    <w:rsid w:val="00687248"/>
    <w:rsid w:val="006C697A"/>
    <w:rsid w:val="006C7E2C"/>
    <w:rsid w:val="006D30FD"/>
    <w:rsid w:val="006D3972"/>
    <w:rsid w:val="006D5297"/>
    <w:rsid w:val="006E328B"/>
    <w:rsid w:val="006E7DF7"/>
    <w:rsid w:val="006F0F05"/>
    <w:rsid w:val="006F21EF"/>
    <w:rsid w:val="00702022"/>
    <w:rsid w:val="0070234F"/>
    <w:rsid w:val="00712E6B"/>
    <w:rsid w:val="00726F10"/>
    <w:rsid w:val="00727301"/>
    <w:rsid w:val="00734A6A"/>
    <w:rsid w:val="00735AD3"/>
    <w:rsid w:val="00736A87"/>
    <w:rsid w:val="0075466D"/>
    <w:rsid w:val="00754FDE"/>
    <w:rsid w:val="00757A9D"/>
    <w:rsid w:val="00762972"/>
    <w:rsid w:val="00771118"/>
    <w:rsid w:val="00771CBE"/>
    <w:rsid w:val="0077738B"/>
    <w:rsid w:val="00781440"/>
    <w:rsid w:val="00784181"/>
    <w:rsid w:val="0078512D"/>
    <w:rsid w:val="007900F7"/>
    <w:rsid w:val="007925B8"/>
    <w:rsid w:val="007B4F2C"/>
    <w:rsid w:val="007C091E"/>
    <w:rsid w:val="007D6F3C"/>
    <w:rsid w:val="007E3557"/>
    <w:rsid w:val="007F73CB"/>
    <w:rsid w:val="00807624"/>
    <w:rsid w:val="008122D3"/>
    <w:rsid w:val="00812DA7"/>
    <w:rsid w:val="00813252"/>
    <w:rsid w:val="00820091"/>
    <w:rsid w:val="008212A6"/>
    <w:rsid w:val="008278CA"/>
    <w:rsid w:val="00830F37"/>
    <w:rsid w:val="008412AF"/>
    <w:rsid w:val="00845193"/>
    <w:rsid w:val="00846050"/>
    <w:rsid w:val="0084788B"/>
    <w:rsid w:val="00850CB5"/>
    <w:rsid w:val="008537A3"/>
    <w:rsid w:val="00853A92"/>
    <w:rsid w:val="00856A52"/>
    <w:rsid w:val="008635EA"/>
    <w:rsid w:val="00864123"/>
    <w:rsid w:val="00864D03"/>
    <w:rsid w:val="00866B41"/>
    <w:rsid w:val="00875BCE"/>
    <w:rsid w:val="008773EB"/>
    <w:rsid w:val="00881C61"/>
    <w:rsid w:val="00883885"/>
    <w:rsid w:val="00883EEA"/>
    <w:rsid w:val="008C1129"/>
    <w:rsid w:val="008C2260"/>
    <w:rsid w:val="008C519D"/>
    <w:rsid w:val="008C62AD"/>
    <w:rsid w:val="008D2A3B"/>
    <w:rsid w:val="008D344F"/>
    <w:rsid w:val="008D565E"/>
    <w:rsid w:val="008E5B71"/>
    <w:rsid w:val="008F2D78"/>
    <w:rsid w:val="008F3745"/>
    <w:rsid w:val="008F55CB"/>
    <w:rsid w:val="00904F5F"/>
    <w:rsid w:val="00911290"/>
    <w:rsid w:val="0091180E"/>
    <w:rsid w:val="00912053"/>
    <w:rsid w:val="009201C1"/>
    <w:rsid w:val="00926E8D"/>
    <w:rsid w:val="009323E3"/>
    <w:rsid w:val="00932696"/>
    <w:rsid w:val="009352C6"/>
    <w:rsid w:val="00935587"/>
    <w:rsid w:val="00943D3F"/>
    <w:rsid w:val="00947EAA"/>
    <w:rsid w:val="009629F3"/>
    <w:rsid w:val="009641D4"/>
    <w:rsid w:val="00977AB4"/>
    <w:rsid w:val="00986F46"/>
    <w:rsid w:val="0099360E"/>
    <w:rsid w:val="0099396B"/>
    <w:rsid w:val="00997948"/>
    <w:rsid w:val="009A288E"/>
    <w:rsid w:val="009B07C6"/>
    <w:rsid w:val="009C0495"/>
    <w:rsid w:val="009C4777"/>
    <w:rsid w:val="009D1887"/>
    <w:rsid w:val="009D7823"/>
    <w:rsid w:val="009E1F52"/>
    <w:rsid w:val="009F2700"/>
    <w:rsid w:val="009F7750"/>
    <w:rsid w:val="00A04B2C"/>
    <w:rsid w:val="00A21958"/>
    <w:rsid w:val="00A26CAE"/>
    <w:rsid w:val="00A27743"/>
    <w:rsid w:val="00A31836"/>
    <w:rsid w:val="00A3330E"/>
    <w:rsid w:val="00A44F05"/>
    <w:rsid w:val="00A675E6"/>
    <w:rsid w:val="00A71A09"/>
    <w:rsid w:val="00A76448"/>
    <w:rsid w:val="00A806EC"/>
    <w:rsid w:val="00A82FEB"/>
    <w:rsid w:val="00A85C5F"/>
    <w:rsid w:val="00A86461"/>
    <w:rsid w:val="00A914E4"/>
    <w:rsid w:val="00A924CA"/>
    <w:rsid w:val="00A958C7"/>
    <w:rsid w:val="00AA677F"/>
    <w:rsid w:val="00AB03B8"/>
    <w:rsid w:val="00AB18F5"/>
    <w:rsid w:val="00AB204F"/>
    <w:rsid w:val="00AD1288"/>
    <w:rsid w:val="00AD1F8A"/>
    <w:rsid w:val="00AE45DD"/>
    <w:rsid w:val="00AE4B49"/>
    <w:rsid w:val="00B0135D"/>
    <w:rsid w:val="00B1124F"/>
    <w:rsid w:val="00B21D8E"/>
    <w:rsid w:val="00B276ED"/>
    <w:rsid w:val="00B32586"/>
    <w:rsid w:val="00B347B6"/>
    <w:rsid w:val="00B34E01"/>
    <w:rsid w:val="00B36068"/>
    <w:rsid w:val="00B36334"/>
    <w:rsid w:val="00B3704C"/>
    <w:rsid w:val="00B40983"/>
    <w:rsid w:val="00B421BB"/>
    <w:rsid w:val="00B62B2A"/>
    <w:rsid w:val="00B66973"/>
    <w:rsid w:val="00B72803"/>
    <w:rsid w:val="00B7755E"/>
    <w:rsid w:val="00B77585"/>
    <w:rsid w:val="00B77943"/>
    <w:rsid w:val="00B833BA"/>
    <w:rsid w:val="00B8489E"/>
    <w:rsid w:val="00B93460"/>
    <w:rsid w:val="00BA2FCE"/>
    <w:rsid w:val="00BA64EE"/>
    <w:rsid w:val="00BA77A5"/>
    <w:rsid w:val="00BB123F"/>
    <w:rsid w:val="00BC28B4"/>
    <w:rsid w:val="00BD7FC6"/>
    <w:rsid w:val="00BE45BB"/>
    <w:rsid w:val="00BE66A3"/>
    <w:rsid w:val="00BF7BA2"/>
    <w:rsid w:val="00C02CB5"/>
    <w:rsid w:val="00C04716"/>
    <w:rsid w:val="00C12514"/>
    <w:rsid w:val="00C224AB"/>
    <w:rsid w:val="00C32AA8"/>
    <w:rsid w:val="00C32BDD"/>
    <w:rsid w:val="00C347FC"/>
    <w:rsid w:val="00C3787F"/>
    <w:rsid w:val="00C44855"/>
    <w:rsid w:val="00C5785E"/>
    <w:rsid w:val="00C73AC2"/>
    <w:rsid w:val="00C75F14"/>
    <w:rsid w:val="00C8271D"/>
    <w:rsid w:val="00C84177"/>
    <w:rsid w:val="00C85B80"/>
    <w:rsid w:val="00C85C2F"/>
    <w:rsid w:val="00C90363"/>
    <w:rsid w:val="00C95C59"/>
    <w:rsid w:val="00CA1DEF"/>
    <w:rsid w:val="00CB3655"/>
    <w:rsid w:val="00CC391B"/>
    <w:rsid w:val="00CD01B5"/>
    <w:rsid w:val="00CD0D7D"/>
    <w:rsid w:val="00CD7426"/>
    <w:rsid w:val="00CF03C0"/>
    <w:rsid w:val="00D0581B"/>
    <w:rsid w:val="00D13486"/>
    <w:rsid w:val="00D20FB8"/>
    <w:rsid w:val="00D2135B"/>
    <w:rsid w:val="00D243E1"/>
    <w:rsid w:val="00D3164C"/>
    <w:rsid w:val="00D34E54"/>
    <w:rsid w:val="00D359BF"/>
    <w:rsid w:val="00D37B34"/>
    <w:rsid w:val="00D55E77"/>
    <w:rsid w:val="00D56B44"/>
    <w:rsid w:val="00D671D1"/>
    <w:rsid w:val="00D774C2"/>
    <w:rsid w:val="00D8053A"/>
    <w:rsid w:val="00D822B1"/>
    <w:rsid w:val="00D83451"/>
    <w:rsid w:val="00D84712"/>
    <w:rsid w:val="00D8657B"/>
    <w:rsid w:val="00D92024"/>
    <w:rsid w:val="00DA3E72"/>
    <w:rsid w:val="00DB546D"/>
    <w:rsid w:val="00DB72D4"/>
    <w:rsid w:val="00DC48E2"/>
    <w:rsid w:val="00DD13DD"/>
    <w:rsid w:val="00DD23B3"/>
    <w:rsid w:val="00DD6825"/>
    <w:rsid w:val="00DE415B"/>
    <w:rsid w:val="00DE4C32"/>
    <w:rsid w:val="00DF659E"/>
    <w:rsid w:val="00E01CCA"/>
    <w:rsid w:val="00E10625"/>
    <w:rsid w:val="00E146E3"/>
    <w:rsid w:val="00E14C89"/>
    <w:rsid w:val="00E17612"/>
    <w:rsid w:val="00E275FA"/>
    <w:rsid w:val="00E30241"/>
    <w:rsid w:val="00E541DD"/>
    <w:rsid w:val="00E54F02"/>
    <w:rsid w:val="00E57FE0"/>
    <w:rsid w:val="00E6196E"/>
    <w:rsid w:val="00E642A8"/>
    <w:rsid w:val="00E761C8"/>
    <w:rsid w:val="00E91214"/>
    <w:rsid w:val="00E94CF7"/>
    <w:rsid w:val="00E96366"/>
    <w:rsid w:val="00EB4C98"/>
    <w:rsid w:val="00EC0555"/>
    <w:rsid w:val="00EC2854"/>
    <w:rsid w:val="00EC3ED8"/>
    <w:rsid w:val="00EC71BE"/>
    <w:rsid w:val="00EC72D7"/>
    <w:rsid w:val="00ED0D2A"/>
    <w:rsid w:val="00EF03CD"/>
    <w:rsid w:val="00EF08D0"/>
    <w:rsid w:val="00EF11BF"/>
    <w:rsid w:val="00EF3A58"/>
    <w:rsid w:val="00EF69BA"/>
    <w:rsid w:val="00EF7CDA"/>
    <w:rsid w:val="00F05673"/>
    <w:rsid w:val="00F20ECF"/>
    <w:rsid w:val="00F21432"/>
    <w:rsid w:val="00F234DC"/>
    <w:rsid w:val="00F36063"/>
    <w:rsid w:val="00F44243"/>
    <w:rsid w:val="00F45A70"/>
    <w:rsid w:val="00F50688"/>
    <w:rsid w:val="00F51BD9"/>
    <w:rsid w:val="00F535D2"/>
    <w:rsid w:val="00F53E32"/>
    <w:rsid w:val="00F65803"/>
    <w:rsid w:val="00F707DD"/>
    <w:rsid w:val="00F7514F"/>
    <w:rsid w:val="00F76526"/>
    <w:rsid w:val="00F80578"/>
    <w:rsid w:val="00F82A8F"/>
    <w:rsid w:val="00F83302"/>
    <w:rsid w:val="00F83374"/>
    <w:rsid w:val="00F833EE"/>
    <w:rsid w:val="00F92CFA"/>
    <w:rsid w:val="00FA5125"/>
    <w:rsid w:val="00FC0D6E"/>
    <w:rsid w:val="00FC1EEB"/>
    <w:rsid w:val="00FC48B3"/>
    <w:rsid w:val="00FD0A21"/>
    <w:rsid w:val="00FD21AF"/>
    <w:rsid w:val="00FD249C"/>
    <w:rsid w:val="00FD2C81"/>
    <w:rsid w:val="00FE2F6E"/>
    <w:rsid w:val="00FE3445"/>
    <w:rsid w:val="00FE39E6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0A37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C1129"/>
  </w:style>
  <w:style w:type="paragraph" w:styleId="Nadpis1">
    <w:name w:val="heading 1"/>
    <w:basedOn w:val="Normlny"/>
    <w:next w:val="Normlny"/>
    <w:link w:val="Nadpis1Char"/>
    <w:uiPriority w:val="99"/>
    <w:qFormat/>
    <w:rsid w:val="00986F4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363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0477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Nadpis4">
    <w:name w:val="heading 4"/>
    <w:basedOn w:val="Normlny"/>
    <w:next w:val="Normlny"/>
    <w:link w:val="Nadpis4Char"/>
    <w:uiPriority w:val="99"/>
    <w:qFormat/>
    <w:rsid w:val="00997948"/>
    <w:pPr>
      <w:keepNext/>
      <w:autoSpaceDE w:val="0"/>
      <w:autoSpaceDN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997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Predvolenpsmoodseku"/>
    <w:link w:val="Nadpis4"/>
    <w:uiPriority w:val="9"/>
    <w:rsid w:val="00997948"/>
    <w:rPr>
      <w:rFonts w:ascii="Times New Roman" w:eastAsia="Times New Roman" w:hAnsi="Times New Roman" w:cs="Times New Roman"/>
      <w:b/>
      <w:bCs/>
      <w:lang w:eastAsia="sk-SK"/>
    </w:rPr>
  </w:style>
  <w:style w:type="paragraph" w:customStyle="1" w:styleId="Normlny0">
    <w:name w:val="_Normálny"/>
    <w:basedOn w:val="Normlny"/>
    <w:uiPriority w:val="99"/>
    <w:rsid w:val="009979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86F4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CM4">
    <w:name w:val="CM4"/>
    <w:basedOn w:val="Normlny"/>
    <w:next w:val="Normlny"/>
    <w:uiPriority w:val="99"/>
    <w:rsid w:val="00986F46"/>
    <w:pPr>
      <w:autoSpaceDE w:val="0"/>
      <w:autoSpaceDN w:val="0"/>
      <w:adjustRightInd w:val="0"/>
      <w:spacing w:after="0" w:line="240" w:lineRule="auto"/>
    </w:pPr>
    <w:rPr>
      <w:rFonts w:ascii="EU Albertina" w:eastAsia="Times New Roman" w:hAnsi="EU Albertina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4F65AA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F65AA"/>
    <w:rPr>
      <w:rFonts w:ascii="Tahoma" w:eastAsia="Times New Roman" w:hAnsi="Tahoma" w:cs="Tahoma"/>
      <w:sz w:val="16"/>
      <w:szCs w:val="16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B347B6"/>
    <w:pPr>
      <w:spacing w:after="0" w:line="240" w:lineRule="auto"/>
      <w:ind w:left="290" w:hanging="290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B347B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1"/>
    <w:qFormat/>
    <w:rsid w:val="002D63F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83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83374"/>
  </w:style>
  <w:style w:type="paragraph" w:styleId="Pta">
    <w:name w:val="footer"/>
    <w:basedOn w:val="Normlny"/>
    <w:link w:val="PtaChar"/>
    <w:uiPriority w:val="99"/>
    <w:unhideWhenUsed/>
    <w:rsid w:val="00F83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83374"/>
  </w:style>
  <w:style w:type="paragraph" w:styleId="Nzov">
    <w:name w:val="Title"/>
    <w:basedOn w:val="Normlny"/>
    <w:link w:val="NzovChar"/>
    <w:uiPriority w:val="99"/>
    <w:qFormat/>
    <w:rsid w:val="00147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zovChar">
    <w:name w:val="Názov Char"/>
    <w:basedOn w:val="Predvolenpsmoodseku"/>
    <w:link w:val="Nzov"/>
    <w:uiPriority w:val="10"/>
    <w:rsid w:val="00147A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Zkladntext">
    <w:name w:val="Základní text"/>
    <w:aliases w:val="Základný text Char Char"/>
    <w:rsid w:val="00147A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Default">
    <w:name w:val="Default"/>
    <w:rsid w:val="009629F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Zkladntext0">
    <w:name w:val="Body Text"/>
    <w:basedOn w:val="Normlny"/>
    <w:link w:val="ZkladntextChar"/>
    <w:uiPriority w:val="99"/>
    <w:rsid w:val="00B6697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0"/>
    <w:uiPriority w:val="99"/>
    <w:rsid w:val="00B6697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3E1816"/>
    <w:rPr>
      <w:color w:val="0000FF"/>
      <w:u w:val="single"/>
    </w:rPr>
  </w:style>
  <w:style w:type="character" w:styleId="Zvraznenie">
    <w:name w:val="Emphasis"/>
    <w:basedOn w:val="Predvolenpsmoodseku"/>
    <w:uiPriority w:val="20"/>
    <w:qFormat/>
    <w:rsid w:val="00807624"/>
    <w:rPr>
      <w:i/>
      <w:iCs/>
    </w:rPr>
  </w:style>
  <w:style w:type="paragraph" w:customStyle="1" w:styleId="CM1">
    <w:name w:val="CM1"/>
    <w:basedOn w:val="Default"/>
    <w:next w:val="Default"/>
    <w:uiPriority w:val="99"/>
    <w:rsid w:val="00E642A8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642A8"/>
    <w:rPr>
      <w:rFonts w:ascii="Times New Roman" w:hAnsi="Times New Roman" w:cs="Times New Roman"/>
      <w:color w:val="auto"/>
    </w:rPr>
  </w:style>
  <w:style w:type="paragraph" w:customStyle="1" w:styleId="abc">
    <w:name w:val="abc"/>
    <w:basedOn w:val="Normlny"/>
    <w:rsid w:val="00AB18F5"/>
    <w:pPr>
      <w:widowControl w:val="0"/>
      <w:tabs>
        <w:tab w:val="left" w:pos="360"/>
        <w:tab w:val="left" w:pos="680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Zarkazkladnhotextu3">
    <w:name w:val="Body Text Indent 3"/>
    <w:basedOn w:val="Normlny"/>
    <w:link w:val="Zarkazkladnhotextu3Char"/>
    <w:uiPriority w:val="99"/>
    <w:semiHidden/>
    <w:rsid w:val="00F51BD9"/>
    <w:pPr>
      <w:autoSpaceDE w:val="0"/>
      <w:autoSpaceDN w:val="0"/>
      <w:spacing w:after="0" w:line="240" w:lineRule="auto"/>
      <w:ind w:left="498" w:hanging="447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F51BD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A512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A512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A512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A51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A5125"/>
    <w:rPr>
      <w:b/>
      <w:bCs/>
      <w:sz w:val="20"/>
      <w:szCs w:val="20"/>
    </w:rPr>
  </w:style>
  <w:style w:type="paragraph" w:customStyle="1" w:styleId="oj-normal">
    <w:name w:val="oj-normal"/>
    <w:basedOn w:val="Normlny"/>
    <w:rsid w:val="00115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Normlnywebov">
    <w:name w:val="Normal (Web)"/>
    <w:basedOn w:val="Normlny"/>
    <w:uiPriority w:val="99"/>
    <w:unhideWhenUsed/>
    <w:rsid w:val="00B36334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363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0477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table" w:customStyle="1" w:styleId="TableGrid">
    <w:name w:val="TableGrid"/>
    <w:rsid w:val="00304777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911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10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487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718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616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441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3856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5438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1392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5001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394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8158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128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025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72706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30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8558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2964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1550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0961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0902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1683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787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3288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80565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0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67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8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581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279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83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518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128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88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648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315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1832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0294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2008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10083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1211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228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02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198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55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083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7132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1969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72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7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62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44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329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8827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0247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29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75218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3025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33745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094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8297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4978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1858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845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30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757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189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03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1115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5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75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483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611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28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344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207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24494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3210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2733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201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2419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238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4856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266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4991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366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4759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6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432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646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317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33663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98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529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288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46220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9267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8848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05999">
                  <w:marLeft w:val="7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334370">
                  <w:marLeft w:val="7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29052">
                  <w:marLeft w:val="7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99385">
                  <w:marLeft w:val="7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28509">
                  <w:marLeft w:val="7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49856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16403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12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528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010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5399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678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6225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64523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4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661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8_TZ_2006-112"/>
    <f:field ref="objsubject" par="" edit="true" text=""/>
    <f:field ref="objcreatedby" par="" text="Dancák, Ján, JUDr."/>
    <f:field ref="objcreatedat" par="" text="3.7.2023 12:57:21"/>
    <f:field ref="objchangedby" par="" text="Administrator, System"/>
    <f:field ref="objmodifiedat" par="" text="3.7.2023 12:57:2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C813CBF-A4EA-4C86-A7EF-20F3A843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2714</Words>
  <Characters>15476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2026-08-12T08:25:00Z</dcterms:created>
  <dcterms:modified xsi:type="dcterms:W3CDTF">2026-08-13T09:11:00Z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Finančné právo_x000d_
Daňové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Ján Dancák</vt:lpwstr>
  </property>
  <property fmtid="{D5CDD505-2E9C-101B-9397-08002B2CF9AE}" pid="12" name="FSC#SKEDITIONSLOVLEX@103.510:zodppredkladatel">
    <vt:lpwstr>Mgr. Michal Horváth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222/2004 Z. z. o dani z pridanej hodnoty v znení neskorších predpisov a ktorým sa menia a dopĺňajú niektoré zákony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financií Slovenskej republiky</vt:lpwstr>
  </property>
  <property fmtid="{D5CDD505-2E9C-101B-9397-08002B2CF9AE}" pid="20" name="FSC#SKEDITIONSLOVLEX@103.510:pripomienkovatelia">
    <vt:lpwstr>Ministerstvo financií Slovenskej republiky, Ministerstvo financií Slovenskej republiky, Ministerstvo financií Slovenskej republiky, Ministerstvo financií Slovenskej republiky, Ministerstvo financií Slovenskej republiky, Ministerstvo financií Slovenskej re</vt:lpwstr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Transpozícia smernice Rady (EÚ) 2020/285 z 18. februára 2020, ktorou sa mení smernica 2006/112/ES o spoločnom systéme dane z pridanej hodnoty, pokiaľ ide o osobitnú úpravu pre malé podniky, a nariadenie (EÚ) č. 904/2010, pokiaľ ide o administratívnu spolu</vt:lpwstr>
  </property>
  <property fmtid="{D5CDD505-2E9C-101B-9397-08002B2CF9AE}" pid="23" name="FSC#SKEDITIONSLOVLEX@103.510:plnynazovpredpis">
    <vt:lpwstr> Zákon, ktorým sa mení a dopĺňa zákon č. 222/2004 Z. z. o dani z pridanej hodnoty v znení neskorších predpisov a ktorým sa menia a dopĺňajú niektoré zákony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MF/007710/2023-731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LP/2023/406</vt:lpwstr>
  </property>
  <property fmtid="{D5CDD505-2E9C-101B-9397-08002B2CF9AE}" pid="37" name="FSC#SKEDITIONSLOVLEX@103.510:typsprievdok">
    <vt:lpwstr>Tabuľka zhody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financií Slovenskej republiky</vt:lpwstr>
  </property>
  <property fmtid="{D5CDD505-2E9C-101B-9397-08002B2CF9AE}" pid="142" name="FSC#SKEDITIONSLOVLEX@103.510:funkciaZodpPredAkuzativ">
    <vt:lpwstr>Ministra financií Slovenskej republiky</vt:lpwstr>
  </property>
  <property fmtid="{D5CDD505-2E9C-101B-9397-08002B2CF9AE}" pid="143" name="FSC#SKEDITIONSLOVLEX@103.510:funkciaZodpPredDativ">
    <vt:lpwstr>Ministrovi financií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Mgr. Michal Horváth_x000d_
Minister financií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3. 7. 2023</vt:lpwstr>
  </property>
  <property fmtid="{D5CDD505-2E9C-101B-9397-08002B2CF9AE}" pid="151" name="FSC#COOSYSTEM@1.1:Container">
    <vt:lpwstr>COO.2145.1000.3.5729369</vt:lpwstr>
  </property>
  <property fmtid="{D5CDD505-2E9C-101B-9397-08002B2CF9AE}" pid="152" name="FSC#FSCFOLIO@1.1001:docpropproject">
    <vt:lpwstr/>
  </property>
</Properties>
</file>