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193" w:rsidRPr="00856FFA" w:rsidRDefault="00FC1193" w:rsidP="00FC1193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0"/>
          <w:szCs w:val="20"/>
          <w:lang w:val="sk-SK"/>
        </w:rPr>
      </w:pPr>
      <w:bookmarkStart w:id="0" w:name="_GoBack"/>
      <w:bookmarkEnd w:id="0"/>
      <w:r w:rsidRPr="00856FFA">
        <w:rPr>
          <w:rFonts w:ascii="Times New Roman" w:hAnsi="Times New Roman" w:cs="Calibri"/>
          <w:b/>
          <w:caps/>
          <w:sz w:val="20"/>
          <w:szCs w:val="20"/>
          <w:lang w:val="sk-SK"/>
        </w:rPr>
        <w:t>Vyhodnotenie medzirezortného pripomienkového konania</w:t>
      </w:r>
    </w:p>
    <w:p w:rsidR="00FC1193" w:rsidRPr="00856FFA" w:rsidRDefault="00FC1193" w:rsidP="00FC1193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</w:p>
    <w:p w:rsidR="00FC1193" w:rsidRPr="00605B92" w:rsidRDefault="00FC1193" w:rsidP="00FC1193">
      <w:pPr>
        <w:jc w:val="center"/>
        <w:rPr>
          <w:rFonts w:ascii="Times New Roman" w:hAnsi="Times New Roman"/>
          <w:sz w:val="20"/>
          <w:szCs w:val="20"/>
          <w:lang w:val="sk-SK"/>
        </w:rPr>
      </w:pPr>
      <w:r w:rsidRPr="00605B92">
        <w:rPr>
          <w:rFonts w:ascii="Times New Roman" w:hAnsi="Times New Roman"/>
          <w:i/>
          <w:color w:val="000000"/>
          <w:sz w:val="20"/>
          <w:szCs w:val="20"/>
          <w:lang w:val="sk-SK"/>
        </w:rPr>
        <w:t xml:space="preserve">Návrh na </w:t>
      </w:r>
      <w:r>
        <w:rPr>
          <w:rFonts w:ascii="Times New Roman" w:hAnsi="Times New Roman"/>
          <w:i/>
          <w:color w:val="000000"/>
          <w:sz w:val="20"/>
          <w:szCs w:val="20"/>
          <w:lang w:val="sk-SK"/>
        </w:rPr>
        <w:t xml:space="preserve">aktualizáciu </w:t>
      </w:r>
      <w:r w:rsidRPr="00605B92">
        <w:rPr>
          <w:rFonts w:ascii="Times New Roman" w:hAnsi="Times New Roman"/>
          <w:i/>
          <w:color w:val="000000"/>
          <w:sz w:val="20"/>
          <w:szCs w:val="20"/>
          <w:lang w:val="sk-SK"/>
        </w:rPr>
        <w:t>súhlasu vlády Slovenskej republiky s prítomnosťou zahraničných ozbrojených síl na území Slovenskej republiky a s vyslaním ozbrojených síl Slovenskej republiky mimo územia Slovenskej republiky na účel vojenských cvičení v  1. polroku 2019</w:t>
      </w:r>
    </w:p>
    <w:p w:rsidR="00FC1193" w:rsidRDefault="00FC1193" w:rsidP="00FC1193">
      <w:pPr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</w:p>
    <w:p w:rsidR="00FC1193" w:rsidRPr="00856FFA" w:rsidRDefault="00FC1193" w:rsidP="00FC1193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</w:p>
    <w:p w:rsidR="00FC1193" w:rsidRPr="00856FFA" w:rsidRDefault="00FC1193" w:rsidP="00FC1193">
      <w:pPr>
        <w:widowControl/>
        <w:spacing w:after="0" w:line="240" w:lineRule="auto"/>
        <w:jc w:val="center"/>
        <w:rPr>
          <w:rFonts w:ascii="Times New Roman" w:hAnsi="Times New Roman" w:cs="Calibri"/>
          <w:sz w:val="20"/>
          <w:szCs w:val="20"/>
          <w:lang w:val="sk-SK"/>
        </w:rPr>
      </w:pPr>
    </w:p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tbl>
      <w:tblPr>
        <w:tblW w:w="143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943"/>
      </w:tblGrid>
      <w:tr w:rsidR="00FC1193" w:rsidRPr="00840411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Spôsob pripomienkového konania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5204FE" w:rsidRDefault="00FC1193" w:rsidP="00FC1193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Skrátený z </w:t>
            </w:r>
            <w:r w:rsidRPr="00FC1193">
              <w:rPr>
                <w:rFonts w:ascii="Times New Roman" w:hAnsi="Times New Roman"/>
                <w:sz w:val="20"/>
                <w:szCs w:val="20"/>
                <w:lang w:val="sk-SK"/>
              </w:rPr>
              <w:t>dôvodu zabezpečenia koordinácie vojenských cvičení so zahraničnými partnermi</w:t>
            </w:r>
            <w:r>
              <w:rPr>
                <w:rFonts w:ascii="Times New Roman" w:hAnsi="Times New Roman"/>
                <w:sz w:val="20"/>
                <w:szCs w:val="20"/>
                <w:lang w:val="sk-SK"/>
              </w:rPr>
              <w:t xml:space="preserve"> (20. - 26. 3. 2019)</w:t>
            </w:r>
          </w:p>
        </w:tc>
      </w:tr>
      <w:tr w:rsidR="00FC1193" w:rsidRPr="00840411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Počet vznesených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5204FE" w:rsidRDefault="0074767D" w:rsidP="00FC1193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6</w:t>
            </w:r>
            <w:r w:rsidR="00FC1193" w:rsidRPr="005204FE">
              <w:rPr>
                <w:rFonts w:ascii="Times New Roman" w:hAnsi="Times New Roman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sk-SK"/>
              </w:rPr>
              <w:t>0</w:t>
            </w:r>
            <w:r w:rsidR="00FC1193" w:rsidRPr="005204FE">
              <w:rPr>
                <w:rFonts w:ascii="Times New Roman" w:hAnsi="Times New Roman"/>
                <w:sz w:val="20"/>
                <w:szCs w:val="20"/>
                <w:lang w:val="sk-SK"/>
              </w:rPr>
              <w:t> </w:t>
            </w:r>
          </w:p>
        </w:tc>
      </w:tr>
      <w:tr w:rsidR="00FC1193" w:rsidRPr="00840411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Počet vyhodnotených pripomienok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584178" w:rsidRDefault="00215FC6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6</w:t>
            </w:r>
          </w:p>
        </w:tc>
      </w:tr>
      <w:tr w:rsidR="00FC1193" w:rsidRPr="00840411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Počet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74767D" w:rsidP="00FC1193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6</w:t>
            </w:r>
            <w:r w:rsidR="00FC1193" w:rsidRPr="007D65C3">
              <w:rPr>
                <w:rFonts w:ascii="Times New Roman" w:hAnsi="Times New Roman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sk-SK"/>
              </w:rPr>
              <w:t>0</w:t>
            </w:r>
            <w:r w:rsidR="00FC1193" w:rsidRPr="007D65C3">
              <w:rPr>
                <w:rFonts w:ascii="Times New Roman" w:hAnsi="Times New Roman"/>
                <w:sz w:val="20"/>
                <w:szCs w:val="20"/>
                <w:lang w:val="sk-SK"/>
              </w:rPr>
              <w:t> </w:t>
            </w: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Počet čiastočne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0</w:t>
            </w: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/ 0 </w:t>
            </w: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Počet neakceptovaných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sz w:val="20"/>
                <w:szCs w:val="20"/>
                <w:lang w:val="sk-SK"/>
              </w:rPr>
              <w:t>0</w:t>
            </w:r>
            <w:r w:rsidRPr="007D65C3">
              <w:rPr>
                <w:rFonts w:ascii="Times New Roman" w:hAnsi="Times New Roman"/>
                <w:sz w:val="20"/>
                <w:szCs w:val="20"/>
                <w:lang w:val="sk-SK"/>
              </w:rPr>
              <w:t>/ 0 </w:t>
            </w: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7D65C3">
              <w:rPr>
                <w:rFonts w:ascii="Times New Roman" w:hAnsi="Times New Roman"/>
                <w:bCs/>
                <w:sz w:val="20"/>
                <w:szCs w:val="20"/>
                <w:lang w:val="sk-SK"/>
              </w:rPr>
              <w:t>Rozporové konanie (s kým, kedy, s akým výsledkom)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Počet</w:t>
            </w:r>
            <w:proofErr w:type="spellEnd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odstránených</w:t>
            </w:r>
            <w:proofErr w:type="spellEnd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pripomienok</w:t>
            </w:r>
            <w:proofErr w:type="spellEnd"/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Počet</w:t>
            </w:r>
            <w:proofErr w:type="spellEnd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neodstránených</w:t>
            </w:r>
            <w:proofErr w:type="spellEnd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5C3">
              <w:rPr>
                <w:rFonts w:ascii="Times New Roman" w:hAnsi="Times New Roman"/>
                <w:bCs/>
                <w:sz w:val="20"/>
                <w:szCs w:val="20"/>
              </w:rPr>
              <w:t>pripomienok</w:t>
            </w:r>
            <w:proofErr w:type="spellEnd"/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7D65C3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sz w:val="20"/>
                <w:szCs w:val="20"/>
                <w:lang w:val="sk-SK"/>
              </w:rPr>
            </w:pPr>
          </w:p>
        </w:tc>
      </w:tr>
    </w:tbl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sz w:val="20"/>
          <w:szCs w:val="20"/>
          <w:lang w:val="sk-SK"/>
        </w:rPr>
        <w:t>Sumarizácia vznesených pripomienok</w:t>
      </w:r>
      <w:r>
        <w:rPr>
          <w:rFonts w:ascii="Times New Roman" w:hAnsi="Times New Roman" w:cs="Calibri"/>
          <w:sz w:val="20"/>
          <w:szCs w:val="20"/>
          <w:lang w:val="sk-SK"/>
        </w:rPr>
        <w:t xml:space="preserve"> podľa subjektov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18"/>
        <w:gridCol w:w="8194"/>
        <w:gridCol w:w="1421"/>
        <w:gridCol w:w="1421"/>
        <w:gridCol w:w="1404"/>
        <w:gridCol w:w="1170"/>
      </w:tblGrid>
      <w:tr w:rsidR="00FC1193" w:rsidRPr="00856FFA" w:rsidTr="00F21064">
        <w:tc>
          <w:tcPr>
            <w:tcW w:w="18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Č.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</w:t>
            </w: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ubjekt</w:t>
            </w: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 do termínu</w:t>
            </w: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 po termíne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Nemali pripomienky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Vôbec nezaslali</w:t>
            </w: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pôdohospodárstva a rozvoja vidieka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74767D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obrany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</w:tr>
      <w:tr w:rsidR="00FC1193" w:rsidRPr="006E76E8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zahraničných vecí a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európskych záležitostí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74767D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4 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hospodárstva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5 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zdravotníctva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6 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práce, sociálnych vecí a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rodiny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7 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financií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744A65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8 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Odbor vládnej agendy Úradu vlády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744A65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9 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spravodlivosti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612ED7" w:rsidP="00612ED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5</w:t>
            </w:r>
            <w:r w:rsidR="00890DCF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(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5</w:t>
            </w:r>
            <w:r w:rsidR="00890DCF">
              <w:rPr>
                <w:rFonts w:ascii="Times New Roman" w:hAnsi="Times New Roman" w:cs="Calibri"/>
                <w:sz w:val="20"/>
                <w:szCs w:val="20"/>
                <w:lang w:val="sk-SK"/>
              </w:rPr>
              <w:t>o, 0z)</w:t>
            </w: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10 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dopravy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a </w:t>
            </w: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výstavby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11 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životného prostredia Slovenskej republiky 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BB52E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12 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školstva, vedy, výskumu a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športu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1 (1o, 0z) </w:t>
            </w: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13 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kultúry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74767D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14 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vnútra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lastRenderedPageBreak/>
              <w:t>15 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Národný bezpečnostný úrad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18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16 </w:t>
            </w:r>
            <w:r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vlády Slovenskej republiky </w:t>
            </w:r>
          </w:p>
        </w:tc>
        <w:tc>
          <w:tcPr>
            <w:tcW w:w="503" w:type="pct"/>
            <w:vAlign w:val="center"/>
          </w:tcPr>
          <w:p w:rsidR="00FC1193" w:rsidRPr="0068520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97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14" w:type="pct"/>
            <w:vAlign w:val="center"/>
          </w:tcPr>
          <w:p w:rsidR="00FC1193" w:rsidRPr="00856FFA" w:rsidRDefault="00744A65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7F04DC">
              <w:rPr>
                <w:rFonts w:ascii="Times New Roman" w:hAnsi="Times New Roman" w:cs="Calibri"/>
                <w:sz w:val="20"/>
                <w:szCs w:val="20"/>
                <w:lang w:val="sk-SK"/>
              </w:rPr>
              <w:t>17.</w:t>
            </w:r>
          </w:p>
        </w:tc>
        <w:tc>
          <w:tcPr>
            <w:tcW w:w="2900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 w:rsidRPr="007F04DC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Národná banka Slovenska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F04DC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78545D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18.</w:t>
            </w:r>
          </w:p>
        </w:tc>
        <w:tc>
          <w:tcPr>
            <w:tcW w:w="2900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 w:rsidRPr="007F04DC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Generálna prokuratúra Slovenskej republiky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F04DC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19</w:t>
            </w:r>
            <w:r w:rsidRPr="007F04DC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 w:rsidRPr="007F04DC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Protimonop</w:t>
            </w: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ol</w:t>
            </w:r>
            <w:r w:rsidRPr="007F04DC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ný úrad Slovenskej republiky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F04DC" w:rsidRDefault="00BB52E4" w:rsidP="00BB52E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7F04DC" w:rsidTr="00F21064">
        <w:tc>
          <w:tcPr>
            <w:tcW w:w="18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20.</w:t>
            </w:r>
          </w:p>
        </w:tc>
        <w:tc>
          <w:tcPr>
            <w:tcW w:w="2900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 xml:space="preserve">Úrad jadrového dozoru </w:t>
            </w:r>
            <w:r w:rsidRPr="007F04DC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Slovenskej republiky</w:t>
            </w:r>
          </w:p>
        </w:tc>
        <w:tc>
          <w:tcPr>
            <w:tcW w:w="50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F04DC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jc w:val="both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7F04DC">
              <w:rPr>
                <w:rFonts w:ascii="Times New Roman" w:hAnsi="Times New Roman" w:cs="Calibri"/>
                <w:sz w:val="20"/>
                <w:szCs w:val="20"/>
                <w:lang w:val="sk-SK"/>
              </w:rPr>
              <w:t>2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1</w:t>
            </w:r>
            <w:r w:rsidRPr="007F04DC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7F04DC" w:rsidRDefault="00FC1193" w:rsidP="00F21064">
            <w:pPr>
              <w:widowControl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k-SK" w:eastAsia="sk-SK"/>
              </w:rPr>
              <w:t>Úrad</w:t>
            </w:r>
            <w:r w:rsidRPr="007F04DC">
              <w:rPr>
                <w:rFonts w:ascii="Times New Roman" w:hAnsi="Times New Roman"/>
                <w:bCs/>
                <w:sz w:val="20"/>
                <w:szCs w:val="20"/>
                <w:lang w:val="sk-SK" w:eastAsia="sk-SK"/>
              </w:rPr>
              <w:t xml:space="preserve"> pre normalizáciu, metrológiu a skúšobníctvo Slovenskej republiky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F04DC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2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2</w:t>
            </w: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 xml:space="preserve">Úrad podpredsedu vlády pre investície a informatizáciu 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8545D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2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3</w:t>
            </w: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 w:rsidRPr="00F73F14"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 xml:space="preserve">Úrad priemyselného vlastníctva </w:t>
            </w: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Slovenskej republiky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8545D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24.</w:t>
            </w:r>
          </w:p>
        </w:tc>
        <w:tc>
          <w:tcPr>
            <w:tcW w:w="2900" w:type="pct"/>
            <w:vAlign w:val="center"/>
          </w:tcPr>
          <w:p w:rsidR="00FC1193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 xml:space="preserve">Štatistický úrad Slovenskej republiky 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78545D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F73F14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2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5</w:t>
            </w:r>
            <w:r w:rsidRPr="00F73F14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Asociácia zamestnávateľských zväzov a združení Slovenskej republiky</w:t>
            </w:r>
          </w:p>
        </w:tc>
        <w:tc>
          <w:tcPr>
            <w:tcW w:w="503" w:type="pct"/>
            <w:vAlign w:val="center"/>
          </w:tcPr>
          <w:p w:rsidR="00FC1193" w:rsidRPr="007D65C3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FC1193" w:rsidRPr="00F73F14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BB52E4" w:rsidRPr="00074151" w:rsidTr="00F21064">
        <w:tc>
          <w:tcPr>
            <w:tcW w:w="183" w:type="pct"/>
            <w:vAlign w:val="center"/>
          </w:tcPr>
          <w:p w:rsidR="00BB52E4" w:rsidRPr="00F73F14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26.</w:t>
            </w:r>
          </w:p>
        </w:tc>
        <w:tc>
          <w:tcPr>
            <w:tcW w:w="2900" w:type="pct"/>
            <w:vAlign w:val="center"/>
          </w:tcPr>
          <w:p w:rsidR="00BB52E4" w:rsidRDefault="00BB52E4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Cs/>
                <w:sz w:val="20"/>
                <w:szCs w:val="20"/>
                <w:lang w:val="sk-SK"/>
              </w:rPr>
              <w:t>Úrad pre verejné obstarávanie</w:t>
            </w:r>
          </w:p>
        </w:tc>
        <w:tc>
          <w:tcPr>
            <w:tcW w:w="503" w:type="pct"/>
            <w:vAlign w:val="center"/>
          </w:tcPr>
          <w:p w:rsidR="00BB52E4" w:rsidRPr="007D65C3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503" w:type="pct"/>
            <w:vAlign w:val="center"/>
          </w:tcPr>
          <w:p w:rsidR="00BB52E4" w:rsidRPr="00074151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497" w:type="pct"/>
            <w:vAlign w:val="center"/>
          </w:tcPr>
          <w:p w:rsidR="00BB52E4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x</w:t>
            </w:r>
          </w:p>
        </w:tc>
        <w:tc>
          <w:tcPr>
            <w:tcW w:w="414" w:type="pct"/>
            <w:vAlign w:val="center"/>
          </w:tcPr>
          <w:p w:rsidR="00BB52E4" w:rsidRPr="00074151" w:rsidRDefault="00BB52E4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074151" w:rsidTr="00F21064">
        <w:tc>
          <w:tcPr>
            <w:tcW w:w="18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2900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  <w:t>SPOLU</w:t>
            </w:r>
          </w:p>
        </w:tc>
        <w:tc>
          <w:tcPr>
            <w:tcW w:w="503" w:type="pct"/>
            <w:vAlign w:val="center"/>
          </w:tcPr>
          <w:p w:rsidR="00FC1193" w:rsidRPr="0078545D" w:rsidRDefault="00612ED7" w:rsidP="00612ED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6</w:t>
            </w:r>
            <w:r w:rsidR="00FC1193" w:rsidRPr="0078545D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 xml:space="preserve"> (</w:t>
            </w: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6</w:t>
            </w:r>
            <w:r w:rsidR="00FC1193" w:rsidRPr="0078545D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o, 0z) </w:t>
            </w:r>
          </w:p>
        </w:tc>
        <w:tc>
          <w:tcPr>
            <w:tcW w:w="503" w:type="pct"/>
            <w:vAlign w:val="center"/>
          </w:tcPr>
          <w:p w:rsidR="00FC1193" w:rsidRPr="00074151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0 (0o,0z) </w:t>
            </w:r>
          </w:p>
        </w:tc>
        <w:tc>
          <w:tcPr>
            <w:tcW w:w="497" w:type="pct"/>
            <w:vAlign w:val="center"/>
          </w:tcPr>
          <w:p w:rsidR="00FC1193" w:rsidRPr="00074151" w:rsidRDefault="0074767D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20</w:t>
            </w:r>
          </w:p>
        </w:tc>
        <w:tc>
          <w:tcPr>
            <w:tcW w:w="414" w:type="pct"/>
            <w:vAlign w:val="center"/>
          </w:tcPr>
          <w:p w:rsidR="00FC1193" w:rsidRPr="00074151" w:rsidRDefault="00744A65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4</w:t>
            </w:r>
          </w:p>
        </w:tc>
      </w:tr>
    </w:tbl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FC1193" w:rsidRPr="00856FFA" w:rsidRDefault="00FC1193" w:rsidP="00FC1193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FC1193" w:rsidRPr="00856FFA" w:rsidRDefault="00FC1193" w:rsidP="00FC1193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FC1193" w:rsidRPr="00856FFA" w:rsidRDefault="00FC1193" w:rsidP="00FC1193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  <w:r w:rsidRPr="00856FFA">
        <w:rPr>
          <w:b w:val="0"/>
          <w:bCs w:val="0"/>
          <w:color w:val="000000"/>
          <w:sz w:val="20"/>
          <w:szCs w:val="20"/>
        </w:rPr>
        <w:t>Vyhodnotenie vecných pripomienok je uvedené v tabuľkovej časti.</w:t>
      </w:r>
    </w:p>
    <w:p w:rsidR="00FC1193" w:rsidRPr="00856FFA" w:rsidRDefault="00FC1193" w:rsidP="00FC1193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FC1193" w:rsidRPr="00840411" w:rsidTr="00F21064"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FC1193" w:rsidRPr="00856FFA" w:rsidTr="00F21064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FC1193" w:rsidRPr="00856FFA" w:rsidTr="00F21064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</w:tr>
      <w:tr w:rsidR="00FC1193" w:rsidRPr="00856FFA" w:rsidTr="00F21064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1193" w:rsidRPr="00856FFA" w:rsidRDefault="00FC1193" w:rsidP="00F21064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ČA</w:t>
            </w:r>
            <w:r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856FFA">
              <w:rPr>
                <w:b w:val="0"/>
                <w:color w:val="000000"/>
                <w:sz w:val="20"/>
                <w:szCs w:val="20"/>
              </w:rPr>
              <w:t>– čiastočne akceptovaná</w:t>
            </w:r>
          </w:p>
        </w:tc>
      </w:tr>
    </w:tbl>
    <w:p w:rsidR="00FC1193" w:rsidRPr="00856FFA" w:rsidRDefault="00FC1193" w:rsidP="00FC1193">
      <w:pPr>
        <w:widowControl/>
        <w:rPr>
          <w:rFonts w:ascii="Times New Roman" w:hAnsi="Times New Roman" w:cs="Calibri"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sz w:val="20"/>
          <w:szCs w:val="20"/>
          <w:lang w:val="sk-SK"/>
        </w:rPr>
        <w:br w:type="page"/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6416"/>
        <w:gridCol w:w="697"/>
        <w:gridCol w:w="697"/>
        <w:gridCol w:w="4605"/>
      </w:tblGrid>
      <w:tr w:rsidR="00FC1193" w:rsidRPr="00856FFA" w:rsidTr="00F21064">
        <w:trPr>
          <w:trHeight w:val="1544"/>
        </w:trPr>
        <w:tc>
          <w:tcPr>
            <w:tcW w:w="495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lastRenderedPageBreak/>
              <w:t>Subjekt</w:t>
            </w:r>
          </w:p>
        </w:tc>
        <w:tc>
          <w:tcPr>
            <w:tcW w:w="2328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Pripomienka</w:t>
            </w:r>
          </w:p>
        </w:tc>
        <w:tc>
          <w:tcPr>
            <w:tcW w:w="25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Typ</w:t>
            </w:r>
          </w:p>
        </w:tc>
        <w:tc>
          <w:tcPr>
            <w:tcW w:w="253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proofErr w:type="spellStart"/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Vyh</w:t>
            </w:r>
            <w:proofErr w:type="spellEnd"/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.</w:t>
            </w:r>
          </w:p>
        </w:tc>
        <w:tc>
          <w:tcPr>
            <w:tcW w:w="1671" w:type="pct"/>
            <w:vAlign w:val="center"/>
          </w:tcPr>
          <w:p w:rsidR="00FC1193" w:rsidRPr="00856FFA" w:rsidRDefault="00FC1193" w:rsidP="00F2106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Spôsob vyhodnotenia</w:t>
            </w:r>
          </w:p>
        </w:tc>
      </w:tr>
      <w:tr w:rsidR="00FC1193" w:rsidRPr="00856FFA" w:rsidTr="00F21064">
        <w:trPr>
          <w:trHeight w:val="1544"/>
        </w:trPr>
        <w:tc>
          <w:tcPr>
            <w:tcW w:w="495" w:type="pct"/>
            <w:vAlign w:val="center"/>
          </w:tcPr>
          <w:p w:rsid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 w:rsidRPr="00890DCF">
              <w:rPr>
                <w:rFonts w:ascii="Times New Roman" w:hAnsi="Times New Roman"/>
                <w:b/>
                <w:lang w:val="sk-SK"/>
              </w:rPr>
              <w:t>MŠVVaŠ</w:t>
            </w:r>
          </w:p>
          <w:p w:rsidR="00FC1193" w:rsidRP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 w:rsidRPr="00890DCF">
              <w:rPr>
                <w:rFonts w:ascii="Times New Roman" w:hAnsi="Times New Roman"/>
                <w:b/>
                <w:lang w:val="sk-SK"/>
              </w:rPr>
              <w:t xml:space="preserve">SR </w:t>
            </w:r>
          </w:p>
        </w:tc>
        <w:tc>
          <w:tcPr>
            <w:tcW w:w="2328" w:type="pct"/>
            <w:vAlign w:val="center"/>
          </w:tcPr>
          <w:p w:rsidR="00FC1193" w:rsidRPr="00890DCF" w:rsidRDefault="00FC1193" w:rsidP="00FC1193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>K predkladacej správe: v prvom riadku predkladacej správy upozorňujeme na nesprávne uvedený dátum prijatia uznesenia vlády Slovenskej republiky č. 554 - "5. decembra 2019". Uznesenie vlády Slovenskej republiky č. 554 bolo prijaté 5. decembra 2018.</w:t>
            </w:r>
          </w:p>
        </w:tc>
        <w:tc>
          <w:tcPr>
            <w:tcW w:w="253" w:type="pct"/>
            <w:vAlign w:val="center"/>
          </w:tcPr>
          <w:p w:rsidR="00FC1193" w:rsidRP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 w:rsidRPr="00890DCF">
              <w:rPr>
                <w:rFonts w:ascii="Times New Roman" w:hAnsi="Times New Roman"/>
                <w:b/>
                <w:lang w:val="sk-SK"/>
              </w:rPr>
              <w:t>O</w:t>
            </w:r>
          </w:p>
        </w:tc>
        <w:tc>
          <w:tcPr>
            <w:tcW w:w="253" w:type="pct"/>
            <w:vAlign w:val="center"/>
          </w:tcPr>
          <w:p w:rsidR="00FC1193" w:rsidRP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 w:rsidRPr="00890DCF">
              <w:rPr>
                <w:rFonts w:ascii="Times New Roman" w:hAnsi="Times New Roman"/>
                <w:b/>
                <w:lang w:val="sk-SK"/>
              </w:rPr>
              <w:t>A</w:t>
            </w:r>
          </w:p>
        </w:tc>
        <w:tc>
          <w:tcPr>
            <w:tcW w:w="1671" w:type="pct"/>
            <w:vAlign w:val="center"/>
          </w:tcPr>
          <w:p w:rsidR="00FC1193" w:rsidRPr="00856FFA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495" w:type="pct"/>
          </w:tcPr>
          <w:p w:rsidR="00FC1193" w:rsidRP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</w:p>
          <w:p w:rsidR="00890DCF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</w:p>
          <w:p w:rsidR="00890DCF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 w:rsidRPr="00890DCF">
              <w:rPr>
                <w:rFonts w:ascii="Times New Roman" w:hAnsi="Times New Roman"/>
                <w:b/>
                <w:lang w:val="sk-SK"/>
              </w:rPr>
              <w:t xml:space="preserve">MS SR </w:t>
            </w:r>
          </w:p>
        </w:tc>
        <w:tc>
          <w:tcPr>
            <w:tcW w:w="2328" w:type="pct"/>
          </w:tcPr>
          <w:p w:rsidR="00FC1193" w:rsidRPr="00890DCF" w:rsidRDefault="00890DCF" w:rsidP="00FC1193">
            <w:pPr>
              <w:jc w:val="both"/>
              <w:rPr>
                <w:rFonts w:ascii="Times New Roman" w:hAnsi="Times New Roman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>K doložke vybraných vplyvov. V druhom bode doložky s názvom Definícia problému chýba informácia o vyslovení súhlasu vlády Slovenskej republiky s prítomnosťou zahraničných ozbrojených síl na území Slovenskej republiky na účel vojenských cvičení. Doplnenie tejto časti čl. 119 písm. o) Ústavy Slovenskej republiky navrhujeme z dôvodu zmeny časti I. materiálu, ktorým sa schvaľuje prítomnosť príslušníkov zahraničných ozbrojených síl na území Slovenskej republiky, konkrétne vojenského cvičenia SHARED HIPPO 2019.</w:t>
            </w:r>
          </w:p>
        </w:tc>
        <w:tc>
          <w:tcPr>
            <w:tcW w:w="253" w:type="pct"/>
            <w:vAlign w:val="center"/>
          </w:tcPr>
          <w:p w:rsidR="00FC1193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>O</w:t>
            </w:r>
          </w:p>
        </w:tc>
        <w:tc>
          <w:tcPr>
            <w:tcW w:w="253" w:type="pct"/>
            <w:vAlign w:val="center"/>
          </w:tcPr>
          <w:p w:rsidR="00FC1193" w:rsidRPr="00890DCF" w:rsidRDefault="00932AAC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>A</w:t>
            </w:r>
          </w:p>
        </w:tc>
        <w:tc>
          <w:tcPr>
            <w:tcW w:w="1671" w:type="pct"/>
          </w:tcPr>
          <w:p w:rsidR="00FC1193" w:rsidRPr="00856FFA" w:rsidRDefault="00FC1193" w:rsidP="00FC1193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495" w:type="pct"/>
          </w:tcPr>
          <w:p w:rsidR="00FC1193" w:rsidRPr="00890DCF" w:rsidRDefault="00FC1193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lang w:val="sk-SK"/>
              </w:rPr>
            </w:pPr>
          </w:p>
          <w:p w:rsidR="00890DCF" w:rsidRPr="00890DCF" w:rsidRDefault="00890DCF" w:rsidP="00890DCF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lang w:val="sk-SK"/>
              </w:rPr>
            </w:pPr>
            <w:r w:rsidRPr="00890DCF">
              <w:rPr>
                <w:rFonts w:ascii="Times New Roman" w:hAnsi="Times New Roman" w:cs="Calibri"/>
                <w:b/>
                <w:lang w:val="sk-SK"/>
              </w:rPr>
              <w:t>MS SR</w:t>
            </w:r>
          </w:p>
        </w:tc>
        <w:tc>
          <w:tcPr>
            <w:tcW w:w="2328" w:type="pct"/>
          </w:tcPr>
          <w:p w:rsidR="00FC1193" w:rsidRPr="00890DCF" w:rsidRDefault="00890DCF" w:rsidP="00FC1193">
            <w:pPr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>K predkladacej správe. V dátume 5. decembra 2019 prvej vety navrhujeme opraviť rok 2019 na rok 2018.</w:t>
            </w:r>
          </w:p>
        </w:tc>
        <w:tc>
          <w:tcPr>
            <w:tcW w:w="253" w:type="pct"/>
            <w:vAlign w:val="center"/>
          </w:tcPr>
          <w:p w:rsidR="00FC1193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</w:t>
            </w:r>
          </w:p>
        </w:tc>
        <w:tc>
          <w:tcPr>
            <w:tcW w:w="253" w:type="pct"/>
            <w:vAlign w:val="center"/>
          </w:tcPr>
          <w:p w:rsidR="00FC1193" w:rsidRPr="00856FFA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</w:t>
            </w:r>
          </w:p>
        </w:tc>
        <w:tc>
          <w:tcPr>
            <w:tcW w:w="1671" w:type="pct"/>
          </w:tcPr>
          <w:p w:rsidR="00FC1193" w:rsidRPr="00856FFA" w:rsidRDefault="00FC1193" w:rsidP="00FC1193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495" w:type="pct"/>
          </w:tcPr>
          <w:p w:rsid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C1193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0DCF">
              <w:rPr>
                <w:rFonts w:ascii="Times New Roman" w:hAnsi="Times New Roman"/>
                <w:b/>
              </w:rPr>
              <w:t>MS SR</w:t>
            </w:r>
          </w:p>
          <w:p w:rsidR="00890DCF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28" w:type="pct"/>
          </w:tcPr>
          <w:p w:rsidR="00FC1193" w:rsidRPr="00890DCF" w:rsidRDefault="00890DCF" w:rsidP="00FC1193">
            <w:pPr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>K doložke vybraných vplyvov. Upozorňujeme predkladateľa na zmenu Doložky vybraných vplyvov v zmysle uznesenia vlády Slovenskej republiky č. 32 z 24. januára 2018. Z tohto dôvodu odporúčame doložku vybraných vplyvov predloženého materiálu zosúladiť s novou Doložkou vybraných vplyvov, kde boli doplnené Vplyvy na manželstvo, rodičovstvo a rodinu.</w:t>
            </w:r>
          </w:p>
        </w:tc>
        <w:tc>
          <w:tcPr>
            <w:tcW w:w="253" w:type="pct"/>
            <w:vAlign w:val="center"/>
          </w:tcPr>
          <w:p w:rsidR="00FC1193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</w:t>
            </w:r>
          </w:p>
        </w:tc>
        <w:tc>
          <w:tcPr>
            <w:tcW w:w="253" w:type="pct"/>
            <w:vAlign w:val="center"/>
          </w:tcPr>
          <w:p w:rsidR="00FC1193" w:rsidRPr="00856FFA" w:rsidRDefault="00932AAC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</w:t>
            </w:r>
          </w:p>
        </w:tc>
        <w:tc>
          <w:tcPr>
            <w:tcW w:w="1671" w:type="pct"/>
          </w:tcPr>
          <w:p w:rsidR="00FC1193" w:rsidRPr="00E942DE" w:rsidRDefault="00FC1193" w:rsidP="00FC1193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495" w:type="pct"/>
          </w:tcPr>
          <w:p w:rsid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C1193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90DCF">
              <w:rPr>
                <w:rFonts w:ascii="Times New Roman" w:hAnsi="Times New Roman"/>
                <w:b/>
              </w:rPr>
              <w:t>MS SR</w:t>
            </w:r>
          </w:p>
        </w:tc>
        <w:tc>
          <w:tcPr>
            <w:tcW w:w="2328" w:type="pct"/>
          </w:tcPr>
          <w:p w:rsidR="00FC1193" w:rsidRPr="00890DCF" w:rsidRDefault="00890DCF" w:rsidP="00FC1193">
            <w:pPr>
              <w:rPr>
                <w:rFonts w:ascii="Times New Roman" w:hAnsi="Times New Roman"/>
                <w:sz w:val="20"/>
                <w:szCs w:val="20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 xml:space="preserve">K predkladacej správe. V predkladacej správe v tretej vete odporúčame čiarku za slovom „sa“ presunúť pred toto slovo a čiarku </w:t>
            </w:r>
            <w:r w:rsidRPr="00890DCF">
              <w:rPr>
                <w:rFonts w:ascii="Times New Roman" w:hAnsi="Times New Roman"/>
                <w:lang w:val="sk-SK"/>
              </w:rPr>
              <w:lastRenderedPageBreak/>
              <w:t>za slovami „Slovenskej republiky“ odstrániť.</w:t>
            </w:r>
          </w:p>
        </w:tc>
        <w:tc>
          <w:tcPr>
            <w:tcW w:w="253" w:type="pct"/>
            <w:vAlign w:val="center"/>
          </w:tcPr>
          <w:p w:rsidR="00FC1193" w:rsidRPr="00856FFA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lastRenderedPageBreak/>
              <w:t>O</w:t>
            </w:r>
          </w:p>
        </w:tc>
        <w:tc>
          <w:tcPr>
            <w:tcW w:w="253" w:type="pct"/>
            <w:vAlign w:val="center"/>
          </w:tcPr>
          <w:p w:rsidR="00FC1193" w:rsidRPr="00856FFA" w:rsidRDefault="00932AAC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</w:t>
            </w:r>
          </w:p>
        </w:tc>
        <w:tc>
          <w:tcPr>
            <w:tcW w:w="1671" w:type="pct"/>
          </w:tcPr>
          <w:p w:rsidR="00FC1193" w:rsidRPr="00E942DE" w:rsidRDefault="00FC1193" w:rsidP="00FC1193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FC1193" w:rsidRPr="00856FFA" w:rsidTr="00F21064">
        <w:tc>
          <w:tcPr>
            <w:tcW w:w="495" w:type="pct"/>
          </w:tcPr>
          <w:p w:rsidR="00FC1193" w:rsidRPr="00890DCF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</w:rPr>
            </w:pPr>
            <w:r w:rsidRPr="00890DCF">
              <w:rPr>
                <w:rFonts w:ascii="Times New Roman" w:hAnsi="Times New Roman" w:cs="Calibri"/>
                <w:b/>
              </w:rPr>
              <w:t>MS SR</w:t>
            </w:r>
          </w:p>
        </w:tc>
        <w:tc>
          <w:tcPr>
            <w:tcW w:w="2328" w:type="pct"/>
          </w:tcPr>
          <w:p w:rsidR="00FC1193" w:rsidRPr="00890DCF" w:rsidRDefault="00890DCF" w:rsidP="00FC1193">
            <w:pPr>
              <w:rPr>
                <w:rFonts w:ascii="Times New Roman" w:hAnsi="Times New Roman"/>
                <w:lang w:val="sk-SK"/>
              </w:rPr>
            </w:pPr>
            <w:r w:rsidRPr="00890DCF">
              <w:rPr>
                <w:rFonts w:ascii="Times New Roman" w:hAnsi="Times New Roman"/>
                <w:lang w:val="sk-SK"/>
              </w:rPr>
              <w:t>K doložke vybraných vplyvov. V deviatom bode doložky s názvom Vplyvy navrhovaného materiálu odporúčame nevyznačovať vplyv na MPS, ak predkladateľ návrhu označil, že vplyv na podnikateľské prostredie nie je žiadny.</w:t>
            </w:r>
          </w:p>
        </w:tc>
        <w:tc>
          <w:tcPr>
            <w:tcW w:w="253" w:type="pct"/>
            <w:vAlign w:val="center"/>
          </w:tcPr>
          <w:p w:rsidR="00FC1193" w:rsidRPr="00856FFA" w:rsidRDefault="00890DCF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</w:t>
            </w:r>
          </w:p>
        </w:tc>
        <w:tc>
          <w:tcPr>
            <w:tcW w:w="253" w:type="pct"/>
            <w:vAlign w:val="center"/>
          </w:tcPr>
          <w:p w:rsidR="00FC1193" w:rsidRPr="00856FFA" w:rsidRDefault="00932AAC" w:rsidP="00FC1193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</w:t>
            </w:r>
          </w:p>
        </w:tc>
        <w:tc>
          <w:tcPr>
            <w:tcW w:w="1671" w:type="pct"/>
          </w:tcPr>
          <w:p w:rsidR="00FC1193" w:rsidRPr="00E942DE" w:rsidRDefault="00FC1193" w:rsidP="00FC1193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</w:tbl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p w:rsidR="00FC1193" w:rsidRPr="00856FFA" w:rsidRDefault="00FC1193" w:rsidP="00FC1193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p w:rsidR="00FC1193" w:rsidRPr="007D65C3" w:rsidRDefault="00FC1193" w:rsidP="00FC1193">
      <w:pPr>
        <w:rPr>
          <w:lang w:val="sk-SK"/>
        </w:rPr>
      </w:pPr>
    </w:p>
    <w:p w:rsidR="00FC1193" w:rsidRPr="00F73F14" w:rsidRDefault="00FC1193" w:rsidP="00FC1193">
      <w:pPr>
        <w:rPr>
          <w:lang w:val="sk-SK"/>
        </w:rPr>
      </w:pPr>
    </w:p>
    <w:p w:rsidR="00FC1193" w:rsidRPr="00584178" w:rsidRDefault="00FC1193" w:rsidP="00FC1193">
      <w:pPr>
        <w:rPr>
          <w:lang w:val="sk-SK"/>
        </w:rPr>
      </w:pPr>
    </w:p>
    <w:p w:rsidR="00FC1193" w:rsidRDefault="00FC1193" w:rsidP="00FC1193"/>
    <w:p w:rsidR="00B01E1C" w:rsidRDefault="00B01E1C"/>
    <w:sectPr w:rsidR="00B01E1C">
      <w:pgSz w:w="15840" w:h="12240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93"/>
    <w:rsid w:val="00015C55"/>
    <w:rsid w:val="00096DEC"/>
    <w:rsid w:val="000D5565"/>
    <w:rsid w:val="00185946"/>
    <w:rsid w:val="001A0DE5"/>
    <w:rsid w:val="001B11C1"/>
    <w:rsid w:val="001F0429"/>
    <w:rsid w:val="00215FC6"/>
    <w:rsid w:val="00254988"/>
    <w:rsid w:val="0026616A"/>
    <w:rsid w:val="002750A0"/>
    <w:rsid w:val="002C4A1D"/>
    <w:rsid w:val="002D0964"/>
    <w:rsid w:val="003421E8"/>
    <w:rsid w:val="003A64AB"/>
    <w:rsid w:val="00404DF1"/>
    <w:rsid w:val="004059DD"/>
    <w:rsid w:val="0045027B"/>
    <w:rsid w:val="004A1D74"/>
    <w:rsid w:val="004A7AAD"/>
    <w:rsid w:val="004D48A1"/>
    <w:rsid w:val="00525EB9"/>
    <w:rsid w:val="0052793C"/>
    <w:rsid w:val="005464CA"/>
    <w:rsid w:val="00575FA1"/>
    <w:rsid w:val="00577109"/>
    <w:rsid w:val="005A1075"/>
    <w:rsid w:val="00612ED7"/>
    <w:rsid w:val="00641240"/>
    <w:rsid w:val="00660786"/>
    <w:rsid w:val="00672457"/>
    <w:rsid w:val="006A5666"/>
    <w:rsid w:val="006D73FB"/>
    <w:rsid w:val="00744A65"/>
    <w:rsid w:val="0074767D"/>
    <w:rsid w:val="00754D41"/>
    <w:rsid w:val="0076552D"/>
    <w:rsid w:val="0077125E"/>
    <w:rsid w:val="00842CC1"/>
    <w:rsid w:val="00845A44"/>
    <w:rsid w:val="00890DCF"/>
    <w:rsid w:val="0089200F"/>
    <w:rsid w:val="008A64A4"/>
    <w:rsid w:val="008B4FEA"/>
    <w:rsid w:val="008B7210"/>
    <w:rsid w:val="008C689F"/>
    <w:rsid w:val="00905F7F"/>
    <w:rsid w:val="009251BA"/>
    <w:rsid w:val="00932AAC"/>
    <w:rsid w:val="00963034"/>
    <w:rsid w:val="009866F6"/>
    <w:rsid w:val="009B59C8"/>
    <w:rsid w:val="009D1CCF"/>
    <w:rsid w:val="00AA2D3A"/>
    <w:rsid w:val="00AA79EC"/>
    <w:rsid w:val="00AC4447"/>
    <w:rsid w:val="00B01E1C"/>
    <w:rsid w:val="00B04B0E"/>
    <w:rsid w:val="00B35745"/>
    <w:rsid w:val="00B372EA"/>
    <w:rsid w:val="00B42FA7"/>
    <w:rsid w:val="00B559AE"/>
    <w:rsid w:val="00B7280E"/>
    <w:rsid w:val="00BB52E4"/>
    <w:rsid w:val="00C50917"/>
    <w:rsid w:val="00D74409"/>
    <w:rsid w:val="00D80D8F"/>
    <w:rsid w:val="00DA7B4F"/>
    <w:rsid w:val="00E06176"/>
    <w:rsid w:val="00E831EA"/>
    <w:rsid w:val="00ED7D71"/>
    <w:rsid w:val="00F30B29"/>
    <w:rsid w:val="00F35FB8"/>
    <w:rsid w:val="00F46580"/>
    <w:rsid w:val="00F977A3"/>
    <w:rsid w:val="00FC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9320E-7C33-499F-993C-69974BDD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1193"/>
    <w:pPr>
      <w:widowControl w:val="0"/>
      <w:adjustRightInd w:val="0"/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rsid w:val="00FC1193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sk-SK"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FC119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12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2ED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WKX3UHSAJ2R6-2-896730</_dlc_DocId>
    <_dlc_DocIdUrl xmlns="e60a29af-d413-48d4-bd90-fe9d2a897e4b">
      <Url>https://ovdmasv601/sites/DMS/_layouts/15/DocIdRedir.aspx?ID=WKX3UHSAJ2R6-2-896730</Url>
      <Description>WKX3UHSAJ2R6-2-896730</Description>
    </_dlc_DocIdUrl>
  </documentManagement>
</p:properties>
</file>

<file path=customXml/itemProps1.xml><?xml version="1.0" encoding="utf-8"?>
<ds:datastoreItem xmlns:ds="http://schemas.openxmlformats.org/officeDocument/2006/customXml" ds:itemID="{BB85FB13-74D9-4FD6-990F-16F1CFBAD4BF}"/>
</file>

<file path=customXml/itemProps2.xml><?xml version="1.0" encoding="utf-8"?>
<ds:datastoreItem xmlns:ds="http://schemas.openxmlformats.org/officeDocument/2006/customXml" ds:itemID="{99DEA662-905F-4339-8F46-8FEC35863146}"/>
</file>

<file path=customXml/itemProps3.xml><?xml version="1.0" encoding="utf-8"?>
<ds:datastoreItem xmlns:ds="http://schemas.openxmlformats.org/officeDocument/2006/customXml" ds:itemID="{DE39FB83-C3E9-4B8C-81EC-4C7E510B00BD}"/>
</file>

<file path=customXml/itemProps4.xml><?xml version="1.0" encoding="utf-8"?>
<ds:datastoreItem xmlns:ds="http://schemas.openxmlformats.org/officeDocument/2006/customXml" ds:itemID="{6C61A6DE-D10C-415C-93CD-E53174D1C5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FANOVA Jarmila</dc:creator>
  <cp:keywords/>
  <dc:description/>
  <cp:lastModifiedBy>SEVCOVICOVA Viola</cp:lastModifiedBy>
  <cp:revision>2</cp:revision>
  <cp:lastPrinted>2019-03-27T07:16:00Z</cp:lastPrinted>
  <dcterms:created xsi:type="dcterms:W3CDTF">2019-03-27T07:47:00Z</dcterms:created>
  <dcterms:modified xsi:type="dcterms:W3CDTF">2019-03-27T07:47:00Z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645e37e5-4292-4ae8-a97e-cf39827fa521</vt:lpwstr>
  </property>
</Properties>
</file>