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9A3CA" w14:textId="77777777" w:rsidR="00ED6F91" w:rsidRPr="00181470" w:rsidRDefault="00ED6F91" w:rsidP="00B648DC">
      <w:pPr>
        <w:pStyle w:val="Nzov"/>
      </w:pPr>
      <w:r w:rsidRPr="00181470">
        <w:t>DOLOŽKA ZLUČITEĽNOSTI</w:t>
      </w:r>
    </w:p>
    <w:p w14:paraId="36ED261E" w14:textId="77777777" w:rsidR="00EB633F" w:rsidRPr="00181470" w:rsidRDefault="00EB633F" w:rsidP="00B648DC">
      <w:pPr>
        <w:pStyle w:val="Zkladntext0"/>
        <w:pBdr>
          <w:bottom w:val="single" w:sz="12" w:space="1" w:color="auto"/>
        </w:pBdr>
        <w:jc w:val="center"/>
        <w:rPr>
          <w:b/>
          <w:bCs/>
          <w:szCs w:val="24"/>
        </w:rPr>
      </w:pPr>
    </w:p>
    <w:p w14:paraId="42DC2D68" w14:textId="754F2969" w:rsidR="00ED6F91" w:rsidRPr="00181470" w:rsidRDefault="00B550E2" w:rsidP="00B648DC">
      <w:pPr>
        <w:pStyle w:val="Zkladntext0"/>
        <w:pBdr>
          <w:bottom w:val="single" w:sz="12" w:space="1" w:color="auto"/>
        </w:pBdr>
        <w:jc w:val="center"/>
        <w:rPr>
          <w:b/>
          <w:bCs/>
          <w:szCs w:val="24"/>
        </w:rPr>
      </w:pPr>
      <w:r w:rsidRPr="00181470">
        <w:rPr>
          <w:b/>
          <w:bCs/>
          <w:szCs w:val="24"/>
        </w:rPr>
        <w:t xml:space="preserve">návrhu </w:t>
      </w:r>
      <w:r w:rsidR="00815440">
        <w:rPr>
          <w:b/>
          <w:szCs w:val="24"/>
        </w:rPr>
        <w:t xml:space="preserve">zákona </w:t>
      </w:r>
      <w:r w:rsidR="001664F5" w:rsidRPr="00181470">
        <w:rPr>
          <w:b/>
          <w:bCs/>
          <w:szCs w:val="24"/>
        </w:rPr>
        <w:t>s</w:t>
      </w:r>
      <w:r w:rsidR="00ED6F91" w:rsidRPr="00181470">
        <w:rPr>
          <w:b/>
          <w:bCs/>
          <w:szCs w:val="24"/>
        </w:rPr>
        <w:t> právom Európskej únie</w:t>
      </w:r>
    </w:p>
    <w:p w14:paraId="13C6C6D3" w14:textId="77777777" w:rsidR="00EB633F" w:rsidRPr="00181470" w:rsidRDefault="00EB633F" w:rsidP="00D06822">
      <w:pPr>
        <w:pStyle w:val="Zkladntext0"/>
        <w:pBdr>
          <w:bottom w:val="single" w:sz="12" w:space="1" w:color="auto"/>
        </w:pBdr>
        <w:ind w:firstLine="426"/>
        <w:jc w:val="center"/>
        <w:rPr>
          <w:b/>
          <w:bCs/>
          <w:szCs w:val="24"/>
        </w:rPr>
      </w:pPr>
    </w:p>
    <w:p w14:paraId="4BC65089" w14:textId="77777777" w:rsidR="007A4ABF" w:rsidRPr="00181470" w:rsidRDefault="007A4ABF" w:rsidP="00B648DC">
      <w:pPr>
        <w:pStyle w:val="Zkladntext0"/>
        <w:jc w:val="both"/>
        <w:rPr>
          <w:szCs w:val="24"/>
        </w:rPr>
      </w:pPr>
    </w:p>
    <w:p w14:paraId="120C8757" w14:textId="77777777" w:rsidR="00ED6F91" w:rsidRPr="00181470" w:rsidRDefault="00ED6F91" w:rsidP="00B648DC">
      <w:pPr>
        <w:jc w:val="center"/>
        <w:rPr>
          <w:rFonts w:ascii="Times New Roman" w:hAnsi="Times New Roman" w:cs="Times New Roman"/>
          <w:b/>
          <w:bCs/>
        </w:rPr>
      </w:pPr>
    </w:p>
    <w:p w14:paraId="05B0D9D8" w14:textId="77777777" w:rsidR="00ED6F91" w:rsidRPr="00181470" w:rsidRDefault="00AB1CCC" w:rsidP="00B648D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81470">
        <w:rPr>
          <w:rFonts w:ascii="Times New Roman" w:hAnsi="Times New Roman" w:cs="Times New Roman"/>
          <w:b/>
          <w:bCs/>
        </w:rPr>
        <w:t>Navrhovateľ</w:t>
      </w:r>
      <w:r w:rsidR="00F7772C" w:rsidRPr="00181470">
        <w:rPr>
          <w:rFonts w:ascii="Times New Roman" w:hAnsi="Times New Roman" w:cs="Times New Roman"/>
          <w:b/>
          <w:bCs/>
        </w:rPr>
        <w:t xml:space="preserve"> </w:t>
      </w:r>
      <w:r w:rsidR="00ED6F91" w:rsidRPr="00181470">
        <w:rPr>
          <w:rFonts w:ascii="Times New Roman" w:hAnsi="Times New Roman" w:cs="Times New Roman"/>
          <w:b/>
          <w:bCs/>
        </w:rPr>
        <w:t>zákona:</w:t>
      </w:r>
    </w:p>
    <w:p w14:paraId="6CA1E0A6" w14:textId="0954F1EF" w:rsidR="00B648DC" w:rsidRDefault="00D64D69" w:rsidP="00B648DC">
      <w:pPr>
        <w:ind w:firstLine="425"/>
        <w:jc w:val="both"/>
        <w:rPr>
          <w:rFonts w:ascii="Times New Roman" w:hAnsi="Times New Roman" w:cs="Times New Roman"/>
        </w:rPr>
      </w:pPr>
      <w:r w:rsidRPr="00F94322">
        <w:rPr>
          <w:rFonts w:ascii="Times New Roman" w:hAnsi="Times New Roman" w:cs="Times New Roman"/>
        </w:rPr>
        <w:t>Vláda</w:t>
      </w:r>
      <w:r w:rsidR="009643F5">
        <w:rPr>
          <w:rFonts w:ascii="Times New Roman" w:hAnsi="Times New Roman" w:cs="Times New Roman"/>
        </w:rPr>
        <w:t xml:space="preserve"> Slovenskej republiky</w:t>
      </w:r>
      <w:r w:rsidR="00ED6F91" w:rsidRPr="00181470">
        <w:rPr>
          <w:rFonts w:ascii="Times New Roman" w:hAnsi="Times New Roman" w:cs="Times New Roman"/>
        </w:rPr>
        <w:t xml:space="preserve">. </w:t>
      </w:r>
    </w:p>
    <w:p w14:paraId="19342E74" w14:textId="77777777" w:rsidR="00B648DC" w:rsidRPr="00B648DC" w:rsidRDefault="00B648DC" w:rsidP="00B648DC">
      <w:pPr>
        <w:ind w:firstLine="425"/>
        <w:jc w:val="both"/>
        <w:rPr>
          <w:rFonts w:ascii="Times New Roman" w:hAnsi="Times New Roman" w:cs="Times New Roman"/>
        </w:rPr>
      </w:pPr>
    </w:p>
    <w:p w14:paraId="01E6CC38" w14:textId="77777777" w:rsidR="00ED6F91" w:rsidRPr="00181470" w:rsidRDefault="00ED6F91" w:rsidP="00B648DC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181470">
        <w:rPr>
          <w:rFonts w:ascii="Times New Roman" w:hAnsi="Times New Roman" w:cs="Times New Roman"/>
          <w:b/>
          <w:bCs/>
        </w:rPr>
        <w:t>Názov návrhu zákona:</w:t>
      </w:r>
    </w:p>
    <w:p w14:paraId="2B73610F" w14:textId="64EB3688" w:rsidR="00ED6F91" w:rsidRPr="00D06822" w:rsidRDefault="00D06822" w:rsidP="00D06822">
      <w:pPr>
        <w:ind w:left="426"/>
        <w:jc w:val="both"/>
        <w:rPr>
          <w:rFonts w:ascii="Times New Roman" w:hAnsi="Times New Roman" w:cs="Times New Roman"/>
        </w:rPr>
      </w:pPr>
      <w:r w:rsidRPr="00D06822">
        <w:rPr>
          <w:rFonts w:ascii="Times New Roman" w:hAnsi="Times New Roman" w:cs="Times New Roman"/>
        </w:rPr>
        <w:t>Návrh zákona o dani zo sladených nealkoholických nápojov a o zmene a doplnení niektorých zákonov.</w:t>
      </w:r>
    </w:p>
    <w:p w14:paraId="2E97F1F9" w14:textId="77777777" w:rsidR="00D06822" w:rsidRPr="00181470" w:rsidRDefault="00D06822" w:rsidP="00B648DC">
      <w:pPr>
        <w:jc w:val="both"/>
        <w:rPr>
          <w:rFonts w:ascii="Times New Roman" w:hAnsi="Times New Roman" w:cs="Times New Roman"/>
          <w:bCs/>
        </w:rPr>
      </w:pPr>
    </w:p>
    <w:p w14:paraId="045F3E51" w14:textId="77777777" w:rsidR="009F1C17" w:rsidRPr="001C19A1" w:rsidRDefault="00ED6F91" w:rsidP="00B648DC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181470">
        <w:rPr>
          <w:rFonts w:ascii="Times New Roman" w:hAnsi="Times New Roman" w:cs="Times New Roman"/>
          <w:b/>
          <w:bCs/>
        </w:rPr>
        <w:t>Pr</w:t>
      </w:r>
      <w:r w:rsidR="00B32AF9" w:rsidRPr="00181470">
        <w:rPr>
          <w:rFonts w:ascii="Times New Roman" w:hAnsi="Times New Roman" w:cs="Times New Roman"/>
          <w:b/>
          <w:bCs/>
        </w:rPr>
        <w:t xml:space="preserve">edmet návrhu zákona </w:t>
      </w:r>
      <w:r w:rsidR="006B206F" w:rsidRPr="00181470">
        <w:rPr>
          <w:rFonts w:ascii="Times New Roman" w:hAnsi="Times New Roman" w:cs="Times New Roman"/>
          <w:b/>
        </w:rPr>
        <w:t xml:space="preserve">je </w:t>
      </w:r>
      <w:r w:rsidR="009F1C17" w:rsidRPr="00181470">
        <w:rPr>
          <w:rFonts w:ascii="Times New Roman" w:hAnsi="Times New Roman" w:cs="Times New Roman"/>
          <w:b/>
        </w:rPr>
        <w:t>upraven</w:t>
      </w:r>
      <w:r w:rsidR="00B32AF9" w:rsidRPr="00181470">
        <w:rPr>
          <w:rFonts w:ascii="Times New Roman" w:hAnsi="Times New Roman" w:cs="Times New Roman"/>
          <w:b/>
        </w:rPr>
        <w:t>ý</w:t>
      </w:r>
      <w:r w:rsidR="009F1C17" w:rsidRPr="00181470">
        <w:rPr>
          <w:rFonts w:ascii="Times New Roman" w:hAnsi="Times New Roman" w:cs="Times New Roman"/>
          <w:b/>
        </w:rPr>
        <w:t xml:space="preserve"> v práve Európskej únie:</w:t>
      </w:r>
    </w:p>
    <w:p w14:paraId="54E64FF0" w14:textId="77777777" w:rsidR="001C19A1" w:rsidRPr="00181470" w:rsidRDefault="001C19A1" w:rsidP="001C19A1">
      <w:pPr>
        <w:ind w:left="425"/>
        <w:jc w:val="both"/>
        <w:rPr>
          <w:rFonts w:ascii="Times New Roman" w:hAnsi="Times New Roman" w:cs="Times New Roman"/>
          <w:b/>
          <w:bCs/>
        </w:rPr>
      </w:pPr>
    </w:p>
    <w:p w14:paraId="229591F7" w14:textId="77777777" w:rsidR="00ED6F91" w:rsidRDefault="005D34AF" w:rsidP="00B648DC">
      <w:pPr>
        <w:pStyle w:val="Zkladntext"/>
        <w:numPr>
          <w:ilvl w:val="1"/>
          <w:numId w:val="1"/>
        </w:numPr>
        <w:tabs>
          <w:tab w:val="left" w:pos="709"/>
          <w:tab w:val="left" w:pos="851"/>
        </w:tabs>
        <w:spacing w:after="0"/>
        <w:rPr>
          <w:b/>
          <w:bCs/>
          <w:iCs/>
        </w:rPr>
      </w:pPr>
      <w:r w:rsidRPr="00181470">
        <w:rPr>
          <w:b/>
          <w:bCs/>
          <w:iCs/>
        </w:rPr>
        <w:t>P</w:t>
      </w:r>
      <w:r w:rsidR="00ED6F91" w:rsidRPr="00181470">
        <w:rPr>
          <w:b/>
          <w:bCs/>
          <w:iCs/>
        </w:rPr>
        <w:t>rimárn</w:t>
      </w:r>
      <w:r w:rsidRPr="00181470">
        <w:rPr>
          <w:b/>
          <w:bCs/>
          <w:iCs/>
        </w:rPr>
        <w:t>e</w:t>
      </w:r>
      <w:r w:rsidR="00ED6F91" w:rsidRPr="00181470">
        <w:rPr>
          <w:b/>
          <w:bCs/>
          <w:iCs/>
        </w:rPr>
        <w:t xml:space="preserve"> práv</w:t>
      </w:r>
      <w:r w:rsidRPr="00181470">
        <w:rPr>
          <w:b/>
          <w:bCs/>
          <w:iCs/>
        </w:rPr>
        <w:t>o</w:t>
      </w:r>
      <w:r w:rsidR="00ED6F91" w:rsidRPr="00181470">
        <w:rPr>
          <w:b/>
          <w:bCs/>
          <w:iCs/>
        </w:rPr>
        <w:t xml:space="preserve">: </w:t>
      </w:r>
    </w:p>
    <w:p w14:paraId="5F0D7A29" w14:textId="77777777" w:rsidR="002D26AA" w:rsidRPr="00181470" w:rsidRDefault="002D26AA" w:rsidP="002D26AA">
      <w:pPr>
        <w:pStyle w:val="Zkladntext"/>
        <w:tabs>
          <w:tab w:val="left" w:pos="709"/>
          <w:tab w:val="left" w:pos="851"/>
        </w:tabs>
        <w:spacing w:after="0"/>
        <w:ind w:left="850"/>
        <w:rPr>
          <w:b/>
          <w:bCs/>
          <w:iCs/>
        </w:rPr>
      </w:pPr>
    </w:p>
    <w:p w14:paraId="23145109" w14:textId="0741D46B" w:rsidR="00F45BD2" w:rsidRPr="0070067E" w:rsidRDefault="00293A0E" w:rsidP="00DC6F58">
      <w:pPr>
        <w:pStyle w:val="Zkladntext"/>
        <w:numPr>
          <w:ilvl w:val="0"/>
          <w:numId w:val="3"/>
        </w:numPr>
        <w:tabs>
          <w:tab w:val="clear" w:pos="900"/>
          <w:tab w:val="num" w:pos="851"/>
        </w:tabs>
        <w:spacing w:after="0"/>
        <w:ind w:left="896" w:hanging="329"/>
        <w:jc w:val="both"/>
      </w:pPr>
      <w:r w:rsidRPr="00E54AF8">
        <w:t xml:space="preserve">čl. </w:t>
      </w:r>
      <w:r w:rsidR="009F1C17" w:rsidRPr="00E54AF8">
        <w:t>11</w:t>
      </w:r>
      <w:r w:rsidRPr="00E54AF8">
        <w:t>0</w:t>
      </w:r>
      <w:r w:rsidR="00CF1A7F">
        <w:t>,</w:t>
      </w:r>
      <w:r w:rsidR="00C10B31">
        <w:t> čl.</w:t>
      </w:r>
      <w:r w:rsidRPr="00E54AF8">
        <w:t xml:space="preserve"> </w:t>
      </w:r>
      <w:r w:rsidR="009F1C17" w:rsidRPr="00E54AF8">
        <w:t>11</w:t>
      </w:r>
      <w:r w:rsidR="00C10B31">
        <w:t>1</w:t>
      </w:r>
      <w:r w:rsidRPr="00E54AF8">
        <w:t xml:space="preserve"> </w:t>
      </w:r>
      <w:r w:rsidR="00CF1A7F" w:rsidRPr="0070067E">
        <w:t xml:space="preserve">a čl. 114 </w:t>
      </w:r>
      <w:r w:rsidR="00ED6F91" w:rsidRPr="0070067E">
        <w:t>Zmluv</w:t>
      </w:r>
      <w:r w:rsidRPr="0070067E">
        <w:t>y</w:t>
      </w:r>
      <w:r w:rsidR="00ED6F91" w:rsidRPr="0070067E">
        <w:t xml:space="preserve"> o </w:t>
      </w:r>
      <w:r w:rsidR="009F1C17" w:rsidRPr="0070067E">
        <w:t>fungova</w:t>
      </w:r>
      <w:r w:rsidR="00ED6F91" w:rsidRPr="0070067E">
        <w:t>ní Európske</w:t>
      </w:r>
      <w:r w:rsidR="009F1C17" w:rsidRPr="0070067E">
        <w:t>j</w:t>
      </w:r>
      <w:r w:rsidR="00ED6F91" w:rsidRPr="0070067E">
        <w:t xml:space="preserve"> </w:t>
      </w:r>
      <w:r w:rsidR="00A07632" w:rsidRPr="0070067E">
        <w:t>únie</w:t>
      </w:r>
      <w:r w:rsidR="003C5EB0" w:rsidRPr="0070067E">
        <w:t xml:space="preserve"> (Ú. v. EÚ C 202, 7.</w:t>
      </w:r>
      <w:r w:rsidR="00F42830" w:rsidRPr="0070067E">
        <w:t xml:space="preserve">  6</w:t>
      </w:r>
      <w:r w:rsidR="003C5EB0" w:rsidRPr="0070067E">
        <w:t>.</w:t>
      </w:r>
      <w:r w:rsidR="00F42830" w:rsidRPr="0070067E">
        <w:t xml:space="preserve"> </w:t>
      </w:r>
      <w:r w:rsidR="003C5EB0" w:rsidRPr="0070067E">
        <w:t>2016)</w:t>
      </w:r>
      <w:r w:rsidR="00674328" w:rsidRPr="0070067E">
        <w:t xml:space="preserve"> v platnom znení</w:t>
      </w:r>
      <w:r w:rsidR="00E5013C" w:rsidRPr="0070067E">
        <w:t>,</w:t>
      </w:r>
    </w:p>
    <w:p w14:paraId="5D758D73" w14:textId="476469E3" w:rsidR="003C5EB0" w:rsidRPr="0070067E" w:rsidRDefault="003C5EB0" w:rsidP="00B648DC">
      <w:pPr>
        <w:pStyle w:val="Zkladntext"/>
        <w:numPr>
          <w:ilvl w:val="0"/>
          <w:numId w:val="3"/>
        </w:numPr>
        <w:tabs>
          <w:tab w:val="clear" w:pos="900"/>
          <w:tab w:val="num" w:pos="851"/>
        </w:tabs>
        <w:spacing w:after="0"/>
        <w:ind w:left="896" w:hanging="329"/>
      </w:pPr>
      <w:r w:rsidRPr="0070067E">
        <w:t>čl. 52 Zmluvy o Európskej únii (Ú. v. EÚ C 202, 7.</w:t>
      </w:r>
      <w:r w:rsidR="00F42830" w:rsidRPr="0070067E">
        <w:t xml:space="preserve"> </w:t>
      </w:r>
      <w:r w:rsidRPr="0070067E">
        <w:t>6.</w:t>
      </w:r>
      <w:r w:rsidR="00F42830" w:rsidRPr="0070067E">
        <w:t xml:space="preserve"> </w:t>
      </w:r>
      <w:r w:rsidRPr="0070067E">
        <w:t>2016)</w:t>
      </w:r>
      <w:r w:rsidR="00674328" w:rsidRPr="0070067E">
        <w:t xml:space="preserve"> v platnom znení</w:t>
      </w:r>
      <w:r w:rsidR="00E5013C" w:rsidRPr="0070067E">
        <w:t>.</w:t>
      </w:r>
    </w:p>
    <w:p w14:paraId="01C0640D" w14:textId="77777777" w:rsidR="002D26AA" w:rsidRPr="0070067E" w:rsidRDefault="002D26AA" w:rsidP="002D26AA">
      <w:pPr>
        <w:pStyle w:val="Zkladntext"/>
        <w:spacing w:after="0"/>
        <w:ind w:left="896"/>
      </w:pPr>
    </w:p>
    <w:p w14:paraId="4CCAF015" w14:textId="54D8C19B" w:rsidR="003A7AE4" w:rsidRPr="0070067E" w:rsidRDefault="003A7AE4" w:rsidP="002D26AA">
      <w:pPr>
        <w:pStyle w:val="Zarkazkladnhotextu"/>
        <w:numPr>
          <w:ilvl w:val="1"/>
          <w:numId w:val="1"/>
        </w:numPr>
      </w:pPr>
      <w:r w:rsidRPr="0070067E">
        <w:rPr>
          <w:b/>
          <w:bCs/>
          <w:iCs/>
        </w:rPr>
        <w:t>Sekundárne právo</w:t>
      </w:r>
      <w:r w:rsidR="003E3DB6" w:rsidRPr="0070067E">
        <w:rPr>
          <w:b/>
          <w:bCs/>
          <w:iCs/>
        </w:rPr>
        <w:t>:</w:t>
      </w:r>
      <w:r w:rsidR="00D671D1" w:rsidRPr="0070067E">
        <w:rPr>
          <w:b/>
          <w:bCs/>
          <w:iCs/>
        </w:rPr>
        <w:t xml:space="preserve">  </w:t>
      </w:r>
    </w:p>
    <w:p w14:paraId="206939AA" w14:textId="1094F5C1" w:rsidR="00925F9D" w:rsidRPr="0070067E" w:rsidRDefault="00925F9D" w:rsidP="00B648DC">
      <w:pPr>
        <w:pStyle w:val="Zarkazkladnhotextu"/>
        <w:ind w:left="850" w:firstLine="0"/>
      </w:pPr>
    </w:p>
    <w:p w14:paraId="6D2ADA42" w14:textId="3B7508D4" w:rsidR="00A52626" w:rsidRPr="0070067E" w:rsidRDefault="000A7725" w:rsidP="00A52626">
      <w:pPr>
        <w:pStyle w:val="Zarkazkladnhotextu"/>
        <w:numPr>
          <w:ilvl w:val="0"/>
          <w:numId w:val="2"/>
        </w:numPr>
        <w:autoSpaceDE w:val="0"/>
        <w:autoSpaceDN w:val="0"/>
        <w:adjustRightInd w:val="0"/>
        <w:ind w:left="896" w:hanging="357"/>
      </w:pPr>
      <w:r w:rsidRPr="0070067E">
        <w:rPr>
          <w:bCs/>
          <w:color w:val="333333"/>
          <w:shd w:val="clear" w:color="auto" w:fill="FFFFFF"/>
        </w:rPr>
        <w:t>nariadenie Rady (EHS) č. 2658/87 z 23. júla 1987 o colnej a štatistickej nomenklatúre a o Spoločnom colnom sadzobníku</w:t>
      </w:r>
      <w:r w:rsidR="00A52626" w:rsidRPr="0070067E">
        <w:rPr>
          <w:bCs/>
          <w:color w:val="333333"/>
          <w:shd w:val="clear" w:color="auto" w:fill="FFFFFF"/>
        </w:rPr>
        <w:t xml:space="preserve"> (</w:t>
      </w:r>
      <w:r w:rsidR="00A52626" w:rsidRPr="0070067E">
        <w:rPr>
          <w:rStyle w:val="Zvraznenie"/>
          <w:i w:val="0"/>
          <w:color w:val="333333"/>
          <w:shd w:val="clear" w:color="auto" w:fill="FFFFFF"/>
        </w:rPr>
        <w:t xml:space="preserve">Ú. v. ES L 256, 7.9.1987; </w:t>
      </w:r>
      <w:r w:rsidR="00A52626" w:rsidRPr="0070067E">
        <w:t>Mimoriadne vydanie Ú. v. EÚ, kap. 2/zv. 2) v platnom znení, gestor</w:t>
      </w:r>
      <w:r w:rsidR="00FE7ABE" w:rsidRPr="0070067E">
        <w:t>i</w:t>
      </w:r>
      <w:r w:rsidR="00A52626" w:rsidRPr="0070067E">
        <w:t>: MH SR, MF SR,</w:t>
      </w:r>
    </w:p>
    <w:p w14:paraId="2076F76D" w14:textId="745180F4" w:rsidR="000A7725" w:rsidRPr="0070067E" w:rsidRDefault="000A7725" w:rsidP="00A52626">
      <w:pPr>
        <w:pStyle w:val="Zarkazkladnhotextu"/>
        <w:ind w:left="850" w:hanging="283"/>
        <w:rPr>
          <w:i/>
        </w:rPr>
      </w:pPr>
    </w:p>
    <w:p w14:paraId="3DA4B2CC" w14:textId="005F04A1" w:rsidR="004E771B" w:rsidRPr="0070067E" w:rsidRDefault="000A7725" w:rsidP="00A52626">
      <w:pPr>
        <w:pStyle w:val="Zarkazkladnhotextu"/>
        <w:ind w:left="850" w:hanging="283"/>
      </w:pPr>
      <w:r w:rsidRPr="0070067E">
        <w:t xml:space="preserve">-  </w:t>
      </w:r>
      <w:r w:rsidR="004E771B" w:rsidRPr="0070067E">
        <w:t>nariadenie Európskeho parlamentu a Rady (ES) č. 1333/2008 zo 16. decembra 2008 o</w:t>
      </w:r>
      <w:r w:rsidR="00F06EF9" w:rsidRPr="0070067E">
        <w:t> </w:t>
      </w:r>
      <w:r w:rsidR="004E771B" w:rsidRPr="0070067E">
        <w:t>prídavných</w:t>
      </w:r>
      <w:r w:rsidR="00F06EF9" w:rsidRPr="0070067E">
        <w:t xml:space="preserve"> </w:t>
      </w:r>
      <w:r w:rsidR="004E771B" w:rsidRPr="0070067E">
        <w:t>látkach v potravinách (Ú. v. E</w:t>
      </w:r>
      <w:r w:rsidR="00C67070" w:rsidRPr="0070067E">
        <w:t>Ú</w:t>
      </w:r>
      <w:r w:rsidR="004E771B" w:rsidRPr="0070067E">
        <w:t xml:space="preserve"> L 354</w:t>
      </w:r>
      <w:r w:rsidR="00A0788C" w:rsidRPr="0070067E">
        <w:t>,</w:t>
      </w:r>
      <w:r w:rsidR="004E771B" w:rsidRPr="0070067E">
        <w:t xml:space="preserve"> 31. 12. 2008) v platnom znení, gestor</w:t>
      </w:r>
      <w:r w:rsidRPr="0070067E">
        <w:t>i</w:t>
      </w:r>
      <w:r w:rsidR="004E771B" w:rsidRPr="0070067E">
        <w:t>: MPRV SR</w:t>
      </w:r>
      <w:r w:rsidR="00DE4AAB" w:rsidRPr="0070067E">
        <w:t>,</w:t>
      </w:r>
      <w:r w:rsidRPr="0070067E">
        <w:t xml:space="preserve"> MZ SR,</w:t>
      </w:r>
    </w:p>
    <w:p w14:paraId="62337E94" w14:textId="30B1A998" w:rsidR="0015658B" w:rsidRPr="0070067E" w:rsidRDefault="0015658B" w:rsidP="004E771B">
      <w:pPr>
        <w:pStyle w:val="Zarkazkladnhotextu"/>
        <w:ind w:left="850" w:hanging="283"/>
      </w:pPr>
    </w:p>
    <w:p w14:paraId="61E6B606" w14:textId="142BA08D" w:rsidR="004E771B" w:rsidRPr="0070067E" w:rsidRDefault="004E771B" w:rsidP="00F977E0">
      <w:pPr>
        <w:pStyle w:val="Zarkazkladnhotextu"/>
        <w:ind w:left="850" w:hanging="283"/>
      </w:pPr>
      <w:r w:rsidRPr="0070067E">
        <w:t xml:space="preserve">- </w:t>
      </w:r>
      <w:r w:rsidRPr="0070067E">
        <w:tab/>
        <w:t>nariadenie Európskeho parlamentu a Rady (EÚ) č. 1169/2011 z 25. októbra 2011 o</w:t>
      </w:r>
      <w:r w:rsidR="00F06EF9" w:rsidRPr="0070067E">
        <w:t> </w:t>
      </w:r>
      <w:r w:rsidRPr="0070067E">
        <w:t>poskytovaní</w:t>
      </w:r>
      <w:r w:rsidR="00F06EF9" w:rsidRPr="0070067E">
        <w:t xml:space="preserve"> </w:t>
      </w:r>
      <w:r w:rsidRPr="0070067E">
        <w:t xml:space="preserve">informácií o potravinách spotrebiteľom, ktorým sa menia a dopĺňajú nariadenia Európskeho parlamentu a Rady (ES) č. 1924/2006 a (ES) č. 1925/2006 a ktorým sa zrušuje smernica Komisie 87/250/EHS, smernica Rady 90/496/EHS, smernica Komisie 1999/10/ES, smernica Európskeho parlamentu a Rady 2000/13/ES, smernice Komisie 2002/67/ES a 2008/5/ES a nariadenie Komisie (ES) č. 608/2004 (Ú. v. EÚ L 304, </w:t>
      </w:r>
      <w:r w:rsidR="00F06EF9" w:rsidRPr="0070067E">
        <w:t xml:space="preserve">                </w:t>
      </w:r>
      <w:r w:rsidRPr="0070067E">
        <w:t>22. 11. 2011) v platnom znení, gestor</w:t>
      </w:r>
      <w:r w:rsidR="000A7725" w:rsidRPr="0070067E">
        <w:t>i</w:t>
      </w:r>
      <w:r w:rsidRPr="0070067E">
        <w:t>:</w:t>
      </w:r>
      <w:r w:rsidR="00F977E0" w:rsidRPr="0070067E">
        <w:t xml:space="preserve"> MPRV SR</w:t>
      </w:r>
      <w:r w:rsidR="00DE4AAB" w:rsidRPr="0070067E">
        <w:t>,</w:t>
      </w:r>
      <w:r w:rsidR="000A7725" w:rsidRPr="0070067E">
        <w:t xml:space="preserve">  MZ SR,</w:t>
      </w:r>
    </w:p>
    <w:p w14:paraId="15A50279" w14:textId="77777777" w:rsidR="0015658B" w:rsidRPr="0070067E" w:rsidRDefault="0015658B" w:rsidP="00F977E0">
      <w:pPr>
        <w:pStyle w:val="Zarkazkladnhotextu"/>
        <w:ind w:left="850" w:hanging="283"/>
      </w:pPr>
    </w:p>
    <w:p w14:paraId="27AB20A6" w14:textId="753EB084" w:rsidR="00F102E6" w:rsidRPr="0070067E" w:rsidRDefault="00F102E6" w:rsidP="00F102E6">
      <w:pPr>
        <w:pStyle w:val="Odsekzoznamu"/>
        <w:numPr>
          <w:ilvl w:val="0"/>
          <w:numId w:val="3"/>
        </w:numPr>
        <w:shd w:val="clear" w:color="auto" w:fill="FFFFFF"/>
        <w:ind w:right="-115"/>
        <w:jc w:val="both"/>
      </w:pPr>
      <w:r w:rsidRPr="0070067E">
        <w:t xml:space="preserve">nariadenie Európskeho parlamentu a Rady (EÚ) č. 609/2013 z 12. júna 2013 o potravinách určených pre dojčatá a malé deti, potravinách na osobitné lekárske účely a o celkovej náhrade stravy na účely regulácie hmotnosti a ktorým sa zrušuje smernica Rady 92/52/EHS, smernica Komisie 96/8/ES, 1999/21/ES, 2006/125/ES a 2006/141/ES, smernica Európskeho parlamentu a Rady 2009/39/ES a nariadenie Komisie (ES) č. 41/2009 a (ES) </w:t>
      </w:r>
      <w:r w:rsidR="00F06EF9" w:rsidRPr="0070067E">
        <w:t xml:space="preserve">  </w:t>
      </w:r>
      <w:r w:rsidRPr="0070067E">
        <w:t>č. 953/2009 (Ú. v. EÚ L 181, 29. 6. 2013)</w:t>
      </w:r>
      <w:r w:rsidR="000A7725" w:rsidRPr="0070067E">
        <w:t xml:space="preserve"> v platnom znení</w:t>
      </w:r>
      <w:r w:rsidRPr="0070067E">
        <w:t xml:space="preserve">, gestor: </w:t>
      </w:r>
      <w:r w:rsidR="00C80FC9" w:rsidRPr="0070067E">
        <w:t>MZ SR</w:t>
      </w:r>
      <w:r w:rsidRPr="0070067E">
        <w:t>,</w:t>
      </w:r>
    </w:p>
    <w:p w14:paraId="591A096A" w14:textId="77777777" w:rsidR="0015658B" w:rsidRPr="0070067E" w:rsidRDefault="0015658B" w:rsidP="0015658B">
      <w:pPr>
        <w:pStyle w:val="Odsekzoznamu"/>
        <w:shd w:val="clear" w:color="auto" w:fill="FFFFFF"/>
        <w:ind w:left="900" w:right="-115"/>
        <w:jc w:val="both"/>
      </w:pPr>
    </w:p>
    <w:p w14:paraId="6B103726" w14:textId="287FDA77" w:rsidR="00F102E6" w:rsidRPr="0070067E" w:rsidRDefault="00F102E6" w:rsidP="00F102E6">
      <w:pPr>
        <w:pStyle w:val="Odsekzoznamu"/>
        <w:numPr>
          <w:ilvl w:val="0"/>
          <w:numId w:val="3"/>
        </w:numPr>
        <w:shd w:val="clear" w:color="auto" w:fill="FFFFFF"/>
        <w:ind w:right="-115"/>
        <w:jc w:val="both"/>
      </w:pPr>
      <w:r w:rsidRPr="0070067E">
        <w:t>nariadenie Európskeho parlamentu a Rady (EÚ) č. 952/2013</w:t>
      </w:r>
      <w:r w:rsidR="000A7725" w:rsidRPr="0070067E">
        <w:t xml:space="preserve"> </w:t>
      </w:r>
      <w:r w:rsidR="000A7725" w:rsidRPr="0070067E">
        <w:rPr>
          <w:bCs/>
          <w:color w:val="333333"/>
          <w:shd w:val="clear" w:color="auto" w:fill="FFFFFF"/>
        </w:rPr>
        <w:t>z  9. októbra 2013</w:t>
      </w:r>
      <w:r w:rsidRPr="0070067E">
        <w:t>, ktorým sa ustanovuje Colný kódex Únie (prepracované znenie) (Ú. v. EÚ L 269, 10. 10. 2013)</w:t>
      </w:r>
      <w:r w:rsidR="000A7725" w:rsidRPr="0070067E">
        <w:t xml:space="preserve"> v platnom znení</w:t>
      </w:r>
      <w:r w:rsidRPr="0070067E">
        <w:t>, gestor: MF SR,</w:t>
      </w:r>
    </w:p>
    <w:p w14:paraId="0F27FE19" w14:textId="77777777" w:rsidR="0015658B" w:rsidRPr="0070067E" w:rsidRDefault="0015658B" w:rsidP="0015658B">
      <w:pPr>
        <w:pStyle w:val="Odsekzoznamu"/>
        <w:shd w:val="clear" w:color="auto" w:fill="FFFFFF"/>
        <w:ind w:left="900" w:right="-115"/>
        <w:jc w:val="both"/>
      </w:pPr>
    </w:p>
    <w:p w14:paraId="4BD02115" w14:textId="4DC333BF" w:rsidR="00F102E6" w:rsidRPr="0070067E" w:rsidRDefault="00F102E6" w:rsidP="00F102E6">
      <w:pPr>
        <w:pStyle w:val="Odsekzoznamu"/>
        <w:numPr>
          <w:ilvl w:val="0"/>
          <w:numId w:val="3"/>
        </w:numPr>
        <w:shd w:val="clear" w:color="auto" w:fill="FFFFFF"/>
        <w:ind w:right="-115"/>
        <w:jc w:val="both"/>
      </w:pPr>
      <w:r w:rsidRPr="0070067E">
        <w:t xml:space="preserve">vykonávacieho nariadenia Komisie (EÚ) 2015/2447 z 24. novembra 2015, ktorým sa stanovujú podrobné pravidlá vykonávania určitých ustanovení nariadenia Európskeho </w:t>
      </w:r>
      <w:r w:rsidRPr="0070067E">
        <w:lastRenderedPageBreak/>
        <w:t xml:space="preserve">parlamentu a Rady (EÚ) č. 952/2013, ktorým sa ustanovuje Colný kódex Únie (Ú. v. EÚ </w:t>
      </w:r>
      <w:r w:rsidR="00F06EF9" w:rsidRPr="0070067E">
        <w:t xml:space="preserve">   </w:t>
      </w:r>
      <w:r w:rsidRPr="0070067E">
        <w:t>L 343, 29. 12. 2015)</w:t>
      </w:r>
      <w:r w:rsidR="00023366" w:rsidRPr="0070067E">
        <w:t xml:space="preserve"> v platnom znení, gestor: MF SR,</w:t>
      </w:r>
    </w:p>
    <w:p w14:paraId="54A4FB82" w14:textId="77777777" w:rsidR="00023366" w:rsidRPr="0070067E" w:rsidRDefault="00023366" w:rsidP="00023366">
      <w:pPr>
        <w:pStyle w:val="Odsekzoznamu"/>
        <w:shd w:val="clear" w:color="auto" w:fill="FFFFFF"/>
        <w:ind w:left="900" w:right="-115"/>
        <w:jc w:val="both"/>
      </w:pPr>
    </w:p>
    <w:p w14:paraId="7C132A11" w14:textId="1177A159" w:rsidR="00023366" w:rsidRPr="0070067E" w:rsidRDefault="00023366" w:rsidP="00F102E6">
      <w:pPr>
        <w:pStyle w:val="Odsekzoznamu"/>
        <w:numPr>
          <w:ilvl w:val="0"/>
          <w:numId w:val="3"/>
        </w:numPr>
        <w:shd w:val="clear" w:color="auto" w:fill="FFFFFF"/>
        <w:ind w:right="-115"/>
        <w:jc w:val="both"/>
      </w:pPr>
      <w:r w:rsidRPr="0070067E">
        <w:rPr>
          <w:bCs/>
          <w:color w:val="333333"/>
          <w:shd w:val="clear" w:color="auto" w:fill="FFFFFF"/>
        </w:rPr>
        <w:t>nariadenie Európskeho parlamentu a Rady (EÚ) 2017/625 z 15. marca 2017 o úradných kontrolách a iných úradných činnostiach vykonávaných na zabezpečenie uplatňovania potravinového a krmivového práva a pravidiel pre zdravie zvierat a dobré životné podmienky zvierat, pre zdravie rastlín a pre prípravky na ochranu rastlín, o zmene nariadení Európskeho parlamentu a Rady (ES) č. 999/2001, (ES) č. 396/2005, (ES) č. 1069/2009, (ES) č. 1107/2009, (EÚ) č. 1151/2012, (EÚ) č. 652/2014, (EÚ) 2016/429 a (EÚ) 2016/2031, nariadení Rady (ES) č. 1/2005 a (ES) č. 1099/2009 a smerníc Rady 98/58/ES, 1999/74/ES, 2007/43/ES, 2008/119/ES a 2008/120/ES a o zrušení nariadení Európskeho parlamentu a Rady (ES) č. 854/2004 a (ES) č. 882/2004, smerníc Rady 89/608/EHS, 89/662/EHS, 90/425/EHS, 91/496/EHS, 96/23/ES, 96/93/ES a 97/78/ES a rozhodnutia Rady 92/438/EHS (nariadenie o úradných kontrolách) (</w:t>
      </w:r>
      <w:r w:rsidRPr="0070067E">
        <w:rPr>
          <w:rStyle w:val="Zvraznenie"/>
          <w:i w:val="0"/>
          <w:color w:val="333333"/>
          <w:shd w:val="clear" w:color="auto" w:fill="FFFFFF"/>
        </w:rPr>
        <w:t xml:space="preserve">Ú. v. EÚ L 95, 7.4.2017) </w:t>
      </w:r>
      <w:r w:rsidRPr="0070067E">
        <w:t>v platnom znení, gestori: MPRV SR,  MF SR</w:t>
      </w:r>
      <w:r w:rsidR="000829E3" w:rsidRPr="0070067E">
        <w:t>.</w:t>
      </w:r>
    </w:p>
    <w:p w14:paraId="0E1D52CB" w14:textId="7E3BE01F" w:rsidR="003C5EB0" w:rsidRPr="00023366" w:rsidRDefault="003C5EB0" w:rsidP="00D06822">
      <w:pPr>
        <w:rPr>
          <w:rFonts w:ascii="Times New Roman" w:hAnsi="Times New Roman" w:cs="Times New Roman"/>
        </w:rPr>
      </w:pPr>
    </w:p>
    <w:p w14:paraId="6093569E" w14:textId="377B2306" w:rsidR="00CC3ADA" w:rsidRDefault="00CE4115" w:rsidP="006E30D6">
      <w:pPr>
        <w:pStyle w:val="Zkladntext"/>
        <w:numPr>
          <w:ilvl w:val="1"/>
          <w:numId w:val="1"/>
        </w:numPr>
        <w:tabs>
          <w:tab w:val="left" w:pos="851"/>
        </w:tabs>
        <w:spacing w:after="0"/>
        <w:jc w:val="both"/>
        <w:rPr>
          <w:b/>
        </w:rPr>
      </w:pPr>
      <w:r w:rsidRPr="00086851">
        <w:rPr>
          <w:b/>
        </w:rPr>
        <w:t>J</w:t>
      </w:r>
      <w:r w:rsidR="002865EC" w:rsidRPr="00086851">
        <w:rPr>
          <w:b/>
        </w:rPr>
        <w:t>udikatúr</w:t>
      </w:r>
      <w:r w:rsidRPr="00086851">
        <w:rPr>
          <w:b/>
        </w:rPr>
        <w:t>a</w:t>
      </w:r>
      <w:r w:rsidR="002865EC" w:rsidRPr="00086851">
        <w:rPr>
          <w:b/>
        </w:rPr>
        <w:t xml:space="preserve"> Súdneho dvora Európsk</w:t>
      </w:r>
      <w:r w:rsidR="00B55479" w:rsidRPr="00086851">
        <w:rPr>
          <w:b/>
        </w:rPr>
        <w:t>ej</w:t>
      </w:r>
      <w:r w:rsidR="002865EC" w:rsidRPr="00086851">
        <w:rPr>
          <w:b/>
        </w:rPr>
        <w:t xml:space="preserve"> </w:t>
      </w:r>
      <w:r w:rsidR="00B55479" w:rsidRPr="00086851">
        <w:rPr>
          <w:b/>
        </w:rPr>
        <w:t>únie</w:t>
      </w:r>
      <w:r w:rsidRPr="00086851">
        <w:rPr>
          <w:b/>
        </w:rPr>
        <w:t>:</w:t>
      </w:r>
    </w:p>
    <w:p w14:paraId="6D376FE4" w14:textId="5CF71060" w:rsidR="00D33058" w:rsidRDefault="00D33058" w:rsidP="00D06822">
      <w:pPr>
        <w:pStyle w:val="Normlnywebov"/>
        <w:spacing w:before="0" w:after="0"/>
        <w:ind w:left="0" w:right="-113"/>
        <w:jc w:val="both"/>
        <w:rPr>
          <w:sz w:val="24"/>
          <w:szCs w:val="24"/>
          <w:lang w:eastAsia="cs-CZ"/>
        </w:rPr>
      </w:pPr>
    </w:p>
    <w:p w14:paraId="2E05357C" w14:textId="152F6EA5" w:rsidR="003277C3" w:rsidRDefault="000674F5" w:rsidP="000674F5">
      <w:pPr>
        <w:ind w:left="851" w:hanging="284"/>
        <w:jc w:val="both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lang w:eastAsia="cs-CZ"/>
        </w:rPr>
        <w:t xml:space="preserve">- </w:t>
      </w:r>
      <w:r>
        <w:rPr>
          <w:rFonts w:ascii="Times New Roman" w:hAnsi="Times New Roman" w:cs="Times New Roman"/>
          <w:lang w:eastAsia="cs-CZ"/>
        </w:rPr>
        <w:tab/>
        <w:t>bezpredmetné</w:t>
      </w:r>
      <w:r w:rsidR="000829E3">
        <w:rPr>
          <w:rFonts w:ascii="Times New Roman" w:hAnsi="Times New Roman" w:cs="Times New Roman"/>
          <w:lang w:eastAsia="cs-CZ"/>
        </w:rPr>
        <w:t>.</w:t>
      </w:r>
    </w:p>
    <w:p w14:paraId="3E197B5E" w14:textId="77777777" w:rsidR="000674F5" w:rsidRPr="003277C3" w:rsidRDefault="000674F5" w:rsidP="003277C3">
      <w:pPr>
        <w:ind w:left="1276" w:hanging="425"/>
        <w:jc w:val="both"/>
        <w:rPr>
          <w:rFonts w:ascii="Times New Roman" w:hAnsi="Times New Roman" w:cs="Times New Roman"/>
          <w:lang w:eastAsia="cs-CZ"/>
        </w:rPr>
      </w:pPr>
    </w:p>
    <w:p w14:paraId="4D096C08" w14:textId="712ACB09" w:rsidR="00ED6F91" w:rsidRPr="00D06822" w:rsidRDefault="00ED6F91" w:rsidP="00B648DC">
      <w:pPr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181470">
        <w:rPr>
          <w:rFonts w:ascii="Times New Roman" w:hAnsi="Times New Roman" w:cs="Times New Roman"/>
          <w:b/>
          <w:bCs/>
        </w:rPr>
        <w:t>Záväzky Slovenskej republiky vo vzťahu k </w:t>
      </w:r>
      <w:r w:rsidRPr="00D06822">
        <w:rPr>
          <w:rFonts w:ascii="Times New Roman" w:hAnsi="Times New Roman" w:cs="Times New Roman"/>
          <w:b/>
          <w:bCs/>
        </w:rPr>
        <w:t>Európskej únii:</w:t>
      </w:r>
    </w:p>
    <w:p w14:paraId="11BC15ED" w14:textId="77777777" w:rsidR="00362B8D" w:rsidRPr="00D06822" w:rsidRDefault="00362B8D" w:rsidP="00362B8D">
      <w:pPr>
        <w:tabs>
          <w:tab w:val="left" w:pos="360"/>
        </w:tabs>
        <w:ind w:left="425"/>
        <w:jc w:val="both"/>
        <w:rPr>
          <w:rFonts w:ascii="Times New Roman" w:hAnsi="Times New Roman" w:cs="Times New Roman"/>
          <w:bCs/>
        </w:rPr>
      </w:pPr>
    </w:p>
    <w:p w14:paraId="77189C0B" w14:textId="22202913" w:rsidR="00532B42" w:rsidRDefault="00D06822" w:rsidP="00D06822">
      <w:pPr>
        <w:pStyle w:val="Zkladntext"/>
        <w:tabs>
          <w:tab w:val="left" w:pos="360"/>
          <w:tab w:val="left" w:pos="540"/>
        </w:tabs>
        <w:spacing w:after="0"/>
        <w:ind w:left="850" w:hanging="424"/>
        <w:jc w:val="both"/>
      </w:pPr>
      <w:r>
        <w:t xml:space="preserve">a)   </w:t>
      </w:r>
      <w:r w:rsidR="000674F5">
        <w:t>bezpredmetné</w:t>
      </w:r>
      <w:r w:rsidR="000829E3">
        <w:t>.</w:t>
      </w:r>
    </w:p>
    <w:p w14:paraId="0C108356" w14:textId="470F7016" w:rsidR="00ED6F91" w:rsidRPr="006E74BA" w:rsidRDefault="00D06822" w:rsidP="00D06822">
      <w:pPr>
        <w:pStyle w:val="Zkladntext"/>
        <w:tabs>
          <w:tab w:val="left" w:pos="360"/>
        </w:tabs>
        <w:spacing w:after="0"/>
        <w:ind w:left="785" w:hanging="359"/>
        <w:jc w:val="both"/>
      </w:pPr>
      <w:r>
        <w:t xml:space="preserve">b) </w:t>
      </w:r>
      <w:r>
        <w:tab/>
        <w:t>P</w:t>
      </w:r>
      <w:r w:rsidR="0025749D" w:rsidRPr="006E74BA">
        <w:t>roti S</w:t>
      </w:r>
      <w:r w:rsidR="003456A0" w:rsidRPr="006E74BA">
        <w:t xml:space="preserve">lovenskej republike </w:t>
      </w:r>
      <w:r w:rsidR="009D4299" w:rsidRPr="006E74BA">
        <w:t>ne</w:t>
      </w:r>
      <w:r w:rsidR="0025749D" w:rsidRPr="006E74BA">
        <w:t>bolo začaté konanie</w:t>
      </w:r>
      <w:r w:rsidR="00423F32" w:rsidRPr="006E74BA">
        <w:t xml:space="preserve"> v rámci „EÚ Pilot“, ani nebol začatý postup EK ako aj nebolo začaté konanie Súdneho dvora EÚ proti SR</w:t>
      </w:r>
      <w:r w:rsidR="00B47BE8" w:rsidRPr="006E74BA">
        <w:t xml:space="preserve"> </w:t>
      </w:r>
      <w:r w:rsidR="0025749D" w:rsidRPr="004E771B">
        <w:t>podľa čl. 258 až 260</w:t>
      </w:r>
      <w:r w:rsidR="0025749D" w:rsidRPr="006E74BA">
        <w:t xml:space="preserve"> Zmluvy o fungovaní Európskej únie</w:t>
      </w:r>
      <w:r w:rsidR="00ED6F91" w:rsidRPr="006E74BA">
        <w:t>.</w:t>
      </w:r>
    </w:p>
    <w:p w14:paraId="708B2B9E" w14:textId="5057082C" w:rsidR="00B648DC" w:rsidRPr="00F94322" w:rsidRDefault="00D06822" w:rsidP="00D06822">
      <w:pPr>
        <w:pStyle w:val="Zkladntext"/>
        <w:tabs>
          <w:tab w:val="left" w:pos="851"/>
        </w:tabs>
        <w:spacing w:after="0"/>
        <w:ind w:left="851" w:hanging="425"/>
        <w:jc w:val="both"/>
      </w:pPr>
      <w:r>
        <w:t xml:space="preserve">c) </w:t>
      </w:r>
      <w:r w:rsidR="00D671D1">
        <w:t xml:space="preserve"> </w:t>
      </w:r>
      <w:r>
        <w:t xml:space="preserve"> </w:t>
      </w:r>
      <w:r w:rsidR="000674F5">
        <w:t>bezpredmetné</w:t>
      </w:r>
      <w:r w:rsidR="000829E3">
        <w:t>.</w:t>
      </w:r>
    </w:p>
    <w:p w14:paraId="26154123" w14:textId="77777777" w:rsidR="005E68BC" w:rsidRDefault="005E68BC" w:rsidP="005E68BC">
      <w:pPr>
        <w:pStyle w:val="Zkladntext"/>
        <w:tabs>
          <w:tab w:val="left" w:pos="360"/>
        </w:tabs>
        <w:spacing w:after="0"/>
        <w:ind w:left="785"/>
        <w:jc w:val="both"/>
      </w:pPr>
    </w:p>
    <w:p w14:paraId="36F1DA42" w14:textId="77777777" w:rsidR="00ED6F91" w:rsidRPr="00181470" w:rsidRDefault="00CE4115" w:rsidP="00B648DC">
      <w:pPr>
        <w:pStyle w:val="Odsekzoznamu"/>
        <w:numPr>
          <w:ilvl w:val="0"/>
          <w:numId w:val="1"/>
        </w:numPr>
        <w:tabs>
          <w:tab w:val="left" w:pos="360"/>
        </w:tabs>
        <w:jc w:val="both"/>
        <w:rPr>
          <w:b/>
          <w:bCs/>
        </w:rPr>
      </w:pPr>
      <w:r w:rsidRPr="00181470">
        <w:rPr>
          <w:b/>
          <w:bCs/>
        </w:rPr>
        <w:t>Návrh</w:t>
      </w:r>
      <w:r w:rsidR="00ED6F91" w:rsidRPr="00181470">
        <w:rPr>
          <w:b/>
          <w:bCs/>
        </w:rPr>
        <w:t xml:space="preserve"> zákona</w:t>
      </w:r>
      <w:r w:rsidRPr="00181470">
        <w:rPr>
          <w:b/>
          <w:bCs/>
        </w:rPr>
        <w:t xml:space="preserve"> je zlučiteľný</w:t>
      </w:r>
      <w:r w:rsidR="00ED6F91" w:rsidRPr="00181470">
        <w:rPr>
          <w:b/>
          <w:bCs/>
        </w:rPr>
        <w:t xml:space="preserve"> s právom Európskej únie:</w:t>
      </w:r>
    </w:p>
    <w:p w14:paraId="774EEF5D" w14:textId="77777777" w:rsidR="00CC3ADA" w:rsidRPr="00181470" w:rsidRDefault="00CC3ADA" w:rsidP="00B648DC">
      <w:pPr>
        <w:pStyle w:val="Odsekzoznamu"/>
        <w:tabs>
          <w:tab w:val="left" w:pos="360"/>
        </w:tabs>
        <w:ind w:left="425"/>
        <w:jc w:val="both"/>
        <w:rPr>
          <w:b/>
          <w:bCs/>
        </w:rPr>
      </w:pPr>
    </w:p>
    <w:p w14:paraId="2A41B760" w14:textId="70CB2218" w:rsidR="00CC3ADA" w:rsidRPr="00181470" w:rsidRDefault="00CE4115" w:rsidP="00591C62">
      <w:pPr>
        <w:pStyle w:val="Odsekzoznamu"/>
        <w:numPr>
          <w:ilvl w:val="1"/>
          <w:numId w:val="1"/>
        </w:numPr>
        <w:tabs>
          <w:tab w:val="left" w:pos="360"/>
        </w:tabs>
        <w:jc w:val="both"/>
        <w:rPr>
          <w:bCs/>
        </w:rPr>
      </w:pPr>
      <w:r w:rsidRPr="00181470">
        <w:rPr>
          <w:bCs/>
        </w:rPr>
        <w:t>Ú</w:t>
      </w:r>
      <w:r w:rsidR="00CC3ADA" w:rsidRPr="00181470">
        <w:rPr>
          <w:bCs/>
        </w:rPr>
        <w:t>pln</w:t>
      </w:r>
      <w:r w:rsidRPr="00181470">
        <w:rPr>
          <w:bCs/>
        </w:rPr>
        <w:t>e</w:t>
      </w:r>
      <w:r w:rsidR="002074CF" w:rsidRPr="00181470">
        <w:rPr>
          <w:bCs/>
        </w:rPr>
        <w:t>.</w:t>
      </w:r>
      <w:bookmarkStart w:id="0" w:name="_GoBack"/>
      <w:bookmarkEnd w:id="0"/>
    </w:p>
    <w:sectPr w:rsidR="00CC3ADA" w:rsidRPr="00181470" w:rsidSect="00DC1DF2">
      <w:footerReference w:type="even" r:id="rId8"/>
      <w:footerReference w:type="default" r:id="rId9"/>
      <w:pgSz w:w="11906" w:h="16838" w:code="9"/>
      <w:pgMar w:top="1191" w:right="1191" w:bottom="1191" w:left="119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F8F57" w14:textId="77777777" w:rsidR="00282529" w:rsidRDefault="00282529">
      <w:r>
        <w:separator/>
      </w:r>
    </w:p>
  </w:endnote>
  <w:endnote w:type="continuationSeparator" w:id="0">
    <w:p w14:paraId="62C9E346" w14:textId="77777777" w:rsidR="00282529" w:rsidRDefault="0028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1F8F0" w14:textId="77777777" w:rsidR="00CC3ADA" w:rsidRDefault="00CC3ADA" w:rsidP="0019789C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EC7EC19" w14:textId="77777777" w:rsidR="00CC3ADA" w:rsidRDefault="00CC3ADA" w:rsidP="0019789C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05637"/>
      <w:docPartObj>
        <w:docPartGallery w:val="Page Numbers (Bottom of Page)"/>
        <w:docPartUnique/>
      </w:docPartObj>
    </w:sdtPr>
    <w:sdtEndPr/>
    <w:sdtContent>
      <w:p w14:paraId="7C6384B4" w14:textId="5766260B" w:rsidR="000A13A4" w:rsidRDefault="000A13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67E">
          <w:rPr>
            <w:noProof/>
          </w:rPr>
          <w:t>1</w:t>
        </w:r>
        <w:r>
          <w:fldChar w:fldCharType="end"/>
        </w:r>
      </w:p>
    </w:sdtContent>
  </w:sdt>
  <w:p w14:paraId="0054A3E4" w14:textId="77777777" w:rsidR="00CC3ADA" w:rsidRDefault="00CC3ADA" w:rsidP="0019789C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C0D72" w14:textId="77777777" w:rsidR="00282529" w:rsidRDefault="00282529">
      <w:r>
        <w:separator/>
      </w:r>
    </w:p>
  </w:footnote>
  <w:footnote w:type="continuationSeparator" w:id="0">
    <w:p w14:paraId="4298414D" w14:textId="77777777" w:rsidR="00282529" w:rsidRDefault="00282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4pt;height:13.8pt" o:bullet="t">
        <v:imagedata r:id="rId1" o:title="bull"/>
      </v:shape>
    </w:pict>
  </w:numPicBullet>
  <w:numPicBullet w:numPicBulletId="1">
    <w:pict>
      <v:shape id="_x0000_i1039" type="#_x0000_t75" style="width:3in;height:3in" o:bullet="t"/>
    </w:pict>
  </w:numPicBullet>
  <w:numPicBullet w:numPicBulletId="2">
    <w:pict>
      <v:shape id="_x0000_i1040" type="#_x0000_t75" style="width:3in;height:3in" o:bullet="t"/>
    </w:pict>
  </w:numPicBullet>
  <w:numPicBullet w:numPicBulletId="3">
    <w:pict>
      <v:shape id="_x0000_i1041" type="#_x0000_t75" style="width:3in;height:3in" o:bullet="t"/>
    </w:pict>
  </w:numPicBullet>
  <w:numPicBullet w:numPicBulletId="4">
    <w:pict>
      <v:shape id="_x0000_i1042" type="#_x0000_t75" style="width:3in;height:3in" o:bullet="t"/>
    </w:pict>
  </w:numPicBullet>
  <w:numPicBullet w:numPicBulletId="5">
    <w:pict>
      <v:shape id="_x0000_i1043" type="#_x0000_t75" style="width:3in;height:3in" o:bullet="t"/>
    </w:pict>
  </w:numPicBullet>
  <w:abstractNum w:abstractNumId="0" w15:restartNumberingAfterBreak="0">
    <w:nsid w:val="0193146C"/>
    <w:multiLevelType w:val="hybridMultilevel"/>
    <w:tmpl w:val="44528930"/>
    <w:lvl w:ilvl="0" w:tplc="041B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" w15:restartNumberingAfterBreak="0">
    <w:nsid w:val="0749197D"/>
    <w:multiLevelType w:val="multilevel"/>
    <w:tmpl w:val="10FA859E"/>
    <w:lvl w:ilvl="0">
      <w:start w:val="6"/>
      <w:numFmt w:val="bullet"/>
      <w:lvlText w:val="-"/>
      <w:lvlJc w:val="left"/>
      <w:pPr>
        <w:ind w:left="993" w:hanging="425"/>
      </w:pPr>
      <w:rPr>
        <w:rFonts w:ascii="Times New Roman" w:eastAsia="Times New Roman" w:hAnsi="Times New Roman" w:hint="default"/>
        <w:b/>
        <w:bCs/>
      </w:rPr>
    </w:lvl>
    <w:lvl w:ilvl="1">
      <w:start w:val="1"/>
      <w:numFmt w:val="lowerLetter"/>
      <w:lvlText w:val="%2)"/>
      <w:legacy w:legacy="1" w:legacySpace="0" w:legacyIndent="425"/>
      <w:lvlJc w:val="left"/>
      <w:pPr>
        <w:ind w:left="1418" w:hanging="425"/>
      </w:pPr>
    </w:lvl>
    <w:lvl w:ilvl="2">
      <w:start w:val="1"/>
      <w:numFmt w:val="decimal"/>
      <w:lvlText w:val="%3.)"/>
      <w:legacy w:legacy="1" w:legacySpace="0" w:legacyIndent="425"/>
      <w:lvlJc w:val="left"/>
      <w:pPr>
        <w:ind w:left="1843" w:hanging="425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551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259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3967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675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383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091" w:hanging="708"/>
      </w:pPr>
    </w:lvl>
  </w:abstractNum>
  <w:abstractNum w:abstractNumId="2" w15:restartNumberingAfterBreak="0">
    <w:nsid w:val="124B0749"/>
    <w:multiLevelType w:val="hybridMultilevel"/>
    <w:tmpl w:val="236AF06C"/>
    <w:lvl w:ilvl="0" w:tplc="041B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1D2169"/>
    <w:multiLevelType w:val="hybridMultilevel"/>
    <w:tmpl w:val="435C7804"/>
    <w:lvl w:ilvl="0" w:tplc="04B4E764">
      <w:start w:val="2"/>
      <w:numFmt w:val="decimal"/>
      <w:lvlText w:val="%1."/>
      <w:lvlJc w:val="left"/>
      <w:pPr>
        <w:ind w:left="720" w:hanging="360"/>
      </w:pPr>
      <w:rPr>
        <w:rFonts w:cs="Arial Narrow" w:hint="default"/>
        <w:u w:val="none"/>
      </w:rPr>
    </w:lvl>
    <w:lvl w:ilvl="1" w:tplc="0C0C94D6">
      <w:start w:val="2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3F2D1F"/>
    <w:multiLevelType w:val="hybridMultilevel"/>
    <w:tmpl w:val="2976140A"/>
    <w:lvl w:ilvl="0" w:tplc="CCCEB200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BB08A6"/>
    <w:multiLevelType w:val="hybridMultilevel"/>
    <w:tmpl w:val="1FB241BC"/>
    <w:lvl w:ilvl="0" w:tplc="CCCEB200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DA7A3A"/>
    <w:multiLevelType w:val="hybridMultilevel"/>
    <w:tmpl w:val="A2C008CA"/>
    <w:lvl w:ilvl="0" w:tplc="CCCEB200">
      <w:start w:val="6"/>
      <w:numFmt w:val="bullet"/>
      <w:lvlText w:val="-"/>
      <w:lvlJc w:val="left"/>
      <w:pPr>
        <w:ind w:left="1622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7" w15:restartNumberingAfterBreak="0">
    <w:nsid w:val="56204527"/>
    <w:multiLevelType w:val="hybridMultilevel"/>
    <w:tmpl w:val="574A07BE"/>
    <w:lvl w:ilvl="0" w:tplc="CCCEB20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9B77D4"/>
    <w:multiLevelType w:val="multilevel"/>
    <w:tmpl w:val="01B4C114"/>
    <w:lvl w:ilvl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b/>
        <w:bCs/>
      </w:rPr>
    </w:lvl>
    <w:lvl w:ilvl="1">
      <w:start w:val="1"/>
      <w:numFmt w:val="lowerLetter"/>
      <w:lvlText w:val="%2)"/>
      <w:legacy w:legacy="1" w:legacySpace="0" w:legacyIndent="425"/>
      <w:lvlJc w:val="left"/>
      <w:pPr>
        <w:ind w:left="850" w:hanging="425"/>
      </w:pPr>
      <w:rPr>
        <w:b w:val="0"/>
        <w:color w:val="auto"/>
      </w:rPr>
    </w:lvl>
    <w:lvl w:ilvl="2">
      <w:start w:val="1"/>
      <w:numFmt w:val="decimal"/>
      <w:lvlText w:val="%3.)"/>
      <w:legacy w:legacy="1" w:legacySpace="0" w:legacyIndent="425"/>
      <w:lvlJc w:val="left"/>
      <w:pPr>
        <w:ind w:left="1275" w:hanging="425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1983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2691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3399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107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4815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523" w:hanging="708"/>
      </w:pPr>
    </w:lvl>
  </w:abstractNum>
  <w:abstractNum w:abstractNumId="9" w15:restartNumberingAfterBreak="0">
    <w:nsid w:val="6AB62683"/>
    <w:multiLevelType w:val="singleLevel"/>
    <w:tmpl w:val="768E8086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 w15:restartNumberingAfterBreak="0">
    <w:nsid w:val="6BF03261"/>
    <w:multiLevelType w:val="hybridMultilevel"/>
    <w:tmpl w:val="69926042"/>
    <w:lvl w:ilvl="0" w:tplc="54082824">
      <w:start w:val="1"/>
      <w:numFmt w:val="decimal"/>
      <w:lvlText w:val="%1."/>
      <w:lvlJc w:val="left"/>
      <w:pPr>
        <w:ind w:left="3196" w:hanging="360"/>
      </w:pPr>
      <w:rPr>
        <w:rFonts w:cs="Arial Narrow" w:hint="default"/>
      </w:rPr>
    </w:lvl>
    <w:lvl w:ilvl="1" w:tplc="041B0019" w:tentative="1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11" w15:restartNumberingAfterBreak="0">
    <w:nsid w:val="7C09451C"/>
    <w:multiLevelType w:val="multilevel"/>
    <w:tmpl w:val="FC50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C06BC2"/>
    <w:multiLevelType w:val="multilevel"/>
    <w:tmpl w:val="70DE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1"/>
  </w:num>
  <w:num w:numId="7">
    <w:abstractNumId w:val="12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F91"/>
    <w:rsid w:val="00000627"/>
    <w:rsid w:val="0000109A"/>
    <w:rsid w:val="000076A9"/>
    <w:rsid w:val="000123E9"/>
    <w:rsid w:val="00012948"/>
    <w:rsid w:val="00014782"/>
    <w:rsid w:val="00023366"/>
    <w:rsid w:val="00025ED5"/>
    <w:rsid w:val="00030077"/>
    <w:rsid w:val="00046C33"/>
    <w:rsid w:val="00054061"/>
    <w:rsid w:val="000644A2"/>
    <w:rsid w:val="000674F5"/>
    <w:rsid w:val="000829E3"/>
    <w:rsid w:val="00086349"/>
    <w:rsid w:val="00086851"/>
    <w:rsid w:val="00087337"/>
    <w:rsid w:val="000A13A4"/>
    <w:rsid w:val="000A5314"/>
    <w:rsid w:val="000A7725"/>
    <w:rsid w:val="000B0C86"/>
    <w:rsid w:val="000C1570"/>
    <w:rsid w:val="000C755E"/>
    <w:rsid w:val="000D3A05"/>
    <w:rsid w:val="000E4CBD"/>
    <w:rsid w:val="000F792F"/>
    <w:rsid w:val="0010177A"/>
    <w:rsid w:val="00106F2D"/>
    <w:rsid w:val="00111D33"/>
    <w:rsid w:val="00112A40"/>
    <w:rsid w:val="00121568"/>
    <w:rsid w:val="00121C8D"/>
    <w:rsid w:val="0013508C"/>
    <w:rsid w:val="001522A5"/>
    <w:rsid w:val="0015658B"/>
    <w:rsid w:val="00161DDC"/>
    <w:rsid w:val="001664F5"/>
    <w:rsid w:val="00166969"/>
    <w:rsid w:val="00167C5B"/>
    <w:rsid w:val="00172E0A"/>
    <w:rsid w:val="00176C55"/>
    <w:rsid w:val="00181470"/>
    <w:rsid w:val="00190FC0"/>
    <w:rsid w:val="001918F5"/>
    <w:rsid w:val="00193476"/>
    <w:rsid w:val="0019568B"/>
    <w:rsid w:val="0019573E"/>
    <w:rsid w:val="00197472"/>
    <w:rsid w:val="0019789C"/>
    <w:rsid w:val="001A0EA4"/>
    <w:rsid w:val="001A3F0B"/>
    <w:rsid w:val="001A6184"/>
    <w:rsid w:val="001B0176"/>
    <w:rsid w:val="001B1195"/>
    <w:rsid w:val="001B5B24"/>
    <w:rsid w:val="001B5F74"/>
    <w:rsid w:val="001C0481"/>
    <w:rsid w:val="001C19A1"/>
    <w:rsid w:val="001C3657"/>
    <w:rsid w:val="001C7871"/>
    <w:rsid w:val="001D3990"/>
    <w:rsid w:val="001D538F"/>
    <w:rsid w:val="001E2193"/>
    <w:rsid w:val="001E28D3"/>
    <w:rsid w:val="001E31DC"/>
    <w:rsid w:val="001E7F86"/>
    <w:rsid w:val="001F3CF3"/>
    <w:rsid w:val="001F4E0C"/>
    <w:rsid w:val="001F554F"/>
    <w:rsid w:val="001F55CF"/>
    <w:rsid w:val="00201D26"/>
    <w:rsid w:val="002062AB"/>
    <w:rsid w:val="002074CF"/>
    <w:rsid w:val="00216A4A"/>
    <w:rsid w:val="00217A9D"/>
    <w:rsid w:val="002243BD"/>
    <w:rsid w:val="0022751F"/>
    <w:rsid w:val="00232106"/>
    <w:rsid w:val="0024073C"/>
    <w:rsid w:val="00244387"/>
    <w:rsid w:val="002540E8"/>
    <w:rsid w:val="0025749D"/>
    <w:rsid w:val="00267379"/>
    <w:rsid w:val="002719B4"/>
    <w:rsid w:val="00272618"/>
    <w:rsid w:val="00275CD7"/>
    <w:rsid w:val="00282529"/>
    <w:rsid w:val="00283F26"/>
    <w:rsid w:val="002865EC"/>
    <w:rsid w:val="00287D0F"/>
    <w:rsid w:val="00293A0E"/>
    <w:rsid w:val="002A0B41"/>
    <w:rsid w:val="002A37C5"/>
    <w:rsid w:val="002A42A2"/>
    <w:rsid w:val="002C467A"/>
    <w:rsid w:val="002C6DA7"/>
    <w:rsid w:val="002D26AA"/>
    <w:rsid w:val="002D33C4"/>
    <w:rsid w:val="002D3E61"/>
    <w:rsid w:val="002E0191"/>
    <w:rsid w:val="00312E67"/>
    <w:rsid w:val="00323322"/>
    <w:rsid w:val="0032661B"/>
    <w:rsid w:val="003277C3"/>
    <w:rsid w:val="00330914"/>
    <w:rsid w:val="003321B0"/>
    <w:rsid w:val="0034386E"/>
    <w:rsid w:val="003456A0"/>
    <w:rsid w:val="0035021B"/>
    <w:rsid w:val="003550B7"/>
    <w:rsid w:val="00362B8D"/>
    <w:rsid w:val="003765D1"/>
    <w:rsid w:val="00387C38"/>
    <w:rsid w:val="003A0F88"/>
    <w:rsid w:val="003A7AE4"/>
    <w:rsid w:val="003C5EB0"/>
    <w:rsid w:val="003C6BB6"/>
    <w:rsid w:val="003D6923"/>
    <w:rsid w:val="003D7173"/>
    <w:rsid w:val="003E3AE4"/>
    <w:rsid w:val="003E3DB6"/>
    <w:rsid w:val="003E3E82"/>
    <w:rsid w:val="003E580E"/>
    <w:rsid w:val="00405305"/>
    <w:rsid w:val="004057D4"/>
    <w:rsid w:val="00417B76"/>
    <w:rsid w:val="00421D37"/>
    <w:rsid w:val="00422083"/>
    <w:rsid w:val="004220D4"/>
    <w:rsid w:val="00423F32"/>
    <w:rsid w:val="004306E4"/>
    <w:rsid w:val="00431B3A"/>
    <w:rsid w:val="004338B9"/>
    <w:rsid w:val="00442492"/>
    <w:rsid w:val="0045408A"/>
    <w:rsid w:val="004547BE"/>
    <w:rsid w:val="004732CE"/>
    <w:rsid w:val="004752C9"/>
    <w:rsid w:val="00477350"/>
    <w:rsid w:val="00482113"/>
    <w:rsid w:val="00483D23"/>
    <w:rsid w:val="0049159F"/>
    <w:rsid w:val="00491F99"/>
    <w:rsid w:val="004943D5"/>
    <w:rsid w:val="00496CBB"/>
    <w:rsid w:val="004A518F"/>
    <w:rsid w:val="004B3B4E"/>
    <w:rsid w:val="004C4A91"/>
    <w:rsid w:val="004C61C4"/>
    <w:rsid w:val="004E35AA"/>
    <w:rsid w:val="004E771B"/>
    <w:rsid w:val="004F6370"/>
    <w:rsid w:val="004F74A9"/>
    <w:rsid w:val="00513C44"/>
    <w:rsid w:val="00522DFA"/>
    <w:rsid w:val="005250CE"/>
    <w:rsid w:val="00525CD1"/>
    <w:rsid w:val="00532B42"/>
    <w:rsid w:val="005338AF"/>
    <w:rsid w:val="00554A9F"/>
    <w:rsid w:val="00555ED9"/>
    <w:rsid w:val="0058023E"/>
    <w:rsid w:val="00583B4D"/>
    <w:rsid w:val="00586261"/>
    <w:rsid w:val="00591C62"/>
    <w:rsid w:val="00596332"/>
    <w:rsid w:val="005B6995"/>
    <w:rsid w:val="005C4364"/>
    <w:rsid w:val="005C797B"/>
    <w:rsid w:val="005D34AF"/>
    <w:rsid w:val="005D3AB9"/>
    <w:rsid w:val="005D7B93"/>
    <w:rsid w:val="005E68BC"/>
    <w:rsid w:val="005E6D74"/>
    <w:rsid w:val="005F3542"/>
    <w:rsid w:val="005F4B42"/>
    <w:rsid w:val="005F7E82"/>
    <w:rsid w:val="00603ED7"/>
    <w:rsid w:val="00604640"/>
    <w:rsid w:val="00610F3B"/>
    <w:rsid w:val="0062538C"/>
    <w:rsid w:val="006266E0"/>
    <w:rsid w:val="006364DD"/>
    <w:rsid w:val="006404AD"/>
    <w:rsid w:val="00640B06"/>
    <w:rsid w:val="006544B5"/>
    <w:rsid w:val="00655547"/>
    <w:rsid w:val="006651FC"/>
    <w:rsid w:val="00672B49"/>
    <w:rsid w:val="00674328"/>
    <w:rsid w:val="006868A7"/>
    <w:rsid w:val="0069524A"/>
    <w:rsid w:val="00697DDD"/>
    <w:rsid w:val="006A4EF4"/>
    <w:rsid w:val="006B206F"/>
    <w:rsid w:val="006C38FC"/>
    <w:rsid w:val="006E30D6"/>
    <w:rsid w:val="006E74BA"/>
    <w:rsid w:val="006F4200"/>
    <w:rsid w:val="0070067E"/>
    <w:rsid w:val="0071645E"/>
    <w:rsid w:val="007164BF"/>
    <w:rsid w:val="007172FB"/>
    <w:rsid w:val="00721380"/>
    <w:rsid w:val="007277C0"/>
    <w:rsid w:val="00732D0F"/>
    <w:rsid w:val="00757F6F"/>
    <w:rsid w:val="00774E0B"/>
    <w:rsid w:val="00776F43"/>
    <w:rsid w:val="00781E5B"/>
    <w:rsid w:val="00790236"/>
    <w:rsid w:val="007964E5"/>
    <w:rsid w:val="00797641"/>
    <w:rsid w:val="007A164A"/>
    <w:rsid w:val="007A4ABF"/>
    <w:rsid w:val="007B5D48"/>
    <w:rsid w:val="007C0B27"/>
    <w:rsid w:val="007C1094"/>
    <w:rsid w:val="007D0443"/>
    <w:rsid w:val="007D047F"/>
    <w:rsid w:val="007F198C"/>
    <w:rsid w:val="007F78D4"/>
    <w:rsid w:val="007F792C"/>
    <w:rsid w:val="0080216E"/>
    <w:rsid w:val="00815440"/>
    <w:rsid w:val="008170C8"/>
    <w:rsid w:val="00817E6D"/>
    <w:rsid w:val="008203E4"/>
    <w:rsid w:val="008248B5"/>
    <w:rsid w:val="00845BEF"/>
    <w:rsid w:val="00846A75"/>
    <w:rsid w:val="0086056E"/>
    <w:rsid w:val="008664C6"/>
    <w:rsid w:val="008674D3"/>
    <w:rsid w:val="008730C2"/>
    <w:rsid w:val="008827AE"/>
    <w:rsid w:val="008830BA"/>
    <w:rsid w:val="00891342"/>
    <w:rsid w:val="008928A9"/>
    <w:rsid w:val="00893A02"/>
    <w:rsid w:val="008A4E3A"/>
    <w:rsid w:val="008B0368"/>
    <w:rsid w:val="008B3369"/>
    <w:rsid w:val="008B56D1"/>
    <w:rsid w:val="008C5306"/>
    <w:rsid w:val="008C6C83"/>
    <w:rsid w:val="00902F77"/>
    <w:rsid w:val="009075CB"/>
    <w:rsid w:val="00911977"/>
    <w:rsid w:val="00912650"/>
    <w:rsid w:val="009176F0"/>
    <w:rsid w:val="0092017E"/>
    <w:rsid w:val="00925F9D"/>
    <w:rsid w:val="009272E5"/>
    <w:rsid w:val="009303A6"/>
    <w:rsid w:val="0094087E"/>
    <w:rsid w:val="00947814"/>
    <w:rsid w:val="009542E1"/>
    <w:rsid w:val="00960664"/>
    <w:rsid w:val="009643F5"/>
    <w:rsid w:val="009666D2"/>
    <w:rsid w:val="009769D0"/>
    <w:rsid w:val="00980020"/>
    <w:rsid w:val="00981605"/>
    <w:rsid w:val="00981B1A"/>
    <w:rsid w:val="00982408"/>
    <w:rsid w:val="0098412F"/>
    <w:rsid w:val="0098563A"/>
    <w:rsid w:val="00987FE9"/>
    <w:rsid w:val="00997F82"/>
    <w:rsid w:val="009A3CF7"/>
    <w:rsid w:val="009A6729"/>
    <w:rsid w:val="009A6B70"/>
    <w:rsid w:val="009A7224"/>
    <w:rsid w:val="009B0FDE"/>
    <w:rsid w:val="009B26C3"/>
    <w:rsid w:val="009B6720"/>
    <w:rsid w:val="009B7FFD"/>
    <w:rsid w:val="009C163F"/>
    <w:rsid w:val="009C221A"/>
    <w:rsid w:val="009D17B5"/>
    <w:rsid w:val="009D4299"/>
    <w:rsid w:val="009D5CF1"/>
    <w:rsid w:val="009E1AF9"/>
    <w:rsid w:val="009F1C17"/>
    <w:rsid w:val="00A023E4"/>
    <w:rsid w:val="00A07395"/>
    <w:rsid w:val="00A07632"/>
    <w:rsid w:val="00A0788C"/>
    <w:rsid w:val="00A36959"/>
    <w:rsid w:val="00A40FB1"/>
    <w:rsid w:val="00A5051A"/>
    <w:rsid w:val="00A52626"/>
    <w:rsid w:val="00A52A8A"/>
    <w:rsid w:val="00A60728"/>
    <w:rsid w:val="00A6226C"/>
    <w:rsid w:val="00A65382"/>
    <w:rsid w:val="00A7300A"/>
    <w:rsid w:val="00A806B1"/>
    <w:rsid w:val="00A844E3"/>
    <w:rsid w:val="00A87643"/>
    <w:rsid w:val="00A95B96"/>
    <w:rsid w:val="00A97AF9"/>
    <w:rsid w:val="00AA206F"/>
    <w:rsid w:val="00AA25B8"/>
    <w:rsid w:val="00AA641B"/>
    <w:rsid w:val="00AA76F5"/>
    <w:rsid w:val="00AB1CCC"/>
    <w:rsid w:val="00AB1EDF"/>
    <w:rsid w:val="00AB4B6C"/>
    <w:rsid w:val="00AC4875"/>
    <w:rsid w:val="00AC7789"/>
    <w:rsid w:val="00AD5A62"/>
    <w:rsid w:val="00AE0886"/>
    <w:rsid w:val="00AE1628"/>
    <w:rsid w:val="00AE2BD8"/>
    <w:rsid w:val="00AE2F0D"/>
    <w:rsid w:val="00AE42F5"/>
    <w:rsid w:val="00AF385F"/>
    <w:rsid w:val="00AF55A3"/>
    <w:rsid w:val="00AF7C8C"/>
    <w:rsid w:val="00B03964"/>
    <w:rsid w:val="00B07A9F"/>
    <w:rsid w:val="00B32AF9"/>
    <w:rsid w:val="00B4216E"/>
    <w:rsid w:val="00B440BA"/>
    <w:rsid w:val="00B46875"/>
    <w:rsid w:val="00B47151"/>
    <w:rsid w:val="00B47BE8"/>
    <w:rsid w:val="00B550E2"/>
    <w:rsid w:val="00B55479"/>
    <w:rsid w:val="00B648DC"/>
    <w:rsid w:val="00B67B9A"/>
    <w:rsid w:val="00B735CB"/>
    <w:rsid w:val="00B76EA1"/>
    <w:rsid w:val="00B8398B"/>
    <w:rsid w:val="00B97038"/>
    <w:rsid w:val="00BA1052"/>
    <w:rsid w:val="00BB3A4A"/>
    <w:rsid w:val="00BB5203"/>
    <w:rsid w:val="00BD16DE"/>
    <w:rsid w:val="00BD5BE5"/>
    <w:rsid w:val="00BE0846"/>
    <w:rsid w:val="00BE4F19"/>
    <w:rsid w:val="00BF03DA"/>
    <w:rsid w:val="00BF604A"/>
    <w:rsid w:val="00C0389F"/>
    <w:rsid w:val="00C04413"/>
    <w:rsid w:val="00C061F6"/>
    <w:rsid w:val="00C10B31"/>
    <w:rsid w:val="00C271CD"/>
    <w:rsid w:val="00C3032E"/>
    <w:rsid w:val="00C30F8B"/>
    <w:rsid w:val="00C34205"/>
    <w:rsid w:val="00C42D69"/>
    <w:rsid w:val="00C47467"/>
    <w:rsid w:val="00C57C0B"/>
    <w:rsid w:val="00C63A39"/>
    <w:rsid w:val="00C67070"/>
    <w:rsid w:val="00C70CBA"/>
    <w:rsid w:val="00C7302C"/>
    <w:rsid w:val="00C80FC9"/>
    <w:rsid w:val="00C93ED5"/>
    <w:rsid w:val="00CA6412"/>
    <w:rsid w:val="00CB22E4"/>
    <w:rsid w:val="00CB3E76"/>
    <w:rsid w:val="00CC3ADA"/>
    <w:rsid w:val="00CC7F6A"/>
    <w:rsid w:val="00CE4115"/>
    <w:rsid w:val="00CF1A7F"/>
    <w:rsid w:val="00CF6E86"/>
    <w:rsid w:val="00D04096"/>
    <w:rsid w:val="00D06822"/>
    <w:rsid w:val="00D11007"/>
    <w:rsid w:val="00D122DC"/>
    <w:rsid w:val="00D33058"/>
    <w:rsid w:val="00D45DB3"/>
    <w:rsid w:val="00D45FE4"/>
    <w:rsid w:val="00D46A83"/>
    <w:rsid w:val="00D504C2"/>
    <w:rsid w:val="00D517AD"/>
    <w:rsid w:val="00D53D52"/>
    <w:rsid w:val="00D6260F"/>
    <w:rsid w:val="00D64D69"/>
    <w:rsid w:val="00D671D1"/>
    <w:rsid w:val="00D71DA9"/>
    <w:rsid w:val="00D741D4"/>
    <w:rsid w:val="00D76C11"/>
    <w:rsid w:val="00D80A3F"/>
    <w:rsid w:val="00D87659"/>
    <w:rsid w:val="00D91CBE"/>
    <w:rsid w:val="00D9261B"/>
    <w:rsid w:val="00D94B95"/>
    <w:rsid w:val="00DA45EC"/>
    <w:rsid w:val="00DA4E14"/>
    <w:rsid w:val="00DA52D6"/>
    <w:rsid w:val="00DB1115"/>
    <w:rsid w:val="00DC0F7A"/>
    <w:rsid w:val="00DC1847"/>
    <w:rsid w:val="00DC1DF2"/>
    <w:rsid w:val="00DC32BA"/>
    <w:rsid w:val="00DC5431"/>
    <w:rsid w:val="00DC55DE"/>
    <w:rsid w:val="00DC6F58"/>
    <w:rsid w:val="00DE0771"/>
    <w:rsid w:val="00DE10B6"/>
    <w:rsid w:val="00DE20B4"/>
    <w:rsid w:val="00DE337E"/>
    <w:rsid w:val="00DE4AAB"/>
    <w:rsid w:val="00DE7F97"/>
    <w:rsid w:val="00DF2FF0"/>
    <w:rsid w:val="00DF46F5"/>
    <w:rsid w:val="00E10D0E"/>
    <w:rsid w:val="00E15CD6"/>
    <w:rsid w:val="00E24B88"/>
    <w:rsid w:val="00E26358"/>
    <w:rsid w:val="00E31512"/>
    <w:rsid w:val="00E32DD5"/>
    <w:rsid w:val="00E3436B"/>
    <w:rsid w:val="00E34FE2"/>
    <w:rsid w:val="00E40940"/>
    <w:rsid w:val="00E41696"/>
    <w:rsid w:val="00E43043"/>
    <w:rsid w:val="00E46714"/>
    <w:rsid w:val="00E5013C"/>
    <w:rsid w:val="00E522E4"/>
    <w:rsid w:val="00E5240D"/>
    <w:rsid w:val="00E54AF8"/>
    <w:rsid w:val="00E63204"/>
    <w:rsid w:val="00E650E1"/>
    <w:rsid w:val="00E75E1C"/>
    <w:rsid w:val="00E76615"/>
    <w:rsid w:val="00E76FB9"/>
    <w:rsid w:val="00E8632D"/>
    <w:rsid w:val="00E916C8"/>
    <w:rsid w:val="00E92141"/>
    <w:rsid w:val="00EA0AB5"/>
    <w:rsid w:val="00EB633F"/>
    <w:rsid w:val="00EC59F6"/>
    <w:rsid w:val="00EC5AAC"/>
    <w:rsid w:val="00ED2F4A"/>
    <w:rsid w:val="00ED4FED"/>
    <w:rsid w:val="00ED6F91"/>
    <w:rsid w:val="00EF209E"/>
    <w:rsid w:val="00EF521E"/>
    <w:rsid w:val="00EF62E2"/>
    <w:rsid w:val="00F01F02"/>
    <w:rsid w:val="00F033CC"/>
    <w:rsid w:val="00F06EF9"/>
    <w:rsid w:val="00F07584"/>
    <w:rsid w:val="00F102E6"/>
    <w:rsid w:val="00F165C2"/>
    <w:rsid w:val="00F207C5"/>
    <w:rsid w:val="00F25131"/>
    <w:rsid w:val="00F27B69"/>
    <w:rsid w:val="00F32166"/>
    <w:rsid w:val="00F42830"/>
    <w:rsid w:val="00F4409E"/>
    <w:rsid w:val="00F45BD2"/>
    <w:rsid w:val="00F541BE"/>
    <w:rsid w:val="00F561EA"/>
    <w:rsid w:val="00F64833"/>
    <w:rsid w:val="00F66D86"/>
    <w:rsid w:val="00F7085E"/>
    <w:rsid w:val="00F723B3"/>
    <w:rsid w:val="00F73A20"/>
    <w:rsid w:val="00F74738"/>
    <w:rsid w:val="00F75C2B"/>
    <w:rsid w:val="00F7772C"/>
    <w:rsid w:val="00F83337"/>
    <w:rsid w:val="00F85826"/>
    <w:rsid w:val="00F94322"/>
    <w:rsid w:val="00F977E0"/>
    <w:rsid w:val="00F97FFE"/>
    <w:rsid w:val="00FA0B34"/>
    <w:rsid w:val="00FA5817"/>
    <w:rsid w:val="00FA76A2"/>
    <w:rsid w:val="00FB1D46"/>
    <w:rsid w:val="00FB7394"/>
    <w:rsid w:val="00FC6464"/>
    <w:rsid w:val="00FC78AF"/>
    <w:rsid w:val="00FE3A43"/>
    <w:rsid w:val="00FE7ABE"/>
    <w:rsid w:val="00FF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2E1190D6"/>
  <w15:chartTrackingRefBased/>
  <w15:docId w15:val="{EC966DBB-D5A1-4C59-92EB-B4169BF3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D6F91"/>
    <w:rPr>
      <w:rFonts w:ascii="Arial" w:hAnsi="Arial" w:cs="Arial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uiPriority w:val="99"/>
    <w:rsid w:val="00ED6F91"/>
    <w:pPr>
      <w:ind w:firstLine="709"/>
      <w:jc w:val="both"/>
    </w:pPr>
    <w:rPr>
      <w:rFonts w:ascii="Times New Roman" w:hAnsi="Times New Roman" w:cs="Times New Roman"/>
    </w:rPr>
  </w:style>
  <w:style w:type="paragraph" w:styleId="Nzov">
    <w:name w:val="Title"/>
    <w:basedOn w:val="Normlny"/>
    <w:qFormat/>
    <w:rsid w:val="00ED6F91"/>
    <w:pPr>
      <w:jc w:val="center"/>
    </w:pPr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rsid w:val="00ED6F91"/>
    <w:pPr>
      <w:spacing w:after="120"/>
    </w:pPr>
    <w:rPr>
      <w:rFonts w:ascii="Times New Roman" w:hAnsi="Times New Roman" w:cs="Times New Roman"/>
      <w:lang w:eastAsia="cs-CZ"/>
    </w:rPr>
  </w:style>
  <w:style w:type="character" w:styleId="Zvraznenie">
    <w:name w:val="Emphasis"/>
    <w:uiPriority w:val="20"/>
    <w:qFormat/>
    <w:rsid w:val="00ED6F91"/>
    <w:rPr>
      <w:i/>
      <w:iCs/>
    </w:rPr>
  </w:style>
  <w:style w:type="character" w:styleId="Hypertextovprepojenie">
    <w:name w:val="Hyperlink"/>
    <w:rsid w:val="00ED6F91"/>
    <w:rPr>
      <w:color w:val="0000FF"/>
      <w:u w:val="single"/>
    </w:rPr>
  </w:style>
  <w:style w:type="character" w:customStyle="1" w:styleId="ZkladntextChar0">
    <w:name w:val="Základní text Char"/>
    <w:rsid w:val="00ED6F91"/>
    <w:rPr>
      <w:snapToGrid w:val="0"/>
      <w:color w:val="000000"/>
      <w:sz w:val="24"/>
      <w:szCs w:val="24"/>
      <w:lang w:val="sk-SK" w:eastAsia="sk-SK"/>
    </w:rPr>
  </w:style>
  <w:style w:type="paragraph" w:styleId="Pta">
    <w:name w:val="footer"/>
    <w:basedOn w:val="Normlny"/>
    <w:link w:val="PtaChar"/>
    <w:uiPriority w:val="99"/>
    <w:rsid w:val="0019789C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19789C"/>
  </w:style>
  <w:style w:type="paragraph" w:customStyle="1" w:styleId="c02alineaalta">
    <w:name w:val="c02alineaalta"/>
    <w:basedOn w:val="Normlny"/>
    <w:rsid w:val="00176C55"/>
    <w:pPr>
      <w:spacing w:after="240"/>
      <w:ind w:left="567"/>
      <w:jc w:val="both"/>
    </w:pPr>
    <w:rPr>
      <w:sz w:val="22"/>
      <w:szCs w:val="22"/>
    </w:rPr>
  </w:style>
  <w:style w:type="paragraph" w:customStyle="1" w:styleId="Normlnywebov8">
    <w:name w:val="Normálny (webový)8"/>
    <w:basedOn w:val="Normlny"/>
    <w:rsid w:val="00FF0218"/>
    <w:pPr>
      <w:spacing w:before="84" w:after="84"/>
      <w:ind w:left="251" w:right="251"/>
    </w:pPr>
    <w:rPr>
      <w:rFonts w:ascii="Times New Roman" w:hAnsi="Times New Roman" w:cs="Times New Roman"/>
      <w:sz w:val="22"/>
      <w:szCs w:val="22"/>
    </w:rPr>
  </w:style>
  <w:style w:type="character" w:styleId="Siln">
    <w:name w:val="Strong"/>
    <w:uiPriority w:val="22"/>
    <w:qFormat/>
    <w:rsid w:val="00FF0218"/>
    <w:rPr>
      <w:b/>
      <w:bCs/>
    </w:rPr>
  </w:style>
  <w:style w:type="paragraph" w:styleId="Hlavika">
    <w:name w:val="header"/>
    <w:basedOn w:val="Normlny"/>
    <w:rsid w:val="004732CE"/>
    <w:pPr>
      <w:tabs>
        <w:tab w:val="center" w:pos="4536"/>
        <w:tab w:val="right" w:pos="9072"/>
      </w:tabs>
    </w:pPr>
  </w:style>
  <w:style w:type="paragraph" w:customStyle="1" w:styleId="Zkladntext0">
    <w:name w:val="Základní text"/>
    <w:uiPriority w:val="99"/>
    <w:rsid w:val="00E63204"/>
    <w:pPr>
      <w:widowControl w:val="0"/>
      <w:snapToGrid w:val="0"/>
    </w:pPr>
    <w:rPr>
      <w:color w:val="000000"/>
      <w:sz w:val="24"/>
    </w:rPr>
  </w:style>
  <w:style w:type="character" w:customStyle="1" w:styleId="ZarkazkladnhotextuChar">
    <w:name w:val="Zarážka základného textu Char"/>
    <w:link w:val="Zarkazkladnhotextu"/>
    <w:uiPriority w:val="99"/>
    <w:locked/>
    <w:rsid w:val="003A7AE4"/>
    <w:rPr>
      <w:sz w:val="24"/>
      <w:szCs w:val="24"/>
    </w:rPr>
  </w:style>
  <w:style w:type="paragraph" w:customStyle="1" w:styleId="Default">
    <w:name w:val="Default"/>
    <w:rsid w:val="00846A75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46A75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846A75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846A75"/>
    <w:rPr>
      <w:rFonts w:cs="Times New Roman"/>
      <w:color w:val="auto"/>
    </w:rPr>
  </w:style>
  <w:style w:type="character" w:customStyle="1" w:styleId="ZkladntextChar">
    <w:name w:val="Základný text Char"/>
    <w:link w:val="Zkladntext"/>
    <w:uiPriority w:val="99"/>
    <w:rsid w:val="006A4EF4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C0F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C0F7A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99"/>
    <w:qFormat/>
    <w:rsid w:val="00522DFA"/>
    <w:pPr>
      <w:widowControl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customStyle="1" w:styleId="Zkladntext1">
    <w:name w:val="Zkladn text"/>
    <w:rsid w:val="00F45BD2"/>
    <w:pPr>
      <w:widowControl w:val="0"/>
      <w:autoSpaceDE w:val="0"/>
      <w:autoSpaceDN w:val="0"/>
    </w:pPr>
    <w:rPr>
      <w:color w:val="000000"/>
    </w:rPr>
  </w:style>
  <w:style w:type="paragraph" w:styleId="Normlnywebov">
    <w:name w:val="Normal (Web)"/>
    <w:basedOn w:val="Normlny"/>
    <w:rsid w:val="00757F6F"/>
    <w:pPr>
      <w:spacing w:before="125" w:after="125"/>
      <w:ind w:left="563" w:right="438"/>
    </w:pPr>
    <w:rPr>
      <w:rFonts w:ascii="Times New Roman" w:hAnsi="Times New Roman" w:cs="Times New Roman"/>
      <w:sz w:val="19"/>
      <w:szCs w:val="19"/>
    </w:rPr>
  </w:style>
  <w:style w:type="paragraph" w:customStyle="1" w:styleId="hidden">
    <w:name w:val="hidden"/>
    <w:basedOn w:val="Normlny"/>
    <w:rsid w:val="008203E4"/>
    <w:pPr>
      <w:spacing w:after="150"/>
    </w:pPr>
    <w:rPr>
      <w:rFonts w:ascii="Times New Roman" w:hAnsi="Times New Roman" w:cs="Times New Roman"/>
      <w:vanish/>
    </w:rPr>
  </w:style>
  <w:style w:type="paragraph" w:customStyle="1" w:styleId="textundertitle">
    <w:name w:val="textundertitle"/>
    <w:basedOn w:val="Normlny"/>
    <w:rsid w:val="00925F9D"/>
    <w:pPr>
      <w:spacing w:after="30"/>
    </w:pPr>
    <w:rPr>
      <w:rFonts w:ascii="Times New Roman" w:hAnsi="Times New Roman" w:cs="Times New Roman"/>
    </w:rPr>
  </w:style>
  <w:style w:type="paragraph" w:customStyle="1" w:styleId="c08dispositif">
    <w:name w:val="c08dispositif"/>
    <w:basedOn w:val="Normlny"/>
    <w:rsid w:val="00E75E1C"/>
    <w:pPr>
      <w:spacing w:before="100" w:beforeAutospacing="1" w:after="240"/>
      <w:ind w:left="1134" w:hanging="567"/>
      <w:jc w:val="both"/>
    </w:pPr>
    <w:rPr>
      <w:rFonts w:ascii="Times New Roman" w:hAnsi="Times New Roman" w:cs="Times New Roman"/>
      <w:b/>
      <w:bCs/>
    </w:rPr>
  </w:style>
  <w:style w:type="character" w:customStyle="1" w:styleId="ovfl-xlt1">
    <w:name w:val="ovfl-xlt1"/>
    <w:basedOn w:val="Predvolenpsmoodseku"/>
    <w:rsid w:val="00D80A3F"/>
    <w:rPr>
      <w:rFonts w:ascii="Arial" w:hAnsi="Arial" w:cs="Arial" w:hint="default"/>
      <w:caps/>
      <w:color w:val="F4B400"/>
      <w:sz w:val="21"/>
      <w:szCs w:val="21"/>
    </w:rPr>
  </w:style>
  <w:style w:type="character" w:customStyle="1" w:styleId="snck-msg3">
    <w:name w:val="snck-msg3"/>
    <w:basedOn w:val="Predvolenpsmoodseku"/>
    <w:rsid w:val="00D80A3F"/>
    <w:rPr>
      <w:color w:val="FFFFFF"/>
    </w:rPr>
  </w:style>
  <w:style w:type="character" w:customStyle="1" w:styleId="cmty-btn1">
    <w:name w:val="cmty-btn1"/>
    <w:basedOn w:val="Predvolenpsmoodseku"/>
    <w:rsid w:val="00D80A3F"/>
    <w:rPr>
      <w:rFonts w:ascii="Arial" w:hAnsi="Arial" w:cs="Arial" w:hint="default"/>
      <w:caps/>
      <w:color w:val="F4B400"/>
      <w:sz w:val="21"/>
      <w:szCs w:val="21"/>
    </w:rPr>
  </w:style>
  <w:style w:type="character" w:customStyle="1" w:styleId="tlid-result-container-error-button">
    <w:name w:val="tlid-result-container-error-button"/>
    <w:basedOn w:val="Predvolenpsmoodseku"/>
    <w:rsid w:val="00D80A3F"/>
  </w:style>
  <w:style w:type="character" w:customStyle="1" w:styleId="empty-placeholder3">
    <w:name w:val="empty-placeholder3"/>
    <w:basedOn w:val="Predvolenpsmoodseku"/>
    <w:rsid w:val="00D80A3F"/>
  </w:style>
  <w:style w:type="character" w:customStyle="1" w:styleId="translating-placeholder">
    <w:name w:val="translating-placeholder"/>
    <w:basedOn w:val="Predvolenpsmoodseku"/>
    <w:rsid w:val="00D80A3F"/>
  </w:style>
  <w:style w:type="character" w:customStyle="1" w:styleId="tlid-translation">
    <w:name w:val="tlid-translation"/>
    <w:basedOn w:val="Predvolenpsmoodseku"/>
    <w:rsid w:val="00D80A3F"/>
  </w:style>
  <w:style w:type="character" w:customStyle="1" w:styleId="PtaChar">
    <w:name w:val="Päta Char"/>
    <w:basedOn w:val="Predvolenpsmoodseku"/>
    <w:link w:val="Pta"/>
    <w:uiPriority w:val="99"/>
    <w:rsid w:val="001B1195"/>
    <w:rPr>
      <w:rFonts w:ascii="Arial" w:hAnsi="Arial" w:cs="Arial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3C5EB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EB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EB0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EB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EB0"/>
    <w:rPr>
      <w:rFonts w:ascii="Arial" w:hAnsi="Arial" w:cs="Arial"/>
      <w:b/>
      <w:bCs/>
    </w:rPr>
  </w:style>
  <w:style w:type="character" w:styleId="Odkaznapoznmkupodiarou">
    <w:name w:val="footnote reference"/>
    <w:basedOn w:val="Predvolenpsmoodseku"/>
    <w:uiPriority w:val="99"/>
    <w:rsid w:val="00F102E6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F102E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102E6"/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1666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17111587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97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2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1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03429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362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48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26726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972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628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684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1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96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4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320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10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153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360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898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299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7864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488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154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4080179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22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123894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93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896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49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33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83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23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6159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87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5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5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8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2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48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8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9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8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9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38254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83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96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1843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8" w:color="CAD7DC"/>
                                    <w:left w:val="single" w:sz="6" w:space="23" w:color="CAD7DC"/>
                                    <w:bottom w:val="single" w:sz="6" w:space="8" w:color="CAD7DC"/>
                                    <w:right w:val="single" w:sz="6" w:space="8" w:color="CAD7D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5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7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https://ovdmasv601/sites/DMS/_layouts/15/DocIdRedir.aspx?ID=WKX3UHSAJ2R6-2-1300522</Url>
      <Description>WKX3UHSAJ2R6-2-1300522</Description>
    </_dlc_DocIdUrl>
    <_dlc_DocId xmlns="e60a29af-d413-48d4-bd90-fe9d2a897e4b">WKX3UHSAJ2R6-2-1300522</_dlc_DocId>
  </documentManagement>
</p:properties>
</file>

<file path=customXml/itemProps1.xml><?xml version="1.0" encoding="utf-8"?>
<ds:datastoreItem xmlns:ds="http://schemas.openxmlformats.org/officeDocument/2006/customXml" ds:itemID="{32C66159-5FF5-4EE7-88E0-C483E236E7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CE89FC-AD22-40BA-BAFF-FDAF1E647B39}"/>
</file>

<file path=customXml/itemProps3.xml><?xml version="1.0" encoding="utf-8"?>
<ds:datastoreItem xmlns:ds="http://schemas.openxmlformats.org/officeDocument/2006/customXml" ds:itemID="{E2D03DF6-26E8-400D-9100-5BF7A390365F}"/>
</file>

<file path=customXml/itemProps4.xml><?xml version="1.0" encoding="utf-8"?>
<ds:datastoreItem xmlns:ds="http://schemas.openxmlformats.org/officeDocument/2006/customXml" ds:itemID="{D4BE1AAD-E524-4B3D-9421-8A108402A121}"/>
</file>

<file path=customXml/itemProps5.xml><?xml version="1.0" encoding="utf-8"?>
<ds:datastoreItem xmlns:ds="http://schemas.openxmlformats.org/officeDocument/2006/customXml" ds:itemID="{F2B1FFB4-ACAE-4053-BF10-9301DB00EF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DOLOŽKA ZLUČITEĽNOSTI</vt:lpstr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ZLUČITEĽNOSTI</dc:title>
  <dc:subject/>
  <dc:creator>Zamecnikova Petra</dc:creator>
  <cp:keywords/>
  <cp:lastModifiedBy>Vlcejova Zuzana</cp:lastModifiedBy>
  <cp:revision>3</cp:revision>
  <cp:lastPrinted>2018-05-23T07:21:00Z</cp:lastPrinted>
  <dcterms:created xsi:type="dcterms:W3CDTF">2024-04-15T10:52:00Z</dcterms:created>
  <dcterms:modified xsi:type="dcterms:W3CDTF">2024-04-15T10:53:00Z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2018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Príprava materiálu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Finančné právo_x000d_
Daňové právo_x000d_
Daň z pridanej hodnoty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Miloš Mikloš</vt:lpwstr>
  </property>
  <property fmtid="{D5CDD505-2E9C-101B-9397-08002B2CF9AE}" pid="12" name="FSC#SKEDITIONSLOVLEX@103.510:zodppredkladatel">
    <vt:lpwstr>Peter Kažimír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222/2004 Z. z. o dani z pridanej hodnoty v znení neskorších predpisov a ktorým sa mení a dopĺňa zákon č. 289/2008 Z. z. o používaní elektronickej registračnej pokladnice a o zmene a doplnení zákona Slovenskej národnej r</vt:lpwstr>
  </property>
  <property fmtid="{D5CDD505-2E9C-101B-9397-08002B2CF9AE}" pid="15" name="FSC#SKEDITIONSLOVLEX@103.510:nazovpredpis1">
    <vt:lpwstr>ady č. 511/1992 Zb. o správe daní a poplatkov a o zmenách v sústave územných finančných orgánov v znení neskorších predpisov v znení neskorších predpisov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financií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Plán legislatívnych úloh vlády SR na rok 2018</vt:lpwstr>
  </property>
  <property fmtid="{D5CDD505-2E9C-101B-9397-08002B2CF9AE}" pid="23" name="FSC#SKEDITIONSLOVLEX@103.510:plnynazovpredpis">
    <vt:lpwstr> Zákon, ktorým sa mení a dopĺňa zákon č. 222/2004 Z. z. o dani z pridanej hodnoty v znení neskorších predpisov a ktorým sa mení a dopĺňa zákon č. 289/2008 Z. z. o používaní elektronickej registračnej pokladnice a o zmene a doplnení zákona Slovenskej národ</vt:lpwstr>
  </property>
  <property fmtid="{D5CDD505-2E9C-101B-9397-08002B2CF9AE}" pid="24" name="FSC#SKEDITIONSLOVLEX@103.510:plnynazovpredpis1">
    <vt:lpwstr>nej rady č. 511/1992 Zb. o správe daní a poplatkov a o zmenách v sústave územných finančných orgánov v znení neskorších predpisov v znení neskorších predpisov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MF/007705/2018-731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LP/2018/428</vt:lpwstr>
  </property>
  <property fmtid="{D5CDD505-2E9C-101B-9397-08002B2CF9AE}" pid="37" name="FSC#SKEDITIONSLOVLEX@103.510:typsprievdok">
    <vt:lpwstr>Doložka zlučiteľnosti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financií Slovenskej republiky</vt:lpwstr>
  </property>
  <property fmtid="{D5CDD505-2E9C-101B-9397-08002B2CF9AE}" pid="142" name="FSC#SKEDITIONSLOVLEX@103.510:funkciaZodpPredAkuzativ">
    <vt:lpwstr>ministrovi financií Slovenskej republiky</vt:lpwstr>
  </property>
  <property fmtid="{D5CDD505-2E9C-101B-9397-08002B2CF9AE}" pid="143" name="FSC#SKEDITIONSLOVLEX@103.510:funkciaZodpPredDativ">
    <vt:lpwstr>ministra financií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Kažimír_x000d_
minister financií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22. 6. 2018</vt:lpwstr>
  </property>
  <property fmtid="{D5CDD505-2E9C-101B-9397-08002B2CF9AE}" pid="151" name="FSC#COOSYSTEM@1.1:Container">
    <vt:lpwstr>COO.2145.1000.3.2789323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81ccb5fd-ece9-4b72-a88a-a84235036b4a</vt:lpwstr>
  </property>
</Properties>
</file>