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71C8F" w14:textId="77777777" w:rsidR="00D82D00" w:rsidRPr="0079071A" w:rsidRDefault="00A5350D" w:rsidP="00EA0B37">
      <w:pPr>
        <w:pStyle w:val="Nadpis1"/>
        <w:numPr>
          <w:ilvl w:val="0"/>
          <w:numId w:val="0"/>
        </w:numPr>
        <w:spacing w:after="0"/>
        <w:ind w:right="703"/>
        <w:jc w:val="center"/>
        <w:rPr>
          <w:color w:val="auto"/>
          <w:sz w:val="20"/>
          <w:szCs w:val="20"/>
        </w:rPr>
      </w:pPr>
      <w:bookmarkStart w:id="0" w:name="_GoBack"/>
      <w:bookmarkEnd w:id="0"/>
      <w:r w:rsidRPr="0079071A">
        <w:rPr>
          <w:noProof/>
          <w:color w:val="auto"/>
          <w:sz w:val="20"/>
          <w:szCs w:val="20"/>
        </w:rPr>
        <w:drawing>
          <wp:anchor distT="0" distB="0" distL="114300" distR="114300" simplePos="0" relativeHeight="251659264" behindDoc="1" locked="0" layoutInCell="1" allowOverlap="0" wp14:anchorId="70A7013A" wp14:editId="51E6F3AC">
            <wp:simplePos x="0" y="0"/>
            <wp:positionH relativeFrom="column">
              <wp:posOffset>3132785</wp:posOffset>
            </wp:positionH>
            <wp:positionV relativeFrom="paragraph">
              <wp:posOffset>0</wp:posOffset>
            </wp:positionV>
            <wp:extent cx="189230" cy="334645"/>
            <wp:effectExtent l="0" t="0" r="0" b="0"/>
            <wp:wrapNone/>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8"/>
                    <a:stretch>
                      <a:fillRect/>
                    </a:stretch>
                  </pic:blipFill>
                  <pic:spPr>
                    <a:xfrm>
                      <a:off x="0" y="0"/>
                      <a:ext cx="189230" cy="334645"/>
                    </a:xfrm>
                    <a:prstGeom prst="rect">
                      <a:avLst/>
                    </a:prstGeom>
                  </pic:spPr>
                </pic:pic>
              </a:graphicData>
            </a:graphic>
          </wp:anchor>
        </w:drawing>
      </w:r>
      <w:r w:rsidRPr="0079071A">
        <w:rPr>
          <w:color w:val="auto"/>
          <w:sz w:val="20"/>
          <w:szCs w:val="20"/>
        </w:rPr>
        <w:t xml:space="preserve">TABUĽKA ZHODY </w:t>
      </w:r>
    </w:p>
    <w:p w14:paraId="6B406D9A" w14:textId="77CBC5D6" w:rsidR="00A5350D" w:rsidRPr="0079071A" w:rsidRDefault="00A5350D" w:rsidP="00EA0B37">
      <w:pPr>
        <w:pStyle w:val="Nadpis1"/>
        <w:numPr>
          <w:ilvl w:val="0"/>
          <w:numId w:val="0"/>
        </w:numPr>
        <w:spacing w:after="0"/>
        <w:ind w:right="703"/>
        <w:jc w:val="center"/>
        <w:rPr>
          <w:color w:val="auto"/>
          <w:sz w:val="20"/>
          <w:szCs w:val="20"/>
        </w:rPr>
      </w:pPr>
      <w:r w:rsidRPr="0079071A">
        <w:rPr>
          <w:color w:val="auto"/>
          <w:sz w:val="20"/>
          <w:szCs w:val="20"/>
        </w:rPr>
        <w:t xml:space="preserve">návrhu </w:t>
      </w:r>
      <w:r w:rsidR="00174093" w:rsidRPr="0079071A">
        <w:rPr>
          <w:color w:val="auto"/>
          <w:sz w:val="20"/>
          <w:szCs w:val="20"/>
        </w:rPr>
        <w:t>právneho predpisu</w:t>
      </w:r>
      <w:r w:rsidRPr="0079071A">
        <w:rPr>
          <w:color w:val="auto"/>
          <w:sz w:val="20"/>
          <w:szCs w:val="20"/>
        </w:rPr>
        <w:t xml:space="preserve"> s právom Európskej únie </w:t>
      </w:r>
    </w:p>
    <w:p w14:paraId="21B9A7E8" w14:textId="77777777" w:rsidR="00A5350D" w:rsidRPr="0079071A" w:rsidRDefault="00A5350D" w:rsidP="00EA0B37">
      <w:pPr>
        <w:spacing w:after="0" w:line="259" w:lineRule="auto"/>
        <w:ind w:left="0" w:right="0" w:firstLine="0"/>
        <w:jc w:val="left"/>
        <w:rPr>
          <w:color w:val="auto"/>
          <w:sz w:val="20"/>
          <w:szCs w:val="20"/>
        </w:rPr>
      </w:pPr>
      <w:r w:rsidRPr="0079071A">
        <w:rPr>
          <w:color w:val="auto"/>
          <w:sz w:val="20"/>
          <w:szCs w:val="20"/>
        </w:rPr>
        <w:t xml:space="preserve"> </w:t>
      </w:r>
      <w:r w:rsidRPr="0079071A">
        <w:rPr>
          <w:color w:val="auto"/>
          <w:sz w:val="20"/>
          <w:szCs w:val="20"/>
        </w:rPr>
        <w:tab/>
      </w:r>
      <w:r w:rsidRPr="0079071A">
        <w:rPr>
          <w:b/>
          <w:color w:val="auto"/>
          <w:sz w:val="20"/>
          <w:szCs w:val="20"/>
        </w:rPr>
        <w:t xml:space="preserve"> </w:t>
      </w:r>
    </w:p>
    <w:tbl>
      <w:tblPr>
        <w:tblStyle w:val="Mriekatabuky"/>
        <w:tblW w:w="16019" w:type="dxa"/>
        <w:tblInd w:w="-998" w:type="dxa"/>
        <w:tblLayout w:type="fixed"/>
        <w:tblLook w:val="0000" w:firstRow="0" w:lastRow="0" w:firstColumn="0" w:lastColumn="0" w:noHBand="0" w:noVBand="0"/>
      </w:tblPr>
      <w:tblGrid>
        <w:gridCol w:w="851"/>
        <w:gridCol w:w="4537"/>
        <w:gridCol w:w="708"/>
        <w:gridCol w:w="709"/>
        <w:gridCol w:w="851"/>
        <w:gridCol w:w="4110"/>
        <w:gridCol w:w="851"/>
        <w:gridCol w:w="1134"/>
        <w:gridCol w:w="992"/>
        <w:gridCol w:w="1276"/>
      </w:tblGrid>
      <w:tr w:rsidR="0079071A" w:rsidRPr="0079071A" w14:paraId="311B890D" w14:textId="77777777" w:rsidTr="00EA0B37">
        <w:trPr>
          <w:trHeight w:val="498"/>
        </w:trPr>
        <w:tc>
          <w:tcPr>
            <w:tcW w:w="6096" w:type="dxa"/>
            <w:gridSpan w:val="3"/>
          </w:tcPr>
          <w:p w14:paraId="2B8E793C" w14:textId="6691B58E" w:rsidR="00352A02" w:rsidRPr="0079071A" w:rsidRDefault="00CD36F6" w:rsidP="00EA0B37">
            <w:pPr>
              <w:spacing w:after="0" w:line="240" w:lineRule="auto"/>
              <w:ind w:left="0" w:right="0" w:firstLine="0"/>
              <w:jc w:val="left"/>
              <w:rPr>
                <w:color w:val="auto"/>
                <w:szCs w:val="20"/>
              </w:rPr>
            </w:pPr>
            <w:r w:rsidRPr="0079071A">
              <w:rPr>
                <w:color w:val="auto"/>
                <w:szCs w:val="20"/>
              </w:rPr>
              <w:t>Smernica Európskeho parlamentu a Rady 2002/47/ES zo 6. júna 2002 o dohodách o finančných zárukách (Mimoriadne vydanie Ú. v. EÚ, kap. 10/zv. 3; Ú. v. ES L 168, 27.6.2002) v platnom znení</w:t>
            </w:r>
          </w:p>
        </w:tc>
        <w:tc>
          <w:tcPr>
            <w:tcW w:w="9923" w:type="dxa"/>
            <w:gridSpan w:val="7"/>
          </w:tcPr>
          <w:p w14:paraId="6A2F0D21" w14:textId="319CD0FF" w:rsidR="00CD36F6" w:rsidRPr="0079071A" w:rsidRDefault="00CD36F6" w:rsidP="00EA0B37">
            <w:pPr>
              <w:spacing w:after="0" w:line="259" w:lineRule="auto"/>
              <w:ind w:right="0"/>
              <w:jc w:val="left"/>
              <w:rPr>
                <w:color w:val="auto"/>
                <w:szCs w:val="20"/>
              </w:rPr>
            </w:pPr>
            <w:r w:rsidRPr="0079071A">
              <w:rPr>
                <w:color w:val="auto"/>
                <w:szCs w:val="20"/>
              </w:rPr>
              <w:t>1. Návrh Občiansk</w:t>
            </w:r>
            <w:r w:rsidR="00FF6E80" w:rsidRPr="0079071A">
              <w:rPr>
                <w:color w:val="auto"/>
                <w:szCs w:val="20"/>
              </w:rPr>
              <w:t>eho</w:t>
            </w:r>
            <w:r w:rsidRPr="0079071A">
              <w:rPr>
                <w:color w:val="auto"/>
                <w:szCs w:val="20"/>
              </w:rPr>
              <w:t xml:space="preserve"> zákonník</w:t>
            </w:r>
            <w:r w:rsidR="00FF6E80" w:rsidRPr="0079071A">
              <w:rPr>
                <w:color w:val="auto"/>
                <w:szCs w:val="20"/>
              </w:rPr>
              <w:t>a</w:t>
            </w:r>
          </w:p>
          <w:p w14:paraId="01E7B51B" w14:textId="77777777" w:rsidR="00352A02" w:rsidRPr="0079071A" w:rsidRDefault="00352A02" w:rsidP="00FF6E80">
            <w:pPr>
              <w:spacing w:after="0" w:line="259" w:lineRule="auto"/>
              <w:ind w:left="0" w:right="0" w:firstLine="0"/>
              <w:jc w:val="left"/>
              <w:rPr>
                <w:color w:val="auto"/>
                <w:szCs w:val="20"/>
              </w:rPr>
            </w:pPr>
          </w:p>
        </w:tc>
      </w:tr>
      <w:tr w:rsidR="0079071A" w:rsidRPr="0079071A" w14:paraId="0B692FA4" w14:textId="77777777" w:rsidTr="00EA0B37">
        <w:trPr>
          <w:trHeight w:val="286"/>
        </w:trPr>
        <w:tc>
          <w:tcPr>
            <w:tcW w:w="851" w:type="dxa"/>
            <w:tcBorders>
              <w:bottom w:val="single" w:sz="4" w:space="0" w:color="auto"/>
            </w:tcBorders>
          </w:tcPr>
          <w:p w14:paraId="425AE891" w14:textId="77777777" w:rsidR="00A5350D" w:rsidRPr="0079071A" w:rsidRDefault="00A5350D" w:rsidP="00EA0B37">
            <w:pPr>
              <w:spacing w:after="0" w:line="259" w:lineRule="auto"/>
              <w:ind w:left="0" w:right="0" w:firstLine="0"/>
              <w:jc w:val="left"/>
              <w:rPr>
                <w:color w:val="auto"/>
                <w:sz w:val="20"/>
                <w:szCs w:val="20"/>
              </w:rPr>
            </w:pPr>
            <w:r w:rsidRPr="0079071A">
              <w:rPr>
                <w:color w:val="auto"/>
                <w:sz w:val="20"/>
                <w:szCs w:val="20"/>
              </w:rPr>
              <w:t>1</w:t>
            </w:r>
            <w:r w:rsidRPr="0079071A">
              <w:rPr>
                <w:b/>
                <w:color w:val="auto"/>
                <w:sz w:val="20"/>
                <w:szCs w:val="20"/>
              </w:rPr>
              <w:t xml:space="preserve"> </w:t>
            </w:r>
          </w:p>
        </w:tc>
        <w:tc>
          <w:tcPr>
            <w:tcW w:w="4537" w:type="dxa"/>
          </w:tcPr>
          <w:p w14:paraId="3498D04D" w14:textId="77777777" w:rsidR="00A5350D" w:rsidRPr="0079071A" w:rsidRDefault="00A5350D" w:rsidP="00EA0B37">
            <w:pPr>
              <w:spacing w:after="0" w:line="259" w:lineRule="auto"/>
              <w:ind w:left="0" w:right="0" w:firstLine="0"/>
              <w:jc w:val="left"/>
              <w:rPr>
                <w:color w:val="auto"/>
                <w:sz w:val="20"/>
                <w:szCs w:val="20"/>
              </w:rPr>
            </w:pPr>
            <w:r w:rsidRPr="0079071A">
              <w:rPr>
                <w:color w:val="auto"/>
                <w:sz w:val="20"/>
                <w:szCs w:val="20"/>
              </w:rPr>
              <w:t>2</w:t>
            </w:r>
            <w:r w:rsidRPr="0079071A">
              <w:rPr>
                <w:b/>
                <w:color w:val="auto"/>
                <w:sz w:val="20"/>
                <w:szCs w:val="20"/>
              </w:rPr>
              <w:t xml:space="preserve"> </w:t>
            </w:r>
          </w:p>
        </w:tc>
        <w:tc>
          <w:tcPr>
            <w:tcW w:w="708" w:type="dxa"/>
          </w:tcPr>
          <w:p w14:paraId="657BFAB4" w14:textId="77777777" w:rsidR="00A5350D" w:rsidRPr="0079071A" w:rsidRDefault="00A5350D" w:rsidP="00EA0B37">
            <w:pPr>
              <w:spacing w:after="0" w:line="259" w:lineRule="auto"/>
              <w:ind w:left="2" w:right="0" w:firstLine="0"/>
              <w:jc w:val="left"/>
              <w:rPr>
                <w:color w:val="auto"/>
                <w:sz w:val="20"/>
                <w:szCs w:val="20"/>
                <w:highlight w:val="yellow"/>
              </w:rPr>
            </w:pPr>
            <w:r w:rsidRPr="0079071A">
              <w:rPr>
                <w:color w:val="auto"/>
                <w:sz w:val="20"/>
                <w:szCs w:val="20"/>
              </w:rPr>
              <w:t>3</w:t>
            </w:r>
            <w:r w:rsidRPr="0079071A">
              <w:rPr>
                <w:b/>
                <w:color w:val="auto"/>
                <w:sz w:val="20"/>
                <w:szCs w:val="20"/>
              </w:rPr>
              <w:t xml:space="preserve"> </w:t>
            </w:r>
          </w:p>
        </w:tc>
        <w:tc>
          <w:tcPr>
            <w:tcW w:w="709" w:type="dxa"/>
          </w:tcPr>
          <w:p w14:paraId="604DB856" w14:textId="77777777" w:rsidR="00A5350D" w:rsidRPr="0079071A" w:rsidRDefault="00A5350D" w:rsidP="00EA0B37">
            <w:pPr>
              <w:spacing w:after="0" w:line="259" w:lineRule="auto"/>
              <w:ind w:left="2" w:right="0" w:firstLine="0"/>
              <w:jc w:val="left"/>
              <w:rPr>
                <w:color w:val="auto"/>
                <w:sz w:val="20"/>
                <w:szCs w:val="20"/>
                <w:highlight w:val="yellow"/>
              </w:rPr>
            </w:pPr>
            <w:r w:rsidRPr="0079071A">
              <w:rPr>
                <w:color w:val="auto"/>
                <w:sz w:val="20"/>
                <w:szCs w:val="20"/>
              </w:rPr>
              <w:t>4</w:t>
            </w:r>
            <w:r w:rsidRPr="0079071A">
              <w:rPr>
                <w:b/>
                <w:color w:val="auto"/>
                <w:sz w:val="20"/>
                <w:szCs w:val="20"/>
              </w:rPr>
              <w:t xml:space="preserve"> </w:t>
            </w:r>
          </w:p>
        </w:tc>
        <w:tc>
          <w:tcPr>
            <w:tcW w:w="851" w:type="dxa"/>
          </w:tcPr>
          <w:p w14:paraId="20A59921" w14:textId="77777777" w:rsidR="00A5350D" w:rsidRPr="0079071A" w:rsidRDefault="00A5350D" w:rsidP="00EA0B37">
            <w:pPr>
              <w:spacing w:after="0" w:line="259" w:lineRule="auto"/>
              <w:ind w:left="2" w:right="0" w:firstLine="0"/>
              <w:jc w:val="left"/>
              <w:rPr>
                <w:color w:val="auto"/>
                <w:sz w:val="20"/>
                <w:szCs w:val="20"/>
              </w:rPr>
            </w:pPr>
            <w:r w:rsidRPr="0079071A">
              <w:rPr>
                <w:color w:val="auto"/>
                <w:sz w:val="20"/>
                <w:szCs w:val="20"/>
              </w:rPr>
              <w:t>5</w:t>
            </w:r>
            <w:r w:rsidRPr="0079071A">
              <w:rPr>
                <w:b/>
                <w:color w:val="auto"/>
                <w:sz w:val="20"/>
                <w:szCs w:val="20"/>
              </w:rPr>
              <w:t xml:space="preserve"> </w:t>
            </w:r>
          </w:p>
        </w:tc>
        <w:tc>
          <w:tcPr>
            <w:tcW w:w="4110" w:type="dxa"/>
          </w:tcPr>
          <w:p w14:paraId="0BF05152" w14:textId="77777777" w:rsidR="00A5350D" w:rsidRPr="0079071A" w:rsidRDefault="00A5350D" w:rsidP="00EA0B37">
            <w:pPr>
              <w:spacing w:after="0" w:line="259" w:lineRule="auto"/>
              <w:ind w:left="2" w:right="0" w:firstLine="0"/>
              <w:jc w:val="left"/>
              <w:rPr>
                <w:color w:val="auto"/>
                <w:sz w:val="20"/>
                <w:szCs w:val="20"/>
              </w:rPr>
            </w:pPr>
            <w:r w:rsidRPr="0079071A">
              <w:rPr>
                <w:color w:val="auto"/>
                <w:sz w:val="20"/>
                <w:szCs w:val="20"/>
              </w:rPr>
              <w:t>6</w:t>
            </w:r>
            <w:r w:rsidRPr="0079071A">
              <w:rPr>
                <w:b/>
                <w:color w:val="auto"/>
                <w:sz w:val="20"/>
                <w:szCs w:val="20"/>
              </w:rPr>
              <w:t xml:space="preserve"> </w:t>
            </w:r>
          </w:p>
        </w:tc>
        <w:tc>
          <w:tcPr>
            <w:tcW w:w="851" w:type="dxa"/>
          </w:tcPr>
          <w:p w14:paraId="1D6C7176" w14:textId="77777777" w:rsidR="00A5350D" w:rsidRPr="0079071A" w:rsidRDefault="00A5350D" w:rsidP="00EA0B37">
            <w:pPr>
              <w:spacing w:after="0" w:line="259" w:lineRule="auto"/>
              <w:ind w:left="0" w:right="0" w:firstLine="0"/>
              <w:jc w:val="left"/>
              <w:rPr>
                <w:color w:val="auto"/>
                <w:sz w:val="20"/>
                <w:szCs w:val="20"/>
                <w:highlight w:val="yellow"/>
              </w:rPr>
            </w:pPr>
            <w:r w:rsidRPr="0079071A">
              <w:rPr>
                <w:color w:val="auto"/>
                <w:sz w:val="20"/>
                <w:szCs w:val="20"/>
              </w:rPr>
              <w:t>7</w:t>
            </w:r>
            <w:r w:rsidRPr="0079071A">
              <w:rPr>
                <w:b/>
                <w:color w:val="auto"/>
                <w:sz w:val="20"/>
                <w:szCs w:val="20"/>
              </w:rPr>
              <w:t xml:space="preserve"> </w:t>
            </w:r>
          </w:p>
        </w:tc>
        <w:tc>
          <w:tcPr>
            <w:tcW w:w="1134" w:type="dxa"/>
          </w:tcPr>
          <w:p w14:paraId="644977F5" w14:textId="77777777" w:rsidR="00A5350D" w:rsidRPr="0079071A" w:rsidRDefault="00A5350D" w:rsidP="00EA0B37">
            <w:pPr>
              <w:spacing w:after="0" w:line="259" w:lineRule="auto"/>
              <w:ind w:left="2" w:right="0" w:firstLine="0"/>
              <w:jc w:val="left"/>
              <w:rPr>
                <w:color w:val="auto"/>
                <w:sz w:val="20"/>
                <w:szCs w:val="20"/>
                <w:highlight w:val="yellow"/>
              </w:rPr>
            </w:pPr>
            <w:r w:rsidRPr="0079071A">
              <w:rPr>
                <w:color w:val="auto"/>
                <w:sz w:val="20"/>
                <w:szCs w:val="20"/>
              </w:rPr>
              <w:t>8</w:t>
            </w:r>
            <w:r w:rsidRPr="0079071A">
              <w:rPr>
                <w:b/>
                <w:color w:val="auto"/>
                <w:sz w:val="20"/>
                <w:szCs w:val="20"/>
              </w:rPr>
              <w:t xml:space="preserve"> </w:t>
            </w:r>
          </w:p>
        </w:tc>
        <w:tc>
          <w:tcPr>
            <w:tcW w:w="992" w:type="dxa"/>
          </w:tcPr>
          <w:p w14:paraId="718BE5C4" w14:textId="77777777" w:rsidR="00A5350D" w:rsidRPr="0079071A" w:rsidRDefault="00A5350D" w:rsidP="00EA0B37">
            <w:pPr>
              <w:spacing w:after="0" w:line="259" w:lineRule="auto"/>
              <w:ind w:left="0" w:right="0" w:firstLine="0"/>
              <w:jc w:val="left"/>
              <w:rPr>
                <w:color w:val="auto"/>
                <w:sz w:val="20"/>
                <w:szCs w:val="20"/>
                <w:highlight w:val="yellow"/>
              </w:rPr>
            </w:pPr>
            <w:r w:rsidRPr="0079071A">
              <w:rPr>
                <w:color w:val="auto"/>
                <w:sz w:val="20"/>
                <w:szCs w:val="20"/>
              </w:rPr>
              <w:t>9</w:t>
            </w:r>
            <w:r w:rsidRPr="0079071A">
              <w:rPr>
                <w:b/>
                <w:color w:val="auto"/>
                <w:sz w:val="20"/>
                <w:szCs w:val="20"/>
              </w:rPr>
              <w:t xml:space="preserve"> </w:t>
            </w:r>
          </w:p>
        </w:tc>
        <w:tc>
          <w:tcPr>
            <w:tcW w:w="1276" w:type="dxa"/>
          </w:tcPr>
          <w:p w14:paraId="1EFA8265" w14:textId="77777777" w:rsidR="00A5350D" w:rsidRPr="0079071A" w:rsidRDefault="00A5350D" w:rsidP="00EA0B37">
            <w:pPr>
              <w:spacing w:after="0" w:line="259" w:lineRule="auto"/>
              <w:ind w:left="0" w:right="0" w:firstLine="0"/>
              <w:jc w:val="left"/>
              <w:rPr>
                <w:color w:val="auto"/>
                <w:sz w:val="20"/>
                <w:szCs w:val="20"/>
              </w:rPr>
            </w:pPr>
            <w:r w:rsidRPr="0079071A">
              <w:rPr>
                <w:color w:val="auto"/>
                <w:sz w:val="20"/>
                <w:szCs w:val="20"/>
              </w:rPr>
              <w:t>10</w:t>
            </w:r>
            <w:r w:rsidRPr="0079071A">
              <w:rPr>
                <w:b/>
                <w:color w:val="auto"/>
                <w:sz w:val="20"/>
                <w:szCs w:val="20"/>
              </w:rPr>
              <w:t xml:space="preserve"> </w:t>
            </w:r>
          </w:p>
        </w:tc>
      </w:tr>
      <w:tr w:rsidR="0079071A" w:rsidRPr="0079071A" w14:paraId="0B8CD76D" w14:textId="77777777" w:rsidTr="00EA0B37">
        <w:trPr>
          <w:trHeight w:val="286"/>
        </w:trPr>
        <w:tc>
          <w:tcPr>
            <w:tcW w:w="851" w:type="dxa"/>
            <w:tcBorders>
              <w:bottom w:val="single" w:sz="4" w:space="0" w:color="auto"/>
            </w:tcBorders>
          </w:tcPr>
          <w:p w14:paraId="57439F20" w14:textId="73F6656E" w:rsidR="00EA0B37" w:rsidRPr="0079071A" w:rsidRDefault="00EA0B37" w:rsidP="00EA0B37">
            <w:pPr>
              <w:spacing w:after="0" w:line="259" w:lineRule="auto"/>
              <w:ind w:left="0" w:right="0" w:firstLine="0"/>
              <w:jc w:val="left"/>
              <w:rPr>
                <w:color w:val="auto"/>
                <w:sz w:val="20"/>
                <w:szCs w:val="20"/>
              </w:rPr>
            </w:pPr>
            <w:r w:rsidRPr="0079071A">
              <w:rPr>
                <w:color w:val="auto"/>
                <w:sz w:val="20"/>
                <w:szCs w:val="20"/>
              </w:rPr>
              <w:t>Článok</w:t>
            </w:r>
          </w:p>
        </w:tc>
        <w:tc>
          <w:tcPr>
            <w:tcW w:w="4537" w:type="dxa"/>
          </w:tcPr>
          <w:p w14:paraId="583C7D5E" w14:textId="3BA5ECA7" w:rsidR="00EA0B37" w:rsidRPr="0079071A" w:rsidRDefault="00EA0B37" w:rsidP="00EA0B37">
            <w:pPr>
              <w:spacing w:after="0" w:line="259" w:lineRule="auto"/>
              <w:ind w:left="0" w:right="0" w:firstLine="0"/>
              <w:jc w:val="left"/>
              <w:rPr>
                <w:color w:val="auto"/>
                <w:sz w:val="20"/>
                <w:szCs w:val="20"/>
              </w:rPr>
            </w:pPr>
            <w:r w:rsidRPr="0079071A">
              <w:rPr>
                <w:color w:val="auto"/>
                <w:sz w:val="20"/>
                <w:szCs w:val="20"/>
              </w:rPr>
              <w:t>Text</w:t>
            </w:r>
          </w:p>
        </w:tc>
        <w:tc>
          <w:tcPr>
            <w:tcW w:w="708" w:type="dxa"/>
          </w:tcPr>
          <w:p w14:paraId="23A26AD3" w14:textId="3DC5C7D8" w:rsidR="00EA0B37" w:rsidRPr="0079071A" w:rsidRDefault="00EA0B37" w:rsidP="00EA0B37">
            <w:pPr>
              <w:spacing w:after="0" w:line="259" w:lineRule="auto"/>
              <w:ind w:left="2" w:right="0" w:firstLine="0"/>
              <w:jc w:val="left"/>
              <w:rPr>
                <w:color w:val="auto"/>
                <w:sz w:val="20"/>
                <w:szCs w:val="20"/>
              </w:rPr>
            </w:pPr>
            <w:r w:rsidRPr="0079071A">
              <w:rPr>
                <w:color w:val="auto"/>
                <w:sz w:val="20"/>
                <w:szCs w:val="20"/>
              </w:rPr>
              <w:t xml:space="preserve">Spôsob </w:t>
            </w:r>
            <w:proofErr w:type="spellStart"/>
            <w:r w:rsidRPr="0079071A">
              <w:rPr>
                <w:color w:val="auto"/>
                <w:sz w:val="20"/>
                <w:szCs w:val="20"/>
              </w:rPr>
              <w:t>transp</w:t>
            </w:r>
            <w:proofErr w:type="spellEnd"/>
            <w:r w:rsidRPr="0079071A">
              <w:rPr>
                <w:color w:val="auto"/>
                <w:sz w:val="20"/>
                <w:szCs w:val="20"/>
              </w:rPr>
              <w:t>.</w:t>
            </w:r>
          </w:p>
        </w:tc>
        <w:tc>
          <w:tcPr>
            <w:tcW w:w="709" w:type="dxa"/>
          </w:tcPr>
          <w:p w14:paraId="28E8D4CE" w14:textId="2A68F96C" w:rsidR="00EA0B37" w:rsidRPr="0079071A" w:rsidRDefault="00EA0B37" w:rsidP="00EA0B37">
            <w:pPr>
              <w:spacing w:after="0" w:line="259" w:lineRule="auto"/>
              <w:ind w:left="2" w:right="0" w:firstLine="0"/>
              <w:jc w:val="left"/>
              <w:rPr>
                <w:color w:val="auto"/>
                <w:sz w:val="20"/>
                <w:szCs w:val="20"/>
              </w:rPr>
            </w:pPr>
            <w:r w:rsidRPr="0079071A">
              <w:rPr>
                <w:color w:val="auto"/>
                <w:sz w:val="20"/>
                <w:szCs w:val="20"/>
              </w:rPr>
              <w:t>Číslo</w:t>
            </w:r>
          </w:p>
        </w:tc>
        <w:tc>
          <w:tcPr>
            <w:tcW w:w="851" w:type="dxa"/>
          </w:tcPr>
          <w:p w14:paraId="0738A680" w14:textId="2FA7DBE7" w:rsidR="00EA0B37" w:rsidRPr="0079071A" w:rsidRDefault="00EA0B37" w:rsidP="00EA0B37">
            <w:pPr>
              <w:spacing w:after="0" w:line="259" w:lineRule="auto"/>
              <w:ind w:left="2" w:right="0" w:firstLine="0"/>
              <w:jc w:val="left"/>
              <w:rPr>
                <w:color w:val="auto"/>
                <w:sz w:val="20"/>
                <w:szCs w:val="20"/>
              </w:rPr>
            </w:pPr>
            <w:r w:rsidRPr="0079071A">
              <w:rPr>
                <w:color w:val="auto"/>
                <w:sz w:val="20"/>
                <w:szCs w:val="20"/>
              </w:rPr>
              <w:t>Článok</w:t>
            </w:r>
          </w:p>
        </w:tc>
        <w:tc>
          <w:tcPr>
            <w:tcW w:w="4110" w:type="dxa"/>
          </w:tcPr>
          <w:p w14:paraId="235830CD" w14:textId="094B00C8" w:rsidR="00EA0B37" w:rsidRPr="0079071A" w:rsidRDefault="00EA0B37" w:rsidP="00EA0B37">
            <w:pPr>
              <w:spacing w:after="0" w:line="259" w:lineRule="auto"/>
              <w:ind w:left="2" w:right="0" w:firstLine="0"/>
              <w:jc w:val="left"/>
              <w:rPr>
                <w:color w:val="auto"/>
                <w:sz w:val="20"/>
                <w:szCs w:val="20"/>
              </w:rPr>
            </w:pPr>
            <w:r w:rsidRPr="0079071A">
              <w:rPr>
                <w:color w:val="auto"/>
                <w:sz w:val="20"/>
                <w:szCs w:val="20"/>
              </w:rPr>
              <w:t>Text</w:t>
            </w:r>
          </w:p>
        </w:tc>
        <w:tc>
          <w:tcPr>
            <w:tcW w:w="851" w:type="dxa"/>
          </w:tcPr>
          <w:p w14:paraId="0954FA13" w14:textId="05346D4D" w:rsidR="00EA0B37" w:rsidRPr="0079071A" w:rsidRDefault="00EA0B37" w:rsidP="00EA0B37">
            <w:pPr>
              <w:spacing w:after="0" w:line="259" w:lineRule="auto"/>
              <w:ind w:left="0" w:right="0" w:firstLine="0"/>
              <w:jc w:val="left"/>
              <w:rPr>
                <w:color w:val="auto"/>
                <w:sz w:val="20"/>
                <w:szCs w:val="20"/>
              </w:rPr>
            </w:pPr>
            <w:r w:rsidRPr="0079071A">
              <w:rPr>
                <w:color w:val="auto"/>
                <w:sz w:val="20"/>
                <w:szCs w:val="20"/>
              </w:rPr>
              <w:t>Zhoda</w:t>
            </w:r>
          </w:p>
        </w:tc>
        <w:tc>
          <w:tcPr>
            <w:tcW w:w="1134" w:type="dxa"/>
          </w:tcPr>
          <w:p w14:paraId="1C0A56F6" w14:textId="1BB59CB9" w:rsidR="00EA0B37" w:rsidRPr="0079071A" w:rsidRDefault="00EA0B37" w:rsidP="00EA0B37">
            <w:pPr>
              <w:spacing w:after="0" w:line="259" w:lineRule="auto"/>
              <w:ind w:left="2" w:right="0" w:firstLine="0"/>
              <w:jc w:val="left"/>
              <w:rPr>
                <w:color w:val="auto"/>
                <w:sz w:val="20"/>
                <w:szCs w:val="20"/>
              </w:rPr>
            </w:pPr>
            <w:r w:rsidRPr="0079071A">
              <w:rPr>
                <w:color w:val="auto"/>
                <w:sz w:val="20"/>
                <w:szCs w:val="20"/>
              </w:rPr>
              <w:t>Poznámky</w:t>
            </w:r>
          </w:p>
        </w:tc>
        <w:tc>
          <w:tcPr>
            <w:tcW w:w="992" w:type="dxa"/>
          </w:tcPr>
          <w:p w14:paraId="53B6EDB6" w14:textId="10ACC7CA" w:rsidR="00EA0B37" w:rsidRPr="0079071A" w:rsidRDefault="00EA0B37" w:rsidP="00EA0B37">
            <w:pPr>
              <w:spacing w:after="0" w:line="259" w:lineRule="auto"/>
              <w:ind w:left="0" w:right="0" w:firstLine="0"/>
              <w:jc w:val="left"/>
              <w:rPr>
                <w:color w:val="auto"/>
                <w:sz w:val="20"/>
                <w:szCs w:val="20"/>
              </w:rPr>
            </w:pPr>
            <w:r w:rsidRPr="0079071A">
              <w:rPr>
                <w:color w:val="auto"/>
                <w:sz w:val="20"/>
                <w:szCs w:val="20"/>
              </w:rPr>
              <w:t>Identifikácia goldplatingu</w:t>
            </w:r>
          </w:p>
        </w:tc>
        <w:tc>
          <w:tcPr>
            <w:tcW w:w="1276" w:type="dxa"/>
          </w:tcPr>
          <w:p w14:paraId="2BCA50DC" w14:textId="1EF96F76" w:rsidR="00EA0B37" w:rsidRPr="0079071A" w:rsidRDefault="00EA0B37" w:rsidP="00EA0B37">
            <w:pPr>
              <w:spacing w:after="0" w:line="259" w:lineRule="auto"/>
              <w:ind w:left="0" w:right="0" w:firstLine="0"/>
              <w:jc w:val="left"/>
              <w:rPr>
                <w:color w:val="auto"/>
                <w:sz w:val="20"/>
                <w:szCs w:val="20"/>
              </w:rPr>
            </w:pPr>
            <w:r w:rsidRPr="0079071A">
              <w:rPr>
                <w:color w:val="auto"/>
                <w:sz w:val="20"/>
                <w:szCs w:val="20"/>
              </w:rPr>
              <w:t>Identifikácia goldplatingu a vyjadrenie k </w:t>
            </w:r>
            <w:proofErr w:type="spellStart"/>
            <w:r w:rsidRPr="0079071A">
              <w:rPr>
                <w:color w:val="auto"/>
                <w:sz w:val="20"/>
                <w:szCs w:val="20"/>
              </w:rPr>
              <w:t>opodstatenosti</w:t>
            </w:r>
            <w:proofErr w:type="spellEnd"/>
            <w:r w:rsidRPr="0079071A">
              <w:rPr>
                <w:color w:val="auto"/>
                <w:sz w:val="20"/>
                <w:szCs w:val="20"/>
              </w:rPr>
              <w:t xml:space="preserve"> goldplatingu*</w:t>
            </w:r>
          </w:p>
        </w:tc>
      </w:tr>
      <w:tr w:rsidR="0079071A" w:rsidRPr="0079071A" w14:paraId="3D04A5C6" w14:textId="77777777" w:rsidTr="00EA0B37">
        <w:trPr>
          <w:trHeight w:val="1418"/>
        </w:trPr>
        <w:tc>
          <w:tcPr>
            <w:tcW w:w="851" w:type="dxa"/>
          </w:tcPr>
          <w:p w14:paraId="1BA3E8AD" w14:textId="77777777" w:rsidR="007B221E" w:rsidRPr="0079071A" w:rsidRDefault="007B221E" w:rsidP="007B221E">
            <w:pPr>
              <w:spacing w:after="0" w:line="259" w:lineRule="auto"/>
              <w:ind w:left="0" w:right="0" w:firstLine="0"/>
              <w:jc w:val="left"/>
              <w:rPr>
                <w:color w:val="auto"/>
                <w:sz w:val="20"/>
                <w:szCs w:val="20"/>
              </w:rPr>
            </w:pPr>
            <w:r w:rsidRPr="0079071A">
              <w:rPr>
                <w:color w:val="auto"/>
                <w:sz w:val="20"/>
                <w:szCs w:val="20"/>
              </w:rPr>
              <w:t>Č: 1</w:t>
            </w:r>
          </w:p>
          <w:p w14:paraId="31A21249" w14:textId="77777777" w:rsidR="007B221E" w:rsidRPr="0079071A" w:rsidRDefault="007B221E" w:rsidP="007B221E">
            <w:pPr>
              <w:spacing w:after="0" w:line="259" w:lineRule="auto"/>
              <w:ind w:left="0" w:right="0" w:firstLine="0"/>
              <w:jc w:val="left"/>
              <w:rPr>
                <w:color w:val="auto"/>
                <w:sz w:val="20"/>
                <w:szCs w:val="20"/>
              </w:rPr>
            </w:pPr>
            <w:r w:rsidRPr="0079071A">
              <w:rPr>
                <w:color w:val="auto"/>
                <w:sz w:val="20"/>
                <w:szCs w:val="20"/>
              </w:rPr>
              <w:t>O: 2</w:t>
            </w:r>
          </w:p>
          <w:p w14:paraId="78637071" w14:textId="47B1506D" w:rsidR="007B221E" w:rsidRPr="0079071A" w:rsidRDefault="007B221E" w:rsidP="007B221E">
            <w:pPr>
              <w:spacing w:after="0" w:line="259" w:lineRule="auto"/>
              <w:ind w:left="0" w:right="0" w:firstLine="0"/>
              <w:jc w:val="left"/>
              <w:rPr>
                <w:color w:val="auto"/>
                <w:sz w:val="20"/>
                <w:szCs w:val="20"/>
              </w:rPr>
            </w:pPr>
            <w:r w:rsidRPr="0079071A">
              <w:rPr>
                <w:color w:val="auto"/>
                <w:sz w:val="20"/>
                <w:szCs w:val="20"/>
              </w:rPr>
              <w:t>P: b)</w:t>
            </w:r>
          </w:p>
        </w:tc>
        <w:tc>
          <w:tcPr>
            <w:tcW w:w="4537" w:type="dxa"/>
          </w:tcPr>
          <w:p w14:paraId="59518B8B" w14:textId="258BCD90" w:rsidR="007B221E" w:rsidRPr="0079071A" w:rsidRDefault="007B221E" w:rsidP="007B221E">
            <w:pPr>
              <w:spacing w:after="0" w:line="259" w:lineRule="auto"/>
              <w:ind w:left="0" w:right="0" w:firstLine="0"/>
              <w:rPr>
                <w:color w:val="auto"/>
                <w:sz w:val="20"/>
                <w:szCs w:val="20"/>
              </w:rPr>
            </w:pPr>
            <w:r w:rsidRPr="0079071A">
              <w:rPr>
                <w:color w:val="auto"/>
                <w:sz w:val="20"/>
                <w:szCs w:val="20"/>
              </w:rPr>
              <w:t>2. Príjemca záruky a poskytovateľ záruky musia patriť do jednej z nasledujúcich skupín:</w:t>
            </w:r>
          </w:p>
          <w:p w14:paraId="7E1118DE" w14:textId="0C3145DB" w:rsidR="007B221E" w:rsidRPr="0079071A" w:rsidRDefault="007B221E" w:rsidP="007B221E">
            <w:pPr>
              <w:spacing w:after="0" w:line="259" w:lineRule="auto"/>
              <w:ind w:left="0" w:right="0" w:firstLine="0"/>
              <w:rPr>
                <w:color w:val="auto"/>
                <w:sz w:val="20"/>
                <w:szCs w:val="20"/>
              </w:rPr>
            </w:pPr>
            <w:r w:rsidRPr="0079071A">
              <w:rPr>
                <w:color w:val="auto"/>
                <w:sz w:val="20"/>
                <w:szCs w:val="20"/>
              </w:rPr>
              <w:t>„b) centrálna banka, Európska centrálna banka, Banka pre medzinárodné zúčtovanie, multilaterálna rozvojová banka v  zmysle prílohy  VI časti 1 oddielu 4 smernice Európskeho parlamentu a Rady 2006/48/ES zo 14. júna 2006 o začatí a vykonávaní činností úverových inštitúcií (prepracované znenie) , Medzinárodný menový fond a Európska investičná banka;</w:t>
            </w:r>
          </w:p>
          <w:p w14:paraId="0B4E3DDC" w14:textId="77777777" w:rsidR="0056253D" w:rsidRPr="0079071A" w:rsidRDefault="0056253D" w:rsidP="0056253D">
            <w:pPr>
              <w:spacing w:after="0"/>
              <w:ind w:left="0" w:firstLine="0"/>
              <w:rPr>
                <w:color w:val="auto"/>
                <w:sz w:val="20"/>
                <w:szCs w:val="20"/>
              </w:rPr>
            </w:pPr>
            <w:r w:rsidRPr="0079071A">
              <w:rPr>
                <w:color w:val="auto"/>
                <w:sz w:val="20"/>
                <w:szCs w:val="20"/>
              </w:rPr>
              <w:t>______</w:t>
            </w:r>
          </w:p>
          <w:p w14:paraId="19DD9404" w14:textId="53A7D6F2" w:rsidR="007B221E" w:rsidRPr="0079071A" w:rsidRDefault="0056253D" w:rsidP="0056253D">
            <w:pPr>
              <w:spacing w:after="0" w:line="259" w:lineRule="auto"/>
              <w:ind w:left="0" w:right="0" w:firstLine="0"/>
              <w:rPr>
                <w:color w:val="auto"/>
                <w:sz w:val="20"/>
                <w:szCs w:val="20"/>
              </w:rPr>
            </w:pPr>
            <w:r w:rsidRPr="0079071A">
              <w:rPr>
                <w:color w:val="auto"/>
                <w:sz w:val="20"/>
                <w:szCs w:val="20"/>
              </w:rPr>
              <w:t xml:space="preserve"> </w:t>
            </w:r>
            <w:r w:rsidR="007B221E" w:rsidRPr="0079071A">
              <w:rPr>
                <w:color w:val="auto"/>
                <w:sz w:val="20"/>
                <w:szCs w:val="20"/>
              </w:rPr>
              <w:t>(*) Ú. v. EÚ L 177, 30.6.2006, s. 1.“;</w:t>
            </w:r>
          </w:p>
        </w:tc>
        <w:tc>
          <w:tcPr>
            <w:tcW w:w="708" w:type="dxa"/>
          </w:tcPr>
          <w:p w14:paraId="648425C2" w14:textId="39BBF03B" w:rsidR="007B221E" w:rsidRPr="0079071A" w:rsidRDefault="007B221E" w:rsidP="007B221E">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3CA9682E" w14:textId="735BB701" w:rsidR="007B221E" w:rsidRPr="0079071A" w:rsidRDefault="007B221E" w:rsidP="007B221E">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4A0E8B58" w14:textId="2D8BFBE2" w:rsidR="007B221E" w:rsidRPr="0079071A" w:rsidRDefault="007B221E" w:rsidP="00214A6F">
            <w:pPr>
              <w:spacing w:after="0" w:line="240" w:lineRule="auto"/>
              <w:ind w:left="0" w:firstLine="0"/>
              <w:jc w:val="center"/>
              <w:rPr>
                <w:color w:val="auto"/>
                <w:sz w:val="20"/>
                <w:szCs w:val="20"/>
              </w:rPr>
            </w:pPr>
            <w:r w:rsidRPr="0079071A">
              <w:rPr>
                <w:color w:val="auto"/>
                <w:sz w:val="20"/>
                <w:szCs w:val="20"/>
              </w:rPr>
              <w:t>§:1</w:t>
            </w:r>
            <w:r w:rsidR="00214A6F" w:rsidRPr="0079071A">
              <w:rPr>
                <w:color w:val="auto"/>
                <w:sz w:val="20"/>
                <w:szCs w:val="20"/>
              </w:rPr>
              <w:t>654</w:t>
            </w:r>
          </w:p>
        </w:tc>
        <w:tc>
          <w:tcPr>
            <w:tcW w:w="4110" w:type="dxa"/>
          </w:tcPr>
          <w:p w14:paraId="2B04989F" w14:textId="5D2863FD" w:rsidR="007B221E" w:rsidRPr="0079071A" w:rsidRDefault="00214A6F" w:rsidP="000E670A">
            <w:pPr>
              <w:spacing w:after="0" w:line="240" w:lineRule="auto"/>
              <w:rPr>
                <w:color w:val="auto"/>
                <w:sz w:val="20"/>
                <w:szCs w:val="20"/>
              </w:rPr>
            </w:pPr>
            <w:r w:rsidRPr="0079071A">
              <w:rPr>
                <w:color w:val="auto"/>
                <w:sz w:val="20"/>
                <w:szCs w:val="20"/>
              </w:rPr>
              <w:t xml:space="preserve">Ustanovenia </w:t>
            </w:r>
            <w:r w:rsidR="000E670A">
              <w:rPr>
                <w:color w:val="auto"/>
                <w:sz w:val="20"/>
                <w:szCs w:val="20"/>
              </w:rPr>
              <w:t>§ 1646 až § 1653 sa</w:t>
            </w:r>
            <w:r w:rsidRPr="0079071A">
              <w:rPr>
                <w:color w:val="auto"/>
                <w:sz w:val="20"/>
                <w:szCs w:val="20"/>
              </w:rPr>
              <w:t xml:space="preserve"> nevzťahujú na pohľadávky zo spotrebiteľských úverov poskytnutých spotrebiteľovi podľa osobitného zákona; to neplatí, ak účastníkom zmluvy o zriadení záložného práva k pohľadávkam z úverov je niektorá z osôb podľa § 165</w:t>
            </w:r>
            <w:r w:rsidR="000E670A">
              <w:rPr>
                <w:color w:val="auto"/>
                <w:sz w:val="20"/>
                <w:szCs w:val="20"/>
              </w:rPr>
              <w:t>3</w:t>
            </w:r>
            <w:r w:rsidRPr="0079071A">
              <w:rPr>
                <w:color w:val="auto"/>
                <w:sz w:val="20"/>
                <w:szCs w:val="20"/>
              </w:rPr>
              <w:t xml:space="preserve"> písm. b).</w:t>
            </w:r>
          </w:p>
        </w:tc>
        <w:tc>
          <w:tcPr>
            <w:tcW w:w="851" w:type="dxa"/>
          </w:tcPr>
          <w:p w14:paraId="6A5FC395" w14:textId="73424E4D" w:rsidR="007B221E" w:rsidRPr="0079071A" w:rsidRDefault="007B221E" w:rsidP="007B221E">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76DF1154" w14:textId="77777777" w:rsidR="007B221E" w:rsidRPr="0079071A" w:rsidRDefault="007B221E" w:rsidP="007B221E">
            <w:pPr>
              <w:spacing w:after="0" w:line="259" w:lineRule="auto"/>
              <w:ind w:left="2" w:right="0" w:firstLine="0"/>
              <w:rPr>
                <w:color w:val="auto"/>
                <w:sz w:val="20"/>
                <w:szCs w:val="20"/>
              </w:rPr>
            </w:pPr>
          </w:p>
        </w:tc>
        <w:tc>
          <w:tcPr>
            <w:tcW w:w="992" w:type="dxa"/>
          </w:tcPr>
          <w:p w14:paraId="66A8BA6D" w14:textId="32390926" w:rsidR="007B221E" w:rsidRPr="0079071A" w:rsidRDefault="007B221E" w:rsidP="007B221E">
            <w:pPr>
              <w:spacing w:after="0" w:line="259" w:lineRule="auto"/>
              <w:ind w:left="0" w:right="0" w:firstLine="0"/>
              <w:jc w:val="center"/>
              <w:rPr>
                <w:bCs/>
                <w:color w:val="auto"/>
                <w:sz w:val="20"/>
                <w:szCs w:val="20"/>
              </w:rPr>
            </w:pPr>
            <w:r w:rsidRPr="0079071A">
              <w:rPr>
                <w:bCs/>
                <w:color w:val="auto"/>
                <w:sz w:val="20"/>
                <w:szCs w:val="20"/>
              </w:rPr>
              <w:t>GP- N</w:t>
            </w:r>
          </w:p>
        </w:tc>
        <w:tc>
          <w:tcPr>
            <w:tcW w:w="1276" w:type="dxa"/>
          </w:tcPr>
          <w:p w14:paraId="7204CBA0" w14:textId="77777777" w:rsidR="007B221E" w:rsidRPr="0079071A" w:rsidRDefault="007B221E" w:rsidP="007B221E">
            <w:pPr>
              <w:spacing w:after="0" w:line="259" w:lineRule="auto"/>
              <w:ind w:left="0" w:right="0" w:firstLine="0"/>
              <w:jc w:val="left"/>
              <w:rPr>
                <w:color w:val="auto"/>
                <w:sz w:val="20"/>
                <w:szCs w:val="20"/>
              </w:rPr>
            </w:pPr>
          </w:p>
        </w:tc>
      </w:tr>
      <w:tr w:rsidR="0079071A" w:rsidRPr="0079071A" w14:paraId="1B637624" w14:textId="77777777" w:rsidTr="00EA0B37">
        <w:trPr>
          <w:trHeight w:val="1418"/>
        </w:trPr>
        <w:tc>
          <w:tcPr>
            <w:tcW w:w="851" w:type="dxa"/>
          </w:tcPr>
          <w:p w14:paraId="5F4CF68A" w14:textId="77777777" w:rsidR="007B221E" w:rsidRPr="0079071A" w:rsidRDefault="007B221E" w:rsidP="007B221E">
            <w:pPr>
              <w:spacing w:after="0" w:line="259" w:lineRule="auto"/>
              <w:ind w:left="0" w:right="0" w:firstLine="0"/>
              <w:jc w:val="left"/>
              <w:rPr>
                <w:color w:val="auto"/>
                <w:sz w:val="20"/>
                <w:szCs w:val="20"/>
              </w:rPr>
            </w:pPr>
            <w:r w:rsidRPr="0079071A">
              <w:rPr>
                <w:color w:val="auto"/>
                <w:sz w:val="20"/>
                <w:szCs w:val="20"/>
              </w:rPr>
              <w:t>Č. 1</w:t>
            </w:r>
          </w:p>
          <w:p w14:paraId="1E55EC5A" w14:textId="77777777" w:rsidR="007B221E" w:rsidRPr="0079071A" w:rsidRDefault="007B221E" w:rsidP="007B221E">
            <w:pPr>
              <w:spacing w:after="0" w:line="259" w:lineRule="auto"/>
              <w:ind w:left="0" w:right="0" w:firstLine="0"/>
              <w:jc w:val="left"/>
              <w:rPr>
                <w:color w:val="auto"/>
                <w:sz w:val="20"/>
                <w:szCs w:val="20"/>
              </w:rPr>
            </w:pPr>
            <w:r w:rsidRPr="0079071A">
              <w:rPr>
                <w:color w:val="auto"/>
                <w:sz w:val="20"/>
                <w:szCs w:val="20"/>
              </w:rPr>
              <w:t>O: 2</w:t>
            </w:r>
          </w:p>
          <w:p w14:paraId="211CDDDE" w14:textId="77777777" w:rsidR="007B221E" w:rsidRPr="0079071A" w:rsidRDefault="007B221E" w:rsidP="007B221E">
            <w:pPr>
              <w:spacing w:after="0" w:line="259" w:lineRule="auto"/>
              <w:ind w:left="0" w:right="0" w:firstLine="0"/>
              <w:jc w:val="left"/>
              <w:rPr>
                <w:color w:val="auto"/>
                <w:sz w:val="20"/>
                <w:szCs w:val="20"/>
              </w:rPr>
            </w:pPr>
            <w:r w:rsidRPr="0079071A">
              <w:rPr>
                <w:color w:val="auto"/>
                <w:sz w:val="20"/>
                <w:szCs w:val="20"/>
              </w:rPr>
              <w:t>P: c)</w:t>
            </w:r>
          </w:p>
          <w:p w14:paraId="1A248091" w14:textId="6EFAFA17" w:rsidR="007B221E" w:rsidRPr="0079071A" w:rsidRDefault="007B221E" w:rsidP="007B221E">
            <w:pPr>
              <w:spacing w:after="0" w:line="259" w:lineRule="auto"/>
              <w:ind w:left="0" w:right="0" w:firstLine="0"/>
              <w:jc w:val="left"/>
              <w:rPr>
                <w:color w:val="auto"/>
                <w:sz w:val="20"/>
                <w:szCs w:val="20"/>
              </w:rPr>
            </w:pPr>
            <w:r w:rsidRPr="0079071A">
              <w:rPr>
                <w:color w:val="auto"/>
                <w:sz w:val="20"/>
                <w:szCs w:val="20"/>
              </w:rPr>
              <w:t>B: i) až iv)</w:t>
            </w:r>
          </w:p>
        </w:tc>
        <w:tc>
          <w:tcPr>
            <w:tcW w:w="4537" w:type="dxa"/>
          </w:tcPr>
          <w:p w14:paraId="7506821A" w14:textId="702EAB8A" w:rsidR="007B221E" w:rsidRPr="0079071A" w:rsidRDefault="007B221E" w:rsidP="007B221E">
            <w:pPr>
              <w:spacing w:after="0" w:line="259" w:lineRule="auto"/>
              <w:ind w:left="0" w:right="0" w:firstLine="0"/>
              <w:rPr>
                <w:color w:val="auto"/>
                <w:sz w:val="20"/>
                <w:szCs w:val="20"/>
              </w:rPr>
            </w:pPr>
            <w:r w:rsidRPr="0079071A">
              <w:rPr>
                <w:color w:val="auto"/>
                <w:sz w:val="20"/>
                <w:szCs w:val="20"/>
              </w:rPr>
              <w:t>2.   Príjemca záruky a poskytovateľ záruky musia patriť do jednej z nasledujúcich skupín:</w:t>
            </w:r>
          </w:p>
          <w:p w14:paraId="1AE9C9AE" w14:textId="054CF959" w:rsidR="007B221E" w:rsidRPr="0079071A" w:rsidRDefault="007B221E" w:rsidP="007B221E">
            <w:pPr>
              <w:spacing w:after="0" w:line="259" w:lineRule="auto"/>
              <w:ind w:left="0" w:right="0" w:firstLine="0"/>
              <w:rPr>
                <w:color w:val="auto"/>
                <w:sz w:val="20"/>
                <w:szCs w:val="20"/>
              </w:rPr>
            </w:pPr>
            <w:r w:rsidRPr="0079071A">
              <w:rPr>
                <w:color w:val="auto"/>
                <w:sz w:val="20"/>
                <w:szCs w:val="20"/>
              </w:rPr>
              <w:t>c) finančná inštitúcia podliehajúca obozretnému dohľadu, vrátane:</w:t>
            </w:r>
          </w:p>
          <w:p w14:paraId="699EAEB5" w14:textId="59AEDB2F" w:rsidR="007B221E" w:rsidRPr="0079071A" w:rsidRDefault="007B221E" w:rsidP="007B221E">
            <w:pPr>
              <w:spacing w:after="0" w:line="259" w:lineRule="auto"/>
              <w:ind w:left="0" w:right="0" w:firstLine="0"/>
              <w:rPr>
                <w:color w:val="auto"/>
                <w:sz w:val="20"/>
                <w:szCs w:val="20"/>
              </w:rPr>
            </w:pPr>
            <w:r w:rsidRPr="0079071A">
              <w:rPr>
                <w:color w:val="auto"/>
                <w:sz w:val="20"/>
                <w:szCs w:val="20"/>
              </w:rPr>
              <w:t>i) úverovej inštitúcie v zmysle článku 4 ods. 1 smernice 2006/48/ES vrátane inštitúcií uvedených v článku 2 uvedenej smernice;</w:t>
            </w:r>
          </w:p>
          <w:p w14:paraId="319A12D4" w14:textId="3AC47EE4" w:rsidR="007B221E" w:rsidRPr="0079071A" w:rsidRDefault="007B221E" w:rsidP="007B221E">
            <w:pPr>
              <w:spacing w:after="0" w:line="259" w:lineRule="auto"/>
              <w:ind w:left="0" w:right="0" w:firstLine="0"/>
              <w:rPr>
                <w:color w:val="auto"/>
                <w:sz w:val="20"/>
                <w:szCs w:val="20"/>
              </w:rPr>
            </w:pPr>
            <w:r w:rsidRPr="0079071A">
              <w:rPr>
                <w:color w:val="auto"/>
                <w:sz w:val="20"/>
                <w:szCs w:val="20"/>
              </w:rPr>
              <w:t>ii) investičnej spoločnosti v zmysle článku 4 ods. 1 bodu 1 smernice Európskeho parlamentu a Rady 2004/39/ES z 21. apríla 2004 o trhoch s finančnými nástrojmi ( 2 );</w:t>
            </w:r>
          </w:p>
          <w:p w14:paraId="7ED11BE3" w14:textId="77777777" w:rsidR="007B221E" w:rsidRPr="0079071A" w:rsidRDefault="007B221E" w:rsidP="007B221E">
            <w:pPr>
              <w:spacing w:after="0" w:line="259" w:lineRule="auto"/>
              <w:ind w:left="0" w:right="0" w:firstLine="0"/>
              <w:rPr>
                <w:color w:val="auto"/>
                <w:sz w:val="20"/>
                <w:szCs w:val="20"/>
              </w:rPr>
            </w:pPr>
          </w:p>
          <w:p w14:paraId="1006C0D1" w14:textId="03F4D3E9" w:rsidR="007B221E" w:rsidRPr="0079071A" w:rsidRDefault="007B221E" w:rsidP="007B221E">
            <w:pPr>
              <w:spacing w:after="0" w:line="259" w:lineRule="auto"/>
              <w:ind w:left="0" w:right="0" w:firstLine="0"/>
              <w:rPr>
                <w:color w:val="auto"/>
                <w:sz w:val="20"/>
                <w:szCs w:val="20"/>
              </w:rPr>
            </w:pPr>
            <w:r w:rsidRPr="0079071A">
              <w:rPr>
                <w:color w:val="auto"/>
                <w:sz w:val="20"/>
                <w:szCs w:val="20"/>
              </w:rPr>
              <w:lastRenderedPageBreak/>
              <w:t>iii) finančnej inštitúcie v zmysle článku 4 ods. 5 smernice 2006/48/ES;</w:t>
            </w:r>
          </w:p>
          <w:p w14:paraId="0564F726" w14:textId="005CE940" w:rsidR="007B221E" w:rsidRPr="0079071A" w:rsidRDefault="007B221E" w:rsidP="00B50922">
            <w:pPr>
              <w:spacing w:after="0" w:line="259" w:lineRule="auto"/>
              <w:ind w:left="0" w:right="0" w:firstLine="0"/>
              <w:rPr>
                <w:color w:val="auto"/>
                <w:sz w:val="20"/>
                <w:szCs w:val="20"/>
              </w:rPr>
            </w:pPr>
            <w:r w:rsidRPr="0079071A">
              <w:rPr>
                <w:color w:val="auto"/>
                <w:sz w:val="20"/>
                <w:szCs w:val="20"/>
              </w:rPr>
              <w:t>iv) poisťovne v zmysle článku 1 písm. a) smernice Rady 92/49/EHS z 18. júna 1992 o koordinácii zákonov, iných právnych predpisov a správnych opatrení týkajúcich sa priameho poistenia s výnimkou životného poistenia (tretia smernica o neživotnom poistení) ( 3 ) a poisťovne v zmysle článku 1 ods. 1 písm. a) smernice Európskeho parlamentu a Rady 2002/83/ES z 5. novembra 2002 o životnom poistení ( 4 );</w:t>
            </w:r>
          </w:p>
        </w:tc>
        <w:tc>
          <w:tcPr>
            <w:tcW w:w="708" w:type="dxa"/>
          </w:tcPr>
          <w:p w14:paraId="0D6A1053" w14:textId="679DCBA0" w:rsidR="007B221E" w:rsidRPr="0079071A" w:rsidRDefault="007B221E" w:rsidP="007B221E">
            <w:pPr>
              <w:spacing w:after="0" w:line="259" w:lineRule="auto"/>
              <w:ind w:left="0" w:right="0" w:firstLine="0"/>
              <w:jc w:val="center"/>
              <w:rPr>
                <w:color w:val="auto"/>
                <w:sz w:val="20"/>
                <w:szCs w:val="20"/>
              </w:rPr>
            </w:pPr>
            <w:r w:rsidRPr="0079071A">
              <w:rPr>
                <w:color w:val="auto"/>
                <w:sz w:val="20"/>
                <w:szCs w:val="20"/>
              </w:rPr>
              <w:lastRenderedPageBreak/>
              <w:t>N</w:t>
            </w:r>
          </w:p>
        </w:tc>
        <w:tc>
          <w:tcPr>
            <w:tcW w:w="709" w:type="dxa"/>
          </w:tcPr>
          <w:p w14:paraId="3900F760" w14:textId="6590BB3E" w:rsidR="007B221E" w:rsidRPr="0079071A" w:rsidRDefault="007B221E" w:rsidP="007B221E">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6DA58BB2" w14:textId="66BD6324" w:rsidR="007B221E" w:rsidRPr="0079071A" w:rsidRDefault="007B221E" w:rsidP="007B221E">
            <w:pPr>
              <w:spacing w:after="0" w:line="240" w:lineRule="auto"/>
              <w:ind w:left="0" w:firstLine="0"/>
              <w:jc w:val="center"/>
              <w:rPr>
                <w:color w:val="auto"/>
                <w:sz w:val="20"/>
                <w:szCs w:val="20"/>
              </w:rPr>
            </w:pPr>
            <w:r w:rsidRPr="0079071A">
              <w:rPr>
                <w:color w:val="auto"/>
                <w:sz w:val="20"/>
                <w:szCs w:val="20"/>
              </w:rPr>
              <w:t>§:</w:t>
            </w:r>
            <w:r w:rsidR="00214A6F" w:rsidRPr="0079071A">
              <w:rPr>
                <w:color w:val="auto"/>
                <w:sz w:val="20"/>
                <w:szCs w:val="20"/>
              </w:rPr>
              <w:t>1653</w:t>
            </w:r>
          </w:p>
          <w:p w14:paraId="751EF2B1" w14:textId="388DF954" w:rsidR="007B221E" w:rsidRPr="0079071A" w:rsidRDefault="007B221E" w:rsidP="007B221E">
            <w:pPr>
              <w:spacing w:after="0" w:line="240" w:lineRule="auto"/>
              <w:ind w:left="0" w:firstLine="0"/>
              <w:jc w:val="center"/>
              <w:rPr>
                <w:color w:val="auto"/>
                <w:sz w:val="20"/>
                <w:szCs w:val="20"/>
              </w:rPr>
            </w:pPr>
            <w:r w:rsidRPr="0079071A">
              <w:rPr>
                <w:color w:val="auto"/>
                <w:sz w:val="20"/>
                <w:szCs w:val="20"/>
              </w:rPr>
              <w:t>P: c)</w:t>
            </w:r>
          </w:p>
        </w:tc>
        <w:tc>
          <w:tcPr>
            <w:tcW w:w="4110" w:type="dxa"/>
          </w:tcPr>
          <w:p w14:paraId="40A405C2" w14:textId="36DCD212" w:rsidR="007B221E" w:rsidRPr="0079071A" w:rsidRDefault="00214A6F" w:rsidP="007B221E">
            <w:pPr>
              <w:spacing w:after="0" w:line="240" w:lineRule="auto"/>
              <w:rPr>
                <w:color w:val="auto"/>
                <w:sz w:val="20"/>
                <w:szCs w:val="20"/>
              </w:rPr>
            </w:pPr>
            <w:r w:rsidRPr="0079071A">
              <w:rPr>
                <w:color w:val="auto"/>
                <w:sz w:val="20"/>
                <w:szCs w:val="20"/>
              </w:rPr>
              <w:t xml:space="preserve">Ustanovenia </w:t>
            </w:r>
            <w:r w:rsidR="000E670A">
              <w:rPr>
                <w:color w:val="auto"/>
                <w:sz w:val="20"/>
                <w:szCs w:val="20"/>
              </w:rPr>
              <w:t xml:space="preserve">§ 1646 až § 1653 </w:t>
            </w:r>
            <w:r w:rsidRPr="0079071A">
              <w:rPr>
                <w:color w:val="auto"/>
                <w:sz w:val="20"/>
                <w:szCs w:val="20"/>
              </w:rPr>
              <w:t>sa použijú len ak zmluvu o zriadení záložného práva uzavreli tieto osoby</w:t>
            </w:r>
          </w:p>
          <w:p w14:paraId="3F5161D1" w14:textId="67C3CBAD" w:rsidR="007B221E" w:rsidRPr="0079071A" w:rsidRDefault="00214A6F" w:rsidP="00214A6F">
            <w:pPr>
              <w:spacing w:after="0" w:line="240" w:lineRule="auto"/>
              <w:rPr>
                <w:color w:val="auto"/>
                <w:sz w:val="20"/>
                <w:szCs w:val="20"/>
              </w:rPr>
            </w:pPr>
            <w:r w:rsidRPr="0079071A">
              <w:rPr>
                <w:color w:val="auto"/>
                <w:sz w:val="20"/>
                <w:szCs w:val="20"/>
              </w:rPr>
              <w:t>c) banka, zahraničná banka, obchodník s cennými papiermi, zahraničný obchodník s cennými papiermi, poisťovňa, zahraničná poisťovňa, poisťovňa z iného členského štátu, správcovská spoločnosť, zahraničná správcovská spoločnosť, inštitúcia elektronických peňazí, zahraničná inštitúcia elektronických peňazí, subjekt kolektívneho investovania a zahraničný subjekt kolektívneho investovania,</w:t>
            </w:r>
          </w:p>
        </w:tc>
        <w:tc>
          <w:tcPr>
            <w:tcW w:w="851" w:type="dxa"/>
          </w:tcPr>
          <w:p w14:paraId="30226FF6" w14:textId="02E934E9" w:rsidR="007B221E" w:rsidRPr="0079071A" w:rsidRDefault="007B221E" w:rsidP="007B221E">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342DEC76" w14:textId="77777777" w:rsidR="007B221E" w:rsidRPr="0079071A" w:rsidRDefault="007B221E" w:rsidP="007B221E">
            <w:pPr>
              <w:spacing w:after="0" w:line="259" w:lineRule="auto"/>
              <w:ind w:left="2" w:right="0" w:firstLine="0"/>
              <w:rPr>
                <w:color w:val="auto"/>
                <w:sz w:val="20"/>
                <w:szCs w:val="20"/>
              </w:rPr>
            </w:pPr>
          </w:p>
        </w:tc>
        <w:tc>
          <w:tcPr>
            <w:tcW w:w="992" w:type="dxa"/>
          </w:tcPr>
          <w:p w14:paraId="60D53844" w14:textId="2216AF8C" w:rsidR="007B221E" w:rsidRPr="0079071A" w:rsidRDefault="007B221E" w:rsidP="007B221E">
            <w:pPr>
              <w:spacing w:after="0" w:line="259" w:lineRule="auto"/>
              <w:ind w:left="0" w:right="0" w:firstLine="0"/>
              <w:jc w:val="center"/>
              <w:rPr>
                <w:bCs/>
                <w:color w:val="auto"/>
                <w:sz w:val="20"/>
                <w:szCs w:val="20"/>
              </w:rPr>
            </w:pPr>
            <w:r w:rsidRPr="0079071A">
              <w:rPr>
                <w:bCs/>
                <w:color w:val="auto"/>
                <w:sz w:val="20"/>
                <w:szCs w:val="20"/>
              </w:rPr>
              <w:t>GP - N</w:t>
            </w:r>
          </w:p>
        </w:tc>
        <w:tc>
          <w:tcPr>
            <w:tcW w:w="1276" w:type="dxa"/>
          </w:tcPr>
          <w:p w14:paraId="6EDC7AE4" w14:textId="77777777" w:rsidR="007B221E" w:rsidRPr="0079071A" w:rsidRDefault="007B221E" w:rsidP="007B221E">
            <w:pPr>
              <w:spacing w:after="0" w:line="259" w:lineRule="auto"/>
              <w:ind w:left="0" w:right="0" w:firstLine="0"/>
              <w:jc w:val="left"/>
              <w:rPr>
                <w:color w:val="auto"/>
                <w:sz w:val="20"/>
                <w:szCs w:val="20"/>
              </w:rPr>
            </w:pPr>
          </w:p>
        </w:tc>
      </w:tr>
      <w:tr w:rsidR="0079071A" w:rsidRPr="0079071A" w14:paraId="4F92A596" w14:textId="77777777" w:rsidTr="002B1F44">
        <w:trPr>
          <w:trHeight w:val="2924"/>
        </w:trPr>
        <w:tc>
          <w:tcPr>
            <w:tcW w:w="851" w:type="dxa"/>
          </w:tcPr>
          <w:p w14:paraId="1CE25875" w14:textId="0FA8DDB0" w:rsidR="007B221E" w:rsidRPr="0079071A" w:rsidRDefault="007B221E" w:rsidP="007B221E">
            <w:pPr>
              <w:spacing w:after="0" w:line="259" w:lineRule="auto"/>
              <w:ind w:left="0" w:right="0" w:firstLine="0"/>
              <w:jc w:val="left"/>
              <w:rPr>
                <w:color w:val="auto"/>
                <w:sz w:val="20"/>
                <w:szCs w:val="20"/>
              </w:rPr>
            </w:pPr>
            <w:r w:rsidRPr="0079071A">
              <w:rPr>
                <w:color w:val="auto"/>
                <w:sz w:val="20"/>
                <w:szCs w:val="20"/>
              </w:rPr>
              <w:t>Č:1</w:t>
            </w:r>
          </w:p>
          <w:p w14:paraId="00070B85" w14:textId="08A324E0" w:rsidR="007B221E" w:rsidRPr="0079071A" w:rsidRDefault="007B221E" w:rsidP="007B221E">
            <w:pPr>
              <w:spacing w:after="0" w:line="259" w:lineRule="auto"/>
              <w:ind w:left="0" w:right="0" w:firstLine="0"/>
              <w:jc w:val="left"/>
              <w:rPr>
                <w:color w:val="auto"/>
                <w:sz w:val="20"/>
                <w:szCs w:val="20"/>
              </w:rPr>
            </w:pPr>
            <w:r w:rsidRPr="0079071A">
              <w:rPr>
                <w:color w:val="auto"/>
                <w:sz w:val="20"/>
                <w:szCs w:val="20"/>
              </w:rPr>
              <w:t>O:2</w:t>
            </w:r>
          </w:p>
          <w:p w14:paraId="68AA75A0" w14:textId="604A43FC" w:rsidR="007B221E" w:rsidRPr="0079071A" w:rsidRDefault="007B221E" w:rsidP="007B221E">
            <w:pPr>
              <w:spacing w:after="0" w:line="259" w:lineRule="auto"/>
              <w:ind w:left="0" w:right="0" w:firstLine="0"/>
              <w:jc w:val="left"/>
              <w:rPr>
                <w:color w:val="auto"/>
                <w:sz w:val="20"/>
                <w:szCs w:val="20"/>
              </w:rPr>
            </w:pPr>
            <w:r w:rsidRPr="0079071A">
              <w:rPr>
                <w:color w:val="auto"/>
                <w:sz w:val="20"/>
                <w:szCs w:val="20"/>
              </w:rPr>
              <w:t>P: e)</w:t>
            </w:r>
          </w:p>
        </w:tc>
        <w:tc>
          <w:tcPr>
            <w:tcW w:w="4537" w:type="dxa"/>
          </w:tcPr>
          <w:p w14:paraId="4D242EBD" w14:textId="55A8F647" w:rsidR="007B221E" w:rsidRPr="0079071A" w:rsidRDefault="007B221E" w:rsidP="007B221E">
            <w:pPr>
              <w:spacing w:after="0" w:line="259" w:lineRule="auto"/>
              <w:ind w:left="0" w:right="0" w:firstLine="0"/>
              <w:rPr>
                <w:color w:val="auto"/>
                <w:sz w:val="20"/>
                <w:szCs w:val="20"/>
              </w:rPr>
            </w:pPr>
            <w:r w:rsidRPr="0079071A">
              <w:rPr>
                <w:color w:val="auto"/>
                <w:sz w:val="20"/>
                <w:szCs w:val="20"/>
              </w:rPr>
              <w:t>2. Príjemca záruky a poskytovateľ záruky musia patriť do jednej z nasledujúcich skupín:</w:t>
            </w:r>
          </w:p>
          <w:p w14:paraId="6E6F7375" w14:textId="181A4C5D" w:rsidR="007B221E" w:rsidRPr="0079071A" w:rsidRDefault="007B221E" w:rsidP="007B221E">
            <w:pPr>
              <w:spacing w:after="0" w:line="259" w:lineRule="auto"/>
              <w:ind w:left="0" w:right="0" w:firstLine="0"/>
              <w:rPr>
                <w:color w:val="auto"/>
                <w:sz w:val="20"/>
                <w:szCs w:val="20"/>
              </w:rPr>
            </w:pPr>
            <w:r w:rsidRPr="0079071A">
              <w:rPr>
                <w:color w:val="auto"/>
                <w:sz w:val="20"/>
                <w:szCs w:val="20"/>
              </w:rPr>
              <w:t>e) osoba - nie fyzická - vrátane podnikov, ktoré nie sú právnickými osobami, a verejných obchodných spoločnosti, pokiaľ druhou stranou je inštitúcia v zmysle písm. a) až d).</w:t>
            </w:r>
          </w:p>
        </w:tc>
        <w:tc>
          <w:tcPr>
            <w:tcW w:w="708" w:type="dxa"/>
          </w:tcPr>
          <w:p w14:paraId="44AD44C4" w14:textId="428AB7D2" w:rsidR="007B221E" w:rsidRPr="0079071A" w:rsidRDefault="007B221E" w:rsidP="007B221E">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4633F762" w14:textId="7B953F38" w:rsidR="007B221E" w:rsidRPr="0079071A" w:rsidRDefault="007B221E" w:rsidP="007B221E">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38A7A82C" w14:textId="4AC4E1A1" w:rsidR="007B221E" w:rsidRPr="0079071A" w:rsidRDefault="007B221E" w:rsidP="007B221E">
            <w:pPr>
              <w:spacing w:after="0" w:line="240" w:lineRule="auto"/>
              <w:ind w:left="0" w:firstLine="0"/>
              <w:jc w:val="center"/>
              <w:rPr>
                <w:color w:val="auto"/>
                <w:sz w:val="20"/>
                <w:szCs w:val="20"/>
              </w:rPr>
            </w:pPr>
            <w:r w:rsidRPr="0079071A">
              <w:rPr>
                <w:color w:val="auto"/>
                <w:sz w:val="20"/>
                <w:szCs w:val="20"/>
              </w:rPr>
              <w:t>§:</w:t>
            </w:r>
            <w:r w:rsidR="00214A6F" w:rsidRPr="0079071A">
              <w:rPr>
                <w:color w:val="auto"/>
                <w:sz w:val="20"/>
                <w:szCs w:val="20"/>
              </w:rPr>
              <w:t>1653</w:t>
            </w:r>
          </w:p>
          <w:p w14:paraId="52A63ED2" w14:textId="7BC35EAE" w:rsidR="007B221E" w:rsidRPr="0079071A" w:rsidRDefault="007B221E" w:rsidP="007B221E">
            <w:pPr>
              <w:spacing w:after="0" w:line="240" w:lineRule="auto"/>
              <w:ind w:left="0" w:firstLine="0"/>
              <w:jc w:val="center"/>
              <w:rPr>
                <w:color w:val="auto"/>
                <w:sz w:val="20"/>
                <w:szCs w:val="20"/>
              </w:rPr>
            </w:pPr>
            <w:r w:rsidRPr="0079071A">
              <w:rPr>
                <w:color w:val="auto"/>
                <w:sz w:val="20"/>
                <w:szCs w:val="20"/>
              </w:rPr>
              <w:t>P: g)</w:t>
            </w:r>
          </w:p>
        </w:tc>
        <w:tc>
          <w:tcPr>
            <w:tcW w:w="4110" w:type="dxa"/>
          </w:tcPr>
          <w:p w14:paraId="2F488363" w14:textId="48FF1D8F" w:rsidR="007B221E" w:rsidRPr="0079071A" w:rsidRDefault="00214A6F" w:rsidP="007B221E">
            <w:pPr>
              <w:spacing w:after="0" w:line="240" w:lineRule="auto"/>
              <w:rPr>
                <w:color w:val="auto"/>
                <w:sz w:val="20"/>
                <w:szCs w:val="20"/>
              </w:rPr>
            </w:pPr>
            <w:r w:rsidRPr="0079071A">
              <w:rPr>
                <w:color w:val="auto"/>
                <w:sz w:val="20"/>
                <w:szCs w:val="20"/>
              </w:rPr>
              <w:t xml:space="preserve">Ustanovenia </w:t>
            </w:r>
            <w:r w:rsidR="000E670A">
              <w:rPr>
                <w:color w:val="auto"/>
                <w:sz w:val="20"/>
                <w:szCs w:val="20"/>
              </w:rPr>
              <w:t xml:space="preserve">§ 1646 až § 1652 </w:t>
            </w:r>
            <w:r w:rsidRPr="0079071A">
              <w:rPr>
                <w:color w:val="auto"/>
                <w:sz w:val="20"/>
                <w:szCs w:val="20"/>
              </w:rPr>
              <w:t>a použijú len ak zmluvu o zriadení záložného práva uzavreli tieto osoby</w:t>
            </w:r>
          </w:p>
          <w:p w14:paraId="3AFEDC9D" w14:textId="2A166976" w:rsidR="00214A6F" w:rsidRPr="0079071A" w:rsidRDefault="00214A6F" w:rsidP="00214A6F">
            <w:pPr>
              <w:spacing w:after="0" w:line="240" w:lineRule="auto"/>
              <w:rPr>
                <w:color w:val="auto"/>
                <w:sz w:val="20"/>
                <w:szCs w:val="20"/>
              </w:rPr>
            </w:pPr>
            <w:r w:rsidRPr="0079071A">
              <w:rPr>
                <w:color w:val="auto"/>
                <w:sz w:val="20"/>
                <w:szCs w:val="20"/>
              </w:rPr>
              <w:t>g) iná osoba, ako je uvedená v písmenách a) až f), ak sú splnené tieto podmienky</w:t>
            </w:r>
          </w:p>
          <w:p w14:paraId="5E624E12" w14:textId="546F2382" w:rsidR="00214A6F" w:rsidRPr="0079071A" w:rsidRDefault="00214A6F" w:rsidP="00214A6F">
            <w:pPr>
              <w:spacing w:after="0" w:line="240" w:lineRule="auto"/>
              <w:rPr>
                <w:color w:val="auto"/>
                <w:sz w:val="20"/>
                <w:szCs w:val="20"/>
              </w:rPr>
            </w:pPr>
            <w:r w:rsidRPr="0079071A">
              <w:rPr>
                <w:color w:val="auto"/>
                <w:sz w:val="20"/>
                <w:szCs w:val="20"/>
              </w:rPr>
              <w:t xml:space="preserve">1. druhou zmluvnou stranou je niektorá z osôb podľa písmena a) až d) a f), </w:t>
            </w:r>
          </w:p>
          <w:p w14:paraId="4EC4DE6C" w14:textId="2F32F3AE" w:rsidR="007B221E" w:rsidRPr="0079071A" w:rsidRDefault="00214A6F" w:rsidP="002B1F44">
            <w:pPr>
              <w:spacing w:after="0" w:line="240" w:lineRule="auto"/>
              <w:rPr>
                <w:color w:val="auto"/>
                <w:sz w:val="20"/>
                <w:szCs w:val="20"/>
              </w:rPr>
            </w:pPr>
            <w:r w:rsidRPr="0079071A">
              <w:rPr>
                <w:color w:val="auto"/>
                <w:sz w:val="20"/>
                <w:szCs w:val="20"/>
              </w:rPr>
              <w:t>2. záložné právo zabezpečuje pohľadávku zo zmluvy o záverečnom vyrovnaní ziskov a strát alebo pohľadávku z obchodov, ktorých vysporiadanie môže byť predmetom zmluvy o záverečnom vyrovnaní ziskov a strát podľa osobitného zákona.</w:t>
            </w:r>
          </w:p>
        </w:tc>
        <w:tc>
          <w:tcPr>
            <w:tcW w:w="851" w:type="dxa"/>
          </w:tcPr>
          <w:p w14:paraId="7195B0CB" w14:textId="7191468B" w:rsidR="007B221E" w:rsidRPr="0079071A" w:rsidRDefault="007B221E" w:rsidP="007B221E">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16AC5A9A" w14:textId="77777777" w:rsidR="007B221E" w:rsidRPr="0079071A" w:rsidRDefault="007B221E" w:rsidP="007B221E">
            <w:pPr>
              <w:spacing w:after="0" w:line="259" w:lineRule="auto"/>
              <w:ind w:left="2" w:right="0" w:firstLine="0"/>
              <w:rPr>
                <w:color w:val="auto"/>
                <w:sz w:val="20"/>
                <w:szCs w:val="20"/>
              </w:rPr>
            </w:pPr>
          </w:p>
        </w:tc>
        <w:tc>
          <w:tcPr>
            <w:tcW w:w="992" w:type="dxa"/>
          </w:tcPr>
          <w:p w14:paraId="6D1C8D59" w14:textId="1CA8FD2C" w:rsidR="007B221E" w:rsidRPr="0079071A" w:rsidRDefault="007B221E" w:rsidP="007B221E">
            <w:pPr>
              <w:spacing w:after="0" w:line="259" w:lineRule="auto"/>
              <w:ind w:left="0" w:right="0" w:firstLine="0"/>
              <w:jc w:val="center"/>
              <w:rPr>
                <w:color w:val="auto"/>
                <w:sz w:val="20"/>
                <w:szCs w:val="20"/>
              </w:rPr>
            </w:pPr>
            <w:r w:rsidRPr="0079071A">
              <w:rPr>
                <w:bCs/>
                <w:color w:val="auto"/>
                <w:sz w:val="20"/>
                <w:szCs w:val="20"/>
              </w:rPr>
              <w:t>GP - N</w:t>
            </w:r>
          </w:p>
        </w:tc>
        <w:tc>
          <w:tcPr>
            <w:tcW w:w="1276" w:type="dxa"/>
          </w:tcPr>
          <w:p w14:paraId="7B679381" w14:textId="77777777" w:rsidR="007B221E" w:rsidRPr="0079071A" w:rsidRDefault="007B221E" w:rsidP="007B221E">
            <w:pPr>
              <w:spacing w:after="0" w:line="259" w:lineRule="auto"/>
              <w:ind w:left="0" w:right="0" w:firstLine="0"/>
              <w:jc w:val="left"/>
              <w:rPr>
                <w:color w:val="auto"/>
                <w:sz w:val="20"/>
                <w:szCs w:val="20"/>
              </w:rPr>
            </w:pPr>
          </w:p>
        </w:tc>
      </w:tr>
      <w:tr w:rsidR="0079071A" w:rsidRPr="0079071A" w14:paraId="25EE4256" w14:textId="77777777" w:rsidTr="00EA0B37">
        <w:trPr>
          <w:trHeight w:val="1418"/>
        </w:trPr>
        <w:tc>
          <w:tcPr>
            <w:tcW w:w="851" w:type="dxa"/>
          </w:tcPr>
          <w:p w14:paraId="2DFFFBE1" w14:textId="77777777" w:rsidR="00B45972" w:rsidRPr="0079071A" w:rsidRDefault="00B45972" w:rsidP="007B221E">
            <w:pPr>
              <w:spacing w:after="0" w:line="259" w:lineRule="auto"/>
              <w:ind w:left="0" w:right="0" w:firstLine="0"/>
              <w:jc w:val="left"/>
              <w:rPr>
                <w:color w:val="auto"/>
                <w:sz w:val="20"/>
                <w:szCs w:val="20"/>
              </w:rPr>
            </w:pPr>
            <w:r w:rsidRPr="0079071A">
              <w:rPr>
                <w:color w:val="auto"/>
                <w:sz w:val="20"/>
                <w:szCs w:val="20"/>
              </w:rPr>
              <w:t>Č.1</w:t>
            </w:r>
          </w:p>
          <w:p w14:paraId="1CA544FD" w14:textId="77777777" w:rsidR="00B45972" w:rsidRPr="0079071A" w:rsidRDefault="00B45972" w:rsidP="007B221E">
            <w:pPr>
              <w:spacing w:after="0" w:line="259" w:lineRule="auto"/>
              <w:ind w:left="0" w:right="0" w:firstLine="0"/>
              <w:jc w:val="left"/>
              <w:rPr>
                <w:color w:val="auto"/>
                <w:sz w:val="20"/>
                <w:szCs w:val="20"/>
              </w:rPr>
            </w:pPr>
            <w:r w:rsidRPr="0079071A">
              <w:rPr>
                <w:color w:val="auto"/>
                <w:sz w:val="20"/>
                <w:szCs w:val="20"/>
              </w:rPr>
              <w:t>O:4</w:t>
            </w:r>
          </w:p>
          <w:p w14:paraId="3D6B9AF7" w14:textId="4E18CC44" w:rsidR="00B45972" w:rsidRPr="0079071A" w:rsidRDefault="00B45972" w:rsidP="007B221E">
            <w:pPr>
              <w:spacing w:after="0" w:line="259" w:lineRule="auto"/>
              <w:ind w:left="0" w:right="0" w:firstLine="0"/>
              <w:jc w:val="left"/>
              <w:rPr>
                <w:color w:val="auto"/>
                <w:sz w:val="20"/>
                <w:szCs w:val="20"/>
              </w:rPr>
            </w:pPr>
            <w:r w:rsidRPr="0079071A">
              <w:rPr>
                <w:color w:val="auto"/>
                <w:sz w:val="20"/>
                <w:szCs w:val="20"/>
              </w:rPr>
              <w:t>P: a)</w:t>
            </w:r>
          </w:p>
        </w:tc>
        <w:tc>
          <w:tcPr>
            <w:tcW w:w="4537" w:type="dxa"/>
          </w:tcPr>
          <w:p w14:paraId="6424D7A9" w14:textId="662045FE" w:rsidR="00B45972" w:rsidRPr="0079071A" w:rsidRDefault="00B45972" w:rsidP="00B45972">
            <w:pPr>
              <w:spacing w:after="0" w:line="259" w:lineRule="auto"/>
              <w:ind w:left="0" w:right="0" w:firstLine="0"/>
              <w:rPr>
                <w:color w:val="auto"/>
                <w:sz w:val="20"/>
                <w:szCs w:val="20"/>
              </w:rPr>
            </w:pPr>
            <w:r w:rsidRPr="0079071A">
              <w:rPr>
                <w:color w:val="auto"/>
                <w:sz w:val="20"/>
                <w:szCs w:val="20"/>
              </w:rPr>
              <w:t>a) Poskytovaná finančná záruka pozostáva z hotovosti, finančných nástrojov alebo úverových pohľadávok;</w:t>
            </w:r>
          </w:p>
        </w:tc>
        <w:tc>
          <w:tcPr>
            <w:tcW w:w="708" w:type="dxa"/>
          </w:tcPr>
          <w:p w14:paraId="747257BE" w14:textId="7D47CF25" w:rsidR="00B45972" w:rsidRPr="0079071A" w:rsidRDefault="00B45972" w:rsidP="007B221E">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619CFCB2" w14:textId="127CD668" w:rsidR="00B45972" w:rsidRPr="0079071A" w:rsidRDefault="00B45972" w:rsidP="007B221E">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6CB13587" w14:textId="7B73968C" w:rsidR="00B45972" w:rsidRPr="0079071A" w:rsidRDefault="00B45972" w:rsidP="007B221E">
            <w:pPr>
              <w:spacing w:after="0" w:line="240" w:lineRule="auto"/>
              <w:ind w:left="0" w:firstLine="0"/>
              <w:jc w:val="center"/>
              <w:rPr>
                <w:color w:val="auto"/>
                <w:sz w:val="20"/>
                <w:szCs w:val="20"/>
              </w:rPr>
            </w:pPr>
            <w:r w:rsidRPr="0079071A">
              <w:rPr>
                <w:color w:val="auto"/>
                <w:sz w:val="20"/>
                <w:szCs w:val="20"/>
              </w:rPr>
              <w:t>§:</w:t>
            </w:r>
            <w:r w:rsidR="006B6EF6" w:rsidRPr="0079071A">
              <w:rPr>
                <w:color w:val="auto"/>
                <w:sz w:val="20"/>
                <w:szCs w:val="20"/>
              </w:rPr>
              <w:t>1646</w:t>
            </w:r>
          </w:p>
          <w:p w14:paraId="5E972F6D" w14:textId="284422C2" w:rsidR="00B45972" w:rsidRPr="0079071A" w:rsidRDefault="00B45972" w:rsidP="007B221E">
            <w:pPr>
              <w:spacing w:after="0" w:line="240" w:lineRule="auto"/>
              <w:ind w:left="0" w:firstLine="0"/>
              <w:jc w:val="center"/>
              <w:rPr>
                <w:color w:val="auto"/>
                <w:sz w:val="20"/>
                <w:szCs w:val="20"/>
              </w:rPr>
            </w:pPr>
            <w:r w:rsidRPr="0079071A">
              <w:rPr>
                <w:color w:val="auto"/>
                <w:sz w:val="20"/>
                <w:szCs w:val="20"/>
              </w:rPr>
              <w:t>O: 1</w:t>
            </w:r>
          </w:p>
        </w:tc>
        <w:tc>
          <w:tcPr>
            <w:tcW w:w="4110" w:type="dxa"/>
          </w:tcPr>
          <w:p w14:paraId="69033E9D" w14:textId="5C036144" w:rsidR="00B45972" w:rsidRPr="0079071A" w:rsidRDefault="006B6EF6" w:rsidP="00352DF3">
            <w:pPr>
              <w:spacing w:after="0" w:line="240" w:lineRule="auto"/>
              <w:rPr>
                <w:color w:val="auto"/>
                <w:sz w:val="20"/>
                <w:szCs w:val="20"/>
              </w:rPr>
            </w:pPr>
            <w:r w:rsidRPr="0079071A">
              <w:rPr>
                <w:color w:val="auto"/>
                <w:sz w:val="20"/>
                <w:szCs w:val="20"/>
              </w:rPr>
              <w:t>(1) Záložné právo k pohľadávke z účtu, vkladu alebo k pohľadávke z úveru, ak zmluvu o zriadení záložného práva uzavreli osoby uvedené v § 165</w:t>
            </w:r>
            <w:r w:rsidR="00352DF3" w:rsidRPr="0079071A">
              <w:rPr>
                <w:color w:val="auto"/>
                <w:sz w:val="20"/>
                <w:szCs w:val="20"/>
              </w:rPr>
              <w:t>3</w:t>
            </w:r>
            <w:r w:rsidR="00202865" w:rsidRPr="0079071A">
              <w:rPr>
                <w:color w:val="auto"/>
                <w:sz w:val="20"/>
                <w:szCs w:val="20"/>
              </w:rPr>
              <w:t>, sa zriaďuje zmluvou o</w:t>
            </w:r>
            <w:r w:rsidRPr="0079071A">
              <w:rPr>
                <w:color w:val="auto"/>
                <w:sz w:val="20"/>
                <w:szCs w:val="20"/>
              </w:rPr>
              <w:t xml:space="preserve"> zriadení záložného práva; písomná forma zmluvy sa nevyžaduje.</w:t>
            </w:r>
          </w:p>
        </w:tc>
        <w:tc>
          <w:tcPr>
            <w:tcW w:w="851" w:type="dxa"/>
          </w:tcPr>
          <w:p w14:paraId="3C85FAF5" w14:textId="5232BF3E" w:rsidR="00B45972" w:rsidRPr="0079071A" w:rsidRDefault="00B45972" w:rsidP="007B221E">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7AF94E62" w14:textId="77777777" w:rsidR="00B45972" w:rsidRPr="0079071A" w:rsidRDefault="00B45972" w:rsidP="007B221E">
            <w:pPr>
              <w:spacing w:after="0" w:line="259" w:lineRule="auto"/>
              <w:ind w:left="2" w:right="0" w:firstLine="0"/>
              <w:rPr>
                <w:color w:val="auto"/>
                <w:sz w:val="20"/>
                <w:szCs w:val="20"/>
              </w:rPr>
            </w:pPr>
          </w:p>
        </w:tc>
        <w:tc>
          <w:tcPr>
            <w:tcW w:w="992" w:type="dxa"/>
          </w:tcPr>
          <w:p w14:paraId="49410D72" w14:textId="03E088B0" w:rsidR="00B45972" w:rsidRPr="0079071A" w:rsidRDefault="00B45972" w:rsidP="00B45972">
            <w:pPr>
              <w:spacing w:after="0" w:line="259" w:lineRule="auto"/>
              <w:ind w:left="0" w:right="0" w:firstLine="0"/>
              <w:jc w:val="center"/>
              <w:rPr>
                <w:bCs/>
                <w:color w:val="auto"/>
                <w:sz w:val="20"/>
                <w:szCs w:val="20"/>
              </w:rPr>
            </w:pPr>
            <w:r w:rsidRPr="0079071A">
              <w:rPr>
                <w:bCs/>
                <w:color w:val="auto"/>
                <w:sz w:val="20"/>
                <w:szCs w:val="20"/>
              </w:rPr>
              <w:t>GP - N</w:t>
            </w:r>
          </w:p>
        </w:tc>
        <w:tc>
          <w:tcPr>
            <w:tcW w:w="1276" w:type="dxa"/>
          </w:tcPr>
          <w:p w14:paraId="5FADB464" w14:textId="77777777" w:rsidR="00B45972" w:rsidRPr="0079071A" w:rsidRDefault="00B45972" w:rsidP="007B221E">
            <w:pPr>
              <w:spacing w:after="0" w:line="259" w:lineRule="auto"/>
              <w:ind w:left="0" w:right="0" w:firstLine="0"/>
              <w:jc w:val="left"/>
              <w:rPr>
                <w:color w:val="auto"/>
                <w:sz w:val="20"/>
                <w:szCs w:val="20"/>
              </w:rPr>
            </w:pPr>
          </w:p>
        </w:tc>
      </w:tr>
      <w:tr w:rsidR="0079071A" w:rsidRPr="0079071A" w14:paraId="412904A0" w14:textId="77777777" w:rsidTr="00EA0B37">
        <w:trPr>
          <w:trHeight w:val="1418"/>
        </w:trPr>
        <w:tc>
          <w:tcPr>
            <w:tcW w:w="851" w:type="dxa"/>
          </w:tcPr>
          <w:p w14:paraId="123E0594" w14:textId="77777777" w:rsidR="00B45972" w:rsidRPr="0079071A" w:rsidRDefault="00B45972" w:rsidP="007B221E">
            <w:pPr>
              <w:spacing w:after="0" w:line="259" w:lineRule="auto"/>
              <w:ind w:left="0" w:right="0" w:firstLine="0"/>
              <w:jc w:val="left"/>
              <w:rPr>
                <w:color w:val="auto"/>
                <w:sz w:val="20"/>
                <w:szCs w:val="20"/>
              </w:rPr>
            </w:pPr>
            <w:r w:rsidRPr="0079071A">
              <w:rPr>
                <w:color w:val="auto"/>
                <w:sz w:val="20"/>
                <w:szCs w:val="20"/>
              </w:rPr>
              <w:t>Č: 1</w:t>
            </w:r>
          </w:p>
          <w:p w14:paraId="6155923D" w14:textId="77777777" w:rsidR="00B45972" w:rsidRPr="0079071A" w:rsidRDefault="00B45972" w:rsidP="007B221E">
            <w:pPr>
              <w:spacing w:after="0" w:line="259" w:lineRule="auto"/>
              <w:ind w:left="0" w:right="0" w:firstLine="0"/>
              <w:jc w:val="left"/>
              <w:rPr>
                <w:color w:val="auto"/>
                <w:sz w:val="20"/>
                <w:szCs w:val="20"/>
              </w:rPr>
            </w:pPr>
            <w:r w:rsidRPr="0079071A">
              <w:rPr>
                <w:color w:val="auto"/>
                <w:sz w:val="20"/>
                <w:szCs w:val="20"/>
              </w:rPr>
              <w:t>O:4</w:t>
            </w:r>
          </w:p>
          <w:p w14:paraId="447EF3C3" w14:textId="219752A2" w:rsidR="00B45972" w:rsidRPr="0079071A" w:rsidRDefault="00B45972" w:rsidP="007B221E">
            <w:pPr>
              <w:spacing w:after="0" w:line="259" w:lineRule="auto"/>
              <w:ind w:left="0" w:right="0" w:firstLine="0"/>
              <w:jc w:val="left"/>
              <w:rPr>
                <w:color w:val="auto"/>
                <w:sz w:val="20"/>
                <w:szCs w:val="20"/>
              </w:rPr>
            </w:pPr>
            <w:r w:rsidRPr="0079071A">
              <w:rPr>
                <w:color w:val="auto"/>
                <w:sz w:val="20"/>
                <w:szCs w:val="20"/>
              </w:rPr>
              <w:t>P: c)</w:t>
            </w:r>
          </w:p>
        </w:tc>
        <w:tc>
          <w:tcPr>
            <w:tcW w:w="4537" w:type="dxa"/>
          </w:tcPr>
          <w:p w14:paraId="724A3B2C" w14:textId="77777777" w:rsidR="00B45972" w:rsidRPr="0079071A" w:rsidRDefault="00B45972" w:rsidP="0039105D">
            <w:pPr>
              <w:spacing w:after="0" w:line="259" w:lineRule="auto"/>
              <w:ind w:left="0" w:right="0" w:firstLine="0"/>
              <w:rPr>
                <w:color w:val="auto"/>
                <w:sz w:val="20"/>
                <w:szCs w:val="20"/>
              </w:rPr>
            </w:pPr>
            <w:r w:rsidRPr="0079071A">
              <w:rPr>
                <w:color w:val="auto"/>
                <w:sz w:val="20"/>
                <w:szCs w:val="20"/>
              </w:rPr>
              <w:t>c) Členské štáty môžu z rozsahu pôsobnosti tejto smernice vylúčiť úverové pohľadávky, pri ktorých je dlžník spotrebiteľom v zmysle článku 3 písm. a) smernice Európskeho parlamentu a Rady 2008/48/ES z 23. apríla 2008 o zmluvách o spotrebiteľskom úvere (</w:t>
            </w:r>
            <w:r w:rsidRPr="0079071A">
              <w:rPr>
                <w:color w:val="auto"/>
                <w:sz w:val="20"/>
                <w:szCs w:val="20"/>
                <w:vertAlign w:val="superscript"/>
              </w:rPr>
              <w:t>7</w:t>
            </w:r>
            <w:r w:rsidRPr="0079071A">
              <w:rPr>
                <w:color w:val="auto"/>
                <w:sz w:val="20"/>
                <w:szCs w:val="20"/>
              </w:rPr>
              <w:t xml:space="preserve">) alebo </w:t>
            </w:r>
            <w:proofErr w:type="spellStart"/>
            <w:r w:rsidRPr="0079071A">
              <w:rPr>
                <w:color w:val="auto"/>
                <w:sz w:val="20"/>
                <w:szCs w:val="20"/>
              </w:rPr>
              <w:t>mikropodnikom</w:t>
            </w:r>
            <w:proofErr w:type="spellEnd"/>
            <w:r w:rsidRPr="0079071A">
              <w:rPr>
                <w:color w:val="auto"/>
                <w:sz w:val="20"/>
                <w:szCs w:val="20"/>
              </w:rPr>
              <w:t xml:space="preserve"> alebo malým podnikom v zmysle článku 1 a článku 2 ods. 2 a 3 prílohy odporúčania Komisie 2003/361/ES zo 6. mája 2003 týkajúceho sa vymedzenia mikropodnikov, malých a stredných podnikov (</w:t>
            </w:r>
            <w:r w:rsidRPr="0079071A">
              <w:rPr>
                <w:color w:val="auto"/>
                <w:sz w:val="20"/>
                <w:szCs w:val="20"/>
                <w:vertAlign w:val="superscript"/>
              </w:rPr>
              <w:t>8</w:t>
            </w:r>
            <w:r w:rsidRPr="0079071A">
              <w:rPr>
                <w:color w:val="auto"/>
                <w:sz w:val="20"/>
                <w:szCs w:val="20"/>
              </w:rPr>
              <w:t xml:space="preserve">), okrem prípadov, keď príjemcom alebo poskytovateľom záruky takýchto </w:t>
            </w:r>
            <w:r w:rsidRPr="0079071A">
              <w:rPr>
                <w:color w:val="auto"/>
                <w:sz w:val="20"/>
                <w:szCs w:val="20"/>
              </w:rPr>
              <w:lastRenderedPageBreak/>
              <w:t>úverových pohľadávok je jedna z inštitúcií uvedených v článku 1 ods. 2 písm. b) tejto smernice.</w:t>
            </w:r>
          </w:p>
          <w:p w14:paraId="3EF3F4E1" w14:textId="77777777" w:rsidR="0056253D" w:rsidRPr="0079071A" w:rsidRDefault="0056253D" w:rsidP="0056253D">
            <w:pPr>
              <w:spacing w:after="0"/>
              <w:ind w:left="0" w:firstLine="0"/>
              <w:rPr>
                <w:color w:val="auto"/>
                <w:sz w:val="20"/>
                <w:szCs w:val="20"/>
              </w:rPr>
            </w:pPr>
            <w:r w:rsidRPr="0079071A">
              <w:rPr>
                <w:color w:val="auto"/>
                <w:sz w:val="20"/>
                <w:szCs w:val="20"/>
              </w:rPr>
              <w:t>______</w:t>
            </w:r>
          </w:p>
          <w:p w14:paraId="2EB5DAFD" w14:textId="300626AB" w:rsidR="0039105D" w:rsidRPr="0079071A" w:rsidRDefault="0056253D" w:rsidP="0056253D">
            <w:pPr>
              <w:spacing w:after="0" w:line="259" w:lineRule="auto"/>
              <w:ind w:left="0" w:right="0" w:firstLine="0"/>
              <w:rPr>
                <w:color w:val="auto"/>
                <w:sz w:val="20"/>
                <w:szCs w:val="20"/>
              </w:rPr>
            </w:pPr>
            <w:r w:rsidRPr="0079071A">
              <w:rPr>
                <w:color w:val="auto"/>
                <w:sz w:val="20"/>
                <w:szCs w:val="20"/>
              </w:rPr>
              <w:t xml:space="preserve"> </w:t>
            </w:r>
            <w:r w:rsidR="0039105D" w:rsidRPr="0079071A">
              <w:rPr>
                <w:color w:val="auto"/>
                <w:sz w:val="20"/>
                <w:szCs w:val="20"/>
              </w:rPr>
              <w:t>(</w:t>
            </w:r>
            <w:r w:rsidR="0039105D" w:rsidRPr="0079071A">
              <w:rPr>
                <w:color w:val="auto"/>
                <w:sz w:val="20"/>
                <w:szCs w:val="20"/>
                <w:vertAlign w:val="superscript"/>
              </w:rPr>
              <w:t>7</w:t>
            </w:r>
            <w:r w:rsidR="0039105D" w:rsidRPr="0079071A">
              <w:rPr>
                <w:color w:val="auto"/>
                <w:sz w:val="20"/>
                <w:szCs w:val="20"/>
              </w:rPr>
              <w:t>) Ú. v. EÚ L 133, 22.5.2008, s. 66.</w:t>
            </w:r>
          </w:p>
          <w:p w14:paraId="555A4991" w14:textId="2E19F265" w:rsidR="0039105D" w:rsidRPr="0079071A" w:rsidRDefault="0039105D" w:rsidP="0039105D">
            <w:pPr>
              <w:spacing w:after="0" w:line="259" w:lineRule="auto"/>
              <w:ind w:left="0" w:right="0" w:firstLine="0"/>
              <w:rPr>
                <w:color w:val="auto"/>
                <w:sz w:val="20"/>
                <w:szCs w:val="20"/>
              </w:rPr>
            </w:pPr>
            <w:r w:rsidRPr="0079071A">
              <w:rPr>
                <w:color w:val="auto"/>
                <w:sz w:val="20"/>
                <w:szCs w:val="20"/>
              </w:rPr>
              <w:t>(</w:t>
            </w:r>
            <w:r w:rsidRPr="0079071A">
              <w:rPr>
                <w:color w:val="auto"/>
                <w:sz w:val="20"/>
                <w:szCs w:val="20"/>
                <w:vertAlign w:val="superscript"/>
              </w:rPr>
              <w:t>8</w:t>
            </w:r>
            <w:r w:rsidRPr="0079071A">
              <w:rPr>
                <w:color w:val="auto"/>
                <w:sz w:val="20"/>
                <w:szCs w:val="20"/>
              </w:rPr>
              <w:t>) Ú. v. EÚ L 124, 20.5.2003, s. 36.</w:t>
            </w:r>
          </w:p>
        </w:tc>
        <w:tc>
          <w:tcPr>
            <w:tcW w:w="708" w:type="dxa"/>
          </w:tcPr>
          <w:p w14:paraId="03C535B1" w14:textId="15D69786" w:rsidR="00B45972" w:rsidRPr="0079071A" w:rsidRDefault="00B45972" w:rsidP="007B221E">
            <w:pPr>
              <w:spacing w:after="0" w:line="259" w:lineRule="auto"/>
              <w:ind w:left="0" w:right="0" w:firstLine="0"/>
              <w:jc w:val="center"/>
              <w:rPr>
                <w:color w:val="auto"/>
                <w:sz w:val="20"/>
                <w:szCs w:val="20"/>
              </w:rPr>
            </w:pPr>
            <w:r w:rsidRPr="0079071A">
              <w:rPr>
                <w:color w:val="auto"/>
                <w:sz w:val="20"/>
                <w:szCs w:val="20"/>
              </w:rPr>
              <w:lastRenderedPageBreak/>
              <w:t>N</w:t>
            </w:r>
          </w:p>
        </w:tc>
        <w:tc>
          <w:tcPr>
            <w:tcW w:w="709" w:type="dxa"/>
          </w:tcPr>
          <w:p w14:paraId="3FA97E00" w14:textId="53CBBCB9" w:rsidR="00B45972" w:rsidRPr="0079071A" w:rsidRDefault="00B45972" w:rsidP="007B221E">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64539067" w14:textId="6959DCD3" w:rsidR="00B45972" w:rsidRPr="0079071A" w:rsidRDefault="00B45972" w:rsidP="006B6EF6">
            <w:pPr>
              <w:spacing w:after="0" w:line="240" w:lineRule="auto"/>
              <w:ind w:left="0" w:firstLine="0"/>
              <w:rPr>
                <w:color w:val="auto"/>
                <w:sz w:val="20"/>
                <w:szCs w:val="20"/>
              </w:rPr>
            </w:pPr>
            <w:r w:rsidRPr="0079071A">
              <w:rPr>
                <w:color w:val="auto"/>
                <w:sz w:val="20"/>
                <w:szCs w:val="20"/>
              </w:rPr>
              <w:t>§:</w:t>
            </w:r>
            <w:r w:rsidR="006B6EF6" w:rsidRPr="0079071A">
              <w:rPr>
                <w:color w:val="auto"/>
                <w:sz w:val="20"/>
                <w:szCs w:val="20"/>
              </w:rPr>
              <w:t>1654</w:t>
            </w:r>
          </w:p>
        </w:tc>
        <w:tc>
          <w:tcPr>
            <w:tcW w:w="4110" w:type="dxa"/>
          </w:tcPr>
          <w:p w14:paraId="74D7A76A" w14:textId="4632D259" w:rsidR="00B45972" w:rsidRPr="0079071A" w:rsidRDefault="001C2815" w:rsidP="000E670A">
            <w:pPr>
              <w:spacing w:after="0" w:line="240" w:lineRule="auto"/>
              <w:rPr>
                <w:color w:val="auto"/>
                <w:sz w:val="20"/>
                <w:szCs w:val="20"/>
              </w:rPr>
            </w:pPr>
            <w:r w:rsidRPr="0079071A">
              <w:rPr>
                <w:color w:val="auto"/>
                <w:sz w:val="20"/>
                <w:szCs w:val="20"/>
              </w:rPr>
              <w:t xml:space="preserve">Ustanovenia </w:t>
            </w:r>
            <w:r w:rsidR="000E670A">
              <w:rPr>
                <w:color w:val="auto"/>
                <w:sz w:val="20"/>
                <w:szCs w:val="20"/>
              </w:rPr>
              <w:t>§ 1646 až 1653 s</w:t>
            </w:r>
            <w:r w:rsidRPr="0079071A">
              <w:rPr>
                <w:color w:val="auto"/>
                <w:sz w:val="20"/>
                <w:szCs w:val="20"/>
              </w:rPr>
              <w:t>a nevzťahujú na pohľadávky zo spotrebiteľských úverov poskytnutých spotrebiteľovi podľa osobitného zákona; to neplatí, ak účastníkom zmluvy o zriadení záložného práva k pohľadávkam z úverov je niektorá z osôb podľa § 165</w:t>
            </w:r>
            <w:r w:rsidR="000E670A">
              <w:rPr>
                <w:color w:val="auto"/>
                <w:sz w:val="20"/>
                <w:szCs w:val="20"/>
              </w:rPr>
              <w:t>3</w:t>
            </w:r>
            <w:r w:rsidRPr="0079071A">
              <w:rPr>
                <w:color w:val="auto"/>
                <w:sz w:val="20"/>
                <w:szCs w:val="20"/>
              </w:rPr>
              <w:t xml:space="preserve"> písm. b).</w:t>
            </w:r>
          </w:p>
        </w:tc>
        <w:tc>
          <w:tcPr>
            <w:tcW w:w="851" w:type="dxa"/>
          </w:tcPr>
          <w:p w14:paraId="103E9236" w14:textId="26C1B69E" w:rsidR="00B45972" w:rsidRPr="0079071A" w:rsidRDefault="00B45972" w:rsidP="007B221E">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4B7BC91B" w14:textId="77777777" w:rsidR="00B45972" w:rsidRPr="0079071A" w:rsidRDefault="00B45972" w:rsidP="007B221E">
            <w:pPr>
              <w:spacing w:after="0" w:line="259" w:lineRule="auto"/>
              <w:ind w:left="2" w:right="0" w:firstLine="0"/>
              <w:rPr>
                <w:color w:val="auto"/>
                <w:sz w:val="20"/>
                <w:szCs w:val="20"/>
              </w:rPr>
            </w:pPr>
          </w:p>
        </w:tc>
        <w:tc>
          <w:tcPr>
            <w:tcW w:w="992" w:type="dxa"/>
          </w:tcPr>
          <w:p w14:paraId="66DEE015" w14:textId="28C86B05" w:rsidR="00B45972" w:rsidRPr="0079071A" w:rsidRDefault="00B45972" w:rsidP="007B221E">
            <w:pPr>
              <w:spacing w:after="0" w:line="259" w:lineRule="auto"/>
              <w:ind w:left="0" w:right="0" w:firstLine="0"/>
              <w:jc w:val="center"/>
              <w:rPr>
                <w:bCs/>
                <w:color w:val="auto"/>
                <w:sz w:val="20"/>
                <w:szCs w:val="20"/>
              </w:rPr>
            </w:pPr>
            <w:r w:rsidRPr="0079071A">
              <w:rPr>
                <w:bCs/>
                <w:color w:val="auto"/>
                <w:sz w:val="20"/>
                <w:szCs w:val="20"/>
              </w:rPr>
              <w:t>GP - N</w:t>
            </w:r>
          </w:p>
        </w:tc>
        <w:tc>
          <w:tcPr>
            <w:tcW w:w="1276" w:type="dxa"/>
          </w:tcPr>
          <w:p w14:paraId="0F476637" w14:textId="77777777" w:rsidR="00B45972" w:rsidRPr="0079071A" w:rsidRDefault="00B45972" w:rsidP="007B221E">
            <w:pPr>
              <w:spacing w:after="0" w:line="259" w:lineRule="auto"/>
              <w:ind w:left="0" w:right="0" w:firstLine="0"/>
              <w:jc w:val="left"/>
              <w:rPr>
                <w:color w:val="auto"/>
                <w:sz w:val="20"/>
                <w:szCs w:val="20"/>
              </w:rPr>
            </w:pPr>
          </w:p>
        </w:tc>
      </w:tr>
      <w:tr w:rsidR="0079071A" w:rsidRPr="0079071A" w14:paraId="373D1936" w14:textId="77777777" w:rsidTr="00EA0B37">
        <w:trPr>
          <w:trHeight w:val="1418"/>
        </w:trPr>
        <w:tc>
          <w:tcPr>
            <w:tcW w:w="851" w:type="dxa"/>
          </w:tcPr>
          <w:p w14:paraId="25111EAF" w14:textId="0BFD5263" w:rsidR="006C71C4" w:rsidRPr="0079071A" w:rsidRDefault="006C71C4" w:rsidP="007B221E">
            <w:pPr>
              <w:spacing w:after="0" w:line="259" w:lineRule="auto"/>
              <w:ind w:left="0" w:right="0" w:firstLine="0"/>
              <w:jc w:val="left"/>
              <w:rPr>
                <w:color w:val="auto"/>
                <w:sz w:val="20"/>
                <w:szCs w:val="20"/>
              </w:rPr>
            </w:pPr>
            <w:r w:rsidRPr="0079071A">
              <w:rPr>
                <w:color w:val="auto"/>
                <w:sz w:val="20"/>
                <w:szCs w:val="20"/>
              </w:rPr>
              <w:t>Č: 1</w:t>
            </w:r>
          </w:p>
          <w:p w14:paraId="7817BC05" w14:textId="77777777" w:rsidR="006C71C4" w:rsidRPr="0079071A" w:rsidRDefault="006C71C4" w:rsidP="007B221E">
            <w:pPr>
              <w:spacing w:after="0" w:line="259" w:lineRule="auto"/>
              <w:ind w:left="0" w:right="0" w:firstLine="0"/>
              <w:jc w:val="left"/>
              <w:rPr>
                <w:color w:val="auto"/>
                <w:sz w:val="20"/>
                <w:szCs w:val="20"/>
              </w:rPr>
            </w:pPr>
            <w:r w:rsidRPr="0079071A">
              <w:rPr>
                <w:color w:val="auto"/>
                <w:sz w:val="20"/>
                <w:szCs w:val="20"/>
              </w:rPr>
              <w:t>O: 5</w:t>
            </w:r>
          </w:p>
          <w:p w14:paraId="0899C644" w14:textId="3E1F19CC" w:rsidR="006C71C4" w:rsidRPr="0079071A" w:rsidRDefault="006C71C4" w:rsidP="007B221E">
            <w:pPr>
              <w:spacing w:after="0" w:line="259" w:lineRule="auto"/>
              <w:ind w:left="0" w:right="0" w:firstLine="0"/>
              <w:jc w:val="left"/>
              <w:rPr>
                <w:color w:val="auto"/>
                <w:sz w:val="20"/>
                <w:szCs w:val="20"/>
              </w:rPr>
            </w:pPr>
            <w:r w:rsidRPr="0079071A">
              <w:rPr>
                <w:color w:val="auto"/>
                <w:sz w:val="20"/>
                <w:szCs w:val="20"/>
              </w:rPr>
              <w:t>PO: 2</w:t>
            </w:r>
          </w:p>
          <w:p w14:paraId="2E973C99" w14:textId="644DDCD1" w:rsidR="006C71C4" w:rsidRPr="0079071A" w:rsidRDefault="006C71C4" w:rsidP="007B221E">
            <w:pPr>
              <w:spacing w:after="0" w:line="259" w:lineRule="auto"/>
              <w:ind w:left="0" w:right="0" w:firstLine="0"/>
              <w:jc w:val="left"/>
              <w:rPr>
                <w:color w:val="auto"/>
                <w:sz w:val="20"/>
                <w:szCs w:val="20"/>
              </w:rPr>
            </w:pPr>
            <w:r w:rsidRPr="0079071A">
              <w:rPr>
                <w:color w:val="auto"/>
                <w:sz w:val="20"/>
                <w:szCs w:val="20"/>
              </w:rPr>
              <w:t>V: 2</w:t>
            </w:r>
          </w:p>
        </w:tc>
        <w:tc>
          <w:tcPr>
            <w:tcW w:w="4537" w:type="dxa"/>
          </w:tcPr>
          <w:p w14:paraId="7AFC95D1" w14:textId="7B1DA0D8" w:rsidR="006C71C4" w:rsidRPr="0079071A" w:rsidRDefault="006C71C4" w:rsidP="0039105D">
            <w:pPr>
              <w:spacing w:after="0" w:line="259" w:lineRule="auto"/>
              <w:ind w:left="0" w:right="0" w:firstLine="0"/>
              <w:rPr>
                <w:color w:val="auto"/>
                <w:sz w:val="20"/>
                <w:szCs w:val="20"/>
              </w:rPr>
            </w:pPr>
            <w:r w:rsidRPr="0079071A">
              <w:rPr>
                <w:color w:val="auto"/>
                <w:sz w:val="20"/>
                <w:szCs w:val="20"/>
              </w:rPr>
              <w:t>Pre úverové pohľadávky je ich zahrnutie do zoznamu pohľadávok predloženého príjemcovi záruky v písomnej forme alebo iným právne rovnocenným spôsobom dostačujúce na určenie úverovej pohľadávky a  preukázanie poskytnutia pohľadávky poskytnutej ako finančná záruka medzi zúčastnenými stranami.</w:t>
            </w:r>
          </w:p>
        </w:tc>
        <w:tc>
          <w:tcPr>
            <w:tcW w:w="708" w:type="dxa"/>
          </w:tcPr>
          <w:p w14:paraId="470C63C5" w14:textId="7D2F0B45" w:rsidR="006C71C4" w:rsidRPr="0079071A" w:rsidRDefault="006C71C4" w:rsidP="007B221E">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415C4552" w14:textId="005C669F" w:rsidR="006C71C4" w:rsidRPr="0079071A" w:rsidRDefault="006C71C4" w:rsidP="007B221E">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488FA378" w14:textId="08F2E841" w:rsidR="006C71C4" w:rsidRPr="0079071A" w:rsidRDefault="006C71C4" w:rsidP="006C71C4">
            <w:pPr>
              <w:spacing w:after="0" w:line="240" w:lineRule="auto"/>
              <w:ind w:left="0" w:firstLine="0"/>
              <w:jc w:val="center"/>
              <w:rPr>
                <w:color w:val="auto"/>
                <w:sz w:val="20"/>
                <w:szCs w:val="20"/>
              </w:rPr>
            </w:pPr>
            <w:r w:rsidRPr="0079071A">
              <w:rPr>
                <w:color w:val="auto"/>
                <w:sz w:val="20"/>
                <w:szCs w:val="20"/>
              </w:rPr>
              <w:t>§:</w:t>
            </w:r>
            <w:r w:rsidR="006B6EF6" w:rsidRPr="0079071A">
              <w:rPr>
                <w:color w:val="auto"/>
                <w:sz w:val="20"/>
                <w:szCs w:val="20"/>
              </w:rPr>
              <w:t>1646</w:t>
            </w:r>
          </w:p>
          <w:p w14:paraId="0BDC42F1" w14:textId="624AD518" w:rsidR="006C71C4" w:rsidRPr="0079071A" w:rsidRDefault="006C71C4" w:rsidP="006C71C4">
            <w:pPr>
              <w:spacing w:after="0" w:line="240" w:lineRule="auto"/>
              <w:ind w:left="0" w:firstLine="0"/>
              <w:jc w:val="center"/>
              <w:rPr>
                <w:color w:val="auto"/>
                <w:sz w:val="20"/>
                <w:szCs w:val="20"/>
              </w:rPr>
            </w:pPr>
          </w:p>
        </w:tc>
        <w:tc>
          <w:tcPr>
            <w:tcW w:w="4110" w:type="dxa"/>
          </w:tcPr>
          <w:p w14:paraId="7275C12D" w14:textId="2981855A" w:rsidR="006B6EF6" w:rsidRPr="0079071A" w:rsidRDefault="006B6EF6" w:rsidP="00B80B5B">
            <w:pPr>
              <w:spacing w:after="0" w:line="240" w:lineRule="auto"/>
              <w:rPr>
                <w:color w:val="auto"/>
                <w:sz w:val="20"/>
                <w:szCs w:val="20"/>
              </w:rPr>
            </w:pPr>
            <w:r w:rsidRPr="0079071A">
              <w:rPr>
                <w:color w:val="auto"/>
                <w:sz w:val="20"/>
                <w:szCs w:val="20"/>
              </w:rPr>
              <w:t>(1) Záložné právo k pohľadávke z účtu, vkladu alebo k pohľadávke z úveru, ak zmluvu o zriadení záložného práva uzavreli osoby uvedené v § 165</w:t>
            </w:r>
            <w:r w:rsidR="00352DF3" w:rsidRPr="0079071A">
              <w:rPr>
                <w:color w:val="auto"/>
                <w:sz w:val="20"/>
                <w:szCs w:val="20"/>
              </w:rPr>
              <w:t>3</w:t>
            </w:r>
            <w:r w:rsidR="00202865" w:rsidRPr="0079071A">
              <w:rPr>
                <w:color w:val="auto"/>
                <w:sz w:val="20"/>
                <w:szCs w:val="20"/>
              </w:rPr>
              <w:t>, sa zriaďuje zmluvou o</w:t>
            </w:r>
            <w:r w:rsidRPr="0079071A">
              <w:rPr>
                <w:color w:val="auto"/>
                <w:sz w:val="20"/>
                <w:szCs w:val="20"/>
              </w:rPr>
              <w:t xml:space="preserve"> zriadení záložného práva; písomná forma zmluvy sa nevyžaduje. </w:t>
            </w:r>
          </w:p>
          <w:p w14:paraId="640ABCF1" w14:textId="77777777" w:rsidR="00202865" w:rsidRPr="0079071A" w:rsidRDefault="00202865" w:rsidP="00B80B5B">
            <w:pPr>
              <w:spacing w:after="0" w:line="240" w:lineRule="auto"/>
              <w:rPr>
                <w:color w:val="auto"/>
                <w:sz w:val="20"/>
                <w:szCs w:val="20"/>
              </w:rPr>
            </w:pPr>
          </w:p>
          <w:p w14:paraId="1C00DD76" w14:textId="263540FC" w:rsidR="006C71C4" w:rsidRPr="0079071A" w:rsidRDefault="00202865" w:rsidP="00B80B5B">
            <w:pPr>
              <w:spacing w:after="0" w:line="240" w:lineRule="auto"/>
              <w:rPr>
                <w:color w:val="auto"/>
                <w:sz w:val="20"/>
                <w:szCs w:val="20"/>
              </w:rPr>
            </w:pPr>
            <w:r w:rsidRPr="0079071A">
              <w:rPr>
                <w:color w:val="auto"/>
                <w:sz w:val="20"/>
                <w:szCs w:val="20"/>
              </w:rPr>
              <w:t>(2) Záložné právo k pohľadávke z účtu alebo vkladu vzniká pripísaním peňažných prostriedkov na dohodnutý účet alebo iným okamihom dohodnutým v zmluve o zriadení záložného práva. Záložné právo k pohľadávke z úveru vzniká prijatím pohľadávky z úveru záložným veriteľom v písomnej forme, vrátane jej elektronickej podoby, alebo iným okamihom dohodnutým v zmluve o zriadení záložného práva. Registrácia v registri záložných práv sa nevyžaduje.</w:t>
            </w:r>
          </w:p>
        </w:tc>
        <w:tc>
          <w:tcPr>
            <w:tcW w:w="851" w:type="dxa"/>
          </w:tcPr>
          <w:p w14:paraId="683CBD66" w14:textId="1CFC2DD1" w:rsidR="006C71C4" w:rsidRPr="0079071A" w:rsidRDefault="006C71C4" w:rsidP="007B221E">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7D3AE178" w14:textId="77777777" w:rsidR="006C71C4" w:rsidRPr="0079071A" w:rsidRDefault="006C71C4" w:rsidP="007B221E">
            <w:pPr>
              <w:spacing w:after="0" w:line="259" w:lineRule="auto"/>
              <w:ind w:left="2" w:right="0" w:firstLine="0"/>
              <w:rPr>
                <w:color w:val="auto"/>
                <w:sz w:val="20"/>
                <w:szCs w:val="20"/>
              </w:rPr>
            </w:pPr>
          </w:p>
        </w:tc>
        <w:tc>
          <w:tcPr>
            <w:tcW w:w="992" w:type="dxa"/>
          </w:tcPr>
          <w:p w14:paraId="56E8BC9E" w14:textId="2902C4BA" w:rsidR="006C71C4" w:rsidRPr="0079071A" w:rsidRDefault="006C71C4" w:rsidP="007B221E">
            <w:pPr>
              <w:spacing w:after="0" w:line="259" w:lineRule="auto"/>
              <w:ind w:left="0" w:right="0" w:firstLine="0"/>
              <w:jc w:val="center"/>
              <w:rPr>
                <w:bCs/>
                <w:color w:val="auto"/>
                <w:sz w:val="20"/>
                <w:szCs w:val="20"/>
              </w:rPr>
            </w:pPr>
            <w:r w:rsidRPr="0079071A">
              <w:rPr>
                <w:bCs/>
                <w:color w:val="auto"/>
                <w:sz w:val="20"/>
                <w:szCs w:val="20"/>
              </w:rPr>
              <w:t>GP - N</w:t>
            </w:r>
          </w:p>
        </w:tc>
        <w:tc>
          <w:tcPr>
            <w:tcW w:w="1276" w:type="dxa"/>
          </w:tcPr>
          <w:p w14:paraId="3998D556" w14:textId="77777777" w:rsidR="006C71C4" w:rsidRPr="0079071A" w:rsidRDefault="006C71C4" w:rsidP="007B221E">
            <w:pPr>
              <w:spacing w:after="0" w:line="259" w:lineRule="auto"/>
              <w:ind w:left="0" w:right="0" w:firstLine="0"/>
              <w:jc w:val="left"/>
              <w:rPr>
                <w:color w:val="auto"/>
                <w:sz w:val="20"/>
                <w:szCs w:val="20"/>
              </w:rPr>
            </w:pPr>
          </w:p>
        </w:tc>
      </w:tr>
      <w:tr w:rsidR="0079071A" w:rsidRPr="0079071A" w14:paraId="581DA2B9" w14:textId="77777777" w:rsidTr="009937C8">
        <w:trPr>
          <w:trHeight w:val="1418"/>
        </w:trPr>
        <w:tc>
          <w:tcPr>
            <w:tcW w:w="851" w:type="dxa"/>
            <w:shd w:val="clear" w:color="auto" w:fill="auto"/>
          </w:tcPr>
          <w:p w14:paraId="63B1218F" w14:textId="77777777" w:rsidR="006C71C4" w:rsidRPr="0079071A" w:rsidRDefault="006C71C4" w:rsidP="007B221E">
            <w:pPr>
              <w:spacing w:after="0" w:line="259" w:lineRule="auto"/>
              <w:ind w:left="0" w:right="0" w:firstLine="0"/>
              <w:jc w:val="left"/>
              <w:rPr>
                <w:color w:val="auto"/>
                <w:sz w:val="20"/>
                <w:szCs w:val="20"/>
              </w:rPr>
            </w:pPr>
            <w:r w:rsidRPr="0079071A">
              <w:rPr>
                <w:color w:val="auto"/>
                <w:sz w:val="20"/>
                <w:szCs w:val="20"/>
              </w:rPr>
              <w:t>Č: 1</w:t>
            </w:r>
          </w:p>
          <w:p w14:paraId="06FF2CE7" w14:textId="04F45BC0" w:rsidR="006C71C4" w:rsidRPr="0079071A" w:rsidRDefault="006C71C4" w:rsidP="007B221E">
            <w:pPr>
              <w:spacing w:after="0" w:line="259" w:lineRule="auto"/>
              <w:ind w:left="0" w:right="0" w:firstLine="0"/>
              <w:jc w:val="left"/>
              <w:rPr>
                <w:color w:val="auto"/>
                <w:sz w:val="20"/>
                <w:szCs w:val="20"/>
              </w:rPr>
            </w:pPr>
            <w:r w:rsidRPr="0079071A">
              <w:rPr>
                <w:color w:val="auto"/>
                <w:sz w:val="20"/>
                <w:szCs w:val="20"/>
              </w:rPr>
              <w:t>O: 5</w:t>
            </w:r>
          </w:p>
          <w:p w14:paraId="066A0ABD" w14:textId="556BC9F3" w:rsidR="006C71C4" w:rsidRPr="0079071A" w:rsidRDefault="006C71C4" w:rsidP="007B221E">
            <w:pPr>
              <w:spacing w:after="0" w:line="259" w:lineRule="auto"/>
              <w:ind w:left="0" w:right="0" w:firstLine="0"/>
              <w:jc w:val="left"/>
              <w:rPr>
                <w:color w:val="auto"/>
                <w:sz w:val="20"/>
                <w:szCs w:val="20"/>
              </w:rPr>
            </w:pPr>
            <w:r w:rsidRPr="0079071A">
              <w:rPr>
                <w:color w:val="auto"/>
                <w:sz w:val="20"/>
                <w:szCs w:val="20"/>
              </w:rPr>
              <w:t>PO: 3</w:t>
            </w:r>
          </w:p>
          <w:p w14:paraId="5F9ACE3C" w14:textId="7B098A16" w:rsidR="006C71C4" w:rsidRPr="0079071A" w:rsidRDefault="006C71C4" w:rsidP="007B221E">
            <w:pPr>
              <w:spacing w:after="0" w:line="259" w:lineRule="auto"/>
              <w:ind w:left="0" w:right="0" w:firstLine="0"/>
              <w:jc w:val="left"/>
              <w:rPr>
                <w:color w:val="auto"/>
                <w:sz w:val="20"/>
                <w:szCs w:val="20"/>
              </w:rPr>
            </w:pPr>
          </w:p>
        </w:tc>
        <w:tc>
          <w:tcPr>
            <w:tcW w:w="4537" w:type="dxa"/>
            <w:shd w:val="clear" w:color="auto" w:fill="auto"/>
          </w:tcPr>
          <w:p w14:paraId="50E6BCFF" w14:textId="3D5CADCD" w:rsidR="006C71C4" w:rsidRPr="0079071A" w:rsidRDefault="006C71C4" w:rsidP="006C71C4">
            <w:pPr>
              <w:rPr>
                <w:color w:val="auto"/>
                <w:sz w:val="20"/>
                <w:szCs w:val="20"/>
              </w:rPr>
            </w:pPr>
            <w:r w:rsidRPr="0079071A">
              <w:rPr>
                <w:color w:val="auto"/>
                <w:sz w:val="20"/>
                <w:szCs w:val="20"/>
              </w:rPr>
              <w:t>Bez toho, aby bol dotknutý druhý pododsek, členské štáty môžu stanoviť, že zahrnutie do zoznamu pohľadávok predloženého v písomnej forme alebo iným právne rovnocenným spôsobom príjemcovi finančnej záruky je dostačujúce aj na určenie úverovej pohľadávky a preukázanie poskytnutia pohľadávky poskytnutej ako finančná záruka voči dlžníkovi alebo tretím stranám.</w:t>
            </w:r>
          </w:p>
        </w:tc>
        <w:tc>
          <w:tcPr>
            <w:tcW w:w="708" w:type="dxa"/>
            <w:shd w:val="clear" w:color="auto" w:fill="auto"/>
          </w:tcPr>
          <w:p w14:paraId="3EED5D60" w14:textId="2FF97BAA" w:rsidR="006C71C4" w:rsidRPr="0079071A" w:rsidRDefault="006C71C4" w:rsidP="007B221E">
            <w:pPr>
              <w:spacing w:after="0" w:line="259" w:lineRule="auto"/>
              <w:ind w:left="0" w:right="0" w:firstLine="0"/>
              <w:jc w:val="center"/>
              <w:rPr>
                <w:color w:val="auto"/>
                <w:sz w:val="20"/>
                <w:szCs w:val="20"/>
              </w:rPr>
            </w:pPr>
            <w:r w:rsidRPr="0079071A">
              <w:rPr>
                <w:color w:val="auto"/>
                <w:sz w:val="20"/>
                <w:szCs w:val="20"/>
              </w:rPr>
              <w:t>N</w:t>
            </w:r>
          </w:p>
        </w:tc>
        <w:tc>
          <w:tcPr>
            <w:tcW w:w="709" w:type="dxa"/>
            <w:shd w:val="clear" w:color="auto" w:fill="auto"/>
          </w:tcPr>
          <w:p w14:paraId="33240471" w14:textId="40A89566" w:rsidR="006C71C4" w:rsidRPr="0079071A" w:rsidRDefault="006C71C4" w:rsidP="007B221E">
            <w:pPr>
              <w:spacing w:after="0" w:line="259" w:lineRule="auto"/>
              <w:ind w:left="2" w:right="0" w:firstLine="0"/>
              <w:jc w:val="center"/>
              <w:rPr>
                <w:color w:val="auto"/>
                <w:sz w:val="20"/>
                <w:szCs w:val="20"/>
              </w:rPr>
            </w:pPr>
            <w:r w:rsidRPr="0079071A">
              <w:rPr>
                <w:color w:val="auto"/>
                <w:sz w:val="20"/>
                <w:szCs w:val="20"/>
              </w:rPr>
              <w:t>1</w:t>
            </w:r>
          </w:p>
        </w:tc>
        <w:tc>
          <w:tcPr>
            <w:tcW w:w="851" w:type="dxa"/>
            <w:shd w:val="clear" w:color="auto" w:fill="auto"/>
          </w:tcPr>
          <w:p w14:paraId="717F918D" w14:textId="616085E4" w:rsidR="006C71C4" w:rsidRPr="0079071A" w:rsidRDefault="006C71C4" w:rsidP="006C71C4">
            <w:pPr>
              <w:spacing w:after="0" w:line="240" w:lineRule="auto"/>
              <w:ind w:left="0" w:firstLine="0"/>
              <w:jc w:val="center"/>
              <w:rPr>
                <w:color w:val="auto"/>
                <w:sz w:val="20"/>
                <w:szCs w:val="20"/>
              </w:rPr>
            </w:pPr>
            <w:r w:rsidRPr="0079071A">
              <w:rPr>
                <w:color w:val="auto"/>
                <w:sz w:val="20"/>
                <w:szCs w:val="20"/>
              </w:rPr>
              <w:t>§:</w:t>
            </w:r>
            <w:r w:rsidR="009937C8" w:rsidRPr="0079071A">
              <w:rPr>
                <w:color w:val="auto"/>
                <w:sz w:val="20"/>
                <w:szCs w:val="20"/>
              </w:rPr>
              <w:t>1646</w:t>
            </w:r>
          </w:p>
          <w:p w14:paraId="07CB315B" w14:textId="6CA8CE33" w:rsidR="006C71C4" w:rsidRPr="0079071A" w:rsidRDefault="006C71C4" w:rsidP="006C71C4">
            <w:pPr>
              <w:spacing w:after="0" w:line="240" w:lineRule="auto"/>
              <w:ind w:left="0" w:firstLine="0"/>
              <w:jc w:val="center"/>
              <w:rPr>
                <w:color w:val="auto"/>
                <w:sz w:val="20"/>
                <w:szCs w:val="20"/>
              </w:rPr>
            </w:pPr>
          </w:p>
        </w:tc>
        <w:tc>
          <w:tcPr>
            <w:tcW w:w="4110" w:type="dxa"/>
            <w:shd w:val="clear" w:color="auto" w:fill="auto"/>
          </w:tcPr>
          <w:p w14:paraId="445A0046" w14:textId="220E8983" w:rsidR="006C71C4" w:rsidRPr="0079071A" w:rsidRDefault="009937C8" w:rsidP="00B80B5B">
            <w:pPr>
              <w:spacing w:after="0" w:line="240" w:lineRule="auto"/>
              <w:rPr>
                <w:color w:val="auto"/>
                <w:sz w:val="20"/>
                <w:szCs w:val="20"/>
              </w:rPr>
            </w:pPr>
            <w:r w:rsidRPr="0079071A">
              <w:rPr>
                <w:color w:val="auto"/>
                <w:sz w:val="20"/>
                <w:szCs w:val="20"/>
              </w:rPr>
              <w:t>(1)</w:t>
            </w:r>
            <w:r w:rsidR="00202865" w:rsidRPr="0079071A">
              <w:rPr>
                <w:color w:val="auto"/>
                <w:sz w:val="20"/>
                <w:szCs w:val="20"/>
              </w:rPr>
              <w:t xml:space="preserve"> </w:t>
            </w:r>
            <w:r w:rsidRPr="0079071A">
              <w:rPr>
                <w:color w:val="auto"/>
                <w:sz w:val="20"/>
                <w:szCs w:val="20"/>
              </w:rPr>
              <w:t>Záložné právo k pohľadávke z účtu, vkladu alebo k pohľadávke z úveru, ak zmluvu o zriadení záložného práva uzavreli osoby uvedené v § 165</w:t>
            </w:r>
            <w:r w:rsidR="00352DF3" w:rsidRPr="0079071A">
              <w:rPr>
                <w:color w:val="auto"/>
                <w:sz w:val="20"/>
                <w:szCs w:val="20"/>
              </w:rPr>
              <w:t>3</w:t>
            </w:r>
            <w:r w:rsidR="00202865" w:rsidRPr="0079071A">
              <w:rPr>
                <w:color w:val="auto"/>
                <w:sz w:val="20"/>
                <w:szCs w:val="20"/>
              </w:rPr>
              <w:t>, sa zriaďuje zmluvou o</w:t>
            </w:r>
            <w:r w:rsidRPr="0079071A">
              <w:rPr>
                <w:color w:val="auto"/>
                <w:sz w:val="20"/>
                <w:szCs w:val="20"/>
              </w:rPr>
              <w:t xml:space="preserve"> zriadení záložného práva; písomná forma zmluvy sa nevyžaduje.</w:t>
            </w:r>
          </w:p>
          <w:p w14:paraId="660ECF60" w14:textId="77777777" w:rsidR="009937C8" w:rsidRPr="0079071A" w:rsidRDefault="009937C8" w:rsidP="00B80B5B">
            <w:pPr>
              <w:spacing w:after="0" w:line="240" w:lineRule="auto"/>
              <w:rPr>
                <w:color w:val="auto"/>
                <w:sz w:val="20"/>
                <w:szCs w:val="20"/>
              </w:rPr>
            </w:pPr>
          </w:p>
          <w:p w14:paraId="19311C6B" w14:textId="3692B47D" w:rsidR="009937C8" w:rsidRPr="0079071A" w:rsidRDefault="009937C8" w:rsidP="00B80B5B">
            <w:pPr>
              <w:spacing w:after="0" w:line="240" w:lineRule="auto"/>
              <w:rPr>
                <w:color w:val="auto"/>
                <w:sz w:val="20"/>
                <w:szCs w:val="20"/>
              </w:rPr>
            </w:pPr>
            <w:r w:rsidRPr="0079071A">
              <w:rPr>
                <w:color w:val="auto"/>
                <w:sz w:val="20"/>
                <w:szCs w:val="20"/>
              </w:rPr>
              <w:t>(2)</w:t>
            </w:r>
            <w:r w:rsidR="00202865" w:rsidRPr="0079071A">
              <w:rPr>
                <w:color w:val="auto"/>
                <w:sz w:val="20"/>
                <w:szCs w:val="20"/>
              </w:rPr>
              <w:t xml:space="preserve"> </w:t>
            </w:r>
            <w:r w:rsidRPr="0079071A">
              <w:rPr>
                <w:color w:val="auto"/>
                <w:sz w:val="20"/>
                <w:szCs w:val="20"/>
              </w:rPr>
              <w:t xml:space="preserve">Záložné právo k pohľadávke z účtu alebo vkladu vzniká pripísaním peňažných prostriedkov na dohodnutý účet alebo iným okamihom dohodnutým v zmluve o zriadení záložného práva. Záložné právo k pohľadávke z úveru vzniká prijatím pohľadávky z úveru záložným veriteľom v písomnej forme, vrátane jej elektronickej podoby, alebo iným okamihom dohodnutým v zmluve o zriadení záložného práva. Registrácia v registri záložných práv sa nevyžaduje. </w:t>
            </w:r>
          </w:p>
        </w:tc>
        <w:tc>
          <w:tcPr>
            <w:tcW w:w="851" w:type="dxa"/>
            <w:shd w:val="clear" w:color="auto" w:fill="auto"/>
          </w:tcPr>
          <w:p w14:paraId="0C1BFCBB" w14:textId="3CF4A11A" w:rsidR="006C71C4" w:rsidRPr="0079071A" w:rsidRDefault="006C71C4" w:rsidP="007B221E">
            <w:pPr>
              <w:spacing w:after="0" w:line="259" w:lineRule="auto"/>
              <w:ind w:left="0" w:right="0" w:firstLine="0"/>
              <w:jc w:val="center"/>
              <w:rPr>
                <w:color w:val="auto"/>
                <w:sz w:val="20"/>
                <w:szCs w:val="20"/>
              </w:rPr>
            </w:pPr>
            <w:r w:rsidRPr="0079071A">
              <w:rPr>
                <w:color w:val="auto"/>
                <w:sz w:val="20"/>
                <w:szCs w:val="20"/>
              </w:rPr>
              <w:t>Ú</w:t>
            </w:r>
          </w:p>
        </w:tc>
        <w:tc>
          <w:tcPr>
            <w:tcW w:w="1134" w:type="dxa"/>
            <w:shd w:val="clear" w:color="auto" w:fill="auto"/>
          </w:tcPr>
          <w:p w14:paraId="28BB4CD4" w14:textId="77777777" w:rsidR="006C71C4" w:rsidRPr="0079071A" w:rsidRDefault="006C71C4" w:rsidP="007B221E">
            <w:pPr>
              <w:spacing w:after="0" w:line="259" w:lineRule="auto"/>
              <w:ind w:left="2" w:right="0" w:firstLine="0"/>
              <w:rPr>
                <w:color w:val="auto"/>
                <w:sz w:val="20"/>
                <w:szCs w:val="20"/>
              </w:rPr>
            </w:pPr>
          </w:p>
        </w:tc>
        <w:tc>
          <w:tcPr>
            <w:tcW w:w="992" w:type="dxa"/>
            <w:shd w:val="clear" w:color="auto" w:fill="auto"/>
          </w:tcPr>
          <w:p w14:paraId="347F3204" w14:textId="4D8A6741" w:rsidR="006C71C4" w:rsidRPr="0079071A" w:rsidRDefault="006C71C4" w:rsidP="007B221E">
            <w:pPr>
              <w:spacing w:after="0" w:line="259" w:lineRule="auto"/>
              <w:ind w:left="0" w:right="0" w:firstLine="0"/>
              <w:jc w:val="center"/>
              <w:rPr>
                <w:bCs/>
                <w:color w:val="auto"/>
                <w:sz w:val="20"/>
                <w:szCs w:val="20"/>
              </w:rPr>
            </w:pPr>
            <w:r w:rsidRPr="0079071A">
              <w:rPr>
                <w:bCs/>
                <w:color w:val="auto"/>
                <w:sz w:val="20"/>
                <w:szCs w:val="20"/>
              </w:rPr>
              <w:t>GP - N</w:t>
            </w:r>
          </w:p>
        </w:tc>
        <w:tc>
          <w:tcPr>
            <w:tcW w:w="1276" w:type="dxa"/>
            <w:shd w:val="clear" w:color="auto" w:fill="auto"/>
          </w:tcPr>
          <w:p w14:paraId="0EAE847F" w14:textId="77777777" w:rsidR="006C71C4" w:rsidRPr="0079071A" w:rsidRDefault="006C71C4" w:rsidP="007B221E">
            <w:pPr>
              <w:spacing w:after="0" w:line="259" w:lineRule="auto"/>
              <w:ind w:left="0" w:right="0" w:firstLine="0"/>
              <w:jc w:val="left"/>
              <w:rPr>
                <w:color w:val="auto"/>
                <w:sz w:val="20"/>
                <w:szCs w:val="20"/>
              </w:rPr>
            </w:pPr>
          </w:p>
        </w:tc>
      </w:tr>
      <w:tr w:rsidR="0079071A" w:rsidRPr="0079071A" w14:paraId="1D111CBC" w14:textId="77777777" w:rsidTr="00EA0B37">
        <w:trPr>
          <w:trHeight w:val="1418"/>
        </w:trPr>
        <w:tc>
          <w:tcPr>
            <w:tcW w:w="851" w:type="dxa"/>
            <w:vMerge w:val="restart"/>
          </w:tcPr>
          <w:p w14:paraId="682B601B" w14:textId="77777777" w:rsidR="00B0188B" w:rsidRPr="0079071A" w:rsidRDefault="00B0188B" w:rsidP="007B221E">
            <w:pPr>
              <w:spacing w:after="0" w:line="259" w:lineRule="auto"/>
              <w:ind w:left="0" w:right="0" w:firstLine="0"/>
              <w:jc w:val="left"/>
              <w:rPr>
                <w:color w:val="auto"/>
                <w:sz w:val="20"/>
                <w:szCs w:val="20"/>
              </w:rPr>
            </w:pPr>
            <w:r w:rsidRPr="0079071A">
              <w:rPr>
                <w:color w:val="auto"/>
                <w:sz w:val="20"/>
                <w:szCs w:val="20"/>
              </w:rPr>
              <w:lastRenderedPageBreak/>
              <w:t>Č: 2</w:t>
            </w:r>
          </w:p>
          <w:p w14:paraId="1014DAF1" w14:textId="77777777" w:rsidR="00B0188B" w:rsidRPr="0079071A" w:rsidRDefault="00B0188B" w:rsidP="007B221E">
            <w:pPr>
              <w:spacing w:after="0" w:line="259" w:lineRule="auto"/>
              <w:ind w:left="0" w:right="0" w:firstLine="0"/>
              <w:jc w:val="left"/>
              <w:rPr>
                <w:color w:val="auto"/>
                <w:sz w:val="20"/>
                <w:szCs w:val="20"/>
              </w:rPr>
            </w:pPr>
            <w:r w:rsidRPr="0079071A">
              <w:rPr>
                <w:color w:val="auto"/>
                <w:sz w:val="20"/>
                <w:szCs w:val="20"/>
              </w:rPr>
              <w:t>O:1</w:t>
            </w:r>
          </w:p>
          <w:p w14:paraId="3E2E431A" w14:textId="46A89256" w:rsidR="00B0188B" w:rsidRPr="0079071A" w:rsidRDefault="00B0188B" w:rsidP="00B0188B">
            <w:pPr>
              <w:spacing w:after="0" w:line="259" w:lineRule="auto"/>
              <w:ind w:left="0" w:right="0" w:firstLine="0"/>
              <w:jc w:val="left"/>
              <w:rPr>
                <w:color w:val="auto"/>
                <w:sz w:val="20"/>
                <w:szCs w:val="20"/>
              </w:rPr>
            </w:pPr>
            <w:r w:rsidRPr="0079071A">
              <w:rPr>
                <w:color w:val="auto"/>
                <w:sz w:val="20"/>
                <w:szCs w:val="20"/>
              </w:rPr>
              <w:t>P: b)</w:t>
            </w:r>
            <w:r w:rsidR="00D96393" w:rsidRPr="0079071A">
              <w:rPr>
                <w:color w:val="auto"/>
                <w:sz w:val="20"/>
                <w:szCs w:val="20"/>
              </w:rPr>
              <w:t xml:space="preserve"> a</w:t>
            </w:r>
            <w:r w:rsidRPr="0079071A">
              <w:rPr>
                <w:color w:val="auto"/>
                <w:sz w:val="20"/>
                <w:szCs w:val="20"/>
              </w:rPr>
              <w:t> c)</w:t>
            </w:r>
          </w:p>
        </w:tc>
        <w:tc>
          <w:tcPr>
            <w:tcW w:w="4537" w:type="dxa"/>
            <w:vMerge w:val="restart"/>
          </w:tcPr>
          <w:p w14:paraId="6E4D0CBE" w14:textId="77777777" w:rsidR="00B0188B" w:rsidRPr="0079071A" w:rsidRDefault="00B0188B" w:rsidP="007B221E">
            <w:pPr>
              <w:spacing w:after="0" w:line="259" w:lineRule="auto"/>
              <w:ind w:left="0" w:right="0" w:firstLine="0"/>
              <w:rPr>
                <w:color w:val="auto"/>
                <w:sz w:val="20"/>
                <w:szCs w:val="20"/>
              </w:rPr>
            </w:pPr>
            <w:r w:rsidRPr="0079071A">
              <w:rPr>
                <w:color w:val="auto"/>
                <w:sz w:val="20"/>
                <w:szCs w:val="20"/>
              </w:rPr>
              <w:t>1.   Na účely tejto smernice:</w:t>
            </w:r>
          </w:p>
          <w:p w14:paraId="0E370E7C" w14:textId="09686616" w:rsidR="00B0188B" w:rsidRPr="0079071A" w:rsidRDefault="00B0188B" w:rsidP="006C71C4">
            <w:pPr>
              <w:spacing w:after="0" w:line="259" w:lineRule="auto"/>
              <w:ind w:left="0" w:right="0" w:firstLine="0"/>
              <w:rPr>
                <w:color w:val="auto"/>
                <w:sz w:val="20"/>
                <w:szCs w:val="20"/>
              </w:rPr>
            </w:pPr>
            <w:r w:rsidRPr="0079071A">
              <w:rPr>
                <w:color w:val="auto"/>
                <w:sz w:val="20"/>
                <w:szCs w:val="20"/>
              </w:rPr>
              <w:t>b) „dohoda o finančnej záruke s prevodom vlastníckeho práva“ je dohoda, vrátane dohôd o spätnom odkúpení, pri ktorej poskytovateľ záruky prevádza plné vlastnícke právo k finančnej záruke alebo plný nárok na ňu na príjemcu záruky s cieľom zabezpečenia alebo iného krytia plnenia príslušných finančných záväzkov;</w:t>
            </w:r>
          </w:p>
          <w:p w14:paraId="71336530" w14:textId="77777777" w:rsidR="00B0188B" w:rsidRPr="0079071A" w:rsidRDefault="00B0188B" w:rsidP="006C71C4">
            <w:pPr>
              <w:spacing w:after="0" w:line="259" w:lineRule="auto"/>
              <w:ind w:left="0" w:right="0" w:firstLine="0"/>
              <w:rPr>
                <w:color w:val="auto"/>
                <w:sz w:val="20"/>
                <w:szCs w:val="20"/>
              </w:rPr>
            </w:pPr>
          </w:p>
          <w:p w14:paraId="58987151" w14:textId="77777777" w:rsidR="00B0188B" w:rsidRPr="0079071A" w:rsidRDefault="00B0188B" w:rsidP="006C71C4">
            <w:pPr>
              <w:spacing w:after="0" w:line="259" w:lineRule="auto"/>
              <w:ind w:left="0" w:right="0" w:firstLine="0"/>
              <w:rPr>
                <w:color w:val="auto"/>
                <w:sz w:val="20"/>
                <w:szCs w:val="20"/>
              </w:rPr>
            </w:pPr>
            <w:r w:rsidRPr="0079071A">
              <w:rPr>
                <w:color w:val="auto"/>
                <w:sz w:val="20"/>
                <w:szCs w:val="20"/>
              </w:rPr>
              <w:t>c) „záložná dohoda o finančnej záruke“ je dohoda, pri ktorej poskytovateľ záruky poskytuje finančnú záruku v podobe zálohy do rúk príjemcu záruky alebo v jeho prospech, pričom poskytovateľ záruky si pri zriadení záložného práva ponecháva plné alebo kvalifikované vlastnícke právo k finančnej záruke alebo plný nárok na ňu;</w:t>
            </w:r>
          </w:p>
          <w:p w14:paraId="0B00CA2E" w14:textId="77777777" w:rsidR="00B0188B" w:rsidRPr="0079071A" w:rsidRDefault="00B0188B" w:rsidP="006C71C4">
            <w:pPr>
              <w:spacing w:after="0" w:line="259" w:lineRule="auto"/>
              <w:ind w:left="0" w:right="0" w:firstLine="0"/>
              <w:rPr>
                <w:color w:val="auto"/>
                <w:sz w:val="20"/>
                <w:szCs w:val="20"/>
              </w:rPr>
            </w:pPr>
          </w:p>
          <w:p w14:paraId="0FD1013C" w14:textId="447C4D5F" w:rsidR="00B0188B" w:rsidRPr="0079071A" w:rsidRDefault="00B0188B" w:rsidP="006C71C4">
            <w:pPr>
              <w:spacing w:after="0" w:line="259" w:lineRule="auto"/>
              <w:ind w:left="0" w:right="0" w:firstLine="0"/>
              <w:rPr>
                <w:color w:val="auto"/>
                <w:sz w:val="20"/>
                <w:szCs w:val="20"/>
              </w:rPr>
            </w:pPr>
          </w:p>
        </w:tc>
        <w:tc>
          <w:tcPr>
            <w:tcW w:w="708" w:type="dxa"/>
            <w:vMerge w:val="restart"/>
          </w:tcPr>
          <w:p w14:paraId="41089A2E" w14:textId="77777777" w:rsidR="00B0188B" w:rsidRPr="0079071A" w:rsidRDefault="00B0188B" w:rsidP="007B221E">
            <w:pPr>
              <w:spacing w:after="0" w:line="259" w:lineRule="auto"/>
              <w:ind w:left="0" w:right="0" w:firstLine="0"/>
              <w:jc w:val="center"/>
              <w:rPr>
                <w:color w:val="auto"/>
                <w:sz w:val="20"/>
                <w:szCs w:val="20"/>
              </w:rPr>
            </w:pPr>
            <w:r w:rsidRPr="0079071A">
              <w:rPr>
                <w:color w:val="auto"/>
                <w:sz w:val="20"/>
                <w:szCs w:val="20"/>
              </w:rPr>
              <w:t>N</w:t>
            </w:r>
          </w:p>
          <w:p w14:paraId="60290488" w14:textId="0B7EED8D" w:rsidR="00B0188B" w:rsidRPr="0079071A" w:rsidRDefault="00B0188B" w:rsidP="007B221E">
            <w:pPr>
              <w:spacing w:after="0" w:line="259" w:lineRule="auto"/>
              <w:ind w:left="0" w:right="0"/>
              <w:jc w:val="center"/>
              <w:rPr>
                <w:color w:val="auto"/>
                <w:sz w:val="20"/>
                <w:szCs w:val="20"/>
              </w:rPr>
            </w:pPr>
          </w:p>
        </w:tc>
        <w:tc>
          <w:tcPr>
            <w:tcW w:w="709" w:type="dxa"/>
          </w:tcPr>
          <w:p w14:paraId="209FB5EB" w14:textId="058406E9" w:rsidR="00B0188B" w:rsidRPr="0079071A" w:rsidRDefault="00B0188B" w:rsidP="007B221E">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64A102C8" w14:textId="77777777" w:rsidR="00B0188B" w:rsidRDefault="00B0188B" w:rsidP="00202865">
            <w:pPr>
              <w:spacing w:after="0" w:line="240" w:lineRule="auto"/>
              <w:ind w:left="0" w:firstLine="0"/>
              <w:jc w:val="center"/>
              <w:rPr>
                <w:color w:val="auto"/>
                <w:sz w:val="20"/>
                <w:szCs w:val="20"/>
              </w:rPr>
            </w:pPr>
            <w:r w:rsidRPr="0079071A">
              <w:rPr>
                <w:color w:val="auto"/>
                <w:sz w:val="20"/>
                <w:szCs w:val="20"/>
              </w:rPr>
              <w:t xml:space="preserve">§: </w:t>
            </w:r>
            <w:r w:rsidR="00202865" w:rsidRPr="0079071A">
              <w:rPr>
                <w:color w:val="auto"/>
                <w:sz w:val="20"/>
                <w:szCs w:val="20"/>
              </w:rPr>
              <w:t>427</w:t>
            </w:r>
          </w:p>
          <w:p w14:paraId="2A12AA0D" w14:textId="4E9B9235" w:rsidR="00441003" w:rsidRPr="0079071A" w:rsidRDefault="00441003" w:rsidP="00441003">
            <w:pPr>
              <w:spacing w:after="0" w:line="240" w:lineRule="auto"/>
              <w:ind w:left="0" w:firstLine="0"/>
              <w:jc w:val="center"/>
              <w:rPr>
                <w:color w:val="auto"/>
                <w:sz w:val="20"/>
                <w:szCs w:val="20"/>
              </w:rPr>
            </w:pPr>
          </w:p>
        </w:tc>
        <w:tc>
          <w:tcPr>
            <w:tcW w:w="4110" w:type="dxa"/>
          </w:tcPr>
          <w:p w14:paraId="634B755E" w14:textId="4CABD342" w:rsidR="00202865" w:rsidRPr="0079071A" w:rsidRDefault="00202865" w:rsidP="00202865">
            <w:pPr>
              <w:spacing w:after="0" w:line="240" w:lineRule="auto"/>
              <w:rPr>
                <w:color w:val="auto"/>
                <w:sz w:val="20"/>
                <w:szCs w:val="20"/>
              </w:rPr>
            </w:pPr>
            <w:r w:rsidRPr="0079071A">
              <w:rPr>
                <w:color w:val="auto"/>
                <w:sz w:val="20"/>
                <w:szCs w:val="20"/>
              </w:rPr>
              <w:t>(1)</w:t>
            </w:r>
            <w:r w:rsidR="00B80B5B" w:rsidRPr="0079071A">
              <w:rPr>
                <w:color w:val="auto"/>
                <w:sz w:val="20"/>
                <w:szCs w:val="20"/>
              </w:rPr>
              <w:t xml:space="preserve"> </w:t>
            </w:r>
            <w:r w:rsidRPr="0079071A">
              <w:rPr>
                <w:color w:val="auto"/>
                <w:sz w:val="20"/>
                <w:szCs w:val="20"/>
              </w:rPr>
              <w:t>Záväzok možno zabezpečiť dočasným prevodom práva dlžníka alebo tretej osoby v prospech veriteľa (zabezpečovací prevod práva). Pri zabezpečovacom prevode vlastníckeho práva sa dočasne prevádza vlastníctvo právneho predmetu podľa všeobecných ustanovení o nadobudnutí vlastníctva zmluvou.</w:t>
            </w:r>
          </w:p>
          <w:p w14:paraId="60E27688" w14:textId="77777777" w:rsidR="00202865" w:rsidRPr="0079071A" w:rsidRDefault="00202865" w:rsidP="00202865">
            <w:pPr>
              <w:spacing w:after="0" w:line="240" w:lineRule="auto"/>
              <w:rPr>
                <w:color w:val="auto"/>
                <w:sz w:val="20"/>
                <w:szCs w:val="20"/>
              </w:rPr>
            </w:pPr>
          </w:p>
          <w:p w14:paraId="6AEA2202" w14:textId="0EC37156" w:rsidR="00202865" w:rsidRPr="0079071A" w:rsidRDefault="00202865" w:rsidP="00202865">
            <w:pPr>
              <w:spacing w:after="0" w:line="240" w:lineRule="auto"/>
              <w:rPr>
                <w:color w:val="auto"/>
                <w:sz w:val="20"/>
                <w:szCs w:val="20"/>
              </w:rPr>
            </w:pPr>
            <w:r w:rsidRPr="0079071A">
              <w:rPr>
                <w:color w:val="auto"/>
                <w:sz w:val="20"/>
                <w:szCs w:val="20"/>
              </w:rPr>
              <w:t>(2)</w:t>
            </w:r>
            <w:r w:rsidR="00B80B5B" w:rsidRPr="0079071A">
              <w:rPr>
                <w:color w:val="auto"/>
                <w:sz w:val="20"/>
                <w:szCs w:val="20"/>
              </w:rPr>
              <w:t xml:space="preserve"> </w:t>
            </w:r>
            <w:r w:rsidRPr="0079071A">
              <w:rPr>
                <w:color w:val="auto"/>
                <w:sz w:val="20"/>
                <w:szCs w:val="20"/>
              </w:rPr>
              <w:t xml:space="preserve">Ak je prevádzané právo zapísané v katastri nehnuteľností alebo v inom verejnom registri, je veriteľ povinný oznámiť dočasnosť prevodu práva tomuto registru. </w:t>
            </w:r>
          </w:p>
          <w:p w14:paraId="3327A86E" w14:textId="77777777" w:rsidR="00202865" w:rsidRPr="0079071A" w:rsidRDefault="00202865" w:rsidP="00202865">
            <w:pPr>
              <w:spacing w:after="0" w:line="240" w:lineRule="auto"/>
              <w:rPr>
                <w:color w:val="auto"/>
                <w:sz w:val="20"/>
                <w:szCs w:val="20"/>
              </w:rPr>
            </w:pPr>
          </w:p>
          <w:p w14:paraId="137547A0" w14:textId="62E727EF" w:rsidR="00202865" w:rsidRPr="0079071A" w:rsidRDefault="00202865" w:rsidP="00202865">
            <w:pPr>
              <w:spacing w:after="0" w:line="240" w:lineRule="auto"/>
              <w:rPr>
                <w:color w:val="auto"/>
                <w:sz w:val="20"/>
                <w:szCs w:val="20"/>
              </w:rPr>
            </w:pPr>
            <w:r w:rsidRPr="0079071A">
              <w:rPr>
                <w:color w:val="auto"/>
                <w:sz w:val="20"/>
                <w:szCs w:val="20"/>
              </w:rPr>
              <w:t>(3)</w:t>
            </w:r>
            <w:r w:rsidR="00B80B5B" w:rsidRPr="0079071A">
              <w:rPr>
                <w:color w:val="auto"/>
                <w:sz w:val="20"/>
                <w:szCs w:val="20"/>
              </w:rPr>
              <w:t xml:space="preserve"> </w:t>
            </w:r>
            <w:r w:rsidRPr="0079071A">
              <w:rPr>
                <w:color w:val="auto"/>
                <w:sz w:val="20"/>
                <w:szCs w:val="20"/>
              </w:rPr>
              <w:t>Uspokojením zabezpečenej pohľadávky prechádza právo späť na toho, kto ho previedol.</w:t>
            </w:r>
          </w:p>
          <w:p w14:paraId="1549796E" w14:textId="77777777" w:rsidR="00202865" w:rsidRPr="0079071A" w:rsidRDefault="00202865" w:rsidP="00202865">
            <w:pPr>
              <w:spacing w:after="0" w:line="240" w:lineRule="auto"/>
              <w:rPr>
                <w:color w:val="auto"/>
                <w:sz w:val="20"/>
                <w:szCs w:val="20"/>
              </w:rPr>
            </w:pPr>
          </w:p>
          <w:p w14:paraId="2912789C" w14:textId="4B697B76" w:rsidR="00B0188B" w:rsidRPr="0079071A" w:rsidRDefault="00202865" w:rsidP="00B80B5B">
            <w:pPr>
              <w:spacing w:after="0" w:line="240" w:lineRule="auto"/>
              <w:rPr>
                <w:color w:val="auto"/>
                <w:sz w:val="20"/>
                <w:szCs w:val="20"/>
              </w:rPr>
            </w:pPr>
            <w:r w:rsidRPr="0079071A">
              <w:rPr>
                <w:color w:val="auto"/>
                <w:sz w:val="20"/>
                <w:szCs w:val="20"/>
              </w:rPr>
              <w:t>(4)</w:t>
            </w:r>
            <w:r w:rsidR="00B80B5B" w:rsidRPr="0079071A">
              <w:rPr>
                <w:color w:val="auto"/>
                <w:sz w:val="20"/>
                <w:szCs w:val="20"/>
              </w:rPr>
              <w:t xml:space="preserve"> </w:t>
            </w:r>
            <w:r w:rsidRPr="0079071A">
              <w:rPr>
                <w:color w:val="auto"/>
                <w:sz w:val="20"/>
                <w:szCs w:val="20"/>
              </w:rPr>
              <w:t>Pri zabezpečovacom prevode práva spojeného s cenným papierom sa postupuje podľa osobitného predpisu.</w:t>
            </w:r>
          </w:p>
        </w:tc>
        <w:tc>
          <w:tcPr>
            <w:tcW w:w="851" w:type="dxa"/>
            <w:vMerge w:val="restart"/>
          </w:tcPr>
          <w:p w14:paraId="77C7F208" w14:textId="77777777" w:rsidR="00B0188B" w:rsidRPr="0079071A" w:rsidRDefault="00B0188B" w:rsidP="007B221E">
            <w:pPr>
              <w:spacing w:after="0" w:line="259" w:lineRule="auto"/>
              <w:ind w:left="0" w:right="0" w:firstLine="0"/>
              <w:jc w:val="center"/>
              <w:rPr>
                <w:color w:val="auto"/>
                <w:sz w:val="20"/>
                <w:szCs w:val="20"/>
              </w:rPr>
            </w:pPr>
            <w:r w:rsidRPr="0079071A">
              <w:rPr>
                <w:color w:val="auto"/>
                <w:sz w:val="20"/>
                <w:szCs w:val="20"/>
              </w:rPr>
              <w:t>Ú</w:t>
            </w:r>
          </w:p>
          <w:p w14:paraId="44A9C1E0" w14:textId="1E993DD2" w:rsidR="00B0188B" w:rsidRPr="0079071A" w:rsidRDefault="00B0188B" w:rsidP="007B221E">
            <w:pPr>
              <w:spacing w:after="0" w:line="259" w:lineRule="auto"/>
              <w:ind w:left="0" w:right="0"/>
              <w:jc w:val="center"/>
              <w:rPr>
                <w:color w:val="auto"/>
                <w:sz w:val="20"/>
                <w:szCs w:val="20"/>
              </w:rPr>
            </w:pPr>
          </w:p>
        </w:tc>
        <w:tc>
          <w:tcPr>
            <w:tcW w:w="1134" w:type="dxa"/>
            <w:vMerge w:val="restart"/>
          </w:tcPr>
          <w:p w14:paraId="3F7F99F9" w14:textId="77777777" w:rsidR="00B0188B" w:rsidRPr="0079071A" w:rsidRDefault="00B0188B" w:rsidP="007B221E">
            <w:pPr>
              <w:spacing w:after="0" w:line="259" w:lineRule="auto"/>
              <w:ind w:left="2" w:right="0" w:firstLine="0"/>
              <w:rPr>
                <w:color w:val="auto"/>
                <w:sz w:val="20"/>
                <w:szCs w:val="20"/>
              </w:rPr>
            </w:pPr>
          </w:p>
        </w:tc>
        <w:tc>
          <w:tcPr>
            <w:tcW w:w="992" w:type="dxa"/>
            <w:vMerge w:val="restart"/>
          </w:tcPr>
          <w:p w14:paraId="10C4ABF9" w14:textId="77777777" w:rsidR="00B0188B" w:rsidRPr="0079071A" w:rsidRDefault="00B0188B" w:rsidP="007B221E">
            <w:pPr>
              <w:spacing w:after="0" w:line="259" w:lineRule="auto"/>
              <w:ind w:left="0" w:right="0" w:firstLine="0"/>
              <w:jc w:val="center"/>
              <w:rPr>
                <w:bCs/>
                <w:color w:val="auto"/>
                <w:sz w:val="20"/>
                <w:szCs w:val="20"/>
              </w:rPr>
            </w:pPr>
            <w:r w:rsidRPr="0079071A">
              <w:rPr>
                <w:bCs/>
                <w:color w:val="auto"/>
                <w:sz w:val="20"/>
                <w:szCs w:val="20"/>
              </w:rPr>
              <w:t>GP- N</w:t>
            </w:r>
          </w:p>
          <w:p w14:paraId="1D42B901" w14:textId="79E43FFE" w:rsidR="00B0188B" w:rsidRPr="0079071A" w:rsidRDefault="00B0188B" w:rsidP="007B221E">
            <w:pPr>
              <w:spacing w:after="0" w:line="259" w:lineRule="auto"/>
              <w:ind w:left="0" w:right="0"/>
              <w:jc w:val="center"/>
              <w:rPr>
                <w:bCs/>
                <w:color w:val="auto"/>
                <w:sz w:val="20"/>
                <w:szCs w:val="20"/>
              </w:rPr>
            </w:pPr>
          </w:p>
        </w:tc>
        <w:tc>
          <w:tcPr>
            <w:tcW w:w="1276" w:type="dxa"/>
            <w:vMerge w:val="restart"/>
          </w:tcPr>
          <w:p w14:paraId="23C02326" w14:textId="77777777" w:rsidR="00B0188B" w:rsidRPr="0079071A" w:rsidRDefault="00B0188B" w:rsidP="007B221E">
            <w:pPr>
              <w:spacing w:after="0" w:line="259" w:lineRule="auto"/>
              <w:ind w:left="0" w:right="0" w:firstLine="0"/>
              <w:jc w:val="left"/>
              <w:rPr>
                <w:color w:val="auto"/>
                <w:sz w:val="20"/>
                <w:szCs w:val="20"/>
              </w:rPr>
            </w:pPr>
          </w:p>
        </w:tc>
      </w:tr>
      <w:tr w:rsidR="0079071A" w:rsidRPr="0079071A" w14:paraId="58A11001" w14:textId="77777777" w:rsidTr="00EA0B37">
        <w:trPr>
          <w:trHeight w:val="1418"/>
        </w:trPr>
        <w:tc>
          <w:tcPr>
            <w:tcW w:w="851" w:type="dxa"/>
            <w:vMerge/>
          </w:tcPr>
          <w:p w14:paraId="54858976" w14:textId="77777777" w:rsidR="00B0188B" w:rsidRPr="0079071A" w:rsidRDefault="00B0188B" w:rsidP="007B221E">
            <w:pPr>
              <w:spacing w:after="0" w:line="259" w:lineRule="auto"/>
              <w:ind w:left="0" w:right="0" w:firstLine="0"/>
              <w:jc w:val="left"/>
              <w:rPr>
                <w:color w:val="auto"/>
                <w:sz w:val="20"/>
                <w:szCs w:val="20"/>
              </w:rPr>
            </w:pPr>
          </w:p>
        </w:tc>
        <w:tc>
          <w:tcPr>
            <w:tcW w:w="4537" w:type="dxa"/>
            <w:vMerge/>
          </w:tcPr>
          <w:p w14:paraId="21F7526E" w14:textId="77777777" w:rsidR="00B0188B" w:rsidRPr="0079071A" w:rsidRDefault="00B0188B" w:rsidP="007B221E">
            <w:pPr>
              <w:spacing w:after="0" w:line="259" w:lineRule="auto"/>
              <w:ind w:left="0" w:right="0" w:firstLine="0"/>
              <w:rPr>
                <w:color w:val="auto"/>
                <w:sz w:val="20"/>
                <w:szCs w:val="20"/>
              </w:rPr>
            </w:pPr>
          </w:p>
        </w:tc>
        <w:tc>
          <w:tcPr>
            <w:tcW w:w="708" w:type="dxa"/>
            <w:vMerge/>
          </w:tcPr>
          <w:p w14:paraId="28220248" w14:textId="25DD9778" w:rsidR="00B0188B" w:rsidRPr="0079071A" w:rsidRDefault="00B0188B" w:rsidP="007B221E">
            <w:pPr>
              <w:spacing w:after="0" w:line="259" w:lineRule="auto"/>
              <w:ind w:left="0" w:right="0" w:firstLine="0"/>
              <w:jc w:val="center"/>
              <w:rPr>
                <w:color w:val="auto"/>
                <w:sz w:val="20"/>
                <w:szCs w:val="20"/>
              </w:rPr>
            </w:pPr>
          </w:p>
        </w:tc>
        <w:tc>
          <w:tcPr>
            <w:tcW w:w="709" w:type="dxa"/>
          </w:tcPr>
          <w:p w14:paraId="3BBE4019" w14:textId="40EBDE97" w:rsidR="00B0188B" w:rsidRPr="0079071A" w:rsidRDefault="00B0188B" w:rsidP="007B221E">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0CADE4EA" w14:textId="30DC20E2" w:rsidR="00B0188B" w:rsidRPr="0079071A" w:rsidRDefault="00B0188B" w:rsidP="00202865">
            <w:pPr>
              <w:spacing w:after="0" w:line="240" w:lineRule="auto"/>
              <w:ind w:left="0" w:firstLine="0"/>
              <w:jc w:val="center"/>
              <w:rPr>
                <w:color w:val="auto"/>
                <w:sz w:val="20"/>
                <w:szCs w:val="20"/>
              </w:rPr>
            </w:pPr>
            <w:r w:rsidRPr="0079071A">
              <w:rPr>
                <w:color w:val="auto"/>
                <w:sz w:val="20"/>
                <w:szCs w:val="20"/>
              </w:rPr>
              <w:t>§:</w:t>
            </w:r>
            <w:r w:rsidR="00202865" w:rsidRPr="0079071A">
              <w:rPr>
                <w:color w:val="auto"/>
                <w:sz w:val="20"/>
                <w:szCs w:val="20"/>
              </w:rPr>
              <w:t>1594</w:t>
            </w:r>
          </w:p>
        </w:tc>
        <w:tc>
          <w:tcPr>
            <w:tcW w:w="4110" w:type="dxa"/>
          </w:tcPr>
          <w:p w14:paraId="063392B8" w14:textId="35FC0E37" w:rsidR="00B0188B" w:rsidRPr="0079071A" w:rsidRDefault="00202865" w:rsidP="00B0188B">
            <w:pPr>
              <w:spacing w:after="0" w:line="240" w:lineRule="auto"/>
              <w:rPr>
                <w:color w:val="auto"/>
                <w:sz w:val="20"/>
                <w:szCs w:val="20"/>
              </w:rPr>
            </w:pPr>
            <w:r w:rsidRPr="0079071A">
              <w:rPr>
                <w:color w:val="auto"/>
                <w:sz w:val="20"/>
                <w:szCs w:val="20"/>
              </w:rPr>
              <w:t>Záložné právo slúži na zabezpečenie pohľadávky a jej príslušenstva tým, že záložného veriteľa oprávňuje uspokojiť sa alebo domáhať sa uspokojenia pohľadávky z predmetu záložného práva (záloh), ak pohľadávka nie je riadne a včas splnená.</w:t>
            </w:r>
          </w:p>
        </w:tc>
        <w:tc>
          <w:tcPr>
            <w:tcW w:w="851" w:type="dxa"/>
            <w:vMerge/>
          </w:tcPr>
          <w:p w14:paraId="039048AE" w14:textId="1294F6AC" w:rsidR="00B0188B" w:rsidRPr="0079071A" w:rsidRDefault="00B0188B" w:rsidP="007B221E">
            <w:pPr>
              <w:spacing w:after="0" w:line="259" w:lineRule="auto"/>
              <w:ind w:left="0" w:right="0" w:firstLine="0"/>
              <w:jc w:val="center"/>
              <w:rPr>
                <w:color w:val="auto"/>
                <w:sz w:val="20"/>
                <w:szCs w:val="20"/>
              </w:rPr>
            </w:pPr>
          </w:p>
        </w:tc>
        <w:tc>
          <w:tcPr>
            <w:tcW w:w="1134" w:type="dxa"/>
            <w:vMerge/>
          </w:tcPr>
          <w:p w14:paraId="5140F8A7" w14:textId="77777777" w:rsidR="00B0188B" w:rsidRPr="0079071A" w:rsidRDefault="00B0188B" w:rsidP="007B221E">
            <w:pPr>
              <w:spacing w:after="0" w:line="259" w:lineRule="auto"/>
              <w:ind w:left="2" w:right="0" w:firstLine="0"/>
              <w:rPr>
                <w:color w:val="auto"/>
                <w:sz w:val="20"/>
                <w:szCs w:val="20"/>
              </w:rPr>
            </w:pPr>
          </w:p>
        </w:tc>
        <w:tc>
          <w:tcPr>
            <w:tcW w:w="992" w:type="dxa"/>
            <w:vMerge/>
          </w:tcPr>
          <w:p w14:paraId="448FF669" w14:textId="765AB452" w:rsidR="00B0188B" w:rsidRPr="0079071A" w:rsidRDefault="00B0188B" w:rsidP="007B221E">
            <w:pPr>
              <w:spacing w:after="0" w:line="259" w:lineRule="auto"/>
              <w:ind w:left="0" w:right="0" w:firstLine="0"/>
              <w:jc w:val="center"/>
              <w:rPr>
                <w:bCs/>
                <w:color w:val="auto"/>
                <w:sz w:val="20"/>
                <w:szCs w:val="20"/>
              </w:rPr>
            </w:pPr>
          </w:p>
        </w:tc>
        <w:tc>
          <w:tcPr>
            <w:tcW w:w="1276" w:type="dxa"/>
            <w:vMerge/>
          </w:tcPr>
          <w:p w14:paraId="61ECE885" w14:textId="77777777" w:rsidR="00B0188B" w:rsidRPr="0079071A" w:rsidRDefault="00B0188B" w:rsidP="007B221E">
            <w:pPr>
              <w:spacing w:after="0" w:line="259" w:lineRule="auto"/>
              <w:ind w:left="0" w:right="0" w:firstLine="0"/>
              <w:jc w:val="left"/>
              <w:rPr>
                <w:color w:val="auto"/>
                <w:sz w:val="20"/>
                <w:szCs w:val="20"/>
              </w:rPr>
            </w:pPr>
          </w:p>
        </w:tc>
      </w:tr>
      <w:tr w:rsidR="0079071A" w:rsidRPr="0079071A" w14:paraId="7805530C" w14:textId="77777777" w:rsidTr="00EA0B37">
        <w:trPr>
          <w:trHeight w:val="1418"/>
        </w:trPr>
        <w:tc>
          <w:tcPr>
            <w:tcW w:w="851" w:type="dxa"/>
            <w:vMerge/>
          </w:tcPr>
          <w:p w14:paraId="3FCE76A4" w14:textId="77777777" w:rsidR="00B0188B" w:rsidRPr="0079071A" w:rsidRDefault="00B0188B" w:rsidP="00B0188B">
            <w:pPr>
              <w:spacing w:after="0" w:line="259" w:lineRule="auto"/>
              <w:ind w:left="0" w:right="0" w:firstLine="0"/>
              <w:jc w:val="left"/>
              <w:rPr>
                <w:color w:val="auto"/>
                <w:sz w:val="20"/>
                <w:szCs w:val="20"/>
              </w:rPr>
            </w:pPr>
          </w:p>
        </w:tc>
        <w:tc>
          <w:tcPr>
            <w:tcW w:w="4537" w:type="dxa"/>
            <w:vMerge/>
          </w:tcPr>
          <w:p w14:paraId="6EAA444C" w14:textId="77777777" w:rsidR="00B0188B" w:rsidRPr="0079071A" w:rsidRDefault="00B0188B" w:rsidP="00B0188B">
            <w:pPr>
              <w:spacing w:after="0" w:line="259" w:lineRule="auto"/>
              <w:ind w:left="0" w:right="0" w:firstLine="0"/>
              <w:rPr>
                <w:color w:val="auto"/>
                <w:sz w:val="20"/>
                <w:szCs w:val="20"/>
              </w:rPr>
            </w:pPr>
          </w:p>
        </w:tc>
        <w:tc>
          <w:tcPr>
            <w:tcW w:w="708" w:type="dxa"/>
            <w:vMerge/>
          </w:tcPr>
          <w:p w14:paraId="150B05D5" w14:textId="77777777" w:rsidR="00B0188B" w:rsidRPr="0079071A" w:rsidRDefault="00B0188B" w:rsidP="00B0188B">
            <w:pPr>
              <w:spacing w:after="0" w:line="259" w:lineRule="auto"/>
              <w:ind w:left="0" w:right="0" w:firstLine="0"/>
              <w:jc w:val="center"/>
              <w:rPr>
                <w:color w:val="auto"/>
                <w:sz w:val="20"/>
                <w:szCs w:val="20"/>
              </w:rPr>
            </w:pPr>
          </w:p>
        </w:tc>
        <w:tc>
          <w:tcPr>
            <w:tcW w:w="709" w:type="dxa"/>
          </w:tcPr>
          <w:p w14:paraId="62EB7758" w14:textId="6D743EDD" w:rsidR="00B0188B" w:rsidRPr="0079071A" w:rsidRDefault="00B0188B"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61907D00" w14:textId="4B531A6D" w:rsidR="00B0188B" w:rsidRPr="0079071A" w:rsidRDefault="00B0188B" w:rsidP="00B0188B">
            <w:pPr>
              <w:spacing w:after="0" w:line="240" w:lineRule="auto"/>
              <w:ind w:left="0" w:firstLine="0"/>
              <w:jc w:val="center"/>
              <w:rPr>
                <w:color w:val="auto"/>
                <w:sz w:val="20"/>
                <w:szCs w:val="20"/>
              </w:rPr>
            </w:pPr>
            <w:r w:rsidRPr="0079071A">
              <w:rPr>
                <w:color w:val="auto"/>
                <w:sz w:val="20"/>
                <w:szCs w:val="20"/>
              </w:rPr>
              <w:t>§:1</w:t>
            </w:r>
            <w:r w:rsidR="00202865" w:rsidRPr="0079071A">
              <w:rPr>
                <w:color w:val="auto"/>
                <w:sz w:val="20"/>
                <w:szCs w:val="20"/>
              </w:rPr>
              <w:t>646</w:t>
            </w:r>
          </w:p>
          <w:p w14:paraId="7E4E694B" w14:textId="2A2A853B" w:rsidR="00B0188B" w:rsidRPr="0079071A" w:rsidRDefault="00B0188B" w:rsidP="00B0188B">
            <w:pPr>
              <w:spacing w:after="0" w:line="240" w:lineRule="auto"/>
              <w:ind w:left="0" w:firstLine="0"/>
              <w:jc w:val="center"/>
              <w:rPr>
                <w:color w:val="auto"/>
                <w:sz w:val="20"/>
                <w:szCs w:val="20"/>
              </w:rPr>
            </w:pPr>
            <w:r w:rsidRPr="0079071A">
              <w:rPr>
                <w:color w:val="auto"/>
                <w:sz w:val="20"/>
                <w:szCs w:val="20"/>
              </w:rPr>
              <w:t>O: 1</w:t>
            </w:r>
          </w:p>
        </w:tc>
        <w:tc>
          <w:tcPr>
            <w:tcW w:w="4110" w:type="dxa"/>
          </w:tcPr>
          <w:p w14:paraId="212A6BE4" w14:textId="1A4C9BDE" w:rsidR="00B0188B" w:rsidRPr="0079071A" w:rsidRDefault="00202865" w:rsidP="00202865">
            <w:pPr>
              <w:spacing w:after="0" w:line="240" w:lineRule="auto"/>
              <w:rPr>
                <w:color w:val="auto"/>
                <w:sz w:val="20"/>
                <w:szCs w:val="20"/>
              </w:rPr>
            </w:pPr>
            <w:r w:rsidRPr="0079071A">
              <w:rPr>
                <w:color w:val="auto"/>
                <w:sz w:val="20"/>
                <w:szCs w:val="20"/>
              </w:rPr>
              <w:t>(1) Záložné právo k pohľadávke z účtu, vkladu alebo k pohľadávke z úveru, ak zmluvu o zriadení záložného práva</w:t>
            </w:r>
            <w:r w:rsidR="00352DF3" w:rsidRPr="0079071A">
              <w:rPr>
                <w:color w:val="auto"/>
                <w:sz w:val="20"/>
                <w:szCs w:val="20"/>
              </w:rPr>
              <w:t xml:space="preserve"> uzavreli osoby uvedené v § 1653</w:t>
            </w:r>
            <w:r w:rsidRPr="0079071A">
              <w:rPr>
                <w:color w:val="auto"/>
                <w:sz w:val="20"/>
                <w:szCs w:val="20"/>
              </w:rPr>
              <w:t>, sa zriaďuje zmluvou o zriadení záložného práva; písomná forma zmluvy sa nevyžaduje.</w:t>
            </w:r>
          </w:p>
        </w:tc>
        <w:tc>
          <w:tcPr>
            <w:tcW w:w="851" w:type="dxa"/>
            <w:vMerge/>
          </w:tcPr>
          <w:p w14:paraId="7379D73A" w14:textId="77777777" w:rsidR="00B0188B" w:rsidRPr="0079071A" w:rsidRDefault="00B0188B" w:rsidP="00B0188B">
            <w:pPr>
              <w:spacing w:after="0" w:line="259" w:lineRule="auto"/>
              <w:ind w:left="0" w:right="0" w:firstLine="0"/>
              <w:jc w:val="center"/>
              <w:rPr>
                <w:color w:val="auto"/>
                <w:sz w:val="20"/>
                <w:szCs w:val="20"/>
              </w:rPr>
            </w:pPr>
          </w:p>
        </w:tc>
        <w:tc>
          <w:tcPr>
            <w:tcW w:w="1134" w:type="dxa"/>
            <w:vMerge/>
          </w:tcPr>
          <w:p w14:paraId="2442BE43" w14:textId="77777777" w:rsidR="00B0188B" w:rsidRPr="0079071A" w:rsidRDefault="00B0188B" w:rsidP="00B0188B">
            <w:pPr>
              <w:spacing w:after="0" w:line="259" w:lineRule="auto"/>
              <w:ind w:left="2" w:right="0" w:firstLine="0"/>
              <w:rPr>
                <w:color w:val="auto"/>
                <w:sz w:val="20"/>
                <w:szCs w:val="20"/>
              </w:rPr>
            </w:pPr>
          </w:p>
        </w:tc>
        <w:tc>
          <w:tcPr>
            <w:tcW w:w="992" w:type="dxa"/>
            <w:vMerge/>
          </w:tcPr>
          <w:p w14:paraId="2F89E349" w14:textId="77777777" w:rsidR="00B0188B" w:rsidRPr="0079071A" w:rsidRDefault="00B0188B" w:rsidP="00B0188B">
            <w:pPr>
              <w:spacing w:after="0" w:line="259" w:lineRule="auto"/>
              <w:ind w:left="0" w:right="0" w:firstLine="0"/>
              <w:jc w:val="center"/>
              <w:rPr>
                <w:bCs/>
                <w:color w:val="auto"/>
                <w:sz w:val="20"/>
                <w:szCs w:val="20"/>
              </w:rPr>
            </w:pPr>
          </w:p>
        </w:tc>
        <w:tc>
          <w:tcPr>
            <w:tcW w:w="1276" w:type="dxa"/>
            <w:vMerge/>
          </w:tcPr>
          <w:p w14:paraId="57E14448" w14:textId="77777777" w:rsidR="00B0188B" w:rsidRPr="0079071A" w:rsidRDefault="00B0188B" w:rsidP="00B0188B">
            <w:pPr>
              <w:spacing w:after="0" w:line="259" w:lineRule="auto"/>
              <w:ind w:left="0" w:right="0" w:firstLine="0"/>
              <w:jc w:val="left"/>
              <w:rPr>
                <w:color w:val="auto"/>
                <w:sz w:val="20"/>
                <w:szCs w:val="20"/>
              </w:rPr>
            </w:pPr>
          </w:p>
        </w:tc>
      </w:tr>
      <w:tr w:rsidR="0079071A" w:rsidRPr="0079071A" w14:paraId="13321BBC" w14:textId="77777777" w:rsidTr="00EA0B37">
        <w:trPr>
          <w:trHeight w:val="1418"/>
        </w:trPr>
        <w:tc>
          <w:tcPr>
            <w:tcW w:w="851" w:type="dxa"/>
            <w:vMerge/>
          </w:tcPr>
          <w:p w14:paraId="3454E121" w14:textId="77777777" w:rsidR="00B0188B" w:rsidRPr="0079071A" w:rsidRDefault="00B0188B" w:rsidP="00B0188B">
            <w:pPr>
              <w:spacing w:after="0" w:line="259" w:lineRule="auto"/>
              <w:ind w:left="0" w:right="0" w:firstLine="0"/>
              <w:jc w:val="left"/>
              <w:rPr>
                <w:color w:val="auto"/>
                <w:sz w:val="20"/>
                <w:szCs w:val="20"/>
              </w:rPr>
            </w:pPr>
          </w:p>
        </w:tc>
        <w:tc>
          <w:tcPr>
            <w:tcW w:w="4537" w:type="dxa"/>
            <w:vMerge/>
          </w:tcPr>
          <w:p w14:paraId="374D6BC2" w14:textId="77777777" w:rsidR="00B0188B" w:rsidRPr="0079071A" w:rsidRDefault="00B0188B" w:rsidP="00B0188B">
            <w:pPr>
              <w:spacing w:after="0" w:line="259" w:lineRule="auto"/>
              <w:ind w:left="0" w:right="0" w:firstLine="0"/>
              <w:rPr>
                <w:color w:val="auto"/>
                <w:sz w:val="20"/>
                <w:szCs w:val="20"/>
              </w:rPr>
            </w:pPr>
          </w:p>
        </w:tc>
        <w:tc>
          <w:tcPr>
            <w:tcW w:w="708" w:type="dxa"/>
            <w:vMerge/>
          </w:tcPr>
          <w:p w14:paraId="302BB0DE" w14:textId="77777777" w:rsidR="00B0188B" w:rsidRPr="0079071A" w:rsidRDefault="00B0188B" w:rsidP="00B0188B">
            <w:pPr>
              <w:spacing w:after="0" w:line="259" w:lineRule="auto"/>
              <w:ind w:left="0" w:right="0" w:firstLine="0"/>
              <w:jc w:val="center"/>
              <w:rPr>
                <w:color w:val="auto"/>
                <w:sz w:val="20"/>
                <w:szCs w:val="20"/>
              </w:rPr>
            </w:pPr>
          </w:p>
        </w:tc>
        <w:tc>
          <w:tcPr>
            <w:tcW w:w="709" w:type="dxa"/>
          </w:tcPr>
          <w:p w14:paraId="172D01C1" w14:textId="5238EC1A" w:rsidR="00B0188B" w:rsidRPr="0079071A" w:rsidRDefault="00B0188B"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74CA1AEF" w14:textId="77777777" w:rsidR="00B0188B" w:rsidRDefault="00B0188B" w:rsidP="00202865">
            <w:pPr>
              <w:spacing w:after="0" w:line="240" w:lineRule="auto"/>
              <w:ind w:left="0" w:firstLine="0"/>
              <w:jc w:val="center"/>
              <w:rPr>
                <w:color w:val="auto"/>
                <w:sz w:val="20"/>
                <w:szCs w:val="20"/>
              </w:rPr>
            </w:pPr>
            <w:r w:rsidRPr="0079071A">
              <w:rPr>
                <w:color w:val="auto"/>
                <w:sz w:val="20"/>
                <w:szCs w:val="20"/>
              </w:rPr>
              <w:t>§:1</w:t>
            </w:r>
            <w:r w:rsidR="00202865" w:rsidRPr="0079071A">
              <w:rPr>
                <w:color w:val="auto"/>
                <w:sz w:val="20"/>
                <w:szCs w:val="20"/>
              </w:rPr>
              <w:t>651</w:t>
            </w:r>
          </w:p>
          <w:p w14:paraId="34A8F912" w14:textId="0B657D47" w:rsidR="00441003" w:rsidRPr="0079071A" w:rsidRDefault="00441003" w:rsidP="00202865">
            <w:pPr>
              <w:spacing w:after="0" w:line="240" w:lineRule="auto"/>
              <w:ind w:left="0" w:firstLine="0"/>
              <w:jc w:val="center"/>
              <w:rPr>
                <w:color w:val="auto"/>
                <w:sz w:val="20"/>
                <w:szCs w:val="20"/>
              </w:rPr>
            </w:pPr>
          </w:p>
        </w:tc>
        <w:tc>
          <w:tcPr>
            <w:tcW w:w="4110" w:type="dxa"/>
          </w:tcPr>
          <w:p w14:paraId="7D91E7A3" w14:textId="5D47D4F6" w:rsidR="00202865" w:rsidRPr="0079071A" w:rsidRDefault="00202865" w:rsidP="00202865">
            <w:pPr>
              <w:spacing w:after="0" w:line="240" w:lineRule="auto"/>
              <w:rPr>
                <w:color w:val="auto"/>
                <w:sz w:val="20"/>
                <w:szCs w:val="20"/>
              </w:rPr>
            </w:pPr>
            <w:r w:rsidRPr="0079071A">
              <w:rPr>
                <w:color w:val="auto"/>
                <w:sz w:val="20"/>
                <w:szCs w:val="20"/>
              </w:rPr>
              <w:t>(1)</w:t>
            </w:r>
            <w:r w:rsidR="004D7844" w:rsidRPr="0079071A">
              <w:rPr>
                <w:color w:val="auto"/>
                <w:sz w:val="20"/>
                <w:szCs w:val="20"/>
              </w:rPr>
              <w:t xml:space="preserve"> </w:t>
            </w:r>
            <w:r w:rsidRPr="0079071A">
              <w:rPr>
                <w:color w:val="auto"/>
                <w:sz w:val="20"/>
                <w:szCs w:val="20"/>
              </w:rPr>
              <w:t>Ak záložný veriteľ so zálohom nakladal pred tým, ako nastala skutočnosť rozhodná pre výkon záložného práva, je povinný najneskôr v posledný deň splatnosti zabezpečenej pohľadávky obstarať v mene záložcu a na svoj účet rovnocenný záloh, ktorý vstúpi na miesto pôvodného zálohu</w:t>
            </w:r>
            <w:r w:rsidR="004D7844" w:rsidRPr="0079071A">
              <w:rPr>
                <w:color w:val="auto"/>
                <w:sz w:val="20"/>
                <w:szCs w:val="20"/>
              </w:rPr>
              <w:t>.</w:t>
            </w:r>
            <w:r w:rsidRPr="0079071A">
              <w:rPr>
                <w:color w:val="auto"/>
                <w:sz w:val="20"/>
                <w:szCs w:val="20"/>
              </w:rPr>
              <w:t xml:space="preserve"> </w:t>
            </w:r>
          </w:p>
          <w:p w14:paraId="61704EAD" w14:textId="77777777" w:rsidR="00202865" w:rsidRPr="0079071A" w:rsidRDefault="00202865" w:rsidP="00202865">
            <w:pPr>
              <w:spacing w:after="0" w:line="240" w:lineRule="auto"/>
              <w:rPr>
                <w:color w:val="auto"/>
                <w:sz w:val="20"/>
                <w:szCs w:val="20"/>
              </w:rPr>
            </w:pPr>
          </w:p>
          <w:p w14:paraId="2C87236F" w14:textId="19FA6F60" w:rsidR="00202865" w:rsidRPr="0079071A" w:rsidRDefault="00202865" w:rsidP="00202865">
            <w:pPr>
              <w:spacing w:after="0" w:line="240" w:lineRule="auto"/>
              <w:rPr>
                <w:color w:val="auto"/>
                <w:sz w:val="20"/>
                <w:szCs w:val="20"/>
              </w:rPr>
            </w:pPr>
            <w:r w:rsidRPr="0079071A">
              <w:rPr>
                <w:color w:val="auto"/>
                <w:sz w:val="20"/>
                <w:szCs w:val="20"/>
              </w:rPr>
              <w:t>(2)</w:t>
            </w:r>
            <w:r w:rsidR="001809D2" w:rsidRPr="0079071A">
              <w:rPr>
                <w:color w:val="auto"/>
                <w:sz w:val="20"/>
                <w:szCs w:val="20"/>
              </w:rPr>
              <w:t xml:space="preserve"> </w:t>
            </w:r>
            <w:r w:rsidRPr="0079071A">
              <w:rPr>
                <w:color w:val="auto"/>
                <w:sz w:val="20"/>
                <w:szCs w:val="20"/>
              </w:rPr>
              <w:t xml:space="preserve">Na posúdenie poradia záložného práva vzťahujúceho sa na rovnocenný záloh je rozhodujúci čas vzniku záložného práva. </w:t>
            </w:r>
          </w:p>
          <w:p w14:paraId="576711F8" w14:textId="77777777" w:rsidR="00202865" w:rsidRPr="0079071A" w:rsidRDefault="00202865" w:rsidP="00202865">
            <w:pPr>
              <w:spacing w:after="0" w:line="240" w:lineRule="auto"/>
              <w:rPr>
                <w:color w:val="auto"/>
                <w:sz w:val="20"/>
                <w:szCs w:val="20"/>
              </w:rPr>
            </w:pPr>
          </w:p>
          <w:p w14:paraId="28293D39" w14:textId="3039C9A3" w:rsidR="00202865" w:rsidRPr="0079071A" w:rsidRDefault="00202865" w:rsidP="00202865">
            <w:pPr>
              <w:spacing w:after="0" w:line="240" w:lineRule="auto"/>
              <w:rPr>
                <w:color w:val="auto"/>
                <w:sz w:val="20"/>
                <w:szCs w:val="20"/>
              </w:rPr>
            </w:pPr>
            <w:r w:rsidRPr="0079071A">
              <w:rPr>
                <w:color w:val="auto"/>
                <w:sz w:val="20"/>
                <w:szCs w:val="20"/>
              </w:rPr>
              <w:t>(3)</w:t>
            </w:r>
            <w:r w:rsidR="004D7844" w:rsidRPr="0079071A">
              <w:rPr>
                <w:color w:val="auto"/>
                <w:sz w:val="20"/>
                <w:szCs w:val="20"/>
              </w:rPr>
              <w:t xml:space="preserve"> </w:t>
            </w:r>
            <w:r w:rsidRPr="0079071A">
              <w:rPr>
                <w:color w:val="auto"/>
                <w:sz w:val="20"/>
                <w:szCs w:val="20"/>
              </w:rPr>
              <w:t xml:space="preserve">Rovnocenný záloh, ktorý vstúpil na miesto pôvodného zálohu, je predmetom toho istého záložného práva. Rovnocenným zálohom sa rozumie pohľadávka z účtu alebo inej formy vkladu znejúca na tú istú sumu v tej istej mene voči tomu istému dlžníkovi. </w:t>
            </w:r>
          </w:p>
          <w:p w14:paraId="511E7D49" w14:textId="77777777" w:rsidR="00202865" w:rsidRPr="0079071A" w:rsidRDefault="00202865" w:rsidP="00202865">
            <w:pPr>
              <w:spacing w:after="0" w:line="240" w:lineRule="auto"/>
              <w:rPr>
                <w:color w:val="auto"/>
                <w:sz w:val="20"/>
                <w:szCs w:val="20"/>
              </w:rPr>
            </w:pPr>
          </w:p>
          <w:p w14:paraId="5167E49B" w14:textId="0197249A" w:rsidR="00B0188B" w:rsidRPr="0079071A" w:rsidRDefault="00202865" w:rsidP="004D7844">
            <w:pPr>
              <w:spacing w:after="0" w:line="240" w:lineRule="auto"/>
              <w:rPr>
                <w:color w:val="auto"/>
                <w:sz w:val="20"/>
                <w:szCs w:val="20"/>
              </w:rPr>
            </w:pPr>
            <w:r w:rsidRPr="0079071A">
              <w:rPr>
                <w:color w:val="auto"/>
                <w:sz w:val="20"/>
                <w:szCs w:val="20"/>
              </w:rPr>
              <w:t>(4)</w:t>
            </w:r>
            <w:r w:rsidR="004D7844" w:rsidRPr="0079071A">
              <w:rPr>
                <w:color w:val="auto"/>
                <w:sz w:val="20"/>
                <w:szCs w:val="20"/>
              </w:rPr>
              <w:t xml:space="preserve"> </w:t>
            </w:r>
            <w:r w:rsidRPr="0079071A">
              <w:rPr>
                <w:color w:val="auto"/>
                <w:sz w:val="20"/>
                <w:szCs w:val="20"/>
              </w:rPr>
              <w:t>Ak záložný veriteľ so zálohom nakladal tak, že na ňom zriadil záložné právo, vstupom rovnocenného zálohu na miesto pôvodného zálohu pôvodný záloh prechádza zo záložcu na záložného veriteľa.</w:t>
            </w:r>
          </w:p>
        </w:tc>
        <w:tc>
          <w:tcPr>
            <w:tcW w:w="851" w:type="dxa"/>
            <w:vMerge/>
          </w:tcPr>
          <w:p w14:paraId="19B9E993" w14:textId="77777777" w:rsidR="00B0188B" w:rsidRPr="0079071A" w:rsidRDefault="00B0188B" w:rsidP="00B0188B">
            <w:pPr>
              <w:spacing w:after="0" w:line="259" w:lineRule="auto"/>
              <w:ind w:left="0" w:right="0" w:firstLine="0"/>
              <w:jc w:val="center"/>
              <w:rPr>
                <w:color w:val="auto"/>
                <w:sz w:val="20"/>
                <w:szCs w:val="20"/>
              </w:rPr>
            </w:pPr>
          </w:p>
        </w:tc>
        <w:tc>
          <w:tcPr>
            <w:tcW w:w="1134" w:type="dxa"/>
            <w:vMerge/>
          </w:tcPr>
          <w:p w14:paraId="0C426906" w14:textId="77777777" w:rsidR="00B0188B" w:rsidRPr="0079071A" w:rsidRDefault="00B0188B" w:rsidP="00B0188B">
            <w:pPr>
              <w:spacing w:after="0" w:line="259" w:lineRule="auto"/>
              <w:ind w:left="2" w:right="0" w:firstLine="0"/>
              <w:rPr>
                <w:color w:val="auto"/>
                <w:sz w:val="20"/>
                <w:szCs w:val="20"/>
              </w:rPr>
            </w:pPr>
          </w:p>
        </w:tc>
        <w:tc>
          <w:tcPr>
            <w:tcW w:w="992" w:type="dxa"/>
            <w:vMerge/>
          </w:tcPr>
          <w:p w14:paraId="6AC3BCA1" w14:textId="77777777" w:rsidR="00B0188B" w:rsidRPr="0079071A" w:rsidRDefault="00B0188B" w:rsidP="00B0188B">
            <w:pPr>
              <w:spacing w:after="0" w:line="259" w:lineRule="auto"/>
              <w:ind w:left="0" w:right="0" w:firstLine="0"/>
              <w:jc w:val="center"/>
              <w:rPr>
                <w:bCs/>
                <w:color w:val="auto"/>
                <w:sz w:val="20"/>
                <w:szCs w:val="20"/>
              </w:rPr>
            </w:pPr>
          </w:p>
        </w:tc>
        <w:tc>
          <w:tcPr>
            <w:tcW w:w="1276" w:type="dxa"/>
            <w:vMerge/>
          </w:tcPr>
          <w:p w14:paraId="72286831" w14:textId="77777777" w:rsidR="00B0188B" w:rsidRPr="0079071A" w:rsidRDefault="00B0188B" w:rsidP="00B0188B">
            <w:pPr>
              <w:spacing w:after="0" w:line="259" w:lineRule="auto"/>
              <w:ind w:left="0" w:right="0" w:firstLine="0"/>
              <w:jc w:val="left"/>
              <w:rPr>
                <w:color w:val="auto"/>
                <w:sz w:val="20"/>
                <w:szCs w:val="20"/>
              </w:rPr>
            </w:pPr>
          </w:p>
        </w:tc>
      </w:tr>
      <w:tr w:rsidR="0079071A" w:rsidRPr="0079071A" w14:paraId="665B758E" w14:textId="77777777" w:rsidTr="00EA0B37">
        <w:trPr>
          <w:trHeight w:val="1418"/>
        </w:trPr>
        <w:tc>
          <w:tcPr>
            <w:tcW w:w="851" w:type="dxa"/>
            <w:vMerge w:val="restart"/>
          </w:tcPr>
          <w:p w14:paraId="1D50A8FB" w14:textId="77777777" w:rsidR="00896D5B" w:rsidRPr="0079071A" w:rsidRDefault="00896D5B" w:rsidP="00B0188B">
            <w:pPr>
              <w:spacing w:after="0" w:line="259" w:lineRule="auto"/>
              <w:ind w:left="0" w:right="0" w:firstLine="0"/>
              <w:jc w:val="left"/>
              <w:rPr>
                <w:color w:val="auto"/>
                <w:sz w:val="20"/>
                <w:szCs w:val="20"/>
              </w:rPr>
            </w:pPr>
            <w:r w:rsidRPr="0079071A">
              <w:rPr>
                <w:color w:val="auto"/>
                <w:sz w:val="20"/>
                <w:szCs w:val="20"/>
              </w:rPr>
              <w:t>Č: 2</w:t>
            </w:r>
            <w:r w:rsidRPr="0079071A">
              <w:rPr>
                <w:color w:val="auto"/>
                <w:sz w:val="20"/>
                <w:szCs w:val="20"/>
              </w:rPr>
              <w:br/>
              <w:t>O:1</w:t>
            </w:r>
          </w:p>
          <w:p w14:paraId="6480B99A" w14:textId="45015356" w:rsidR="00896D5B" w:rsidRPr="0079071A" w:rsidRDefault="00896D5B" w:rsidP="00B0188B">
            <w:pPr>
              <w:spacing w:after="0" w:line="259" w:lineRule="auto"/>
              <w:ind w:left="0" w:right="0" w:firstLine="0"/>
              <w:jc w:val="left"/>
              <w:rPr>
                <w:color w:val="auto"/>
                <w:sz w:val="20"/>
                <w:szCs w:val="20"/>
              </w:rPr>
            </w:pPr>
            <w:r w:rsidRPr="0079071A">
              <w:rPr>
                <w:color w:val="auto"/>
                <w:sz w:val="20"/>
                <w:szCs w:val="20"/>
              </w:rPr>
              <w:t>P: f)</w:t>
            </w:r>
          </w:p>
        </w:tc>
        <w:tc>
          <w:tcPr>
            <w:tcW w:w="4537" w:type="dxa"/>
            <w:vMerge w:val="restart"/>
          </w:tcPr>
          <w:p w14:paraId="73C3DC78" w14:textId="77777777" w:rsidR="00896D5B" w:rsidRPr="0079071A" w:rsidRDefault="00896D5B" w:rsidP="00B0188B">
            <w:pPr>
              <w:spacing w:after="0" w:line="259" w:lineRule="auto"/>
              <w:ind w:left="0" w:right="0" w:firstLine="0"/>
              <w:rPr>
                <w:color w:val="auto"/>
                <w:sz w:val="20"/>
                <w:szCs w:val="20"/>
              </w:rPr>
            </w:pPr>
            <w:r w:rsidRPr="0079071A">
              <w:rPr>
                <w:color w:val="auto"/>
                <w:sz w:val="20"/>
                <w:szCs w:val="20"/>
              </w:rPr>
              <w:t>1. Na účely tejto smernice:</w:t>
            </w:r>
          </w:p>
          <w:p w14:paraId="457F4585" w14:textId="6F9F4EA1" w:rsidR="00896D5B" w:rsidRPr="0079071A" w:rsidRDefault="00896D5B" w:rsidP="00B0188B">
            <w:pPr>
              <w:spacing w:after="0" w:line="259" w:lineRule="auto"/>
              <w:ind w:left="0" w:right="0" w:firstLine="0"/>
              <w:rPr>
                <w:color w:val="auto"/>
                <w:sz w:val="20"/>
                <w:szCs w:val="20"/>
              </w:rPr>
            </w:pPr>
            <w:r w:rsidRPr="0079071A">
              <w:rPr>
                <w:color w:val="auto"/>
                <w:sz w:val="20"/>
                <w:szCs w:val="20"/>
              </w:rPr>
              <w:t>f) „príslušné finančné záväzky“ sú záväzky, ktoré sú zabezpečené dohodou o finančnej záruke a ktoré dávajú právo na hotovostné zúčtovanie a/alebo na doručenie finančných nástrojov.</w:t>
            </w:r>
          </w:p>
        </w:tc>
        <w:tc>
          <w:tcPr>
            <w:tcW w:w="708" w:type="dxa"/>
            <w:vMerge w:val="restart"/>
          </w:tcPr>
          <w:p w14:paraId="58A015BB" w14:textId="77777777" w:rsidR="00896D5B" w:rsidRPr="0079071A" w:rsidRDefault="00896D5B" w:rsidP="00B0188B">
            <w:pPr>
              <w:spacing w:after="0" w:line="259" w:lineRule="auto"/>
              <w:ind w:left="0" w:right="0" w:firstLine="0"/>
              <w:jc w:val="center"/>
              <w:rPr>
                <w:color w:val="auto"/>
                <w:sz w:val="20"/>
                <w:szCs w:val="20"/>
              </w:rPr>
            </w:pPr>
            <w:r w:rsidRPr="0079071A">
              <w:rPr>
                <w:color w:val="auto"/>
                <w:sz w:val="20"/>
                <w:szCs w:val="20"/>
              </w:rPr>
              <w:t>N</w:t>
            </w:r>
          </w:p>
          <w:p w14:paraId="0D1E3A8F" w14:textId="0B26E49B" w:rsidR="00896D5B" w:rsidRPr="0079071A" w:rsidRDefault="00896D5B" w:rsidP="00B0188B">
            <w:pPr>
              <w:spacing w:after="0" w:line="259" w:lineRule="auto"/>
              <w:ind w:left="0" w:right="0"/>
              <w:jc w:val="center"/>
              <w:rPr>
                <w:color w:val="auto"/>
                <w:sz w:val="20"/>
                <w:szCs w:val="20"/>
              </w:rPr>
            </w:pPr>
          </w:p>
        </w:tc>
        <w:tc>
          <w:tcPr>
            <w:tcW w:w="709" w:type="dxa"/>
          </w:tcPr>
          <w:p w14:paraId="6BD9C40D" w14:textId="21773E0C" w:rsidR="00896D5B" w:rsidRPr="0079071A" w:rsidRDefault="00896D5B"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5900B4E7" w14:textId="05022C91" w:rsidR="00896D5B" w:rsidRPr="0079071A" w:rsidRDefault="00896D5B" w:rsidP="00B0188B">
            <w:pPr>
              <w:spacing w:after="0" w:line="240" w:lineRule="auto"/>
              <w:ind w:left="0" w:firstLine="0"/>
              <w:rPr>
                <w:color w:val="auto"/>
                <w:sz w:val="20"/>
                <w:szCs w:val="20"/>
              </w:rPr>
            </w:pPr>
            <w:r w:rsidRPr="0079071A">
              <w:rPr>
                <w:color w:val="auto"/>
                <w:sz w:val="20"/>
                <w:szCs w:val="20"/>
              </w:rPr>
              <w:t>§: 1</w:t>
            </w:r>
            <w:r w:rsidR="004D7844" w:rsidRPr="0079071A">
              <w:rPr>
                <w:color w:val="auto"/>
                <w:sz w:val="20"/>
                <w:szCs w:val="20"/>
              </w:rPr>
              <w:t>594</w:t>
            </w:r>
          </w:p>
          <w:p w14:paraId="3C8AE01B" w14:textId="640ABFF0" w:rsidR="00896D5B" w:rsidRPr="0079071A" w:rsidRDefault="00896D5B" w:rsidP="00B0188B">
            <w:pPr>
              <w:spacing w:after="0" w:line="240" w:lineRule="auto"/>
              <w:ind w:left="0" w:firstLine="0"/>
              <w:rPr>
                <w:color w:val="auto"/>
                <w:sz w:val="20"/>
                <w:szCs w:val="20"/>
              </w:rPr>
            </w:pPr>
          </w:p>
          <w:p w14:paraId="0B72530D" w14:textId="77777777" w:rsidR="00896D5B" w:rsidRPr="0079071A" w:rsidRDefault="00896D5B" w:rsidP="00B0188B">
            <w:pPr>
              <w:spacing w:after="0" w:line="240" w:lineRule="auto"/>
              <w:ind w:left="0" w:firstLine="0"/>
              <w:rPr>
                <w:color w:val="auto"/>
                <w:sz w:val="20"/>
                <w:szCs w:val="20"/>
              </w:rPr>
            </w:pPr>
          </w:p>
          <w:p w14:paraId="42394286" w14:textId="78F85F66" w:rsidR="00896D5B" w:rsidRPr="0079071A" w:rsidRDefault="00896D5B" w:rsidP="00B0188B">
            <w:pPr>
              <w:spacing w:after="0" w:line="240" w:lineRule="auto"/>
              <w:ind w:left="0" w:firstLine="0"/>
              <w:rPr>
                <w:color w:val="auto"/>
                <w:sz w:val="20"/>
                <w:szCs w:val="20"/>
              </w:rPr>
            </w:pPr>
          </w:p>
        </w:tc>
        <w:tc>
          <w:tcPr>
            <w:tcW w:w="4110" w:type="dxa"/>
          </w:tcPr>
          <w:p w14:paraId="67BE67E4" w14:textId="2A881AF5" w:rsidR="00896D5B" w:rsidRPr="0079071A" w:rsidRDefault="004D7844" w:rsidP="00B0188B">
            <w:pPr>
              <w:spacing w:after="0" w:line="240" w:lineRule="auto"/>
              <w:rPr>
                <w:color w:val="auto"/>
                <w:sz w:val="20"/>
                <w:szCs w:val="20"/>
              </w:rPr>
            </w:pPr>
            <w:r w:rsidRPr="0079071A">
              <w:rPr>
                <w:color w:val="auto"/>
                <w:sz w:val="20"/>
                <w:szCs w:val="20"/>
              </w:rPr>
              <w:t>Záložné právo slúži na zabezpečenie pohľadávky a jej príslušenstva tým, že záložného veriteľa oprávňuje uspokojiť sa alebo domáhať sa uspokojenia pohľadávky z predmetu záložného práva (záloh), ak pohľadávka nie je riadne a včas splnená.</w:t>
            </w:r>
          </w:p>
        </w:tc>
        <w:tc>
          <w:tcPr>
            <w:tcW w:w="851" w:type="dxa"/>
            <w:vMerge w:val="restart"/>
          </w:tcPr>
          <w:p w14:paraId="78EAE926" w14:textId="77777777" w:rsidR="00896D5B" w:rsidRPr="0079071A" w:rsidRDefault="00896D5B" w:rsidP="00B0188B">
            <w:pPr>
              <w:spacing w:after="0" w:line="259" w:lineRule="auto"/>
              <w:ind w:left="0" w:right="0" w:firstLine="0"/>
              <w:jc w:val="center"/>
              <w:rPr>
                <w:color w:val="auto"/>
                <w:sz w:val="20"/>
                <w:szCs w:val="20"/>
              </w:rPr>
            </w:pPr>
            <w:r w:rsidRPr="0079071A">
              <w:rPr>
                <w:color w:val="auto"/>
                <w:sz w:val="20"/>
                <w:szCs w:val="20"/>
              </w:rPr>
              <w:t>Ú</w:t>
            </w:r>
          </w:p>
          <w:p w14:paraId="28C850A2" w14:textId="31B96188" w:rsidR="00896D5B" w:rsidRPr="0079071A" w:rsidRDefault="00896D5B" w:rsidP="00B0188B">
            <w:pPr>
              <w:spacing w:after="0" w:line="259" w:lineRule="auto"/>
              <w:ind w:left="0" w:right="0"/>
              <w:jc w:val="center"/>
              <w:rPr>
                <w:color w:val="auto"/>
                <w:sz w:val="20"/>
                <w:szCs w:val="20"/>
              </w:rPr>
            </w:pPr>
          </w:p>
        </w:tc>
        <w:tc>
          <w:tcPr>
            <w:tcW w:w="1134" w:type="dxa"/>
            <w:vMerge w:val="restart"/>
          </w:tcPr>
          <w:p w14:paraId="034E6815" w14:textId="77777777" w:rsidR="00896D5B" w:rsidRPr="0079071A" w:rsidRDefault="00896D5B" w:rsidP="00B0188B">
            <w:pPr>
              <w:spacing w:after="0" w:line="259" w:lineRule="auto"/>
              <w:ind w:left="2" w:right="0" w:firstLine="0"/>
              <w:rPr>
                <w:color w:val="auto"/>
                <w:sz w:val="20"/>
                <w:szCs w:val="20"/>
              </w:rPr>
            </w:pPr>
          </w:p>
        </w:tc>
        <w:tc>
          <w:tcPr>
            <w:tcW w:w="992" w:type="dxa"/>
            <w:vMerge w:val="restart"/>
          </w:tcPr>
          <w:p w14:paraId="7E963548" w14:textId="77777777" w:rsidR="00896D5B" w:rsidRPr="0079071A" w:rsidRDefault="00896D5B" w:rsidP="00B0188B">
            <w:pPr>
              <w:spacing w:after="0" w:line="259" w:lineRule="auto"/>
              <w:ind w:left="0" w:right="0" w:firstLine="0"/>
              <w:jc w:val="center"/>
              <w:rPr>
                <w:color w:val="auto"/>
                <w:sz w:val="20"/>
                <w:szCs w:val="20"/>
              </w:rPr>
            </w:pPr>
            <w:r w:rsidRPr="0079071A">
              <w:rPr>
                <w:bCs/>
                <w:color w:val="auto"/>
                <w:sz w:val="20"/>
                <w:szCs w:val="20"/>
              </w:rPr>
              <w:t>GP - N</w:t>
            </w:r>
          </w:p>
          <w:p w14:paraId="5A977A8E" w14:textId="0C90AC2A" w:rsidR="00896D5B" w:rsidRPr="0079071A" w:rsidRDefault="00896D5B" w:rsidP="00B0188B">
            <w:pPr>
              <w:spacing w:after="0" w:line="259" w:lineRule="auto"/>
              <w:ind w:left="0" w:right="0"/>
              <w:jc w:val="center"/>
              <w:rPr>
                <w:color w:val="auto"/>
                <w:sz w:val="20"/>
                <w:szCs w:val="20"/>
              </w:rPr>
            </w:pPr>
          </w:p>
        </w:tc>
        <w:tc>
          <w:tcPr>
            <w:tcW w:w="1276" w:type="dxa"/>
            <w:vMerge w:val="restart"/>
          </w:tcPr>
          <w:p w14:paraId="04BD1F03" w14:textId="73301A52" w:rsidR="00896D5B" w:rsidRPr="0079071A" w:rsidRDefault="00896D5B" w:rsidP="00B0188B">
            <w:pPr>
              <w:spacing w:after="0" w:line="259" w:lineRule="auto"/>
              <w:ind w:left="0" w:right="0" w:firstLine="0"/>
              <w:jc w:val="left"/>
              <w:rPr>
                <w:color w:val="auto"/>
                <w:sz w:val="20"/>
                <w:szCs w:val="20"/>
              </w:rPr>
            </w:pPr>
          </w:p>
        </w:tc>
      </w:tr>
      <w:tr w:rsidR="0079071A" w:rsidRPr="0079071A" w14:paraId="1523EB43" w14:textId="77777777" w:rsidTr="001809D2">
        <w:trPr>
          <w:trHeight w:val="1220"/>
        </w:trPr>
        <w:tc>
          <w:tcPr>
            <w:tcW w:w="851" w:type="dxa"/>
            <w:vMerge/>
          </w:tcPr>
          <w:p w14:paraId="58140F71" w14:textId="77777777" w:rsidR="00896D5B" w:rsidRPr="0079071A" w:rsidRDefault="00896D5B" w:rsidP="00B0188B">
            <w:pPr>
              <w:spacing w:after="0" w:line="259" w:lineRule="auto"/>
              <w:ind w:left="0" w:right="0" w:firstLine="0"/>
              <w:jc w:val="left"/>
              <w:rPr>
                <w:color w:val="auto"/>
                <w:sz w:val="20"/>
                <w:szCs w:val="20"/>
              </w:rPr>
            </w:pPr>
          </w:p>
        </w:tc>
        <w:tc>
          <w:tcPr>
            <w:tcW w:w="4537" w:type="dxa"/>
            <w:vMerge/>
          </w:tcPr>
          <w:p w14:paraId="14A1421D" w14:textId="77777777" w:rsidR="00896D5B" w:rsidRPr="0079071A" w:rsidRDefault="00896D5B" w:rsidP="00B0188B">
            <w:pPr>
              <w:spacing w:after="0" w:line="259" w:lineRule="auto"/>
              <w:ind w:left="0" w:right="0" w:firstLine="0"/>
              <w:rPr>
                <w:color w:val="auto"/>
                <w:sz w:val="20"/>
                <w:szCs w:val="20"/>
              </w:rPr>
            </w:pPr>
          </w:p>
        </w:tc>
        <w:tc>
          <w:tcPr>
            <w:tcW w:w="708" w:type="dxa"/>
            <w:vMerge/>
          </w:tcPr>
          <w:p w14:paraId="097200C5" w14:textId="10AD04DC" w:rsidR="00896D5B" w:rsidRPr="0079071A" w:rsidRDefault="00896D5B" w:rsidP="00B0188B">
            <w:pPr>
              <w:spacing w:after="0" w:line="259" w:lineRule="auto"/>
              <w:ind w:left="0" w:right="0"/>
              <w:jc w:val="center"/>
              <w:rPr>
                <w:color w:val="auto"/>
                <w:sz w:val="20"/>
                <w:szCs w:val="20"/>
              </w:rPr>
            </w:pPr>
          </w:p>
        </w:tc>
        <w:tc>
          <w:tcPr>
            <w:tcW w:w="709" w:type="dxa"/>
          </w:tcPr>
          <w:p w14:paraId="75943BD0" w14:textId="5FE29C2C" w:rsidR="00896D5B" w:rsidRPr="0079071A" w:rsidRDefault="00896D5B"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15AD1FCC" w14:textId="0CA20419" w:rsidR="00896D5B" w:rsidRPr="0079071A" w:rsidRDefault="00896D5B" w:rsidP="00B0188B">
            <w:pPr>
              <w:spacing w:after="0" w:line="240" w:lineRule="auto"/>
              <w:ind w:left="0" w:firstLine="0"/>
              <w:jc w:val="center"/>
              <w:rPr>
                <w:color w:val="auto"/>
                <w:sz w:val="20"/>
                <w:szCs w:val="20"/>
              </w:rPr>
            </w:pPr>
            <w:r w:rsidRPr="0079071A">
              <w:rPr>
                <w:color w:val="auto"/>
                <w:sz w:val="20"/>
                <w:szCs w:val="20"/>
              </w:rPr>
              <w:t>§:1</w:t>
            </w:r>
            <w:r w:rsidR="004D7844" w:rsidRPr="0079071A">
              <w:rPr>
                <w:color w:val="auto"/>
                <w:sz w:val="20"/>
                <w:szCs w:val="20"/>
              </w:rPr>
              <w:t>595</w:t>
            </w:r>
          </w:p>
          <w:p w14:paraId="2DA9A176" w14:textId="77777777" w:rsidR="00896D5B" w:rsidRPr="0079071A" w:rsidRDefault="00896D5B" w:rsidP="00B0188B">
            <w:pPr>
              <w:spacing w:after="0" w:line="240" w:lineRule="auto"/>
              <w:ind w:left="0" w:firstLine="0"/>
              <w:jc w:val="center"/>
              <w:rPr>
                <w:color w:val="auto"/>
                <w:sz w:val="20"/>
                <w:szCs w:val="20"/>
              </w:rPr>
            </w:pPr>
            <w:r w:rsidRPr="0079071A">
              <w:rPr>
                <w:color w:val="auto"/>
                <w:sz w:val="20"/>
                <w:szCs w:val="20"/>
              </w:rPr>
              <w:t>O: 1</w:t>
            </w:r>
          </w:p>
          <w:p w14:paraId="52C787E2" w14:textId="77777777" w:rsidR="00896D5B" w:rsidRPr="0079071A" w:rsidRDefault="00896D5B" w:rsidP="00B0188B">
            <w:pPr>
              <w:spacing w:after="0" w:line="240" w:lineRule="auto"/>
              <w:ind w:left="0" w:firstLine="0"/>
              <w:rPr>
                <w:color w:val="auto"/>
                <w:sz w:val="20"/>
                <w:szCs w:val="20"/>
              </w:rPr>
            </w:pPr>
          </w:p>
        </w:tc>
        <w:tc>
          <w:tcPr>
            <w:tcW w:w="4110" w:type="dxa"/>
          </w:tcPr>
          <w:p w14:paraId="4BB4C38A" w14:textId="3C22109E" w:rsidR="00896D5B" w:rsidRPr="0079071A" w:rsidRDefault="004D7844" w:rsidP="001809D2">
            <w:pPr>
              <w:spacing w:after="0" w:line="240" w:lineRule="auto"/>
              <w:rPr>
                <w:color w:val="auto"/>
                <w:sz w:val="20"/>
                <w:szCs w:val="20"/>
              </w:rPr>
            </w:pPr>
            <w:r w:rsidRPr="0079071A">
              <w:rPr>
                <w:color w:val="auto"/>
                <w:sz w:val="20"/>
                <w:szCs w:val="20"/>
              </w:rPr>
              <w:t>(1)</w:t>
            </w:r>
            <w:r w:rsidR="001809D2" w:rsidRPr="0079071A">
              <w:rPr>
                <w:color w:val="auto"/>
                <w:sz w:val="20"/>
                <w:szCs w:val="20"/>
              </w:rPr>
              <w:t xml:space="preserve"> </w:t>
            </w:r>
            <w:r w:rsidRPr="0079071A">
              <w:rPr>
                <w:color w:val="auto"/>
                <w:sz w:val="20"/>
                <w:szCs w:val="20"/>
              </w:rPr>
              <w:t xml:space="preserve">Záložným právom možno zabezpečiť peňažnú pohľadávku, ako aj nepeňažnú pohľadávku, ktorej hodnota je určitá alebo kedykoľvek počas trvania záložného práva určiteľná. </w:t>
            </w:r>
          </w:p>
        </w:tc>
        <w:tc>
          <w:tcPr>
            <w:tcW w:w="851" w:type="dxa"/>
            <w:vMerge/>
          </w:tcPr>
          <w:p w14:paraId="70BE682F" w14:textId="5D3C99F3" w:rsidR="00896D5B" w:rsidRPr="0079071A" w:rsidRDefault="00896D5B" w:rsidP="00B0188B">
            <w:pPr>
              <w:spacing w:after="0" w:line="259" w:lineRule="auto"/>
              <w:ind w:left="0" w:right="0"/>
              <w:jc w:val="center"/>
              <w:rPr>
                <w:color w:val="auto"/>
                <w:sz w:val="20"/>
                <w:szCs w:val="20"/>
              </w:rPr>
            </w:pPr>
          </w:p>
        </w:tc>
        <w:tc>
          <w:tcPr>
            <w:tcW w:w="1134" w:type="dxa"/>
            <w:vMerge/>
          </w:tcPr>
          <w:p w14:paraId="53AFD839" w14:textId="77777777" w:rsidR="00896D5B" w:rsidRPr="0079071A" w:rsidRDefault="00896D5B" w:rsidP="00B0188B">
            <w:pPr>
              <w:spacing w:after="0" w:line="259" w:lineRule="auto"/>
              <w:ind w:left="2" w:right="0" w:firstLine="0"/>
              <w:rPr>
                <w:color w:val="auto"/>
                <w:sz w:val="20"/>
                <w:szCs w:val="20"/>
              </w:rPr>
            </w:pPr>
          </w:p>
        </w:tc>
        <w:tc>
          <w:tcPr>
            <w:tcW w:w="992" w:type="dxa"/>
            <w:vMerge/>
          </w:tcPr>
          <w:p w14:paraId="1C06D402" w14:textId="438C75F6" w:rsidR="00896D5B" w:rsidRPr="0079071A" w:rsidRDefault="00896D5B" w:rsidP="00B0188B">
            <w:pPr>
              <w:spacing w:after="0" w:line="259" w:lineRule="auto"/>
              <w:ind w:left="0" w:right="0"/>
              <w:jc w:val="center"/>
              <w:rPr>
                <w:bCs/>
                <w:color w:val="auto"/>
                <w:sz w:val="20"/>
                <w:szCs w:val="20"/>
              </w:rPr>
            </w:pPr>
          </w:p>
        </w:tc>
        <w:tc>
          <w:tcPr>
            <w:tcW w:w="1276" w:type="dxa"/>
            <w:vMerge/>
          </w:tcPr>
          <w:p w14:paraId="4D000746" w14:textId="77777777" w:rsidR="00896D5B" w:rsidRPr="0079071A" w:rsidRDefault="00896D5B" w:rsidP="00B0188B">
            <w:pPr>
              <w:spacing w:after="0" w:line="259" w:lineRule="auto"/>
              <w:ind w:left="0" w:right="0" w:firstLine="0"/>
              <w:jc w:val="left"/>
              <w:rPr>
                <w:color w:val="auto"/>
                <w:sz w:val="20"/>
                <w:szCs w:val="20"/>
              </w:rPr>
            </w:pPr>
          </w:p>
        </w:tc>
      </w:tr>
      <w:tr w:rsidR="0079071A" w:rsidRPr="0079071A" w14:paraId="472159A5" w14:textId="77777777" w:rsidTr="001809D2">
        <w:trPr>
          <w:trHeight w:val="801"/>
        </w:trPr>
        <w:tc>
          <w:tcPr>
            <w:tcW w:w="851" w:type="dxa"/>
            <w:vMerge/>
          </w:tcPr>
          <w:p w14:paraId="4E21B116" w14:textId="77777777" w:rsidR="00896D5B" w:rsidRPr="0079071A" w:rsidRDefault="00896D5B" w:rsidP="00B0188B">
            <w:pPr>
              <w:spacing w:after="0" w:line="259" w:lineRule="auto"/>
              <w:ind w:left="0" w:right="0" w:firstLine="0"/>
              <w:jc w:val="left"/>
              <w:rPr>
                <w:color w:val="auto"/>
                <w:sz w:val="20"/>
                <w:szCs w:val="20"/>
              </w:rPr>
            </w:pPr>
          </w:p>
        </w:tc>
        <w:tc>
          <w:tcPr>
            <w:tcW w:w="4537" w:type="dxa"/>
            <w:vMerge/>
          </w:tcPr>
          <w:p w14:paraId="7D936929" w14:textId="77777777" w:rsidR="00896D5B" w:rsidRPr="0079071A" w:rsidRDefault="00896D5B" w:rsidP="00B0188B">
            <w:pPr>
              <w:spacing w:after="0" w:line="259" w:lineRule="auto"/>
              <w:ind w:left="0" w:right="0" w:firstLine="0"/>
              <w:rPr>
                <w:color w:val="auto"/>
                <w:sz w:val="20"/>
                <w:szCs w:val="20"/>
              </w:rPr>
            </w:pPr>
          </w:p>
        </w:tc>
        <w:tc>
          <w:tcPr>
            <w:tcW w:w="708" w:type="dxa"/>
            <w:vMerge/>
          </w:tcPr>
          <w:p w14:paraId="1B3657BD" w14:textId="5FC24038" w:rsidR="00896D5B" w:rsidRPr="0079071A" w:rsidRDefault="00896D5B" w:rsidP="00B0188B">
            <w:pPr>
              <w:spacing w:after="0" w:line="259" w:lineRule="auto"/>
              <w:ind w:left="0" w:right="0" w:firstLine="0"/>
              <w:jc w:val="center"/>
              <w:rPr>
                <w:color w:val="auto"/>
                <w:sz w:val="20"/>
                <w:szCs w:val="20"/>
              </w:rPr>
            </w:pPr>
          </w:p>
        </w:tc>
        <w:tc>
          <w:tcPr>
            <w:tcW w:w="709" w:type="dxa"/>
          </w:tcPr>
          <w:p w14:paraId="0ED09B4B" w14:textId="7CE1EC82" w:rsidR="00896D5B" w:rsidRPr="0079071A" w:rsidRDefault="00896D5B"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5A199881" w14:textId="0666D846" w:rsidR="00896D5B" w:rsidRPr="0079071A" w:rsidRDefault="00896D5B" w:rsidP="00B0188B">
            <w:pPr>
              <w:spacing w:after="0" w:line="240" w:lineRule="auto"/>
              <w:ind w:left="0" w:firstLine="0"/>
              <w:jc w:val="center"/>
              <w:rPr>
                <w:color w:val="auto"/>
                <w:sz w:val="20"/>
                <w:szCs w:val="20"/>
              </w:rPr>
            </w:pPr>
            <w:r w:rsidRPr="0079071A">
              <w:rPr>
                <w:color w:val="auto"/>
                <w:sz w:val="20"/>
                <w:szCs w:val="20"/>
              </w:rPr>
              <w:t>§:1</w:t>
            </w:r>
            <w:r w:rsidR="004D7844" w:rsidRPr="0079071A">
              <w:rPr>
                <w:color w:val="auto"/>
                <w:sz w:val="20"/>
                <w:szCs w:val="20"/>
              </w:rPr>
              <w:t>603</w:t>
            </w:r>
          </w:p>
          <w:p w14:paraId="22FC7B3C" w14:textId="77777777" w:rsidR="00896D5B" w:rsidRPr="0079071A" w:rsidRDefault="00896D5B" w:rsidP="00B0188B">
            <w:pPr>
              <w:spacing w:after="0" w:line="240" w:lineRule="auto"/>
              <w:ind w:left="0" w:firstLine="0"/>
              <w:jc w:val="center"/>
              <w:rPr>
                <w:color w:val="auto"/>
                <w:sz w:val="20"/>
                <w:szCs w:val="20"/>
              </w:rPr>
            </w:pPr>
            <w:r w:rsidRPr="0079071A">
              <w:rPr>
                <w:color w:val="auto"/>
                <w:sz w:val="20"/>
                <w:szCs w:val="20"/>
              </w:rPr>
              <w:t>O: 1</w:t>
            </w:r>
          </w:p>
          <w:p w14:paraId="73E25779" w14:textId="77777777" w:rsidR="00896D5B" w:rsidRPr="0079071A" w:rsidRDefault="00896D5B" w:rsidP="00B0188B">
            <w:pPr>
              <w:spacing w:after="0" w:line="240" w:lineRule="auto"/>
              <w:ind w:left="0" w:firstLine="0"/>
              <w:jc w:val="center"/>
              <w:rPr>
                <w:color w:val="auto"/>
                <w:sz w:val="20"/>
                <w:szCs w:val="20"/>
              </w:rPr>
            </w:pPr>
          </w:p>
        </w:tc>
        <w:tc>
          <w:tcPr>
            <w:tcW w:w="4110" w:type="dxa"/>
          </w:tcPr>
          <w:p w14:paraId="4D42A4E2" w14:textId="453C3B5F" w:rsidR="00896D5B" w:rsidRPr="0079071A" w:rsidRDefault="004D7844" w:rsidP="004D7844">
            <w:pPr>
              <w:spacing w:after="0" w:line="240" w:lineRule="auto"/>
              <w:rPr>
                <w:color w:val="auto"/>
                <w:sz w:val="20"/>
                <w:szCs w:val="20"/>
              </w:rPr>
            </w:pPr>
            <w:r w:rsidRPr="0079071A">
              <w:rPr>
                <w:color w:val="auto"/>
                <w:sz w:val="20"/>
                <w:szCs w:val="20"/>
              </w:rPr>
              <w:t xml:space="preserve">(1) V zmluve o zriadení záložného práva sa určí pohľadávka, ktorá sa záložným právom zabezpečuje, a záloh. </w:t>
            </w:r>
          </w:p>
        </w:tc>
        <w:tc>
          <w:tcPr>
            <w:tcW w:w="851" w:type="dxa"/>
            <w:vMerge/>
          </w:tcPr>
          <w:p w14:paraId="10BC498C" w14:textId="3B5CB063" w:rsidR="00896D5B" w:rsidRPr="0079071A" w:rsidRDefault="00896D5B" w:rsidP="00B0188B">
            <w:pPr>
              <w:spacing w:after="0" w:line="259" w:lineRule="auto"/>
              <w:ind w:left="0" w:right="0" w:firstLine="0"/>
              <w:jc w:val="center"/>
              <w:rPr>
                <w:color w:val="auto"/>
                <w:sz w:val="20"/>
                <w:szCs w:val="20"/>
              </w:rPr>
            </w:pPr>
          </w:p>
        </w:tc>
        <w:tc>
          <w:tcPr>
            <w:tcW w:w="1134" w:type="dxa"/>
            <w:vMerge/>
          </w:tcPr>
          <w:p w14:paraId="225E325D" w14:textId="77777777" w:rsidR="00896D5B" w:rsidRPr="0079071A" w:rsidRDefault="00896D5B" w:rsidP="00B0188B">
            <w:pPr>
              <w:spacing w:after="0" w:line="259" w:lineRule="auto"/>
              <w:ind w:left="2" w:right="0" w:firstLine="0"/>
              <w:rPr>
                <w:color w:val="auto"/>
                <w:sz w:val="20"/>
                <w:szCs w:val="20"/>
              </w:rPr>
            </w:pPr>
          </w:p>
        </w:tc>
        <w:tc>
          <w:tcPr>
            <w:tcW w:w="992" w:type="dxa"/>
            <w:vMerge/>
          </w:tcPr>
          <w:p w14:paraId="12BEDD99" w14:textId="3936CE2F" w:rsidR="00896D5B" w:rsidRPr="0079071A" w:rsidRDefault="00896D5B" w:rsidP="00B0188B">
            <w:pPr>
              <w:spacing w:after="0" w:line="259" w:lineRule="auto"/>
              <w:ind w:left="0" w:right="0" w:firstLine="0"/>
              <w:jc w:val="center"/>
              <w:rPr>
                <w:bCs/>
                <w:color w:val="auto"/>
                <w:sz w:val="20"/>
                <w:szCs w:val="20"/>
              </w:rPr>
            </w:pPr>
          </w:p>
        </w:tc>
        <w:tc>
          <w:tcPr>
            <w:tcW w:w="1276" w:type="dxa"/>
            <w:vMerge/>
          </w:tcPr>
          <w:p w14:paraId="3F47F8D2" w14:textId="77777777" w:rsidR="00896D5B" w:rsidRPr="0079071A" w:rsidRDefault="00896D5B" w:rsidP="00B0188B">
            <w:pPr>
              <w:spacing w:after="0" w:line="259" w:lineRule="auto"/>
              <w:ind w:left="0" w:right="0" w:firstLine="0"/>
              <w:jc w:val="left"/>
              <w:rPr>
                <w:color w:val="auto"/>
                <w:sz w:val="20"/>
                <w:szCs w:val="20"/>
              </w:rPr>
            </w:pPr>
          </w:p>
        </w:tc>
      </w:tr>
      <w:tr w:rsidR="0079071A" w:rsidRPr="0079071A" w14:paraId="58550D84" w14:textId="77777777" w:rsidTr="00EA0B37">
        <w:trPr>
          <w:trHeight w:val="992"/>
        </w:trPr>
        <w:tc>
          <w:tcPr>
            <w:tcW w:w="851" w:type="dxa"/>
            <w:vMerge w:val="restart"/>
          </w:tcPr>
          <w:p w14:paraId="309CBC67" w14:textId="77777777" w:rsidR="00E014B3" w:rsidRPr="0079071A" w:rsidRDefault="00E014B3" w:rsidP="00D96393">
            <w:pPr>
              <w:spacing w:after="0" w:line="259" w:lineRule="auto"/>
              <w:ind w:left="0" w:right="0" w:firstLine="0"/>
              <w:jc w:val="left"/>
              <w:rPr>
                <w:color w:val="auto"/>
                <w:sz w:val="20"/>
                <w:szCs w:val="20"/>
              </w:rPr>
            </w:pPr>
            <w:r w:rsidRPr="0079071A">
              <w:rPr>
                <w:color w:val="auto"/>
                <w:sz w:val="20"/>
                <w:szCs w:val="20"/>
              </w:rPr>
              <w:t>Č: 2</w:t>
            </w:r>
            <w:r w:rsidRPr="0079071A">
              <w:rPr>
                <w:color w:val="auto"/>
                <w:sz w:val="20"/>
                <w:szCs w:val="20"/>
              </w:rPr>
              <w:br/>
              <w:t>O:1</w:t>
            </w:r>
          </w:p>
          <w:p w14:paraId="2F23F346" w14:textId="3AAAB433" w:rsidR="00E014B3" w:rsidRPr="0079071A" w:rsidRDefault="00E014B3" w:rsidP="00D96393">
            <w:pPr>
              <w:spacing w:after="0" w:line="259" w:lineRule="auto"/>
              <w:ind w:left="0" w:right="0" w:firstLine="0"/>
              <w:jc w:val="left"/>
              <w:rPr>
                <w:color w:val="auto"/>
                <w:sz w:val="20"/>
                <w:szCs w:val="20"/>
              </w:rPr>
            </w:pPr>
            <w:r w:rsidRPr="0079071A">
              <w:rPr>
                <w:color w:val="auto"/>
                <w:sz w:val="20"/>
                <w:szCs w:val="20"/>
              </w:rPr>
              <w:t>P: o)</w:t>
            </w:r>
          </w:p>
        </w:tc>
        <w:tc>
          <w:tcPr>
            <w:tcW w:w="4537" w:type="dxa"/>
            <w:vMerge w:val="restart"/>
          </w:tcPr>
          <w:p w14:paraId="7F839342" w14:textId="7537BE71" w:rsidR="00E014B3" w:rsidRPr="0079071A" w:rsidRDefault="00E014B3" w:rsidP="00B0188B">
            <w:pPr>
              <w:spacing w:after="0"/>
              <w:ind w:left="0" w:firstLine="0"/>
              <w:rPr>
                <w:color w:val="auto"/>
                <w:sz w:val="20"/>
                <w:szCs w:val="20"/>
              </w:rPr>
            </w:pPr>
            <w:r w:rsidRPr="0079071A">
              <w:rPr>
                <w:color w:val="auto"/>
                <w:sz w:val="20"/>
                <w:szCs w:val="20"/>
              </w:rPr>
              <w:t>1. Na účely tejto smernice:</w:t>
            </w:r>
          </w:p>
          <w:p w14:paraId="113896EE" w14:textId="72C80C0F" w:rsidR="00E014B3" w:rsidRPr="0079071A" w:rsidRDefault="00E014B3" w:rsidP="00B0188B">
            <w:pPr>
              <w:spacing w:after="0"/>
              <w:ind w:left="0" w:firstLine="0"/>
              <w:rPr>
                <w:color w:val="auto"/>
                <w:sz w:val="20"/>
                <w:szCs w:val="20"/>
              </w:rPr>
            </w:pPr>
            <w:r w:rsidRPr="0079071A">
              <w:rPr>
                <w:color w:val="auto"/>
                <w:sz w:val="20"/>
                <w:szCs w:val="20"/>
              </w:rPr>
              <w:t>o) „úverové pohľadávky“ sú peňažné pohľadávky vyplývajúce z dohody, podľa ktorej úverová inštitúcia v zmysle článku 4 ods. 1 smernice 2006/48/ES, vrátane inštitúcií uvedených v článku 2 uvedenej smernice, poskytuje úver v podobe pôžičky.</w:t>
            </w:r>
          </w:p>
        </w:tc>
        <w:tc>
          <w:tcPr>
            <w:tcW w:w="708" w:type="dxa"/>
            <w:vMerge w:val="restart"/>
          </w:tcPr>
          <w:p w14:paraId="4302DB6A" w14:textId="0878BF64" w:rsidR="00E014B3" w:rsidRPr="0079071A" w:rsidRDefault="00E014B3" w:rsidP="00B0188B">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5FA838C3" w14:textId="397E5735" w:rsidR="00E014B3" w:rsidRPr="0079071A" w:rsidRDefault="00E014B3"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53968713" w14:textId="5C797250" w:rsidR="00E014B3" w:rsidRPr="0079071A" w:rsidRDefault="00E014B3" w:rsidP="004D7844">
            <w:pPr>
              <w:spacing w:after="0" w:line="238" w:lineRule="auto"/>
              <w:ind w:left="0" w:right="0" w:firstLine="0"/>
              <w:jc w:val="center"/>
              <w:rPr>
                <w:color w:val="auto"/>
                <w:sz w:val="20"/>
                <w:szCs w:val="20"/>
              </w:rPr>
            </w:pPr>
            <w:r w:rsidRPr="0079071A">
              <w:rPr>
                <w:color w:val="auto"/>
                <w:sz w:val="20"/>
                <w:szCs w:val="20"/>
              </w:rPr>
              <w:t>§:1</w:t>
            </w:r>
            <w:r w:rsidR="004D7844" w:rsidRPr="0079071A">
              <w:rPr>
                <w:color w:val="auto"/>
                <w:sz w:val="20"/>
                <w:szCs w:val="20"/>
              </w:rPr>
              <w:t>594</w:t>
            </w:r>
          </w:p>
        </w:tc>
        <w:tc>
          <w:tcPr>
            <w:tcW w:w="4110" w:type="dxa"/>
          </w:tcPr>
          <w:p w14:paraId="50C8D5DE" w14:textId="5A19BE54" w:rsidR="00E014B3" w:rsidRPr="0079071A" w:rsidRDefault="004D7844" w:rsidP="00423833">
            <w:pPr>
              <w:spacing w:after="0" w:line="240" w:lineRule="auto"/>
              <w:rPr>
                <w:color w:val="auto"/>
                <w:sz w:val="20"/>
                <w:szCs w:val="20"/>
              </w:rPr>
            </w:pPr>
            <w:r w:rsidRPr="0079071A">
              <w:rPr>
                <w:color w:val="auto"/>
                <w:sz w:val="20"/>
                <w:szCs w:val="20"/>
              </w:rPr>
              <w:t>Záložné právo slúži na zabezpečenie pohľadávky a jej príslušenstva tým, že záložného veriteľa oprávňuje uspokojiť sa alebo domáhať sa uspokojenia pohľadávky z predmetu záložného práva (záloh), ak pohľadávka nie je riadne a včas splnená.</w:t>
            </w:r>
          </w:p>
        </w:tc>
        <w:tc>
          <w:tcPr>
            <w:tcW w:w="851" w:type="dxa"/>
            <w:vMerge w:val="restart"/>
          </w:tcPr>
          <w:p w14:paraId="43C18A0D" w14:textId="5C3C658B" w:rsidR="00E014B3" w:rsidRPr="0079071A" w:rsidRDefault="00E014B3" w:rsidP="00B0188B">
            <w:pPr>
              <w:spacing w:after="0" w:line="259" w:lineRule="auto"/>
              <w:ind w:left="0" w:right="0" w:firstLine="0"/>
              <w:jc w:val="center"/>
              <w:rPr>
                <w:color w:val="auto"/>
                <w:sz w:val="20"/>
                <w:szCs w:val="20"/>
              </w:rPr>
            </w:pPr>
            <w:r w:rsidRPr="0079071A">
              <w:rPr>
                <w:color w:val="auto"/>
                <w:sz w:val="20"/>
                <w:szCs w:val="20"/>
              </w:rPr>
              <w:t>Ú</w:t>
            </w:r>
          </w:p>
        </w:tc>
        <w:tc>
          <w:tcPr>
            <w:tcW w:w="1134" w:type="dxa"/>
            <w:vMerge w:val="restart"/>
          </w:tcPr>
          <w:p w14:paraId="72D9FDD8" w14:textId="77777777" w:rsidR="00E014B3" w:rsidRPr="0079071A" w:rsidRDefault="00E014B3" w:rsidP="00B0188B">
            <w:pPr>
              <w:spacing w:after="0" w:line="259" w:lineRule="auto"/>
              <w:ind w:left="2" w:right="0" w:firstLine="0"/>
              <w:rPr>
                <w:color w:val="auto"/>
                <w:sz w:val="20"/>
                <w:szCs w:val="20"/>
              </w:rPr>
            </w:pPr>
          </w:p>
        </w:tc>
        <w:tc>
          <w:tcPr>
            <w:tcW w:w="992" w:type="dxa"/>
            <w:vMerge w:val="restart"/>
          </w:tcPr>
          <w:p w14:paraId="2FEC419A" w14:textId="53E3A2C2" w:rsidR="00E014B3" w:rsidRPr="0079071A" w:rsidRDefault="00E014B3" w:rsidP="00B0188B">
            <w:pPr>
              <w:spacing w:after="0" w:line="238" w:lineRule="auto"/>
              <w:ind w:left="0" w:right="0" w:firstLine="0"/>
              <w:jc w:val="center"/>
              <w:rPr>
                <w:bCs/>
                <w:color w:val="auto"/>
                <w:sz w:val="20"/>
                <w:szCs w:val="20"/>
              </w:rPr>
            </w:pPr>
            <w:r w:rsidRPr="0079071A">
              <w:rPr>
                <w:bCs/>
                <w:color w:val="auto"/>
                <w:sz w:val="20"/>
                <w:szCs w:val="20"/>
              </w:rPr>
              <w:t>GP - N</w:t>
            </w:r>
          </w:p>
        </w:tc>
        <w:tc>
          <w:tcPr>
            <w:tcW w:w="1276" w:type="dxa"/>
            <w:vMerge w:val="restart"/>
          </w:tcPr>
          <w:p w14:paraId="159D8DC9" w14:textId="77777777" w:rsidR="00E014B3" w:rsidRPr="0079071A" w:rsidRDefault="00E014B3" w:rsidP="00B0188B">
            <w:pPr>
              <w:spacing w:after="0" w:line="259" w:lineRule="auto"/>
              <w:ind w:left="0" w:right="0" w:firstLine="0"/>
              <w:jc w:val="left"/>
              <w:rPr>
                <w:color w:val="auto"/>
                <w:sz w:val="20"/>
                <w:szCs w:val="20"/>
              </w:rPr>
            </w:pPr>
          </w:p>
        </w:tc>
      </w:tr>
      <w:tr w:rsidR="0079071A" w:rsidRPr="0079071A" w14:paraId="4ECBC29E" w14:textId="77777777" w:rsidTr="00EA0B37">
        <w:trPr>
          <w:trHeight w:val="992"/>
        </w:trPr>
        <w:tc>
          <w:tcPr>
            <w:tcW w:w="851" w:type="dxa"/>
            <w:vMerge/>
          </w:tcPr>
          <w:p w14:paraId="6605BA04" w14:textId="77777777" w:rsidR="00E014B3" w:rsidRPr="0079071A" w:rsidRDefault="00E014B3" w:rsidP="00B0188B">
            <w:pPr>
              <w:spacing w:after="0" w:line="259" w:lineRule="auto"/>
              <w:ind w:left="0" w:right="0" w:firstLine="0"/>
              <w:jc w:val="left"/>
              <w:rPr>
                <w:color w:val="auto"/>
                <w:sz w:val="20"/>
                <w:szCs w:val="20"/>
              </w:rPr>
            </w:pPr>
          </w:p>
        </w:tc>
        <w:tc>
          <w:tcPr>
            <w:tcW w:w="4537" w:type="dxa"/>
            <w:vMerge/>
          </w:tcPr>
          <w:p w14:paraId="04BE23A4" w14:textId="77777777" w:rsidR="00E014B3" w:rsidRPr="0079071A" w:rsidRDefault="00E014B3" w:rsidP="00B0188B">
            <w:pPr>
              <w:spacing w:after="0"/>
              <w:ind w:left="0" w:firstLine="0"/>
              <w:rPr>
                <w:color w:val="auto"/>
                <w:sz w:val="20"/>
                <w:szCs w:val="20"/>
              </w:rPr>
            </w:pPr>
          </w:p>
        </w:tc>
        <w:tc>
          <w:tcPr>
            <w:tcW w:w="708" w:type="dxa"/>
            <w:vMerge/>
          </w:tcPr>
          <w:p w14:paraId="0D6A0B8B" w14:textId="77777777" w:rsidR="00E014B3" w:rsidRPr="0079071A" w:rsidRDefault="00E014B3" w:rsidP="00B0188B">
            <w:pPr>
              <w:spacing w:after="0" w:line="259" w:lineRule="auto"/>
              <w:ind w:left="0" w:right="0" w:firstLine="0"/>
              <w:jc w:val="center"/>
              <w:rPr>
                <w:color w:val="auto"/>
                <w:sz w:val="20"/>
                <w:szCs w:val="20"/>
              </w:rPr>
            </w:pPr>
          </w:p>
        </w:tc>
        <w:tc>
          <w:tcPr>
            <w:tcW w:w="709" w:type="dxa"/>
          </w:tcPr>
          <w:p w14:paraId="3849997B" w14:textId="6829B036" w:rsidR="00E014B3" w:rsidRPr="0079071A" w:rsidRDefault="00E014B3"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7DE153DE" w14:textId="7E04D53C" w:rsidR="00E014B3" w:rsidRPr="0079071A" w:rsidRDefault="00E014B3" w:rsidP="00B0188B">
            <w:pPr>
              <w:spacing w:after="0" w:line="238" w:lineRule="auto"/>
              <w:ind w:left="0" w:right="0" w:firstLine="0"/>
              <w:jc w:val="center"/>
              <w:rPr>
                <w:color w:val="auto"/>
                <w:sz w:val="20"/>
                <w:szCs w:val="20"/>
              </w:rPr>
            </w:pPr>
            <w:r w:rsidRPr="0079071A">
              <w:rPr>
                <w:color w:val="auto"/>
                <w:sz w:val="20"/>
                <w:szCs w:val="20"/>
              </w:rPr>
              <w:t>§:1</w:t>
            </w:r>
            <w:r w:rsidR="004D7844" w:rsidRPr="0079071A">
              <w:rPr>
                <w:color w:val="auto"/>
                <w:sz w:val="20"/>
                <w:szCs w:val="20"/>
              </w:rPr>
              <w:t>646</w:t>
            </w:r>
          </w:p>
          <w:p w14:paraId="7A91D02F" w14:textId="4AF98139" w:rsidR="00E014B3" w:rsidRPr="0079071A" w:rsidRDefault="00E014B3" w:rsidP="00B0188B">
            <w:pPr>
              <w:spacing w:after="0" w:line="238" w:lineRule="auto"/>
              <w:ind w:left="0" w:right="0" w:firstLine="0"/>
              <w:jc w:val="center"/>
              <w:rPr>
                <w:color w:val="auto"/>
                <w:sz w:val="20"/>
                <w:szCs w:val="20"/>
              </w:rPr>
            </w:pPr>
            <w:r w:rsidRPr="0079071A">
              <w:rPr>
                <w:color w:val="auto"/>
                <w:sz w:val="20"/>
                <w:szCs w:val="20"/>
              </w:rPr>
              <w:t>O: 1</w:t>
            </w:r>
          </w:p>
        </w:tc>
        <w:tc>
          <w:tcPr>
            <w:tcW w:w="4110" w:type="dxa"/>
          </w:tcPr>
          <w:p w14:paraId="46EC865F" w14:textId="4D7D22C9" w:rsidR="00E014B3" w:rsidRPr="0079071A" w:rsidRDefault="004D7844" w:rsidP="00352DF3">
            <w:pPr>
              <w:spacing w:after="0" w:line="240" w:lineRule="auto"/>
              <w:rPr>
                <w:color w:val="auto"/>
                <w:sz w:val="20"/>
                <w:szCs w:val="20"/>
              </w:rPr>
            </w:pPr>
            <w:r w:rsidRPr="0079071A">
              <w:rPr>
                <w:color w:val="auto"/>
                <w:sz w:val="20"/>
                <w:szCs w:val="20"/>
              </w:rPr>
              <w:t>(1) Záložné právo k pohľadávke z účtu, vkladu alebo k pohľadávke z úveru, ak zmluvu o zriadení záložného práva uzavreli osoby uvedené v § 165</w:t>
            </w:r>
            <w:r w:rsidR="00352DF3" w:rsidRPr="0079071A">
              <w:rPr>
                <w:color w:val="auto"/>
                <w:sz w:val="20"/>
                <w:szCs w:val="20"/>
              </w:rPr>
              <w:t>3</w:t>
            </w:r>
            <w:r w:rsidRPr="0079071A">
              <w:rPr>
                <w:color w:val="auto"/>
                <w:sz w:val="20"/>
                <w:szCs w:val="20"/>
              </w:rPr>
              <w:t>, sa zriaďuje zmluvou o zriadení záložného práva; písomná forma zmluvy sa nevyžaduje.</w:t>
            </w:r>
          </w:p>
        </w:tc>
        <w:tc>
          <w:tcPr>
            <w:tcW w:w="851" w:type="dxa"/>
            <w:vMerge/>
          </w:tcPr>
          <w:p w14:paraId="7AEBC88B" w14:textId="77777777" w:rsidR="00E014B3" w:rsidRPr="0079071A" w:rsidRDefault="00E014B3" w:rsidP="00B0188B">
            <w:pPr>
              <w:spacing w:after="0" w:line="259" w:lineRule="auto"/>
              <w:ind w:left="0" w:right="0" w:firstLine="0"/>
              <w:jc w:val="center"/>
              <w:rPr>
                <w:color w:val="auto"/>
                <w:sz w:val="20"/>
                <w:szCs w:val="20"/>
              </w:rPr>
            </w:pPr>
          </w:p>
        </w:tc>
        <w:tc>
          <w:tcPr>
            <w:tcW w:w="1134" w:type="dxa"/>
            <w:vMerge/>
          </w:tcPr>
          <w:p w14:paraId="42797B20" w14:textId="77777777" w:rsidR="00E014B3" w:rsidRPr="0079071A" w:rsidRDefault="00E014B3" w:rsidP="00B0188B">
            <w:pPr>
              <w:spacing w:after="0" w:line="259" w:lineRule="auto"/>
              <w:ind w:left="2" w:right="0" w:firstLine="0"/>
              <w:rPr>
                <w:color w:val="auto"/>
                <w:sz w:val="20"/>
                <w:szCs w:val="20"/>
              </w:rPr>
            </w:pPr>
          </w:p>
        </w:tc>
        <w:tc>
          <w:tcPr>
            <w:tcW w:w="992" w:type="dxa"/>
            <w:vMerge/>
          </w:tcPr>
          <w:p w14:paraId="49755391" w14:textId="77777777" w:rsidR="00E014B3" w:rsidRPr="0079071A" w:rsidRDefault="00E014B3" w:rsidP="00B0188B">
            <w:pPr>
              <w:spacing w:after="0" w:line="238" w:lineRule="auto"/>
              <w:ind w:left="0" w:right="0" w:firstLine="0"/>
              <w:jc w:val="center"/>
              <w:rPr>
                <w:bCs/>
                <w:color w:val="auto"/>
                <w:sz w:val="20"/>
                <w:szCs w:val="20"/>
              </w:rPr>
            </w:pPr>
          </w:p>
        </w:tc>
        <w:tc>
          <w:tcPr>
            <w:tcW w:w="1276" w:type="dxa"/>
            <w:vMerge/>
          </w:tcPr>
          <w:p w14:paraId="3513AC75" w14:textId="77777777" w:rsidR="00E014B3" w:rsidRPr="0079071A" w:rsidRDefault="00E014B3" w:rsidP="00B0188B">
            <w:pPr>
              <w:spacing w:after="0" w:line="259" w:lineRule="auto"/>
              <w:ind w:left="0" w:right="0" w:firstLine="0"/>
              <w:jc w:val="left"/>
              <w:rPr>
                <w:color w:val="auto"/>
                <w:sz w:val="20"/>
                <w:szCs w:val="20"/>
              </w:rPr>
            </w:pPr>
          </w:p>
        </w:tc>
      </w:tr>
      <w:tr w:rsidR="0079071A" w:rsidRPr="0079071A" w14:paraId="27F80611" w14:textId="77777777" w:rsidTr="00EA0B37">
        <w:trPr>
          <w:trHeight w:val="992"/>
        </w:trPr>
        <w:tc>
          <w:tcPr>
            <w:tcW w:w="851" w:type="dxa"/>
            <w:vMerge/>
          </w:tcPr>
          <w:p w14:paraId="791F195F" w14:textId="77777777" w:rsidR="00E014B3" w:rsidRPr="0079071A" w:rsidRDefault="00E014B3" w:rsidP="00B0188B">
            <w:pPr>
              <w:spacing w:after="0" w:line="259" w:lineRule="auto"/>
              <w:ind w:left="0" w:right="0" w:firstLine="0"/>
              <w:jc w:val="left"/>
              <w:rPr>
                <w:color w:val="auto"/>
                <w:sz w:val="20"/>
                <w:szCs w:val="20"/>
              </w:rPr>
            </w:pPr>
          </w:p>
        </w:tc>
        <w:tc>
          <w:tcPr>
            <w:tcW w:w="4537" w:type="dxa"/>
            <w:vMerge/>
          </w:tcPr>
          <w:p w14:paraId="391D3B63" w14:textId="77777777" w:rsidR="00E014B3" w:rsidRPr="0079071A" w:rsidRDefault="00E014B3" w:rsidP="00B0188B">
            <w:pPr>
              <w:spacing w:after="0"/>
              <w:ind w:left="0" w:firstLine="0"/>
              <w:rPr>
                <w:color w:val="auto"/>
                <w:sz w:val="20"/>
                <w:szCs w:val="20"/>
              </w:rPr>
            </w:pPr>
          </w:p>
        </w:tc>
        <w:tc>
          <w:tcPr>
            <w:tcW w:w="708" w:type="dxa"/>
            <w:vMerge/>
          </w:tcPr>
          <w:p w14:paraId="317C11C4" w14:textId="77777777" w:rsidR="00E014B3" w:rsidRPr="0079071A" w:rsidRDefault="00E014B3" w:rsidP="00B0188B">
            <w:pPr>
              <w:spacing w:after="0" w:line="259" w:lineRule="auto"/>
              <w:ind w:left="0" w:right="0" w:firstLine="0"/>
              <w:jc w:val="center"/>
              <w:rPr>
                <w:color w:val="auto"/>
                <w:sz w:val="20"/>
                <w:szCs w:val="20"/>
              </w:rPr>
            </w:pPr>
          </w:p>
        </w:tc>
        <w:tc>
          <w:tcPr>
            <w:tcW w:w="709" w:type="dxa"/>
          </w:tcPr>
          <w:p w14:paraId="7FC26D02" w14:textId="5FD1DE09" w:rsidR="00E014B3" w:rsidRPr="0079071A" w:rsidRDefault="00E014B3"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3F9C7100" w14:textId="77777777" w:rsidR="00E014B3" w:rsidRDefault="00E014B3" w:rsidP="002538FF">
            <w:pPr>
              <w:spacing w:after="0" w:line="238" w:lineRule="auto"/>
              <w:ind w:left="0" w:right="0" w:firstLine="0"/>
              <w:jc w:val="center"/>
              <w:rPr>
                <w:color w:val="auto"/>
                <w:sz w:val="20"/>
                <w:szCs w:val="20"/>
              </w:rPr>
            </w:pPr>
            <w:r w:rsidRPr="0079071A">
              <w:rPr>
                <w:color w:val="auto"/>
                <w:sz w:val="20"/>
                <w:szCs w:val="20"/>
              </w:rPr>
              <w:t>§: 1</w:t>
            </w:r>
            <w:r w:rsidR="002538FF" w:rsidRPr="0079071A">
              <w:rPr>
                <w:color w:val="auto"/>
                <w:sz w:val="20"/>
                <w:szCs w:val="20"/>
              </w:rPr>
              <w:t>651</w:t>
            </w:r>
          </w:p>
          <w:p w14:paraId="60DCD9A4" w14:textId="569023B1" w:rsidR="00441003" w:rsidRPr="0079071A" w:rsidRDefault="00441003" w:rsidP="002538FF">
            <w:pPr>
              <w:spacing w:after="0" w:line="238" w:lineRule="auto"/>
              <w:ind w:left="0" w:right="0" w:firstLine="0"/>
              <w:jc w:val="center"/>
              <w:rPr>
                <w:color w:val="auto"/>
                <w:sz w:val="20"/>
                <w:szCs w:val="20"/>
              </w:rPr>
            </w:pPr>
          </w:p>
        </w:tc>
        <w:tc>
          <w:tcPr>
            <w:tcW w:w="4110" w:type="dxa"/>
          </w:tcPr>
          <w:p w14:paraId="17E57564" w14:textId="4E3A5B10" w:rsidR="002538FF" w:rsidRPr="0079071A" w:rsidRDefault="002538FF" w:rsidP="00423833">
            <w:pPr>
              <w:spacing w:after="0" w:line="240" w:lineRule="auto"/>
              <w:rPr>
                <w:color w:val="auto"/>
                <w:sz w:val="20"/>
                <w:szCs w:val="20"/>
              </w:rPr>
            </w:pPr>
            <w:r w:rsidRPr="0079071A">
              <w:rPr>
                <w:color w:val="auto"/>
                <w:sz w:val="20"/>
                <w:szCs w:val="20"/>
              </w:rPr>
              <w:t>(1) Ak záložný veriteľ so zálohom nakladal pred tým, ako nastala skutočnosť rozhodná pre výkon záložného práva, je povinný najneskôr v posledný deň splatnosti zabezpečenej pohľadávky obstarať v mene záložcu a na svoj účet rovnocenný záloh, ktorý vstúpi na miesto pôvodného zálohu, ibaže sa so záložcom dohodol inak.</w:t>
            </w:r>
          </w:p>
          <w:p w14:paraId="58D52A95" w14:textId="77777777" w:rsidR="002538FF" w:rsidRPr="0079071A" w:rsidRDefault="002538FF" w:rsidP="00423833">
            <w:pPr>
              <w:spacing w:after="0" w:line="240" w:lineRule="auto"/>
              <w:rPr>
                <w:color w:val="auto"/>
                <w:sz w:val="20"/>
                <w:szCs w:val="20"/>
              </w:rPr>
            </w:pPr>
          </w:p>
          <w:p w14:paraId="04CF8B3F" w14:textId="05083105" w:rsidR="002538FF" w:rsidRPr="0079071A" w:rsidRDefault="002538FF" w:rsidP="00423833">
            <w:pPr>
              <w:spacing w:after="0" w:line="240" w:lineRule="auto"/>
              <w:rPr>
                <w:color w:val="auto"/>
                <w:sz w:val="20"/>
                <w:szCs w:val="20"/>
              </w:rPr>
            </w:pPr>
            <w:r w:rsidRPr="0079071A">
              <w:rPr>
                <w:color w:val="auto"/>
                <w:sz w:val="20"/>
                <w:szCs w:val="20"/>
              </w:rPr>
              <w:t xml:space="preserve">(2) Na posúdenie poradia záložného práva vzťahujúceho sa na rovnocenný záloh je rozhodujúci čas vzniku záložného práva. </w:t>
            </w:r>
          </w:p>
          <w:p w14:paraId="291D9FB1" w14:textId="77777777" w:rsidR="002538FF" w:rsidRPr="0079071A" w:rsidRDefault="002538FF" w:rsidP="00423833">
            <w:pPr>
              <w:spacing w:after="0" w:line="240" w:lineRule="auto"/>
              <w:rPr>
                <w:color w:val="auto"/>
                <w:sz w:val="20"/>
                <w:szCs w:val="20"/>
              </w:rPr>
            </w:pPr>
          </w:p>
          <w:p w14:paraId="70841ECB" w14:textId="607BCABB" w:rsidR="002538FF" w:rsidRPr="0079071A" w:rsidRDefault="002538FF" w:rsidP="00423833">
            <w:pPr>
              <w:spacing w:after="0" w:line="240" w:lineRule="auto"/>
              <w:rPr>
                <w:color w:val="auto"/>
                <w:sz w:val="20"/>
                <w:szCs w:val="20"/>
              </w:rPr>
            </w:pPr>
            <w:r w:rsidRPr="0079071A">
              <w:rPr>
                <w:color w:val="auto"/>
                <w:sz w:val="20"/>
                <w:szCs w:val="20"/>
              </w:rPr>
              <w:t xml:space="preserve">(3) Rovnocenný záloh, ktorý vstúpil na miesto pôvodného zálohu, je predmetom toho istého záložného práva. Rovnocenným zálohom sa rozumie, ak sa zmluvné strany nedohodli inak, pohľadávka z účtu alebo inej formy vkladu znejúca na tú istú sumu v tej istej mene voči tomu istému dlžníkovi. </w:t>
            </w:r>
          </w:p>
          <w:p w14:paraId="179E3541" w14:textId="77777777" w:rsidR="002538FF" w:rsidRPr="0079071A" w:rsidRDefault="002538FF" w:rsidP="00423833">
            <w:pPr>
              <w:spacing w:after="0" w:line="240" w:lineRule="auto"/>
              <w:rPr>
                <w:color w:val="auto"/>
                <w:sz w:val="20"/>
                <w:szCs w:val="20"/>
              </w:rPr>
            </w:pPr>
          </w:p>
          <w:p w14:paraId="1396426C" w14:textId="0357A7E2" w:rsidR="00E014B3" w:rsidRPr="0079071A" w:rsidRDefault="002538FF" w:rsidP="00423833">
            <w:pPr>
              <w:spacing w:after="0" w:line="240" w:lineRule="auto"/>
              <w:rPr>
                <w:color w:val="auto"/>
                <w:sz w:val="20"/>
                <w:szCs w:val="20"/>
              </w:rPr>
            </w:pPr>
            <w:r w:rsidRPr="0079071A">
              <w:rPr>
                <w:color w:val="auto"/>
                <w:sz w:val="20"/>
                <w:szCs w:val="20"/>
              </w:rPr>
              <w:t>(4) Ak záložný veriteľ so zálohom nakladal tak, že na ňom zriadil záložné právo, vstupom rovnocenného zálohu na miesto pôvodného zálohu pôvodný záloh prechádza zo záložcu na záložného veriteľa.</w:t>
            </w:r>
          </w:p>
        </w:tc>
        <w:tc>
          <w:tcPr>
            <w:tcW w:w="851" w:type="dxa"/>
            <w:vMerge/>
          </w:tcPr>
          <w:p w14:paraId="067ED48C" w14:textId="77777777" w:rsidR="00E014B3" w:rsidRPr="0079071A" w:rsidRDefault="00E014B3" w:rsidP="00B0188B">
            <w:pPr>
              <w:spacing w:after="0" w:line="259" w:lineRule="auto"/>
              <w:ind w:left="0" w:right="0" w:firstLine="0"/>
              <w:jc w:val="center"/>
              <w:rPr>
                <w:color w:val="auto"/>
                <w:sz w:val="20"/>
                <w:szCs w:val="20"/>
              </w:rPr>
            </w:pPr>
          </w:p>
        </w:tc>
        <w:tc>
          <w:tcPr>
            <w:tcW w:w="1134" w:type="dxa"/>
            <w:vMerge/>
          </w:tcPr>
          <w:p w14:paraId="4AACB1E3" w14:textId="77777777" w:rsidR="00E014B3" w:rsidRPr="0079071A" w:rsidRDefault="00E014B3" w:rsidP="00B0188B">
            <w:pPr>
              <w:spacing w:after="0" w:line="259" w:lineRule="auto"/>
              <w:ind w:left="2" w:right="0" w:firstLine="0"/>
              <w:rPr>
                <w:color w:val="auto"/>
                <w:sz w:val="20"/>
                <w:szCs w:val="20"/>
              </w:rPr>
            </w:pPr>
          </w:p>
        </w:tc>
        <w:tc>
          <w:tcPr>
            <w:tcW w:w="992" w:type="dxa"/>
            <w:vMerge/>
          </w:tcPr>
          <w:p w14:paraId="5E311FB0" w14:textId="77777777" w:rsidR="00E014B3" w:rsidRPr="0079071A" w:rsidRDefault="00E014B3" w:rsidP="00B0188B">
            <w:pPr>
              <w:spacing w:after="0" w:line="238" w:lineRule="auto"/>
              <w:ind w:left="0" w:right="0" w:firstLine="0"/>
              <w:jc w:val="center"/>
              <w:rPr>
                <w:bCs/>
                <w:color w:val="auto"/>
                <w:sz w:val="20"/>
                <w:szCs w:val="20"/>
              </w:rPr>
            </w:pPr>
          </w:p>
        </w:tc>
        <w:tc>
          <w:tcPr>
            <w:tcW w:w="1276" w:type="dxa"/>
            <w:vMerge/>
          </w:tcPr>
          <w:p w14:paraId="1D99950E" w14:textId="77777777" w:rsidR="00E014B3" w:rsidRPr="0079071A" w:rsidRDefault="00E014B3" w:rsidP="00B0188B">
            <w:pPr>
              <w:spacing w:after="0" w:line="259" w:lineRule="auto"/>
              <w:ind w:left="0" w:right="0" w:firstLine="0"/>
              <w:jc w:val="left"/>
              <w:rPr>
                <w:color w:val="auto"/>
                <w:sz w:val="20"/>
                <w:szCs w:val="20"/>
              </w:rPr>
            </w:pPr>
          </w:p>
        </w:tc>
      </w:tr>
      <w:tr w:rsidR="0079071A" w:rsidRPr="0079071A" w14:paraId="4B8879BC" w14:textId="77777777" w:rsidTr="002B1F44">
        <w:trPr>
          <w:trHeight w:val="558"/>
        </w:trPr>
        <w:tc>
          <w:tcPr>
            <w:tcW w:w="851" w:type="dxa"/>
            <w:vMerge w:val="restart"/>
          </w:tcPr>
          <w:p w14:paraId="5676AEE1" w14:textId="77777777" w:rsidR="000C13F7" w:rsidRPr="0079071A" w:rsidRDefault="000C13F7" w:rsidP="00B0188B">
            <w:pPr>
              <w:spacing w:after="0" w:line="259" w:lineRule="auto"/>
              <w:ind w:left="0" w:right="0" w:firstLine="0"/>
              <w:jc w:val="left"/>
              <w:rPr>
                <w:color w:val="auto"/>
                <w:sz w:val="20"/>
                <w:szCs w:val="20"/>
              </w:rPr>
            </w:pPr>
            <w:r w:rsidRPr="0079071A">
              <w:rPr>
                <w:color w:val="auto"/>
                <w:sz w:val="20"/>
                <w:szCs w:val="20"/>
              </w:rPr>
              <w:t>Č: 2</w:t>
            </w:r>
          </w:p>
          <w:p w14:paraId="0E9FEC3E" w14:textId="77777777" w:rsidR="000C13F7" w:rsidRPr="0079071A" w:rsidRDefault="000C13F7" w:rsidP="00B0188B">
            <w:pPr>
              <w:spacing w:after="0" w:line="259" w:lineRule="auto"/>
              <w:ind w:left="0" w:right="0" w:firstLine="0"/>
              <w:jc w:val="left"/>
              <w:rPr>
                <w:color w:val="auto"/>
                <w:sz w:val="20"/>
                <w:szCs w:val="20"/>
              </w:rPr>
            </w:pPr>
            <w:r w:rsidRPr="0079071A">
              <w:rPr>
                <w:color w:val="auto"/>
                <w:sz w:val="20"/>
                <w:szCs w:val="20"/>
              </w:rPr>
              <w:t>O: 2</w:t>
            </w:r>
          </w:p>
          <w:p w14:paraId="7419BAAF" w14:textId="3C94AE69" w:rsidR="000C13F7" w:rsidRPr="0079071A" w:rsidRDefault="000C13F7" w:rsidP="00B0188B">
            <w:pPr>
              <w:spacing w:after="0" w:line="259" w:lineRule="auto"/>
              <w:ind w:left="0" w:right="0" w:firstLine="0"/>
              <w:jc w:val="left"/>
              <w:rPr>
                <w:color w:val="auto"/>
                <w:sz w:val="20"/>
                <w:szCs w:val="20"/>
              </w:rPr>
            </w:pPr>
            <w:r w:rsidRPr="0079071A">
              <w:rPr>
                <w:color w:val="auto"/>
                <w:sz w:val="20"/>
                <w:szCs w:val="20"/>
              </w:rPr>
              <w:t>V: 2</w:t>
            </w:r>
          </w:p>
        </w:tc>
        <w:tc>
          <w:tcPr>
            <w:tcW w:w="4537" w:type="dxa"/>
            <w:vMerge w:val="restart"/>
          </w:tcPr>
          <w:p w14:paraId="1A1BC64F" w14:textId="0E9B2750" w:rsidR="000C13F7" w:rsidRPr="0079071A" w:rsidRDefault="000C13F7" w:rsidP="00B0188B">
            <w:pPr>
              <w:spacing w:after="0"/>
              <w:ind w:left="0" w:firstLine="0"/>
              <w:rPr>
                <w:color w:val="auto"/>
                <w:sz w:val="20"/>
                <w:szCs w:val="20"/>
              </w:rPr>
            </w:pPr>
            <w:r w:rsidRPr="0079071A">
              <w:rPr>
                <w:color w:val="auto"/>
                <w:sz w:val="20"/>
                <w:szCs w:val="20"/>
              </w:rPr>
              <w:t>Žiadne právo na nahradenie, právo na vybratie prebytočnej finančnej záruky v prospech poskytovateľa záruky, alebo v prípade úverových pohľadávok právo na inkasovanie výnosov z nej až do odvolania, nemá vplyv na poskytnutie finančnej záruky príjemcovi záruky v zmysle tejto smernice.</w:t>
            </w:r>
          </w:p>
        </w:tc>
        <w:tc>
          <w:tcPr>
            <w:tcW w:w="708" w:type="dxa"/>
            <w:vMerge w:val="restart"/>
          </w:tcPr>
          <w:p w14:paraId="36938C8E" w14:textId="4D3EB4FC" w:rsidR="000C13F7" w:rsidRPr="0079071A" w:rsidRDefault="000C13F7" w:rsidP="00B0188B">
            <w:pPr>
              <w:spacing w:after="0" w:line="259" w:lineRule="auto"/>
              <w:ind w:left="0" w:right="0" w:firstLine="0"/>
              <w:jc w:val="center"/>
              <w:rPr>
                <w:color w:val="auto"/>
                <w:sz w:val="20"/>
                <w:szCs w:val="20"/>
              </w:rPr>
            </w:pPr>
            <w:r w:rsidRPr="0079071A">
              <w:rPr>
                <w:color w:val="auto"/>
                <w:sz w:val="20"/>
                <w:szCs w:val="20"/>
              </w:rPr>
              <w:t>N</w:t>
            </w:r>
          </w:p>
          <w:p w14:paraId="5878FC98" w14:textId="3D5DDFA8" w:rsidR="000C13F7" w:rsidRPr="0079071A" w:rsidRDefault="000C13F7" w:rsidP="00E014B3">
            <w:pPr>
              <w:rPr>
                <w:color w:val="auto"/>
                <w:sz w:val="20"/>
                <w:szCs w:val="20"/>
              </w:rPr>
            </w:pPr>
          </w:p>
          <w:p w14:paraId="555A0945" w14:textId="77777777" w:rsidR="000C13F7" w:rsidRPr="0079071A" w:rsidRDefault="000C13F7" w:rsidP="00E014B3">
            <w:pPr>
              <w:rPr>
                <w:color w:val="auto"/>
                <w:sz w:val="20"/>
                <w:szCs w:val="20"/>
              </w:rPr>
            </w:pPr>
          </w:p>
        </w:tc>
        <w:tc>
          <w:tcPr>
            <w:tcW w:w="709" w:type="dxa"/>
          </w:tcPr>
          <w:p w14:paraId="558404D8" w14:textId="2CEAEFDC" w:rsidR="000C13F7" w:rsidRPr="0079071A" w:rsidRDefault="000C13F7"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4416F9D0" w14:textId="77777777" w:rsidR="000C13F7" w:rsidRDefault="000C13F7" w:rsidP="002538FF">
            <w:pPr>
              <w:spacing w:after="0" w:line="238" w:lineRule="auto"/>
              <w:ind w:left="0" w:right="0" w:firstLine="0"/>
              <w:jc w:val="center"/>
              <w:rPr>
                <w:color w:val="auto"/>
                <w:sz w:val="20"/>
                <w:szCs w:val="20"/>
              </w:rPr>
            </w:pPr>
            <w:r w:rsidRPr="0079071A">
              <w:rPr>
                <w:color w:val="auto"/>
                <w:sz w:val="20"/>
                <w:szCs w:val="20"/>
              </w:rPr>
              <w:t>§: 1</w:t>
            </w:r>
            <w:r w:rsidR="002538FF" w:rsidRPr="0079071A">
              <w:rPr>
                <w:color w:val="auto"/>
                <w:sz w:val="20"/>
                <w:szCs w:val="20"/>
              </w:rPr>
              <w:t>646</w:t>
            </w:r>
          </w:p>
          <w:p w14:paraId="44BAA377" w14:textId="26DAF9A5" w:rsidR="00441003" w:rsidRPr="0079071A" w:rsidRDefault="00441003" w:rsidP="00441003">
            <w:pPr>
              <w:spacing w:after="0" w:line="238" w:lineRule="auto"/>
              <w:ind w:left="0" w:right="0" w:firstLine="0"/>
              <w:jc w:val="center"/>
              <w:rPr>
                <w:color w:val="auto"/>
                <w:sz w:val="20"/>
                <w:szCs w:val="20"/>
              </w:rPr>
            </w:pPr>
          </w:p>
        </w:tc>
        <w:tc>
          <w:tcPr>
            <w:tcW w:w="4110" w:type="dxa"/>
          </w:tcPr>
          <w:p w14:paraId="499B8C66" w14:textId="57749515" w:rsidR="002538FF" w:rsidRPr="0079071A" w:rsidRDefault="002538FF" w:rsidP="002538FF">
            <w:pPr>
              <w:spacing w:after="0" w:line="240" w:lineRule="auto"/>
              <w:ind w:left="0" w:right="0" w:firstLine="0"/>
              <w:rPr>
                <w:color w:val="auto"/>
                <w:sz w:val="20"/>
                <w:szCs w:val="20"/>
              </w:rPr>
            </w:pPr>
            <w:r w:rsidRPr="0079071A">
              <w:rPr>
                <w:color w:val="auto"/>
                <w:sz w:val="20"/>
                <w:szCs w:val="20"/>
              </w:rPr>
              <w:t>(1) Záložné právo k pohľadávke z účtu, vkladu alebo k pohľadávke z úveru, ak zmluvu o zriadení záložného práva uzavreli osoby uvedené v § 165</w:t>
            </w:r>
            <w:r w:rsidR="00352DF3" w:rsidRPr="0079071A">
              <w:rPr>
                <w:color w:val="auto"/>
                <w:sz w:val="20"/>
                <w:szCs w:val="20"/>
              </w:rPr>
              <w:t>3</w:t>
            </w:r>
            <w:r w:rsidRPr="0079071A">
              <w:rPr>
                <w:color w:val="auto"/>
                <w:sz w:val="20"/>
                <w:szCs w:val="20"/>
              </w:rPr>
              <w:t xml:space="preserve">, sa zriaďuje zmluvou o zriadení záložného práva; písomná forma zmluvy sa nevyžaduje. </w:t>
            </w:r>
          </w:p>
          <w:p w14:paraId="6F65FF31" w14:textId="77777777" w:rsidR="002538FF" w:rsidRPr="0079071A" w:rsidRDefault="002538FF" w:rsidP="002538FF">
            <w:pPr>
              <w:spacing w:after="0" w:line="240" w:lineRule="auto"/>
              <w:ind w:left="0" w:right="0" w:firstLine="0"/>
              <w:rPr>
                <w:color w:val="auto"/>
                <w:sz w:val="20"/>
                <w:szCs w:val="20"/>
              </w:rPr>
            </w:pPr>
          </w:p>
          <w:p w14:paraId="471DF3A2" w14:textId="44A6236F" w:rsidR="000C13F7" w:rsidRPr="0079071A" w:rsidRDefault="002538FF" w:rsidP="002538FF">
            <w:pPr>
              <w:spacing w:after="0" w:line="240" w:lineRule="auto"/>
              <w:ind w:left="0" w:right="0" w:firstLine="0"/>
              <w:rPr>
                <w:color w:val="auto"/>
                <w:sz w:val="20"/>
                <w:szCs w:val="20"/>
              </w:rPr>
            </w:pPr>
            <w:r w:rsidRPr="0079071A">
              <w:rPr>
                <w:color w:val="auto"/>
                <w:sz w:val="20"/>
                <w:szCs w:val="20"/>
              </w:rPr>
              <w:t xml:space="preserve">(2) Záložné právo k pohľadávke z účtu alebo vkladu vzniká pripísaním peňažných prostriedkov na dohodnutý účet alebo iným okamihom dohodnutým v zmluve o zriadení záložného práva. Záložné právo k pohľadávke z úveru vzniká prijatím pohľadávky z úveru záložným veriteľom v písomnej forme, vrátane jej elektronickej podoby, alebo iným okamihom dohodnutým v zmluve o zriadení záložného </w:t>
            </w:r>
            <w:r w:rsidRPr="0079071A">
              <w:rPr>
                <w:color w:val="auto"/>
                <w:sz w:val="20"/>
                <w:szCs w:val="20"/>
              </w:rPr>
              <w:lastRenderedPageBreak/>
              <w:t>práva. Registrácia v registri záložných práv sa nevyžaduje.</w:t>
            </w:r>
          </w:p>
        </w:tc>
        <w:tc>
          <w:tcPr>
            <w:tcW w:w="851" w:type="dxa"/>
            <w:vMerge w:val="restart"/>
          </w:tcPr>
          <w:p w14:paraId="63185ACD" w14:textId="6459BBD2" w:rsidR="000C13F7" w:rsidRPr="0079071A" w:rsidRDefault="000C13F7" w:rsidP="00B0188B">
            <w:pPr>
              <w:spacing w:after="0" w:line="259" w:lineRule="auto"/>
              <w:ind w:left="0" w:right="0" w:firstLine="0"/>
              <w:jc w:val="center"/>
              <w:rPr>
                <w:color w:val="auto"/>
                <w:sz w:val="20"/>
                <w:szCs w:val="20"/>
              </w:rPr>
            </w:pPr>
            <w:r w:rsidRPr="0079071A">
              <w:rPr>
                <w:color w:val="auto"/>
                <w:sz w:val="20"/>
                <w:szCs w:val="20"/>
              </w:rPr>
              <w:lastRenderedPageBreak/>
              <w:t>Ú</w:t>
            </w:r>
          </w:p>
        </w:tc>
        <w:tc>
          <w:tcPr>
            <w:tcW w:w="1134" w:type="dxa"/>
            <w:vMerge w:val="restart"/>
          </w:tcPr>
          <w:p w14:paraId="38605938" w14:textId="77777777" w:rsidR="000C13F7" w:rsidRPr="0079071A" w:rsidRDefault="000C13F7" w:rsidP="00B0188B">
            <w:pPr>
              <w:spacing w:after="0" w:line="259" w:lineRule="auto"/>
              <w:ind w:left="2" w:right="0" w:firstLine="0"/>
              <w:rPr>
                <w:color w:val="auto"/>
                <w:sz w:val="20"/>
                <w:szCs w:val="20"/>
              </w:rPr>
            </w:pPr>
          </w:p>
        </w:tc>
        <w:tc>
          <w:tcPr>
            <w:tcW w:w="992" w:type="dxa"/>
            <w:vMerge w:val="restart"/>
          </w:tcPr>
          <w:p w14:paraId="634B7EA7" w14:textId="0AFD8818" w:rsidR="000C13F7" w:rsidRPr="0079071A" w:rsidRDefault="000C13F7" w:rsidP="00B0188B">
            <w:pPr>
              <w:spacing w:after="0" w:line="238" w:lineRule="auto"/>
              <w:ind w:left="0" w:right="0" w:firstLine="0"/>
              <w:jc w:val="center"/>
              <w:rPr>
                <w:bCs/>
                <w:color w:val="auto"/>
                <w:sz w:val="20"/>
                <w:szCs w:val="20"/>
              </w:rPr>
            </w:pPr>
            <w:r w:rsidRPr="0079071A">
              <w:rPr>
                <w:bCs/>
                <w:color w:val="auto"/>
                <w:sz w:val="20"/>
                <w:szCs w:val="20"/>
              </w:rPr>
              <w:t>GP - N</w:t>
            </w:r>
          </w:p>
        </w:tc>
        <w:tc>
          <w:tcPr>
            <w:tcW w:w="1276" w:type="dxa"/>
            <w:vMerge w:val="restart"/>
          </w:tcPr>
          <w:p w14:paraId="6246A72E" w14:textId="77777777" w:rsidR="000C13F7" w:rsidRPr="0079071A" w:rsidRDefault="000C13F7" w:rsidP="00B0188B">
            <w:pPr>
              <w:spacing w:after="0" w:line="259" w:lineRule="auto"/>
              <w:ind w:left="0" w:right="0" w:firstLine="0"/>
              <w:jc w:val="left"/>
              <w:rPr>
                <w:color w:val="auto"/>
                <w:sz w:val="20"/>
                <w:szCs w:val="20"/>
              </w:rPr>
            </w:pPr>
          </w:p>
        </w:tc>
      </w:tr>
      <w:tr w:rsidR="0079071A" w:rsidRPr="0079071A" w14:paraId="595C04EA" w14:textId="77777777" w:rsidTr="002B1F44">
        <w:trPr>
          <w:trHeight w:val="547"/>
        </w:trPr>
        <w:tc>
          <w:tcPr>
            <w:tcW w:w="851" w:type="dxa"/>
            <w:vMerge/>
          </w:tcPr>
          <w:p w14:paraId="3935EBA3" w14:textId="77777777" w:rsidR="000C13F7" w:rsidRPr="0079071A" w:rsidRDefault="000C13F7" w:rsidP="00B0188B">
            <w:pPr>
              <w:spacing w:after="0" w:line="259" w:lineRule="auto"/>
              <w:ind w:left="0" w:right="0" w:firstLine="0"/>
              <w:jc w:val="left"/>
              <w:rPr>
                <w:color w:val="auto"/>
                <w:sz w:val="20"/>
                <w:szCs w:val="20"/>
              </w:rPr>
            </w:pPr>
          </w:p>
        </w:tc>
        <w:tc>
          <w:tcPr>
            <w:tcW w:w="4537" w:type="dxa"/>
            <w:vMerge/>
          </w:tcPr>
          <w:p w14:paraId="649DA2E8" w14:textId="77777777" w:rsidR="000C13F7" w:rsidRPr="0079071A" w:rsidRDefault="000C13F7" w:rsidP="00B0188B">
            <w:pPr>
              <w:spacing w:after="0"/>
              <w:ind w:left="0" w:firstLine="0"/>
              <w:rPr>
                <w:color w:val="auto"/>
                <w:sz w:val="20"/>
                <w:szCs w:val="20"/>
              </w:rPr>
            </w:pPr>
          </w:p>
        </w:tc>
        <w:tc>
          <w:tcPr>
            <w:tcW w:w="708" w:type="dxa"/>
            <w:vMerge/>
          </w:tcPr>
          <w:p w14:paraId="0E7F7E31" w14:textId="77777777" w:rsidR="000C13F7" w:rsidRPr="0079071A" w:rsidRDefault="000C13F7" w:rsidP="00B0188B">
            <w:pPr>
              <w:spacing w:after="0" w:line="259" w:lineRule="auto"/>
              <w:ind w:left="0" w:right="0" w:firstLine="0"/>
              <w:jc w:val="center"/>
              <w:rPr>
                <w:color w:val="auto"/>
                <w:sz w:val="20"/>
                <w:szCs w:val="20"/>
              </w:rPr>
            </w:pPr>
          </w:p>
        </w:tc>
        <w:tc>
          <w:tcPr>
            <w:tcW w:w="709" w:type="dxa"/>
          </w:tcPr>
          <w:p w14:paraId="4C18E475" w14:textId="6561C6D2" w:rsidR="000C13F7" w:rsidRPr="0079071A" w:rsidRDefault="000C13F7"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7201415B" w14:textId="69AF7093" w:rsidR="000C13F7" w:rsidRPr="0079071A" w:rsidRDefault="000C13F7" w:rsidP="00B0188B">
            <w:pPr>
              <w:spacing w:after="0" w:line="238" w:lineRule="auto"/>
              <w:ind w:left="0" w:right="0" w:firstLine="0"/>
              <w:jc w:val="center"/>
              <w:rPr>
                <w:color w:val="auto"/>
                <w:sz w:val="20"/>
                <w:szCs w:val="20"/>
              </w:rPr>
            </w:pPr>
            <w:r w:rsidRPr="0079071A">
              <w:rPr>
                <w:color w:val="auto"/>
                <w:sz w:val="20"/>
                <w:szCs w:val="20"/>
              </w:rPr>
              <w:t>Čl. 9</w:t>
            </w:r>
          </w:p>
        </w:tc>
        <w:tc>
          <w:tcPr>
            <w:tcW w:w="4110" w:type="dxa"/>
          </w:tcPr>
          <w:p w14:paraId="35352CA1" w14:textId="377BBFE8" w:rsidR="000C13F7" w:rsidRPr="0079071A" w:rsidRDefault="002538FF" w:rsidP="00E014B3">
            <w:pPr>
              <w:spacing w:after="0" w:line="240" w:lineRule="auto"/>
              <w:ind w:left="0" w:right="0" w:firstLine="0"/>
              <w:rPr>
                <w:color w:val="auto"/>
                <w:sz w:val="20"/>
                <w:szCs w:val="20"/>
              </w:rPr>
            </w:pPr>
            <w:r w:rsidRPr="0079071A">
              <w:rPr>
                <w:color w:val="auto"/>
                <w:sz w:val="20"/>
                <w:szCs w:val="20"/>
              </w:rPr>
              <w:t>Zmluvy, dohody a právne relevantné sľuby sa majú dodržiavať.</w:t>
            </w:r>
          </w:p>
        </w:tc>
        <w:tc>
          <w:tcPr>
            <w:tcW w:w="851" w:type="dxa"/>
            <w:vMerge/>
          </w:tcPr>
          <w:p w14:paraId="53FDFDF8" w14:textId="77777777" w:rsidR="000C13F7" w:rsidRPr="0079071A" w:rsidRDefault="000C13F7" w:rsidP="00B0188B">
            <w:pPr>
              <w:spacing w:after="0" w:line="259" w:lineRule="auto"/>
              <w:ind w:left="0" w:right="0" w:firstLine="0"/>
              <w:jc w:val="center"/>
              <w:rPr>
                <w:color w:val="auto"/>
                <w:sz w:val="20"/>
                <w:szCs w:val="20"/>
              </w:rPr>
            </w:pPr>
          </w:p>
        </w:tc>
        <w:tc>
          <w:tcPr>
            <w:tcW w:w="1134" w:type="dxa"/>
            <w:vMerge/>
          </w:tcPr>
          <w:p w14:paraId="5204F8FF" w14:textId="77777777" w:rsidR="000C13F7" w:rsidRPr="0079071A" w:rsidRDefault="000C13F7" w:rsidP="00B0188B">
            <w:pPr>
              <w:spacing w:after="0" w:line="259" w:lineRule="auto"/>
              <w:ind w:left="2" w:right="0" w:firstLine="0"/>
              <w:rPr>
                <w:color w:val="auto"/>
                <w:sz w:val="20"/>
                <w:szCs w:val="20"/>
              </w:rPr>
            </w:pPr>
          </w:p>
        </w:tc>
        <w:tc>
          <w:tcPr>
            <w:tcW w:w="992" w:type="dxa"/>
            <w:vMerge/>
          </w:tcPr>
          <w:p w14:paraId="23D129AD" w14:textId="77777777" w:rsidR="000C13F7" w:rsidRPr="0079071A" w:rsidRDefault="000C13F7" w:rsidP="00B0188B">
            <w:pPr>
              <w:spacing w:after="0" w:line="238" w:lineRule="auto"/>
              <w:ind w:left="0" w:right="0" w:firstLine="0"/>
              <w:jc w:val="center"/>
              <w:rPr>
                <w:bCs/>
                <w:color w:val="auto"/>
                <w:sz w:val="20"/>
                <w:szCs w:val="20"/>
              </w:rPr>
            </w:pPr>
          </w:p>
        </w:tc>
        <w:tc>
          <w:tcPr>
            <w:tcW w:w="1276" w:type="dxa"/>
            <w:vMerge/>
          </w:tcPr>
          <w:p w14:paraId="2A389FED" w14:textId="77777777" w:rsidR="000C13F7" w:rsidRPr="0079071A" w:rsidRDefault="000C13F7" w:rsidP="00B0188B">
            <w:pPr>
              <w:spacing w:after="0" w:line="259" w:lineRule="auto"/>
              <w:ind w:left="0" w:right="0" w:firstLine="0"/>
              <w:jc w:val="left"/>
              <w:rPr>
                <w:color w:val="auto"/>
                <w:sz w:val="20"/>
                <w:szCs w:val="20"/>
              </w:rPr>
            </w:pPr>
          </w:p>
        </w:tc>
      </w:tr>
      <w:tr w:rsidR="0079071A" w:rsidRPr="0079071A" w14:paraId="522D5AF2" w14:textId="77777777" w:rsidTr="00EA0B37">
        <w:trPr>
          <w:trHeight w:val="992"/>
        </w:trPr>
        <w:tc>
          <w:tcPr>
            <w:tcW w:w="851" w:type="dxa"/>
            <w:vMerge w:val="restart"/>
          </w:tcPr>
          <w:p w14:paraId="2F07CA24" w14:textId="77777777" w:rsidR="008C6CCF" w:rsidRPr="0079071A" w:rsidRDefault="008C6CCF" w:rsidP="00B0188B">
            <w:pPr>
              <w:spacing w:after="0" w:line="259" w:lineRule="auto"/>
              <w:ind w:left="0" w:right="0" w:firstLine="0"/>
              <w:jc w:val="left"/>
              <w:rPr>
                <w:color w:val="auto"/>
                <w:sz w:val="20"/>
                <w:szCs w:val="20"/>
              </w:rPr>
            </w:pPr>
            <w:r w:rsidRPr="0079071A">
              <w:rPr>
                <w:color w:val="auto"/>
                <w:sz w:val="20"/>
                <w:szCs w:val="20"/>
              </w:rPr>
              <w:t>Č: 3</w:t>
            </w:r>
          </w:p>
          <w:p w14:paraId="0429AA06" w14:textId="77777777" w:rsidR="008C6CCF" w:rsidRPr="0079071A" w:rsidRDefault="008C6CCF" w:rsidP="00B0188B">
            <w:pPr>
              <w:spacing w:after="0" w:line="259" w:lineRule="auto"/>
              <w:ind w:left="0" w:right="0" w:firstLine="0"/>
              <w:jc w:val="left"/>
              <w:rPr>
                <w:color w:val="auto"/>
                <w:sz w:val="20"/>
                <w:szCs w:val="20"/>
              </w:rPr>
            </w:pPr>
            <w:r w:rsidRPr="0079071A">
              <w:rPr>
                <w:color w:val="auto"/>
                <w:sz w:val="20"/>
                <w:szCs w:val="20"/>
              </w:rPr>
              <w:t>O: 1</w:t>
            </w:r>
          </w:p>
          <w:p w14:paraId="4B8606E9" w14:textId="77777777" w:rsidR="008C6CCF" w:rsidRPr="0079071A" w:rsidRDefault="008C6CCF" w:rsidP="00B0188B">
            <w:pPr>
              <w:spacing w:after="0" w:line="259" w:lineRule="auto"/>
              <w:ind w:left="0" w:right="0" w:firstLine="0"/>
              <w:jc w:val="left"/>
              <w:rPr>
                <w:color w:val="auto"/>
                <w:sz w:val="20"/>
                <w:szCs w:val="20"/>
              </w:rPr>
            </w:pPr>
            <w:r w:rsidRPr="0079071A">
              <w:rPr>
                <w:color w:val="auto"/>
                <w:sz w:val="20"/>
                <w:szCs w:val="20"/>
              </w:rPr>
              <w:t>PO:</w:t>
            </w:r>
          </w:p>
          <w:p w14:paraId="0229D54E" w14:textId="5319D2FB" w:rsidR="008C6CCF" w:rsidRPr="0079071A" w:rsidRDefault="008C6CCF" w:rsidP="00B0188B">
            <w:pPr>
              <w:spacing w:after="0" w:line="259" w:lineRule="auto"/>
              <w:ind w:left="0" w:right="0" w:firstLine="0"/>
              <w:jc w:val="left"/>
              <w:rPr>
                <w:color w:val="auto"/>
                <w:sz w:val="20"/>
                <w:szCs w:val="20"/>
              </w:rPr>
            </w:pPr>
            <w:r w:rsidRPr="0079071A">
              <w:rPr>
                <w:color w:val="auto"/>
                <w:sz w:val="20"/>
                <w:szCs w:val="20"/>
              </w:rPr>
              <w:t>2 a 3</w:t>
            </w:r>
          </w:p>
        </w:tc>
        <w:tc>
          <w:tcPr>
            <w:tcW w:w="4537" w:type="dxa"/>
            <w:vMerge w:val="restart"/>
          </w:tcPr>
          <w:p w14:paraId="592C471E" w14:textId="77777777" w:rsidR="008C6CCF" w:rsidRPr="0079071A" w:rsidRDefault="008C6CCF" w:rsidP="001D0F67">
            <w:pPr>
              <w:spacing w:after="0"/>
              <w:ind w:left="0" w:firstLine="0"/>
              <w:rPr>
                <w:color w:val="auto"/>
                <w:sz w:val="20"/>
                <w:szCs w:val="20"/>
              </w:rPr>
            </w:pPr>
            <w:r w:rsidRPr="0079071A">
              <w:rPr>
                <w:color w:val="auto"/>
                <w:sz w:val="20"/>
                <w:szCs w:val="20"/>
              </w:rPr>
              <w:t>Bez toho, aby bol dotknutý článok 1 ods. 5, ak sa úverové pohľadávky poskytujú ako finančná záruka, členské štáty nevyžadujú, aby vytvorenie, platnosť, bezchybnosť, priorita, vymáhateľnosť alebo dôkazná prípustnosť takejto finančnej záruky boli podmienené vykonaním akéhokoľvek formálneho úkonu, ako napríklad registrácie alebo oznámenia dlžníka úverovej pohľadávky poskytnutej ako záruka. Členské štáty však môžu vyžadovať vykonanie formálneho úkonu ako napríklad registrácie alebo oznámenia na účely bezchybnosti, priority, vymáhateľnosti alebo dôkaznej prípustnosti voči dlžníkovi alebo tretím stranám.</w:t>
            </w:r>
          </w:p>
          <w:p w14:paraId="12B12B75" w14:textId="77777777" w:rsidR="008C6CCF" w:rsidRPr="0079071A" w:rsidRDefault="008C6CCF" w:rsidP="001D0F67">
            <w:pPr>
              <w:spacing w:after="0"/>
              <w:ind w:left="0" w:firstLine="0"/>
              <w:rPr>
                <w:color w:val="auto"/>
                <w:sz w:val="20"/>
                <w:szCs w:val="20"/>
              </w:rPr>
            </w:pPr>
          </w:p>
          <w:p w14:paraId="19E8BA53" w14:textId="31DCEE03" w:rsidR="008C6CCF" w:rsidRPr="0079071A" w:rsidRDefault="008C6CCF" w:rsidP="001D0F67">
            <w:pPr>
              <w:spacing w:after="0"/>
              <w:ind w:left="0" w:firstLine="0"/>
              <w:rPr>
                <w:color w:val="auto"/>
                <w:sz w:val="20"/>
                <w:szCs w:val="20"/>
              </w:rPr>
            </w:pPr>
            <w:r w:rsidRPr="0079071A">
              <w:rPr>
                <w:color w:val="auto"/>
                <w:sz w:val="20"/>
                <w:szCs w:val="20"/>
              </w:rPr>
              <w:t>Do 30. júna 2014 Komisia predloží Európskemu parlamentu a Rade správu o tom, či sú ustanovenia tohto odseku aj naďalej primerané.</w:t>
            </w:r>
          </w:p>
        </w:tc>
        <w:tc>
          <w:tcPr>
            <w:tcW w:w="708" w:type="dxa"/>
            <w:vMerge w:val="restart"/>
          </w:tcPr>
          <w:p w14:paraId="1040C358" w14:textId="1A917C6A" w:rsidR="008C6CCF" w:rsidRPr="0079071A" w:rsidRDefault="008C6CCF" w:rsidP="00B0188B">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1F92D280" w14:textId="0B96A409" w:rsidR="008C6CCF" w:rsidRPr="0079071A" w:rsidRDefault="008C6CCF"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5EA22F92" w14:textId="602B44DF" w:rsidR="008C6CCF" w:rsidRPr="0079071A" w:rsidRDefault="008C6CCF" w:rsidP="002538FF">
            <w:pPr>
              <w:spacing w:after="0" w:line="238" w:lineRule="auto"/>
              <w:ind w:left="0" w:right="0" w:firstLine="0"/>
              <w:jc w:val="center"/>
              <w:rPr>
                <w:color w:val="auto"/>
                <w:sz w:val="20"/>
                <w:szCs w:val="20"/>
              </w:rPr>
            </w:pPr>
            <w:r w:rsidRPr="0079071A">
              <w:rPr>
                <w:color w:val="auto"/>
                <w:sz w:val="20"/>
                <w:szCs w:val="20"/>
              </w:rPr>
              <w:t>§:1</w:t>
            </w:r>
            <w:r w:rsidR="002538FF" w:rsidRPr="0079071A">
              <w:rPr>
                <w:color w:val="auto"/>
                <w:sz w:val="20"/>
                <w:szCs w:val="20"/>
              </w:rPr>
              <w:t>646</w:t>
            </w:r>
          </w:p>
        </w:tc>
        <w:tc>
          <w:tcPr>
            <w:tcW w:w="4110" w:type="dxa"/>
          </w:tcPr>
          <w:p w14:paraId="5681FA41" w14:textId="2A753521" w:rsidR="002538FF" w:rsidRPr="0079071A" w:rsidRDefault="002538FF" w:rsidP="002538FF">
            <w:pPr>
              <w:spacing w:after="0" w:line="240" w:lineRule="auto"/>
              <w:ind w:left="0" w:right="0" w:firstLine="0"/>
              <w:rPr>
                <w:color w:val="auto"/>
                <w:sz w:val="20"/>
                <w:szCs w:val="20"/>
              </w:rPr>
            </w:pPr>
            <w:r w:rsidRPr="0079071A">
              <w:rPr>
                <w:color w:val="auto"/>
                <w:sz w:val="20"/>
                <w:szCs w:val="20"/>
              </w:rPr>
              <w:t>(1) Záložné právo k pohľadávke z účtu, vkladu alebo k pohľadávke z úveru, ak zmluvu o zriadení záložného práva uzavreli osoby uvedené v § 165</w:t>
            </w:r>
            <w:r w:rsidR="00352DF3" w:rsidRPr="0079071A">
              <w:rPr>
                <w:color w:val="auto"/>
                <w:sz w:val="20"/>
                <w:szCs w:val="20"/>
              </w:rPr>
              <w:t xml:space="preserve">3 </w:t>
            </w:r>
            <w:r w:rsidRPr="0079071A">
              <w:rPr>
                <w:color w:val="auto"/>
                <w:sz w:val="20"/>
                <w:szCs w:val="20"/>
              </w:rPr>
              <w:t xml:space="preserve">sa zriaďuje zmluvou o zriadení záložného práva; písomná forma zmluvy sa nevyžaduje. </w:t>
            </w:r>
          </w:p>
          <w:p w14:paraId="536A622F" w14:textId="77777777" w:rsidR="002538FF" w:rsidRPr="0079071A" w:rsidRDefault="002538FF" w:rsidP="002538FF">
            <w:pPr>
              <w:spacing w:after="0" w:line="240" w:lineRule="auto"/>
              <w:ind w:left="0" w:right="0" w:firstLine="0"/>
              <w:rPr>
                <w:color w:val="auto"/>
                <w:sz w:val="20"/>
                <w:szCs w:val="20"/>
              </w:rPr>
            </w:pPr>
          </w:p>
          <w:p w14:paraId="0F07E14A" w14:textId="12038E63" w:rsidR="008C6CCF" w:rsidRPr="0079071A" w:rsidRDefault="002538FF" w:rsidP="002538FF">
            <w:pPr>
              <w:spacing w:after="0" w:line="240" w:lineRule="auto"/>
              <w:ind w:left="0" w:right="0" w:firstLine="0"/>
              <w:rPr>
                <w:color w:val="auto"/>
                <w:sz w:val="20"/>
                <w:szCs w:val="20"/>
              </w:rPr>
            </w:pPr>
            <w:r w:rsidRPr="0079071A">
              <w:rPr>
                <w:color w:val="auto"/>
                <w:sz w:val="20"/>
                <w:szCs w:val="20"/>
              </w:rPr>
              <w:t>(2) Záložné právo k pohľadávke z účtu alebo vkladu vzniká pripísaním peňažných prostriedkov na dohodnutý účet alebo iným okamihom dohodnutým v zmluve o zriadení záložného práva. Záložné právo k pohľadávke z úveru vzniká prijatím pohľadávky z úveru záložným veriteľom v písomnej forme, vrátane jej elektronickej podoby, alebo iným okamihom dohodnutým v zmluve o zriadení záložného práva. Registrácia v registri záložných práv sa nevyžaduje.</w:t>
            </w:r>
          </w:p>
        </w:tc>
        <w:tc>
          <w:tcPr>
            <w:tcW w:w="851" w:type="dxa"/>
            <w:vMerge w:val="restart"/>
          </w:tcPr>
          <w:p w14:paraId="3C5A80EA" w14:textId="4CD5F79A" w:rsidR="008C6CCF" w:rsidRPr="0079071A" w:rsidRDefault="008C6CCF" w:rsidP="00B0188B">
            <w:pPr>
              <w:spacing w:after="0" w:line="259" w:lineRule="auto"/>
              <w:ind w:left="0" w:right="0" w:firstLine="0"/>
              <w:jc w:val="center"/>
              <w:rPr>
                <w:color w:val="auto"/>
                <w:sz w:val="20"/>
                <w:szCs w:val="20"/>
              </w:rPr>
            </w:pPr>
            <w:r w:rsidRPr="0079071A">
              <w:rPr>
                <w:color w:val="auto"/>
                <w:sz w:val="20"/>
                <w:szCs w:val="20"/>
              </w:rPr>
              <w:t xml:space="preserve">Ú </w:t>
            </w:r>
          </w:p>
        </w:tc>
        <w:tc>
          <w:tcPr>
            <w:tcW w:w="1134" w:type="dxa"/>
            <w:vMerge w:val="restart"/>
          </w:tcPr>
          <w:p w14:paraId="77107136" w14:textId="77777777" w:rsidR="008C6CCF" w:rsidRPr="0079071A" w:rsidRDefault="008C6CCF" w:rsidP="00B0188B">
            <w:pPr>
              <w:spacing w:after="0" w:line="259" w:lineRule="auto"/>
              <w:ind w:left="2" w:right="0" w:firstLine="0"/>
              <w:rPr>
                <w:color w:val="auto"/>
                <w:sz w:val="20"/>
                <w:szCs w:val="20"/>
              </w:rPr>
            </w:pPr>
          </w:p>
        </w:tc>
        <w:tc>
          <w:tcPr>
            <w:tcW w:w="992" w:type="dxa"/>
            <w:vMerge w:val="restart"/>
          </w:tcPr>
          <w:p w14:paraId="4CD42D83" w14:textId="5D1E2C53" w:rsidR="008C6CCF" w:rsidRPr="0079071A" w:rsidRDefault="008C6CCF" w:rsidP="00B0188B">
            <w:pPr>
              <w:spacing w:after="0" w:line="238" w:lineRule="auto"/>
              <w:ind w:left="0" w:right="0" w:firstLine="0"/>
              <w:jc w:val="center"/>
              <w:rPr>
                <w:bCs/>
                <w:color w:val="auto"/>
                <w:sz w:val="20"/>
                <w:szCs w:val="20"/>
              </w:rPr>
            </w:pPr>
            <w:r w:rsidRPr="0079071A">
              <w:rPr>
                <w:bCs/>
                <w:color w:val="auto"/>
                <w:sz w:val="20"/>
                <w:szCs w:val="20"/>
              </w:rPr>
              <w:t>GP - N</w:t>
            </w:r>
          </w:p>
        </w:tc>
        <w:tc>
          <w:tcPr>
            <w:tcW w:w="1276" w:type="dxa"/>
            <w:vMerge w:val="restart"/>
          </w:tcPr>
          <w:p w14:paraId="02E2CF0A" w14:textId="77777777" w:rsidR="008C6CCF" w:rsidRPr="0079071A" w:rsidRDefault="008C6CCF" w:rsidP="00B0188B">
            <w:pPr>
              <w:spacing w:after="0" w:line="259" w:lineRule="auto"/>
              <w:ind w:left="0" w:right="0" w:firstLine="0"/>
              <w:jc w:val="left"/>
              <w:rPr>
                <w:color w:val="auto"/>
                <w:sz w:val="20"/>
                <w:szCs w:val="20"/>
              </w:rPr>
            </w:pPr>
          </w:p>
        </w:tc>
      </w:tr>
      <w:tr w:rsidR="0079071A" w:rsidRPr="0079071A" w14:paraId="4F6D4151" w14:textId="77777777" w:rsidTr="00202865">
        <w:trPr>
          <w:trHeight w:val="992"/>
        </w:trPr>
        <w:tc>
          <w:tcPr>
            <w:tcW w:w="851" w:type="dxa"/>
            <w:vMerge/>
          </w:tcPr>
          <w:p w14:paraId="2318A1A0" w14:textId="77777777" w:rsidR="008C6CCF" w:rsidRPr="0079071A" w:rsidRDefault="008C6CCF" w:rsidP="00202865">
            <w:pPr>
              <w:spacing w:after="0" w:line="259" w:lineRule="auto"/>
              <w:ind w:left="0" w:right="0" w:firstLine="0"/>
              <w:jc w:val="left"/>
              <w:rPr>
                <w:color w:val="auto"/>
                <w:sz w:val="20"/>
                <w:szCs w:val="20"/>
              </w:rPr>
            </w:pPr>
          </w:p>
        </w:tc>
        <w:tc>
          <w:tcPr>
            <w:tcW w:w="4537" w:type="dxa"/>
            <w:vMerge/>
          </w:tcPr>
          <w:p w14:paraId="02FD3AB7" w14:textId="77777777" w:rsidR="008C6CCF" w:rsidRPr="0079071A" w:rsidRDefault="008C6CCF" w:rsidP="00202865">
            <w:pPr>
              <w:spacing w:after="0"/>
              <w:ind w:left="0" w:firstLine="0"/>
              <w:rPr>
                <w:color w:val="auto"/>
                <w:sz w:val="20"/>
                <w:szCs w:val="20"/>
              </w:rPr>
            </w:pPr>
          </w:p>
        </w:tc>
        <w:tc>
          <w:tcPr>
            <w:tcW w:w="708" w:type="dxa"/>
            <w:vMerge/>
          </w:tcPr>
          <w:p w14:paraId="47C22BD0" w14:textId="77777777" w:rsidR="008C6CCF" w:rsidRPr="0079071A" w:rsidRDefault="008C6CCF" w:rsidP="00202865">
            <w:pPr>
              <w:spacing w:after="0" w:line="259" w:lineRule="auto"/>
              <w:ind w:left="0" w:right="0" w:firstLine="0"/>
              <w:jc w:val="center"/>
              <w:rPr>
                <w:color w:val="auto"/>
                <w:sz w:val="20"/>
                <w:szCs w:val="20"/>
              </w:rPr>
            </w:pPr>
          </w:p>
        </w:tc>
        <w:tc>
          <w:tcPr>
            <w:tcW w:w="709" w:type="dxa"/>
          </w:tcPr>
          <w:p w14:paraId="7F17A047" w14:textId="21147646" w:rsidR="008C6CCF" w:rsidRPr="0079071A" w:rsidRDefault="008C6CCF" w:rsidP="00202865">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486CD335" w14:textId="752EFA92" w:rsidR="008C6CCF" w:rsidRPr="0079071A" w:rsidRDefault="008C6CCF" w:rsidP="002538FF">
            <w:pPr>
              <w:spacing w:after="0" w:line="238" w:lineRule="auto"/>
              <w:ind w:left="0" w:right="0" w:firstLine="0"/>
              <w:jc w:val="center"/>
              <w:rPr>
                <w:color w:val="auto"/>
                <w:sz w:val="20"/>
                <w:szCs w:val="20"/>
              </w:rPr>
            </w:pPr>
            <w:r w:rsidRPr="0079071A">
              <w:rPr>
                <w:color w:val="auto"/>
                <w:sz w:val="20"/>
                <w:szCs w:val="20"/>
              </w:rPr>
              <w:t xml:space="preserve">§: </w:t>
            </w:r>
            <w:r w:rsidR="002538FF" w:rsidRPr="0079071A">
              <w:rPr>
                <w:color w:val="auto"/>
                <w:sz w:val="20"/>
                <w:szCs w:val="20"/>
              </w:rPr>
              <w:t>48</w:t>
            </w:r>
          </w:p>
        </w:tc>
        <w:tc>
          <w:tcPr>
            <w:tcW w:w="4110" w:type="dxa"/>
          </w:tcPr>
          <w:p w14:paraId="292D229A" w14:textId="11949985" w:rsidR="002538FF" w:rsidRPr="0079071A" w:rsidRDefault="002538FF" w:rsidP="002538FF">
            <w:pPr>
              <w:spacing w:after="0" w:line="240" w:lineRule="auto"/>
              <w:ind w:left="0" w:right="0" w:firstLine="0"/>
              <w:rPr>
                <w:color w:val="auto"/>
                <w:sz w:val="20"/>
                <w:szCs w:val="20"/>
              </w:rPr>
            </w:pPr>
            <w:r w:rsidRPr="0079071A">
              <w:rPr>
                <w:color w:val="auto"/>
                <w:sz w:val="20"/>
                <w:szCs w:val="20"/>
              </w:rPr>
              <w:t xml:space="preserve">(1) Prejav vôle možno uskutočniť konaním alebo opomenutím, ako aj prostredníctvom automatizovanej činnosti elektronického systému alebo iného systému v moci osoby uskutočňujúcej prejav vôle, a to výslovne alebo iným spôsobom. </w:t>
            </w:r>
          </w:p>
          <w:p w14:paraId="43953367" w14:textId="77777777" w:rsidR="002538FF" w:rsidRPr="0079071A" w:rsidRDefault="002538FF" w:rsidP="002538FF">
            <w:pPr>
              <w:spacing w:after="0" w:line="240" w:lineRule="auto"/>
              <w:ind w:left="0" w:right="0" w:firstLine="0"/>
              <w:rPr>
                <w:color w:val="auto"/>
                <w:sz w:val="20"/>
                <w:szCs w:val="20"/>
              </w:rPr>
            </w:pPr>
          </w:p>
          <w:p w14:paraId="11EF6535" w14:textId="727559AB" w:rsidR="008C6CCF" w:rsidRPr="0079071A" w:rsidRDefault="002538FF" w:rsidP="002538FF">
            <w:pPr>
              <w:spacing w:after="0" w:line="240" w:lineRule="auto"/>
              <w:ind w:left="0" w:right="0" w:firstLine="0"/>
              <w:rPr>
                <w:color w:val="auto"/>
                <w:sz w:val="20"/>
                <w:szCs w:val="20"/>
              </w:rPr>
            </w:pPr>
            <w:r w:rsidRPr="0079071A">
              <w:rPr>
                <w:color w:val="auto"/>
                <w:sz w:val="20"/>
                <w:szCs w:val="20"/>
              </w:rPr>
              <w:t>(2) Mlčanie alebo nečinnosť sú prejavom vôle, len ak to ustanovuje dohoda strán alebo zákon, alebo ak niet pochybností o vôli, ktorá mala byť mlčaním alebo nečinnosťou prejavená.</w:t>
            </w:r>
          </w:p>
        </w:tc>
        <w:tc>
          <w:tcPr>
            <w:tcW w:w="851" w:type="dxa"/>
            <w:vMerge/>
          </w:tcPr>
          <w:p w14:paraId="280A6AA3" w14:textId="77777777" w:rsidR="008C6CCF" w:rsidRPr="0079071A" w:rsidRDefault="008C6CCF" w:rsidP="00202865">
            <w:pPr>
              <w:spacing w:after="0" w:line="259" w:lineRule="auto"/>
              <w:ind w:left="0" w:right="0" w:firstLine="0"/>
              <w:jc w:val="center"/>
              <w:rPr>
                <w:color w:val="auto"/>
                <w:sz w:val="20"/>
                <w:szCs w:val="20"/>
              </w:rPr>
            </w:pPr>
          </w:p>
        </w:tc>
        <w:tc>
          <w:tcPr>
            <w:tcW w:w="1134" w:type="dxa"/>
            <w:vMerge/>
          </w:tcPr>
          <w:p w14:paraId="32A9B486" w14:textId="77777777" w:rsidR="008C6CCF" w:rsidRPr="0079071A" w:rsidRDefault="008C6CCF" w:rsidP="00202865">
            <w:pPr>
              <w:spacing w:after="0" w:line="259" w:lineRule="auto"/>
              <w:ind w:left="2" w:right="0" w:firstLine="0"/>
              <w:rPr>
                <w:color w:val="auto"/>
                <w:sz w:val="20"/>
                <w:szCs w:val="20"/>
              </w:rPr>
            </w:pPr>
          </w:p>
        </w:tc>
        <w:tc>
          <w:tcPr>
            <w:tcW w:w="992" w:type="dxa"/>
            <w:vMerge/>
          </w:tcPr>
          <w:p w14:paraId="337F5332" w14:textId="77777777" w:rsidR="008C6CCF" w:rsidRPr="0079071A" w:rsidRDefault="008C6CCF" w:rsidP="00202865">
            <w:pPr>
              <w:spacing w:after="0" w:line="238" w:lineRule="auto"/>
              <w:ind w:left="0" w:right="0" w:firstLine="0"/>
              <w:jc w:val="center"/>
              <w:rPr>
                <w:bCs/>
                <w:color w:val="auto"/>
                <w:sz w:val="20"/>
                <w:szCs w:val="20"/>
              </w:rPr>
            </w:pPr>
          </w:p>
        </w:tc>
        <w:tc>
          <w:tcPr>
            <w:tcW w:w="1276" w:type="dxa"/>
            <w:vMerge/>
          </w:tcPr>
          <w:p w14:paraId="36A768D3" w14:textId="77777777" w:rsidR="008C6CCF" w:rsidRPr="0079071A" w:rsidRDefault="008C6CCF" w:rsidP="00202865">
            <w:pPr>
              <w:spacing w:after="0" w:line="259" w:lineRule="auto"/>
              <w:ind w:left="0" w:right="0" w:firstLine="0"/>
              <w:jc w:val="left"/>
              <w:rPr>
                <w:color w:val="auto"/>
                <w:sz w:val="20"/>
                <w:szCs w:val="20"/>
              </w:rPr>
            </w:pPr>
          </w:p>
        </w:tc>
      </w:tr>
      <w:tr w:rsidR="0079071A" w:rsidRPr="0079071A" w14:paraId="4E43D0A2" w14:textId="77777777" w:rsidTr="00EA0B37">
        <w:trPr>
          <w:trHeight w:val="992"/>
        </w:trPr>
        <w:tc>
          <w:tcPr>
            <w:tcW w:w="851" w:type="dxa"/>
          </w:tcPr>
          <w:p w14:paraId="0D7B7FAA" w14:textId="7AFC0918" w:rsidR="00CF7620" w:rsidRPr="0079071A" w:rsidRDefault="00CF7620" w:rsidP="00B0188B">
            <w:pPr>
              <w:spacing w:after="0" w:line="259" w:lineRule="auto"/>
              <w:ind w:left="0" w:right="0" w:firstLine="0"/>
              <w:jc w:val="left"/>
              <w:rPr>
                <w:color w:val="auto"/>
                <w:sz w:val="20"/>
                <w:szCs w:val="20"/>
              </w:rPr>
            </w:pPr>
            <w:r w:rsidRPr="0079071A">
              <w:rPr>
                <w:color w:val="auto"/>
                <w:sz w:val="20"/>
                <w:szCs w:val="20"/>
              </w:rPr>
              <w:t>Č: 3</w:t>
            </w:r>
          </w:p>
          <w:p w14:paraId="18AA11FF" w14:textId="73690223" w:rsidR="00CF7620" w:rsidRPr="0079071A" w:rsidRDefault="00CF7620" w:rsidP="00B0188B">
            <w:pPr>
              <w:spacing w:after="0" w:line="259" w:lineRule="auto"/>
              <w:ind w:left="0" w:right="0" w:firstLine="0"/>
              <w:jc w:val="left"/>
              <w:rPr>
                <w:color w:val="auto"/>
                <w:sz w:val="20"/>
                <w:szCs w:val="20"/>
              </w:rPr>
            </w:pPr>
            <w:r w:rsidRPr="0079071A">
              <w:rPr>
                <w:color w:val="auto"/>
                <w:sz w:val="20"/>
                <w:szCs w:val="20"/>
              </w:rPr>
              <w:t>O: 3</w:t>
            </w:r>
          </w:p>
        </w:tc>
        <w:tc>
          <w:tcPr>
            <w:tcW w:w="4537" w:type="dxa"/>
          </w:tcPr>
          <w:p w14:paraId="72697F54" w14:textId="2BBD7890" w:rsidR="00CF7620" w:rsidRPr="0079071A" w:rsidRDefault="00CF7620" w:rsidP="00CF7620">
            <w:pPr>
              <w:spacing w:after="0"/>
              <w:ind w:left="0" w:firstLine="0"/>
              <w:rPr>
                <w:color w:val="auto"/>
                <w:sz w:val="20"/>
                <w:szCs w:val="20"/>
              </w:rPr>
            </w:pPr>
            <w:r w:rsidRPr="0079071A">
              <w:rPr>
                <w:color w:val="auto"/>
                <w:sz w:val="20"/>
                <w:szCs w:val="20"/>
              </w:rPr>
              <w:t>3.   Bez toho, aby bola dotknutá smernica Rady 93/13/EHS z 5. apríla 1993 o nekalých podmienkach v spotrebiteľských zmluvách (</w:t>
            </w:r>
            <w:r w:rsidRPr="0079071A">
              <w:rPr>
                <w:color w:val="auto"/>
                <w:sz w:val="20"/>
                <w:szCs w:val="20"/>
                <w:vertAlign w:val="superscript"/>
              </w:rPr>
              <w:t>11</w:t>
            </w:r>
            <w:r w:rsidRPr="0079071A">
              <w:rPr>
                <w:color w:val="auto"/>
                <w:sz w:val="20"/>
                <w:szCs w:val="20"/>
              </w:rPr>
              <w:t>) a vnútroštátne ustanovenia o nekalých podmienkach v zmluvách, členské štáty zabezpečia, aby sa dlžníci úverových pohľadávok mohli písomne alebo iným právne rovnocenným spôsobom právoplatne zriecť:</w:t>
            </w:r>
          </w:p>
          <w:p w14:paraId="36C5CB62" w14:textId="776350DE" w:rsidR="00CF7620" w:rsidRPr="0079071A" w:rsidRDefault="00CF7620" w:rsidP="00CF7620">
            <w:pPr>
              <w:spacing w:after="0"/>
              <w:ind w:left="0" w:firstLine="0"/>
              <w:rPr>
                <w:color w:val="auto"/>
                <w:sz w:val="20"/>
                <w:szCs w:val="20"/>
              </w:rPr>
            </w:pPr>
            <w:r w:rsidRPr="0079071A">
              <w:rPr>
                <w:color w:val="auto"/>
                <w:sz w:val="20"/>
                <w:szCs w:val="20"/>
              </w:rPr>
              <w:lastRenderedPageBreak/>
              <w:t>i) svojich práv na kompenzáciu voči veriteľom úverových pohľadávok a voči osobám, ktorým veriteľ postúpil, v prospech ktorých založil alebo inak použil úverovú pohľadávku poskytnutú ako záruka; a</w:t>
            </w:r>
          </w:p>
          <w:p w14:paraId="0232079E" w14:textId="59B6CD2F" w:rsidR="00CF7620" w:rsidRPr="0079071A" w:rsidRDefault="00CF7620" w:rsidP="00CF7620">
            <w:pPr>
              <w:spacing w:after="0"/>
              <w:ind w:left="0" w:firstLine="0"/>
              <w:rPr>
                <w:color w:val="auto"/>
                <w:sz w:val="20"/>
                <w:szCs w:val="20"/>
              </w:rPr>
            </w:pPr>
            <w:r w:rsidRPr="0079071A">
              <w:rPr>
                <w:color w:val="auto"/>
                <w:sz w:val="20"/>
                <w:szCs w:val="20"/>
              </w:rPr>
              <w:t>ii) svojich práv vyplývajúcich z pravidiel bankového tajomstva, ktoré by inak neumožňovali alebo obmedzovali schopnosť veriteľa úverovej pohľadávky poskytovať informácie o úverovej pohľadávke alebo dlžníkovi na účely použitia úverovej pohľadávky ako záruky.</w:t>
            </w:r>
          </w:p>
          <w:p w14:paraId="41B67695" w14:textId="77777777" w:rsidR="0056253D" w:rsidRPr="0079071A" w:rsidRDefault="0056253D" w:rsidP="0056253D">
            <w:pPr>
              <w:spacing w:after="0"/>
              <w:ind w:left="0" w:firstLine="0"/>
              <w:rPr>
                <w:color w:val="auto"/>
                <w:sz w:val="20"/>
                <w:szCs w:val="20"/>
              </w:rPr>
            </w:pPr>
            <w:r w:rsidRPr="0079071A">
              <w:rPr>
                <w:color w:val="auto"/>
                <w:sz w:val="20"/>
                <w:szCs w:val="20"/>
              </w:rPr>
              <w:t>______</w:t>
            </w:r>
          </w:p>
          <w:p w14:paraId="4F812426" w14:textId="0FF00DC5" w:rsidR="00CF7620" w:rsidRPr="0079071A" w:rsidRDefault="0056253D" w:rsidP="0056253D">
            <w:pPr>
              <w:spacing w:after="0"/>
              <w:ind w:left="0" w:firstLine="0"/>
              <w:rPr>
                <w:color w:val="auto"/>
                <w:sz w:val="20"/>
                <w:szCs w:val="20"/>
              </w:rPr>
            </w:pPr>
            <w:r w:rsidRPr="0079071A">
              <w:rPr>
                <w:color w:val="auto"/>
                <w:sz w:val="20"/>
                <w:szCs w:val="20"/>
              </w:rPr>
              <w:t xml:space="preserve"> </w:t>
            </w:r>
            <w:r w:rsidR="00CF7620" w:rsidRPr="0079071A">
              <w:rPr>
                <w:color w:val="auto"/>
                <w:sz w:val="20"/>
                <w:szCs w:val="20"/>
              </w:rPr>
              <w:t xml:space="preserve">( </w:t>
            </w:r>
            <w:r w:rsidR="00CF7620" w:rsidRPr="0079071A">
              <w:rPr>
                <w:color w:val="auto"/>
                <w:sz w:val="20"/>
                <w:szCs w:val="20"/>
                <w:vertAlign w:val="superscript"/>
              </w:rPr>
              <w:t>11</w:t>
            </w:r>
            <w:r w:rsidR="00CF7620" w:rsidRPr="0079071A">
              <w:rPr>
                <w:color w:val="auto"/>
                <w:sz w:val="20"/>
                <w:szCs w:val="20"/>
              </w:rPr>
              <w:t xml:space="preserve"> ) Ú. v. ES L 95, 21.4.1993, s. 29.</w:t>
            </w:r>
          </w:p>
        </w:tc>
        <w:tc>
          <w:tcPr>
            <w:tcW w:w="708" w:type="dxa"/>
          </w:tcPr>
          <w:p w14:paraId="2854AEB5" w14:textId="3703216B" w:rsidR="00CF7620" w:rsidRPr="0079071A" w:rsidRDefault="00CF7620" w:rsidP="00B0188B">
            <w:pPr>
              <w:spacing w:after="0" w:line="259" w:lineRule="auto"/>
              <w:ind w:left="0" w:right="0" w:firstLine="0"/>
              <w:jc w:val="center"/>
              <w:rPr>
                <w:color w:val="auto"/>
                <w:sz w:val="20"/>
                <w:szCs w:val="20"/>
              </w:rPr>
            </w:pPr>
            <w:r w:rsidRPr="0079071A">
              <w:rPr>
                <w:color w:val="auto"/>
                <w:sz w:val="20"/>
                <w:szCs w:val="20"/>
              </w:rPr>
              <w:lastRenderedPageBreak/>
              <w:t>N</w:t>
            </w:r>
          </w:p>
        </w:tc>
        <w:tc>
          <w:tcPr>
            <w:tcW w:w="709" w:type="dxa"/>
          </w:tcPr>
          <w:p w14:paraId="53BF149E" w14:textId="05546DD2" w:rsidR="00CF7620" w:rsidRPr="0079071A" w:rsidRDefault="00CF7620"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6486DA72" w14:textId="315763B6" w:rsidR="00CF7620" w:rsidRPr="0079071A" w:rsidRDefault="00CF7620" w:rsidP="002538FF">
            <w:pPr>
              <w:spacing w:after="0" w:line="238" w:lineRule="auto"/>
              <w:ind w:left="0" w:right="0" w:firstLine="0"/>
              <w:jc w:val="center"/>
              <w:rPr>
                <w:color w:val="auto"/>
                <w:sz w:val="20"/>
                <w:szCs w:val="20"/>
              </w:rPr>
            </w:pPr>
            <w:r w:rsidRPr="0079071A">
              <w:rPr>
                <w:color w:val="auto"/>
                <w:sz w:val="20"/>
                <w:szCs w:val="20"/>
              </w:rPr>
              <w:t>§: 1</w:t>
            </w:r>
            <w:r w:rsidR="002538FF" w:rsidRPr="0079071A">
              <w:rPr>
                <w:color w:val="auto"/>
                <w:sz w:val="20"/>
                <w:szCs w:val="20"/>
              </w:rPr>
              <w:t>654</w:t>
            </w:r>
          </w:p>
        </w:tc>
        <w:tc>
          <w:tcPr>
            <w:tcW w:w="4110" w:type="dxa"/>
          </w:tcPr>
          <w:p w14:paraId="24773A95" w14:textId="2FA8C4CD" w:rsidR="00CF7620" w:rsidRPr="0079071A" w:rsidRDefault="002538FF" w:rsidP="000E670A">
            <w:pPr>
              <w:spacing w:after="0" w:line="240" w:lineRule="auto"/>
              <w:ind w:left="0" w:right="0" w:firstLine="0"/>
              <w:rPr>
                <w:color w:val="auto"/>
                <w:sz w:val="20"/>
                <w:szCs w:val="20"/>
              </w:rPr>
            </w:pPr>
            <w:r w:rsidRPr="0079071A">
              <w:rPr>
                <w:color w:val="auto"/>
                <w:sz w:val="20"/>
                <w:szCs w:val="20"/>
              </w:rPr>
              <w:t xml:space="preserve">Ustanovenia </w:t>
            </w:r>
            <w:r w:rsidR="000E670A">
              <w:rPr>
                <w:color w:val="auto"/>
                <w:sz w:val="20"/>
                <w:szCs w:val="20"/>
              </w:rPr>
              <w:t xml:space="preserve">§ 1646 až § 1653 </w:t>
            </w:r>
            <w:r w:rsidRPr="0079071A">
              <w:rPr>
                <w:color w:val="auto"/>
                <w:sz w:val="20"/>
                <w:szCs w:val="20"/>
              </w:rPr>
              <w:t>sa nevzťahujú na pohľadávky zo spotrebiteľských úverov poskytnutých spotrebiteľovi podľa osobitného zákona; to neplatí, ak účastníkom zmluvy o zriadení záložného práva k pohľadávkam z úverov je niektorá z osôb podľa § 165</w:t>
            </w:r>
            <w:r w:rsidR="000E670A">
              <w:rPr>
                <w:color w:val="auto"/>
                <w:sz w:val="20"/>
                <w:szCs w:val="20"/>
              </w:rPr>
              <w:t>3</w:t>
            </w:r>
            <w:r w:rsidRPr="0079071A">
              <w:rPr>
                <w:color w:val="auto"/>
                <w:sz w:val="20"/>
                <w:szCs w:val="20"/>
              </w:rPr>
              <w:t xml:space="preserve"> písm. b).</w:t>
            </w:r>
          </w:p>
        </w:tc>
        <w:tc>
          <w:tcPr>
            <w:tcW w:w="851" w:type="dxa"/>
          </w:tcPr>
          <w:p w14:paraId="0D0F2094" w14:textId="5FB0A6BF" w:rsidR="00CF7620" w:rsidRPr="0079071A" w:rsidRDefault="00CF7620" w:rsidP="00B0188B">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186174F5" w14:textId="77777777" w:rsidR="00CF7620" w:rsidRPr="0079071A" w:rsidRDefault="00CF7620" w:rsidP="00B0188B">
            <w:pPr>
              <w:spacing w:after="0" w:line="259" w:lineRule="auto"/>
              <w:ind w:left="2" w:right="0" w:firstLine="0"/>
              <w:rPr>
                <w:color w:val="auto"/>
                <w:sz w:val="20"/>
                <w:szCs w:val="20"/>
              </w:rPr>
            </w:pPr>
          </w:p>
        </w:tc>
        <w:tc>
          <w:tcPr>
            <w:tcW w:w="992" w:type="dxa"/>
          </w:tcPr>
          <w:p w14:paraId="6DD08E67" w14:textId="2C9CD579" w:rsidR="00CF7620" w:rsidRPr="0079071A" w:rsidRDefault="00CF7620" w:rsidP="00B0188B">
            <w:pPr>
              <w:spacing w:after="0" w:line="238" w:lineRule="auto"/>
              <w:ind w:left="0" w:right="0" w:firstLine="0"/>
              <w:jc w:val="center"/>
              <w:rPr>
                <w:bCs/>
                <w:color w:val="auto"/>
                <w:sz w:val="20"/>
                <w:szCs w:val="20"/>
              </w:rPr>
            </w:pPr>
            <w:r w:rsidRPr="0079071A">
              <w:rPr>
                <w:bCs/>
                <w:color w:val="auto"/>
                <w:sz w:val="20"/>
                <w:szCs w:val="20"/>
              </w:rPr>
              <w:t>GP - N</w:t>
            </w:r>
          </w:p>
        </w:tc>
        <w:tc>
          <w:tcPr>
            <w:tcW w:w="1276" w:type="dxa"/>
          </w:tcPr>
          <w:p w14:paraId="74F3F67B" w14:textId="77777777" w:rsidR="00CF7620" w:rsidRPr="0079071A" w:rsidRDefault="00CF7620" w:rsidP="00B0188B">
            <w:pPr>
              <w:spacing w:after="0" w:line="259" w:lineRule="auto"/>
              <w:ind w:left="0" w:right="0" w:firstLine="0"/>
              <w:jc w:val="left"/>
              <w:rPr>
                <w:color w:val="auto"/>
                <w:sz w:val="20"/>
                <w:szCs w:val="20"/>
              </w:rPr>
            </w:pPr>
          </w:p>
        </w:tc>
      </w:tr>
      <w:tr w:rsidR="0079071A" w:rsidRPr="0079071A" w14:paraId="68DA6783" w14:textId="77777777" w:rsidTr="00EA0B37">
        <w:trPr>
          <w:trHeight w:val="992"/>
        </w:trPr>
        <w:tc>
          <w:tcPr>
            <w:tcW w:w="851" w:type="dxa"/>
          </w:tcPr>
          <w:p w14:paraId="5F88212D" w14:textId="77777777" w:rsidR="000B4873" w:rsidRPr="0079071A" w:rsidRDefault="000B4873" w:rsidP="00B0188B">
            <w:pPr>
              <w:spacing w:after="0" w:line="259" w:lineRule="auto"/>
              <w:ind w:left="0" w:right="0" w:firstLine="0"/>
              <w:jc w:val="left"/>
              <w:rPr>
                <w:color w:val="auto"/>
                <w:sz w:val="20"/>
                <w:szCs w:val="20"/>
              </w:rPr>
            </w:pPr>
            <w:r w:rsidRPr="0079071A">
              <w:rPr>
                <w:color w:val="auto"/>
                <w:sz w:val="20"/>
                <w:szCs w:val="20"/>
              </w:rPr>
              <w:t>Č: 4</w:t>
            </w:r>
          </w:p>
          <w:p w14:paraId="18DB0673" w14:textId="771D9A11" w:rsidR="000B4873" w:rsidRPr="0079071A" w:rsidRDefault="000B4873" w:rsidP="00B0188B">
            <w:pPr>
              <w:spacing w:after="0" w:line="259" w:lineRule="auto"/>
              <w:ind w:left="0" w:right="0" w:firstLine="0"/>
              <w:jc w:val="left"/>
              <w:rPr>
                <w:color w:val="auto"/>
                <w:sz w:val="20"/>
                <w:szCs w:val="20"/>
              </w:rPr>
            </w:pPr>
            <w:r w:rsidRPr="0079071A">
              <w:rPr>
                <w:color w:val="auto"/>
                <w:sz w:val="20"/>
                <w:szCs w:val="20"/>
              </w:rPr>
              <w:t>O: 1</w:t>
            </w:r>
          </w:p>
          <w:p w14:paraId="1EAFB7CB" w14:textId="183594B1" w:rsidR="000B4873" w:rsidRPr="0079071A" w:rsidRDefault="000B4873" w:rsidP="00B0188B">
            <w:pPr>
              <w:spacing w:after="0" w:line="259" w:lineRule="auto"/>
              <w:ind w:left="0" w:right="0" w:firstLine="0"/>
              <w:jc w:val="left"/>
              <w:rPr>
                <w:color w:val="auto"/>
                <w:sz w:val="20"/>
                <w:szCs w:val="20"/>
              </w:rPr>
            </w:pPr>
            <w:r w:rsidRPr="0079071A">
              <w:rPr>
                <w:color w:val="auto"/>
                <w:sz w:val="20"/>
                <w:szCs w:val="20"/>
              </w:rPr>
              <w:t>P: c)</w:t>
            </w:r>
          </w:p>
        </w:tc>
        <w:tc>
          <w:tcPr>
            <w:tcW w:w="4537" w:type="dxa"/>
          </w:tcPr>
          <w:p w14:paraId="45E8D2D5" w14:textId="2E304D5B" w:rsidR="000B4873" w:rsidRPr="0079071A" w:rsidRDefault="000B4873" w:rsidP="000B4873">
            <w:pPr>
              <w:spacing w:after="0"/>
              <w:ind w:left="0" w:firstLine="0"/>
              <w:rPr>
                <w:color w:val="auto"/>
                <w:sz w:val="20"/>
                <w:szCs w:val="20"/>
              </w:rPr>
            </w:pPr>
            <w:r w:rsidRPr="0079071A">
              <w:rPr>
                <w:color w:val="auto"/>
                <w:sz w:val="20"/>
                <w:szCs w:val="20"/>
              </w:rPr>
              <w:t>1.   Členské štáty zabezpečia, aby v prípade výskytu vymáhacej udalosti príjemca záruky bol schopný doleuvedeným spôsobom realizovať akúkoľvek finančnú záruku poskytnutú v rámci záložnej dohody o finančnej záruke a za podmienok v nej dohodnutých:</w:t>
            </w:r>
          </w:p>
          <w:p w14:paraId="562AB33F" w14:textId="04EE52BD" w:rsidR="000B4873" w:rsidRPr="0079071A" w:rsidRDefault="000B4873" w:rsidP="000B4873">
            <w:pPr>
              <w:spacing w:after="0"/>
              <w:ind w:left="0" w:firstLine="0"/>
              <w:rPr>
                <w:color w:val="auto"/>
                <w:sz w:val="20"/>
                <w:szCs w:val="20"/>
              </w:rPr>
            </w:pPr>
            <w:r w:rsidRPr="0079071A">
              <w:rPr>
                <w:color w:val="auto"/>
                <w:sz w:val="20"/>
                <w:szCs w:val="20"/>
              </w:rPr>
              <w:t>c) úverové pohľadávky predajom alebo privlastnením a započítaním ich hodnoty proti príslušným finančným záväzkom alebo na ich vyrovnanie.</w:t>
            </w:r>
          </w:p>
        </w:tc>
        <w:tc>
          <w:tcPr>
            <w:tcW w:w="708" w:type="dxa"/>
          </w:tcPr>
          <w:p w14:paraId="3F2B632F" w14:textId="2004D394" w:rsidR="000B4873" w:rsidRPr="0079071A" w:rsidRDefault="000B4873" w:rsidP="00B0188B">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7E88E01B" w14:textId="7E8FB61E" w:rsidR="000B4873" w:rsidRPr="0079071A" w:rsidRDefault="000B4873"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640A6A6F" w14:textId="5B42A20D" w:rsidR="000B4873" w:rsidRPr="0079071A" w:rsidRDefault="000B4873" w:rsidP="007E7079">
            <w:pPr>
              <w:spacing w:after="0" w:line="238" w:lineRule="auto"/>
              <w:ind w:left="0" w:right="0" w:firstLine="0"/>
              <w:jc w:val="center"/>
              <w:rPr>
                <w:color w:val="auto"/>
                <w:sz w:val="20"/>
                <w:szCs w:val="20"/>
              </w:rPr>
            </w:pPr>
            <w:r w:rsidRPr="0079071A">
              <w:rPr>
                <w:color w:val="auto"/>
                <w:sz w:val="20"/>
                <w:szCs w:val="20"/>
              </w:rPr>
              <w:t>§:</w:t>
            </w:r>
            <w:r w:rsidR="007E7079" w:rsidRPr="0079071A">
              <w:rPr>
                <w:color w:val="auto"/>
                <w:sz w:val="20"/>
                <w:szCs w:val="20"/>
              </w:rPr>
              <w:t>1648</w:t>
            </w:r>
          </w:p>
        </w:tc>
        <w:tc>
          <w:tcPr>
            <w:tcW w:w="4110" w:type="dxa"/>
          </w:tcPr>
          <w:p w14:paraId="7EA223A0" w14:textId="1C9C8760" w:rsidR="000B4873" w:rsidRPr="0079071A" w:rsidRDefault="000E670A" w:rsidP="007E7079">
            <w:pPr>
              <w:spacing w:after="0" w:line="240" w:lineRule="auto"/>
              <w:ind w:left="0" w:right="0" w:firstLine="0"/>
              <w:rPr>
                <w:color w:val="auto"/>
                <w:sz w:val="20"/>
                <w:szCs w:val="20"/>
              </w:rPr>
            </w:pPr>
            <w:r w:rsidRPr="000E670A">
              <w:rPr>
                <w:color w:val="auto"/>
                <w:sz w:val="20"/>
                <w:szCs w:val="20"/>
              </w:rPr>
              <w:t>Ak pohľadávka zabezpečená záložným právom nie je riadne a včas splnená alebo ak nastane iná skutočnosť určená v zmluve o zriadení záložného práva ako skutočnosť rozhodná pre výkon záložného práva, záložný veriteľ môže záložné právo vykonať spôsobom ustanoveným zákonom alebo dohodnutým v zmluve o zriadení záložného práva. Ustanovenia § 1620 ods. 1, § 1622 § 1623 ods. 2, § 1627 ods. 2 a 3, § 1631 sa nepoužijú.</w:t>
            </w:r>
          </w:p>
        </w:tc>
        <w:tc>
          <w:tcPr>
            <w:tcW w:w="851" w:type="dxa"/>
          </w:tcPr>
          <w:p w14:paraId="2D3DA245" w14:textId="547659F5" w:rsidR="000B4873" w:rsidRPr="0079071A" w:rsidRDefault="000B4873" w:rsidP="00B0188B">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3086EF55" w14:textId="77777777" w:rsidR="000B4873" w:rsidRPr="0079071A" w:rsidRDefault="000B4873" w:rsidP="00B0188B">
            <w:pPr>
              <w:spacing w:after="0" w:line="259" w:lineRule="auto"/>
              <w:ind w:left="2" w:right="0" w:firstLine="0"/>
              <w:rPr>
                <w:color w:val="auto"/>
                <w:sz w:val="20"/>
                <w:szCs w:val="20"/>
              </w:rPr>
            </w:pPr>
          </w:p>
        </w:tc>
        <w:tc>
          <w:tcPr>
            <w:tcW w:w="992" w:type="dxa"/>
          </w:tcPr>
          <w:p w14:paraId="4398678C" w14:textId="2ED677D1" w:rsidR="000B4873" w:rsidRPr="0079071A" w:rsidRDefault="000B4873" w:rsidP="00B0188B">
            <w:pPr>
              <w:spacing w:after="0" w:line="238" w:lineRule="auto"/>
              <w:ind w:left="0" w:right="0" w:firstLine="0"/>
              <w:jc w:val="center"/>
              <w:rPr>
                <w:bCs/>
                <w:color w:val="auto"/>
                <w:sz w:val="20"/>
                <w:szCs w:val="20"/>
              </w:rPr>
            </w:pPr>
            <w:r w:rsidRPr="0079071A">
              <w:rPr>
                <w:bCs/>
                <w:color w:val="auto"/>
                <w:sz w:val="20"/>
                <w:szCs w:val="20"/>
              </w:rPr>
              <w:t>GP - N</w:t>
            </w:r>
          </w:p>
        </w:tc>
        <w:tc>
          <w:tcPr>
            <w:tcW w:w="1276" w:type="dxa"/>
          </w:tcPr>
          <w:p w14:paraId="48C92D44" w14:textId="77777777" w:rsidR="000B4873" w:rsidRPr="0079071A" w:rsidRDefault="000B4873" w:rsidP="00B0188B">
            <w:pPr>
              <w:spacing w:after="0" w:line="259" w:lineRule="auto"/>
              <w:ind w:left="0" w:right="0" w:firstLine="0"/>
              <w:jc w:val="left"/>
              <w:rPr>
                <w:color w:val="auto"/>
                <w:sz w:val="20"/>
                <w:szCs w:val="20"/>
              </w:rPr>
            </w:pPr>
          </w:p>
        </w:tc>
      </w:tr>
      <w:tr w:rsidR="0079071A" w:rsidRPr="0079071A" w14:paraId="4F8DE71F" w14:textId="77777777" w:rsidTr="00EA0B37">
        <w:trPr>
          <w:trHeight w:val="992"/>
        </w:trPr>
        <w:tc>
          <w:tcPr>
            <w:tcW w:w="851" w:type="dxa"/>
          </w:tcPr>
          <w:p w14:paraId="30C495AB" w14:textId="77777777" w:rsidR="000B4873" w:rsidRPr="0079071A" w:rsidRDefault="000B4873" w:rsidP="00B0188B">
            <w:pPr>
              <w:spacing w:after="0" w:line="259" w:lineRule="auto"/>
              <w:ind w:left="0" w:right="0" w:firstLine="0"/>
              <w:jc w:val="left"/>
              <w:rPr>
                <w:color w:val="auto"/>
                <w:sz w:val="20"/>
                <w:szCs w:val="20"/>
              </w:rPr>
            </w:pPr>
            <w:r w:rsidRPr="0079071A">
              <w:rPr>
                <w:color w:val="auto"/>
                <w:sz w:val="20"/>
                <w:szCs w:val="20"/>
              </w:rPr>
              <w:t>Č: 4</w:t>
            </w:r>
          </w:p>
          <w:p w14:paraId="24D9A671" w14:textId="77777777" w:rsidR="000B4873" w:rsidRPr="0079071A" w:rsidRDefault="000B4873" w:rsidP="00B0188B">
            <w:pPr>
              <w:spacing w:after="0" w:line="259" w:lineRule="auto"/>
              <w:ind w:left="0" w:right="0" w:firstLine="0"/>
              <w:jc w:val="left"/>
              <w:rPr>
                <w:color w:val="auto"/>
                <w:sz w:val="20"/>
                <w:szCs w:val="20"/>
              </w:rPr>
            </w:pPr>
            <w:r w:rsidRPr="0079071A">
              <w:rPr>
                <w:color w:val="auto"/>
                <w:sz w:val="20"/>
                <w:szCs w:val="20"/>
              </w:rPr>
              <w:t>O:2</w:t>
            </w:r>
          </w:p>
          <w:p w14:paraId="01F953B4" w14:textId="12A88308" w:rsidR="000B4873" w:rsidRPr="0079071A" w:rsidRDefault="000B4873" w:rsidP="00B0188B">
            <w:pPr>
              <w:spacing w:after="0" w:line="259" w:lineRule="auto"/>
              <w:ind w:left="0" w:right="0" w:firstLine="0"/>
              <w:jc w:val="left"/>
              <w:rPr>
                <w:color w:val="auto"/>
                <w:sz w:val="20"/>
                <w:szCs w:val="20"/>
              </w:rPr>
            </w:pPr>
            <w:r w:rsidRPr="0079071A">
              <w:rPr>
                <w:color w:val="auto"/>
                <w:sz w:val="20"/>
                <w:szCs w:val="20"/>
              </w:rPr>
              <w:t>P: b)</w:t>
            </w:r>
          </w:p>
        </w:tc>
        <w:tc>
          <w:tcPr>
            <w:tcW w:w="4537" w:type="dxa"/>
          </w:tcPr>
          <w:p w14:paraId="1A875029" w14:textId="138BED6C" w:rsidR="000B4873" w:rsidRPr="0079071A" w:rsidRDefault="000B4873" w:rsidP="00B0188B">
            <w:pPr>
              <w:spacing w:after="0"/>
              <w:ind w:left="0" w:firstLine="0"/>
              <w:rPr>
                <w:color w:val="auto"/>
                <w:sz w:val="20"/>
                <w:szCs w:val="20"/>
              </w:rPr>
            </w:pPr>
            <w:r w:rsidRPr="0079071A">
              <w:rPr>
                <w:color w:val="auto"/>
                <w:sz w:val="20"/>
                <w:szCs w:val="20"/>
              </w:rPr>
              <w:t>2.   Privlastnenie je možné len vtedy, ak:</w:t>
            </w:r>
          </w:p>
          <w:p w14:paraId="550CC4E1" w14:textId="12004965" w:rsidR="000B4873" w:rsidRPr="0079071A" w:rsidRDefault="000B4873" w:rsidP="000B4873">
            <w:pPr>
              <w:spacing w:after="0"/>
              <w:ind w:left="0" w:firstLine="0"/>
              <w:rPr>
                <w:color w:val="auto"/>
                <w:sz w:val="20"/>
                <w:szCs w:val="20"/>
              </w:rPr>
            </w:pPr>
            <w:r w:rsidRPr="0079071A">
              <w:rPr>
                <w:color w:val="auto"/>
                <w:sz w:val="20"/>
                <w:szCs w:val="20"/>
              </w:rPr>
              <w:t>b) sa zmluvné strany v záložnej dohode o finančnej záruke dohodli na spôsobe ocenenia finančných nástrojov a úverových pohľadávok.</w:t>
            </w:r>
          </w:p>
        </w:tc>
        <w:tc>
          <w:tcPr>
            <w:tcW w:w="708" w:type="dxa"/>
          </w:tcPr>
          <w:p w14:paraId="65E9D730" w14:textId="05E9E375" w:rsidR="000B4873" w:rsidRPr="0079071A" w:rsidRDefault="000B4873" w:rsidP="00B0188B">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56F1290C" w14:textId="363FCD89" w:rsidR="000B4873" w:rsidRPr="0079071A" w:rsidRDefault="000B4873"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7CC09EAD" w14:textId="4B7153A3" w:rsidR="000B4873" w:rsidRPr="0079071A" w:rsidRDefault="000B4873" w:rsidP="007E7079">
            <w:pPr>
              <w:spacing w:after="0" w:line="238" w:lineRule="auto"/>
              <w:ind w:left="0" w:right="0" w:firstLine="0"/>
              <w:jc w:val="center"/>
              <w:rPr>
                <w:color w:val="auto"/>
                <w:sz w:val="20"/>
                <w:szCs w:val="20"/>
              </w:rPr>
            </w:pPr>
            <w:r w:rsidRPr="0079071A">
              <w:rPr>
                <w:color w:val="auto"/>
                <w:sz w:val="20"/>
                <w:szCs w:val="20"/>
              </w:rPr>
              <w:t>§:1</w:t>
            </w:r>
            <w:r w:rsidR="007E7079" w:rsidRPr="0079071A">
              <w:rPr>
                <w:color w:val="auto"/>
                <w:sz w:val="20"/>
                <w:szCs w:val="20"/>
              </w:rPr>
              <w:t>649</w:t>
            </w:r>
          </w:p>
        </w:tc>
        <w:tc>
          <w:tcPr>
            <w:tcW w:w="4110" w:type="dxa"/>
          </w:tcPr>
          <w:p w14:paraId="04945394" w14:textId="4D5F7C1B" w:rsidR="000B4873" w:rsidRPr="0079071A" w:rsidRDefault="007E7079" w:rsidP="00B0188B">
            <w:pPr>
              <w:spacing w:after="0" w:line="240" w:lineRule="auto"/>
              <w:ind w:left="0" w:right="0" w:firstLine="0"/>
              <w:rPr>
                <w:color w:val="auto"/>
                <w:sz w:val="20"/>
                <w:szCs w:val="20"/>
              </w:rPr>
            </w:pPr>
            <w:r w:rsidRPr="0079071A">
              <w:rPr>
                <w:color w:val="auto"/>
                <w:sz w:val="20"/>
                <w:szCs w:val="20"/>
              </w:rPr>
              <w:t>V záložnej zmluve možno dohodnúť ako spôsob výkonu záložného práva najmä započítanie proti zabezpečenej pohľadávke, použitie zálohu na vyrovnanie zabezpečenej pohľadávky alebo predaj úverovej pohľadávky. Ak ide o úverovú pohľadávku, možno dohodnúť aj jej prevod na záložného veriteľa; v takom prípade musí byť v záložnej zmluve dohodnutý spôsob ocenenia úverovej pohľadávky.</w:t>
            </w:r>
          </w:p>
        </w:tc>
        <w:tc>
          <w:tcPr>
            <w:tcW w:w="851" w:type="dxa"/>
          </w:tcPr>
          <w:p w14:paraId="49570AA4" w14:textId="44359D56" w:rsidR="000B4873" w:rsidRPr="0079071A" w:rsidRDefault="000B4873" w:rsidP="00B0188B">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2B40000F" w14:textId="77777777" w:rsidR="000B4873" w:rsidRPr="0079071A" w:rsidRDefault="000B4873" w:rsidP="00B0188B">
            <w:pPr>
              <w:spacing w:after="0" w:line="259" w:lineRule="auto"/>
              <w:ind w:left="2" w:right="0" w:firstLine="0"/>
              <w:rPr>
                <w:color w:val="auto"/>
                <w:sz w:val="20"/>
                <w:szCs w:val="20"/>
              </w:rPr>
            </w:pPr>
          </w:p>
        </w:tc>
        <w:tc>
          <w:tcPr>
            <w:tcW w:w="992" w:type="dxa"/>
          </w:tcPr>
          <w:p w14:paraId="514F080E" w14:textId="0B57F92E" w:rsidR="000B4873" w:rsidRPr="0079071A" w:rsidRDefault="000B4873" w:rsidP="00B0188B">
            <w:pPr>
              <w:spacing w:after="0" w:line="238" w:lineRule="auto"/>
              <w:ind w:left="0" w:right="0" w:firstLine="0"/>
              <w:jc w:val="center"/>
              <w:rPr>
                <w:bCs/>
                <w:color w:val="auto"/>
                <w:sz w:val="20"/>
                <w:szCs w:val="20"/>
              </w:rPr>
            </w:pPr>
            <w:r w:rsidRPr="0079071A">
              <w:rPr>
                <w:bCs/>
                <w:color w:val="auto"/>
                <w:sz w:val="20"/>
                <w:szCs w:val="20"/>
              </w:rPr>
              <w:t>GP - N</w:t>
            </w:r>
          </w:p>
        </w:tc>
        <w:tc>
          <w:tcPr>
            <w:tcW w:w="1276" w:type="dxa"/>
          </w:tcPr>
          <w:p w14:paraId="5FF4DB4C" w14:textId="77777777" w:rsidR="000B4873" w:rsidRPr="0079071A" w:rsidRDefault="000B4873" w:rsidP="00B0188B">
            <w:pPr>
              <w:spacing w:after="0" w:line="259" w:lineRule="auto"/>
              <w:ind w:left="0" w:right="0" w:firstLine="0"/>
              <w:jc w:val="left"/>
              <w:rPr>
                <w:color w:val="auto"/>
                <w:sz w:val="20"/>
                <w:szCs w:val="20"/>
              </w:rPr>
            </w:pPr>
          </w:p>
        </w:tc>
      </w:tr>
      <w:tr w:rsidR="0079071A" w:rsidRPr="0079071A" w14:paraId="67C5F6F4" w14:textId="77777777" w:rsidTr="00EA0B37">
        <w:trPr>
          <w:trHeight w:val="992"/>
        </w:trPr>
        <w:tc>
          <w:tcPr>
            <w:tcW w:w="851" w:type="dxa"/>
            <w:vMerge w:val="restart"/>
          </w:tcPr>
          <w:p w14:paraId="0787836F" w14:textId="1184E094" w:rsidR="00B0188B" w:rsidRPr="0079071A" w:rsidRDefault="00B0188B" w:rsidP="00B0188B">
            <w:pPr>
              <w:spacing w:after="0" w:line="259" w:lineRule="auto"/>
              <w:ind w:left="0" w:right="0" w:firstLine="0"/>
              <w:jc w:val="left"/>
              <w:rPr>
                <w:color w:val="auto"/>
                <w:sz w:val="20"/>
                <w:szCs w:val="20"/>
              </w:rPr>
            </w:pPr>
            <w:r w:rsidRPr="0079071A">
              <w:rPr>
                <w:color w:val="auto"/>
                <w:sz w:val="20"/>
                <w:szCs w:val="20"/>
              </w:rPr>
              <w:t>Č: 5</w:t>
            </w:r>
            <w:r w:rsidRPr="0079071A">
              <w:rPr>
                <w:color w:val="auto"/>
                <w:sz w:val="20"/>
                <w:szCs w:val="20"/>
              </w:rPr>
              <w:br/>
              <w:t>O:1 a 2</w:t>
            </w:r>
          </w:p>
        </w:tc>
        <w:tc>
          <w:tcPr>
            <w:tcW w:w="4537" w:type="dxa"/>
            <w:vMerge w:val="restart"/>
          </w:tcPr>
          <w:p w14:paraId="42C750CB" w14:textId="5524E1BD" w:rsidR="00B0188B" w:rsidRPr="0079071A" w:rsidRDefault="00B0188B" w:rsidP="00B0188B">
            <w:pPr>
              <w:spacing w:after="0"/>
              <w:ind w:left="0" w:firstLine="0"/>
              <w:rPr>
                <w:color w:val="auto"/>
                <w:sz w:val="20"/>
                <w:szCs w:val="20"/>
              </w:rPr>
            </w:pPr>
            <w:r w:rsidRPr="0079071A">
              <w:rPr>
                <w:color w:val="auto"/>
                <w:sz w:val="20"/>
                <w:szCs w:val="20"/>
              </w:rPr>
              <w:t>1. Ak to stanovujú podmienky záložnej dohody o finančnej záruke, a v rozsahu nimi stanovenom, členské štáty zabezpečia, aby príjemca záruky bol oprávnený vykonávať právo na užívanie finančnej záruky poskytnutej v rámci záložnej dohody o finančnej záruke.</w:t>
            </w:r>
          </w:p>
          <w:p w14:paraId="02F4FC9C" w14:textId="77777777" w:rsidR="00B0188B" w:rsidRPr="0079071A" w:rsidRDefault="00B0188B" w:rsidP="00B0188B">
            <w:pPr>
              <w:spacing w:after="0"/>
              <w:ind w:left="0" w:firstLine="0"/>
              <w:rPr>
                <w:color w:val="auto"/>
                <w:sz w:val="20"/>
                <w:szCs w:val="20"/>
              </w:rPr>
            </w:pPr>
          </w:p>
          <w:p w14:paraId="5077D3BF" w14:textId="5498A1AE" w:rsidR="00B0188B" w:rsidRPr="0079071A" w:rsidRDefault="00B0188B" w:rsidP="00B0188B">
            <w:pPr>
              <w:spacing w:after="0"/>
              <w:ind w:left="0" w:firstLine="0"/>
              <w:rPr>
                <w:color w:val="auto"/>
                <w:sz w:val="20"/>
                <w:szCs w:val="20"/>
              </w:rPr>
            </w:pPr>
            <w:r w:rsidRPr="0079071A">
              <w:rPr>
                <w:color w:val="auto"/>
                <w:sz w:val="20"/>
                <w:szCs w:val="20"/>
              </w:rPr>
              <w:t>2. Ak príjemca záruky užívacie právo vykonáva, vzniká mu tým povinnosť previesť ekvivalentnú záruku na nahradenie pôvodnej finančnej záruky najneskôr v deň splatnosti príslušných finančných záväzkov krytých záložnou dohodou o finančnej záruke.</w:t>
            </w:r>
          </w:p>
          <w:p w14:paraId="7E7F7F53" w14:textId="77777777" w:rsidR="00B0188B" w:rsidRPr="0079071A" w:rsidRDefault="00B0188B" w:rsidP="00B0188B">
            <w:pPr>
              <w:spacing w:after="0"/>
              <w:ind w:left="0" w:firstLine="0"/>
              <w:rPr>
                <w:color w:val="auto"/>
                <w:sz w:val="20"/>
                <w:szCs w:val="20"/>
              </w:rPr>
            </w:pPr>
          </w:p>
          <w:p w14:paraId="0BAA7601" w14:textId="27E4A74E" w:rsidR="00B0188B" w:rsidRPr="0079071A" w:rsidRDefault="00B0188B" w:rsidP="00B0188B">
            <w:pPr>
              <w:spacing w:after="0"/>
              <w:ind w:left="0" w:firstLine="0"/>
              <w:rPr>
                <w:color w:val="auto"/>
                <w:sz w:val="20"/>
                <w:szCs w:val="20"/>
              </w:rPr>
            </w:pPr>
            <w:r w:rsidRPr="0079071A">
              <w:rPr>
                <w:color w:val="auto"/>
                <w:sz w:val="20"/>
                <w:szCs w:val="20"/>
              </w:rPr>
              <w:t>Ďalšou možnosťou je, že príjemca záruky v deň splatnosti príslušných finančných záväzkov buď prevedie ekvivalentnú záruku alebo, ak to stanovujú podmienky záložnej dohody o finančnej záruke a v rozsahu nimi stanovenom, započíta hodnotu ekvivalentnej záruky proti príslušným finančným záväzkom alebo na ich vyrovnanie.</w:t>
            </w:r>
          </w:p>
        </w:tc>
        <w:tc>
          <w:tcPr>
            <w:tcW w:w="708" w:type="dxa"/>
          </w:tcPr>
          <w:p w14:paraId="63672040" w14:textId="02199EC3" w:rsidR="00B0188B" w:rsidRPr="0079071A" w:rsidRDefault="00B0188B" w:rsidP="00B0188B">
            <w:pPr>
              <w:spacing w:after="0" w:line="259" w:lineRule="auto"/>
              <w:ind w:left="0" w:right="0" w:firstLine="0"/>
              <w:jc w:val="center"/>
              <w:rPr>
                <w:color w:val="auto"/>
                <w:sz w:val="20"/>
                <w:szCs w:val="20"/>
              </w:rPr>
            </w:pPr>
            <w:r w:rsidRPr="0079071A">
              <w:rPr>
                <w:color w:val="auto"/>
                <w:sz w:val="20"/>
                <w:szCs w:val="20"/>
              </w:rPr>
              <w:lastRenderedPageBreak/>
              <w:t>N</w:t>
            </w:r>
          </w:p>
        </w:tc>
        <w:tc>
          <w:tcPr>
            <w:tcW w:w="709" w:type="dxa"/>
          </w:tcPr>
          <w:p w14:paraId="064D19DC" w14:textId="2FA380AE" w:rsidR="00B0188B" w:rsidRPr="0079071A" w:rsidRDefault="00B0188B"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26189EF1" w14:textId="098FD28E" w:rsidR="00B0188B" w:rsidRPr="0079071A" w:rsidRDefault="00B0188B" w:rsidP="00B0188B">
            <w:pPr>
              <w:spacing w:after="0" w:line="238" w:lineRule="auto"/>
              <w:ind w:left="0" w:right="0" w:firstLine="0"/>
              <w:jc w:val="center"/>
              <w:rPr>
                <w:color w:val="auto"/>
                <w:sz w:val="20"/>
                <w:szCs w:val="20"/>
              </w:rPr>
            </w:pPr>
            <w:r w:rsidRPr="0079071A">
              <w:rPr>
                <w:color w:val="auto"/>
                <w:sz w:val="20"/>
                <w:szCs w:val="20"/>
              </w:rPr>
              <w:t>§: 1</w:t>
            </w:r>
            <w:r w:rsidR="007E7079" w:rsidRPr="0079071A">
              <w:rPr>
                <w:color w:val="auto"/>
                <w:sz w:val="20"/>
                <w:szCs w:val="20"/>
              </w:rPr>
              <w:t>615</w:t>
            </w:r>
          </w:p>
          <w:p w14:paraId="68A30EEF" w14:textId="7591A0FE" w:rsidR="00B0188B" w:rsidRPr="0079071A" w:rsidRDefault="00B0188B" w:rsidP="00B0188B">
            <w:pPr>
              <w:spacing w:after="0" w:line="238" w:lineRule="auto"/>
              <w:ind w:left="0" w:right="0" w:firstLine="0"/>
              <w:jc w:val="center"/>
              <w:rPr>
                <w:color w:val="auto"/>
                <w:sz w:val="20"/>
                <w:szCs w:val="20"/>
              </w:rPr>
            </w:pPr>
          </w:p>
          <w:p w14:paraId="6EDA223D" w14:textId="0DD1D386" w:rsidR="00B0188B" w:rsidRPr="0079071A" w:rsidRDefault="00B0188B" w:rsidP="00B0188B">
            <w:pPr>
              <w:spacing w:after="0" w:line="238" w:lineRule="auto"/>
              <w:ind w:left="0" w:right="0" w:firstLine="0"/>
              <w:jc w:val="center"/>
              <w:rPr>
                <w:color w:val="auto"/>
                <w:sz w:val="20"/>
                <w:szCs w:val="20"/>
              </w:rPr>
            </w:pPr>
          </w:p>
          <w:p w14:paraId="45AC766C" w14:textId="7AAFCC5A" w:rsidR="00B0188B" w:rsidRPr="0079071A" w:rsidRDefault="00B0188B" w:rsidP="00B0188B">
            <w:pPr>
              <w:spacing w:after="0" w:line="238" w:lineRule="auto"/>
              <w:ind w:left="0" w:right="0" w:firstLine="0"/>
              <w:jc w:val="center"/>
              <w:rPr>
                <w:color w:val="auto"/>
                <w:sz w:val="20"/>
                <w:szCs w:val="20"/>
              </w:rPr>
            </w:pPr>
          </w:p>
          <w:p w14:paraId="058F1FF4" w14:textId="71899583" w:rsidR="00B0188B" w:rsidRPr="0079071A" w:rsidRDefault="00B0188B" w:rsidP="00B0188B">
            <w:pPr>
              <w:spacing w:after="0" w:line="238" w:lineRule="auto"/>
              <w:ind w:left="0" w:right="0" w:firstLine="0"/>
              <w:jc w:val="center"/>
              <w:rPr>
                <w:color w:val="auto"/>
                <w:sz w:val="20"/>
                <w:szCs w:val="20"/>
              </w:rPr>
            </w:pPr>
          </w:p>
          <w:p w14:paraId="65DB9ADF" w14:textId="3E0CB116" w:rsidR="00B0188B" w:rsidRPr="0079071A" w:rsidRDefault="00B0188B" w:rsidP="00B0188B">
            <w:pPr>
              <w:spacing w:after="0" w:line="238" w:lineRule="auto"/>
              <w:ind w:left="0" w:right="0" w:firstLine="0"/>
              <w:jc w:val="center"/>
              <w:rPr>
                <w:color w:val="auto"/>
                <w:sz w:val="20"/>
                <w:szCs w:val="20"/>
              </w:rPr>
            </w:pPr>
          </w:p>
          <w:p w14:paraId="474C5824" w14:textId="303B375A" w:rsidR="00B0188B" w:rsidRPr="0079071A" w:rsidRDefault="00B0188B" w:rsidP="00B0188B">
            <w:pPr>
              <w:spacing w:after="0" w:line="238" w:lineRule="auto"/>
              <w:ind w:left="0" w:right="0" w:firstLine="0"/>
              <w:jc w:val="center"/>
              <w:rPr>
                <w:color w:val="auto"/>
                <w:sz w:val="20"/>
                <w:szCs w:val="20"/>
              </w:rPr>
            </w:pPr>
          </w:p>
        </w:tc>
        <w:tc>
          <w:tcPr>
            <w:tcW w:w="4110" w:type="dxa"/>
          </w:tcPr>
          <w:p w14:paraId="4F7ACB77" w14:textId="3C0FC67E" w:rsidR="00B0188B" w:rsidRPr="0079071A" w:rsidRDefault="007E7079" w:rsidP="00B0188B">
            <w:pPr>
              <w:spacing w:after="0" w:line="240" w:lineRule="auto"/>
              <w:ind w:left="0" w:right="0" w:firstLine="0"/>
              <w:rPr>
                <w:color w:val="auto"/>
                <w:sz w:val="20"/>
                <w:szCs w:val="20"/>
              </w:rPr>
            </w:pPr>
            <w:r w:rsidRPr="0079071A">
              <w:rPr>
                <w:color w:val="auto"/>
                <w:sz w:val="20"/>
                <w:szCs w:val="20"/>
              </w:rPr>
              <w:t xml:space="preserve">Záložca môže záloh užívať zvyčajným spôsobom; je však povinný zdržať sa všetkého, čím sa okrem bežného opotrebovania hodnota zálohu zmenšuje. </w:t>
            </w:r>
          </w:p>
        </w:tc>
        <w:tc>
          <w:tcPr>
            <w:tcW w:w="851" w:type="dxa"/>
          </w:tcPr>
          <w:p w14:paraId="05DF4C94" w14:textId="5ACC3D3A" w:rsidR="00B0188B" w:rsidRPr="0079071A" w:rsidRDefault="00B0188B" w:rsidP="00B0188B">
            <w:pPr>
              <w:spacing w:after="0" w:line="259" w:lineRule="auto"/>
              <w:ind w:left="0" w:right="0" w:firstLine="0"/>
              <w:jc w:val="center"/>
              <w:rPr>
                <w:b/>
                <w:color w:val="auto"/>
                <w:sz w:val="20"/>
                <w:szCs w:val="20"/>
              </w:rPr>
            </w:pPr>
            <w:r w:rsidRPr="0079071A">
              <w:rPr>
                <w:color w:val="auto"/>
                <w:sz w:val="20"/>
                <w:szCs w:val="20"/>
              </w:rPr>
              <w:t>Ú</w:t>
            </w:r>
          </w:p>
        </w:tc>
        <w:tc>
          <w:tcPr>
            <w:tcW w:w="1134" w:type="dxa"/>
          </w:tcPr>
          <w:p w14:paraId="62898688" w14:textId="0391CDBD" w:rsidR="00B0188B" w:rsidRPr="0079071A" w:rsidRDefault="00B0188B" w:rsidP="00B0188B">
            <w:pPr>
              <w:spacing w:after="0" w:line="259" w:lineRule="auto"/>
              <w:ind w:left="2" w:right="0" w:firstLine="0"/>
              <w:rPr>
                <w:color w:val="auto"/>
                <w:sz w:val="20"/>
                <w:szCs w:val="20"/>
              </w:rPr>
            </w:pPr>
          </w:p>
        </w:tc>
        <w:tc>
          <w:tcPr>
            <w:tcW w:w="992" w:type="dxa"/>
          </w:tcPr>
          <w:p w14:paraId="50FAF528" w14:textId="1141CC4A" w:rsidR="00B0188B" w:rsidRPr="0079071A" w:rsidRDefault="00B0188B" w:rsidP="00B0188B">
            <w:pPr>
              <w:spacing w:after="0" w:line="238" w:lineRule="auto"/>
              <w:ind w:left="0" w:right="0" w:firstLine="0"/>
              <w:jc w:val="center"/>
              <w:rPr>
                <w:color w:val="auto"/>
                <w:sz w:val="20"/>
                <w:szCs w:val="20"/>
              </w:rPr>
            </w:pPr>
            <w:r w:rsidRPr="0079071A">
              <w:rPr>
                <w:bCs/>
                <w:color w:val="auto"/>
                <w:sz w:val="20"/>
                <w:szCs w:val="20"/>
              </w:rPr>
              <w:t>GP - N</w:t>
            </w:r>
          </w:p>
        </w:tc>
        <w:tc>
          <w:tcPr>
            <w:tcW w:w="1276" w:type="dxa"/>
          </w:tcPr>
          <w:p w14:paraId="469BF2FF" w14:textId="77777777" w:rsidR="00B0188B" w:rsidRPr="0079071A" w:rsidRDefault="00B0188B" w:rsidP="00B0188B">
            <w:pPr>
              <w:spacing w:after="0" w:line="259" w:lineRule="auto"/>
              <w:ind w:left="0" w:right="0" w:firstLine="0"/>
              <w:jc w:val="left"/>
              <w:rPr>
                <w:color w:val="auto"/>
                <w:sz w:val="20"/>
                <w:szCs w:val="20"/>
              </w:rPr>
            </w:pPr>
          </w:p>
        </w:tc>
      </w:tr>
      <w:tr w:rsidR="0079071A" w:rsidRPr="0079071A" w14:paraId="7500CEBC" w14:textId="77777777" w:rsidTr="00EA0B37">
        <w:trPr>
          <w:trHeight w:val="992"/>
        </w:trPr>
        <w:tc>
          <w:tcPr>
            <w:tcW w:w="851" w:type="dxa"/>
            <w:vMerge/>
          </w:tcPr>
          <w:p w14:paraId="6422F3C7" w14:textId="77777777" w:rsidR="00B0188B" w:rsidRPr="0079071A" w:rsidRDefault="00B0188B" w:rsidP="00B0188B">
            <w:pPr>
              <w:spacing w:after="0" w:line="259" w:lineRule="auto"/>
              <w:ind w:left="0" w:right="0" w:firstLine="0"/>
              <w:jc w:val="left"/>
              <w:rPr>
                <w:color w:val="auto"/>
                <w:sz w:val="20"/>
                <w:szCs w:val="20"/>
              </w:rPr>
            </w:pPr>
          </w:p>
        </w:tc>
        <w:tc>
          <w:tcPr>
            <w:tcW w:w="4537" w:type="dxa"/>
            <w:vMerge/>
          </w:tcPr>
          <w:p w14:paraId="2BEEF4C8" w14:textId="77777777" w:rsidR="00B0188B" w:rsidRPr="0079071A" w:rsidRDefault="00B0188B" w:rsidP="00B0188B">
            <w:pPr>
              <w:spacing w:after="0"/>
              <w:ind w:left="0" w:firstLine="0"/>
              <w:rPr>
                <w:color w:val="auto"/>
                <w:sz w:val="20"/>
                <w:szCs w:val="20"/>
              </w:rPr>
            </w:pPr>
          </w:p>
        </w:tc>
        <w:tc>
          <w:tcPr>
            <w:tcW w:w="708" w:type="dxa"/>
          </w:tcPr>
          <w:p w14:paraId="09316E2F" w14:textId="32993667" w:rsidR="00B0188B" w:rsidRPr="0079071A" w:rsidRDefault="00B0188B" w:rsidP="00B0188B">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485CA62A" w14:textId="70C0EDE7" w:rsidR="00B0188B" w:rsidRPr="0079071A" w:rsidRDefault="00B0188B"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5905F232" w14:textId="677FE637" w:rsidR="00B0188B" w:rsidRPr="0079071A" w:rsidRDefault="00B0188B" w:rsidP="00B0188B">
            <w:pPr>
              <w:spacing w:after="0" w:line="238" w:lineRule="auto"/>
              <w:ind w:left="0" w:right="0" w:firstLine="0"/>
              <w:jc w:val="left"/>
              <w:rPr>
                <w:color w:val="auto"/>
                <w:sz w:val="20"/>
                <w:szCs w:val="20"/>
              </w:rPr>
            </w:pPr>
            <w:r w:rsidRPr="0079071A">
              <w:rPr>
                <w:color w:val="auto"/>
                <w:sz w:val="20"/>
                <w:szCs w:val="20"/>
              </w:rPr>
              <w:t>§: 1</w:t>
            </w:r>
            <w:r w:rsidR="007E7079" w:rsidRPr="0079071A">
              <w:rPr>
                <w:color w:val="auto"/>
                <w:sz w:val="20"/>
                <w:szCs w:val="20"/>
              </w:rPr>
              <w:t>646</w:t>
            </w:r>
          </w:p>
          <w:p w14:paraId="255F6FBA" w14:textId="77777777" w:rsidR="00B0188B" w:rsidRPr="0079071A" w:rsidRDefault="00B0188B" w:rsidP="00B0188B">
            <w:pPr>
              <w:spacing w:after="0" w:line="238" w:lineRule="auto"/>
              <w:ind w:left="0" w:right="0" w:firstLine="0"/>
              <w:jc w:val="left"/>
              <w:rPr>
                <w:color w:val="auto"/>
                <w:sz w:val="20"/>
                <w:szCs w:val="20"/>
              </w:rPr>
            </w:pPr>
          </w:p>
        </w:tc>
        <w:tc>
          <w:tcPr>
            <w:tcW w:w="4110" w:type="dxa"/>
          </w:tcPr>
          <w:p w14:paraId="3D9EF541" w14:textId="240B1153" w:rsidR="007E7079" w:rsidRPr="0079071A" w:rsidRDefault="007E7079" w:rsidP="007E7079">
            <w:pPr>
              <w:spacing w:after="0" w:line="240" w:lineRule="auto"/>
              <w:ind w:left="0" w:right="0" w:firstLine="0"/>
              <w:rPr>
                <w:color w:val="auto"/>
                <w:sz w:val="20"/>
                <w:szCs w:val="20"/>
              </w:rPr>
            </w:pPr>
            <w:r w:rsidRPr="0079071A">
              <w:rPr>
                <w:color w:val="auto"/>
                <w:sz w:val="20"/>
                <w:szCs w:val="20"/>
              </w:rPr>
              <w:t>(1) Záložné právo k pohľadávke z účtu, vkladu alebo k pohľadávke z úveru, ak zmluvu o zriadení záložného práva uzavreli osoby uvedené v § 165</w:t>
            </w:r>
            <w:r w:rsidR="00352DF3" w:rsidRPr="0079071A">
              <w:rPr>
                <w:color w:val="auto"/>
                <w:sz w:val="20"/>
                <w:szCs w:val="20"/>
              </w:rPr>
              <w:t>3</w:t>
            </w:r>
            <w:r w:rsidRPr="0079071A">
              <w:rPr>
                <w:color w:val="auto"/>
                <w:sz w:val="20"/>
                <w:szCs w:val="20"/>
              </w:rPr>
              <w:t xml:space="preserve">, sa zriaďuje zmluvou o zriadení záložného práva; písomná forma zmluvy sa nevyžaduje. </w:t>
            </w:r>
          </w:p>
          <w:p w14:paraId="16339575" w14:textId="77777777" w:rsidR="007E7079" w:rsidRPr="0079071A" w:rsidRDefault="007E7079" w:rsidP="007E7079">
            <w:pPr>
              <w:spacing w:after="0" w:line="240" w:lineRule="auto"/>
              <w:ind w:left="0" w:right="0" w:firstLine="0"/>
              <w:rPr>
                <w:color w:val="auto"/>
                <w:sz w:val="20"/>
                <w:szCs w:val="20"/>
              </w:rPr>
            </w:pPr>
          </w:p>
          <w:p w14:paraId="594DFD93" w14:textId="3FADF306" w:rsidR="00B0188B" w:rsidRPr="0079071A" w:rsidRDefault="007E7079" w:rsidP="007E7079">
            <w:pPr>
              <w:spacing w:after="0" w:line="240" w:lineRule="auto"/>
              <w:ind w:left="0" w:right="0" w:firstLine="0"/>
              <w:rPr>
                <w:color w:val="auto"/>
                <w:sz w:val="20"/>
                <w:szCs w:val="20"/>
              </w:rPr>
            </w:pPr>
            <w:r w:rsidRPr="0079071A">
              <w:rPr>
                <w:color w:val="auto"/>
                <w:sz w:val="20"/>
                <w:szCs w:val="20"/>
              </w:rPr>
              <w:t>(2) Záložné právo k pohľadávke z účtu alebo vkladu vzniká pripísaním peňažných prostriedkov na dohodnutý účet alebo iným okamihom dohodnutým v zmluve o zriadení záložného práva. Záložné právo k pohľadávke z úveru vzniká prijatím pohľadávky z úveru záložným veriteľom v písomnej forme, vrátane jej elektronickej podoby, alebo iným okamihom dohodnutým v zmluve o zriadení záložného práva. Registrácia v registri záložných práv sa nevyžaduje.</w:t>
            </w:r>
          </w:p>
        </w:tc>
        <w:tc>
          <w:tcPr>
            <w:tcW w:w="851" w:type="dxa"/>
          </w:tcPr>
          <w:p w14:paraId="2005C36D" w14:textId="65093DB5" w:rsidR="00B0188B" w:rsidRPr="0079071A" w:rsidRDefault="00B0188B" w:rsidP="00B0188B">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1826E9F7" w14:textId="77777777" w:rsidR="00B0188B" w:rsidRPr="0079071A" w:rsidRDefault="00B0188B" w:rsidP="00B0188B">
            <w:pPr>
              <w:spacing w:after="0" w:line="259" w:lineRule="auto"/>
              <w:ind w:left="2" w:right="0" w:firstLine="0"/>
              <w:rPr>
                <w:color w:val="auto"/>
                <w:sz w:val="20"/>
                <w:szCs w:val="20"/>
              </w:rPr>
            </w:pPr>
          </w:p>
        </w:tc>
        <w:tc>
          <w:tcPr>
            <w:tcW w:w="992" w:type="dxa"/>
          </w:tcPr>
          <w:p w14:paraId="27EA7981" w14:textId="00AE5CF2" w:rsidR="00B0188B" w:rsidRPr="0079071A" w:rsidRDefault="00B0188B" w:rsidP="00B0188B">
            <w:pPr>
              <w:spacing w:after="0" w:line="238" w:lineRule="auto"/>
              <w:ind w:left="0" w:right="0" w:firstLine="0"/>
              <w:jc w:val="center"/>
              <w:rPr>
                <w:bCs/>
                <w:color w:val="auto"/>
                <w:sz w:val="20"/>
                <w:szCs w:val="20"/>
              </w:rPr>
            </w:pPr>
            <w:r w:rsidRPr="0079071A">
              <w:rPr>
                <w:bCs/>
                <w:color w:val="auto"/>
                <w:sz w:val="20"/>
                <w:szCs w:val="20"/>
              </w:rPr>
              <w:t>GP - N</w:t>
            </w:r>
          </w:p>
        </w:tc>
        <w:tc>
          <w:tcPr>
            <w:tcW w:w="1276" w:type="dxa"/>
          </w:tcPr>
          <w:p w14:paraId="69441C5B" w14:textId="77777777" w:rsidR="00B0188B" w:rsidRPr="0079071A" w:rsidRDefault="00B0188B" w:rsidP="00B0188B">
            <w:pPr>
              <w:spacing w:after="0" w:line="259" w:lineRule="auto"/>
              <w:ind w:left="0" w:right="0" w:firstLine="0"/>
              <w:jc w:val="left"/>
              <w:rPr>
                <w:color w:val="auto"/>
                <w:sz w:val="20"/>
                <w:szCs w:val="20"/>
              </w:rPr>
            </w:pPr>
          </w:p>
        </w:tc>
      </w:tr>
      <w:tr w:rsidR="0079071A" w:rsidRPr="0079071A" w14:paraId="035A1B1D" w14:textId="77777777" w:rsidTr="00EA0B37">
        <w:trPr>
          <w:trHeight w:val="992"/>
        </w:trPr>
        <w:tc>
          <w:tcPr>
            <w:tcW w:w="851" w:type="dxa"/>
            <w:vMerge/>
          </w:tcPr>
          <w:p w14:paraId="347EF3BF" w14:textId="77777777" w:rsidR="00B0188B" w:rsidRPr="0079071A" w:rsidRDefault="00B0188B" w:rsidP="00B0188B">
            <w:pPr>
              <w:spacing w:after="0" w:line="259" w:lineRule="auto"/>
              <w:ind w:left="0" w:right="0" w:firstLine="0"/>
              <w:jc w:val="left"/>
              <w:rPr>
                <w:color w:val="auto"/>
                <w:sz w:val="20"/>
                <w:szCs w:val="20"/>
              </w:rPr>
            </w:pPr>
          </w:p>
        </w:tc>
        <w:tc>
          <w:tcPr>
            <w:tcW w:w="4537" w:type="dxa"/>
            <w:vMerge/>
          </w:tcPr>
          <w:p w14:paraId="0559C77F" w14:textId="77777777" w:rsidR="00B0188B" w:rsidRPr="0079071A" w:rsidRDefault="00B0188B" w:rsidP="00B0188B">
            <w:pPr>
              <w:spacing w:after="0"/>
              <w:ind w:left="0" w:firstLine="0"/>
              <w:rPr>
                <w:color w:val="auto"/>
                <w:sz w:val="20"/>
                <w:szCs w:val="20"/>
              </w:rPr>
            </w:pPr>
          </w:p>
        </w:tc>
        <w:tc>
          <w:tcPr>
            <w:tcW w:w="708" w:type="dxa"/>
          </w:tcPr>
          <w:p w14:paraId="60471632" w14:textId="340F14E3" w:rsidR="00B0188B" w:rsidRPr="0079071A" w:rsidRDefault="00B0188B" w:rsidP="00B0188B">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222B6BCF" w14:textId="2636F261" w:rsidR="00B0188B" w:rsidRPr="0079071A" w:rsidRDefault="00B0188B"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76D3B066" w14:textId="67532E09" w:rsidR="00B0188B" w:rsidRPr="0079071A" w:rsidRDefault="00B0188B" w:rsidP="007E7079">
            <w:pPr>
              <w:spacing w:after="0" w:line="238" w:lineRule="auto"/>
              <w:ind w:left="0" w:right="0" w:firstLine="0"/>
              <w:jc w:val="left"/>
              <w:rPr>
                <w:color w:val="auto"/>
                <w:sz w:val="20"/>
                <w:szCs w:val="20"/>
              </w:rPr>
            </w:pPr>
            <w:r w:rsidRPr="0079071A">
              <w:rPr>
                <w:color w:val="auto"/>
                <w:sz w:val="20"/>
                <w:szCs w:val="20"/>
              </w:rPr>
              <w:t xml:space="preserve">§: </w:t>
            </w:r>
            <w:r w:rsidR="007E7079" w:rsidRPr="0079071A">
              <w:rPr>
                <w:color w:val="auto"/>
                <w:sz w:val="20"/>
                <w:szCs w:val="20"/>
              </w:rPr>
              <w:t>1648</w:t>
            </w:r>
          </w:p>
        </w:tc>
        <w:tc>
          <w:tcPr>
            <w:tcW w:w="4110" w:type="dxa"/>
          </w:tcPr>
          <w:p w14:paraId="32232ED8" w14:textId="551D6C6D" w:rsidR="00B0188B" w:rsidRPr="0079071A" w:rsidRDefault="000E670A" w:rsidP="007E7079">
            <w:pPr>
              <w:spacing w:after="0" w:line="240" w:lineRule="auto"/>
              <w:ind w:left="0" w:right="0" w:firstLine="0"/>
              <w:rPr>
                <w:color w:val="auto"/>
                <w:sz w:val="20"/>
                <w:szCs w:val="20"/>
              </w:rPr>
            </w:pPr>
            <w:r w:rsidRPr="000E670A">
              <w:rPr>
                <w:color w:val="auto"/>
                <w:sz w:val="20"/>
                <w:szCs w:val="20"/>
              </w:rPr>
              <w:t>Ak pohľadávka zabezpečená záložným právom nie je riadne a včas splnená alebo ak nastane iná skutočnosť určená v zmluve o zriadení záložného práva ako skutočnosť rozhodná pre výkon záložného práva, záložný veriteľ môže záložné právo vykonať spôsobom ustanoveným zákonom alebo dohodnutým v zmluve o zriadení záložného práva. Ustanovenia § 1620 ods. 1, § 1622 § 1623 ods. 2, § 1627 ods. 2 a 3, § 1631 sa nepoužijú.</w:t>
            </w:r>
          </w:p>
        </w:tc>
        <w:tc>
          <w:tcPr>
            <w:tcW w:w="851" w:type="dxa"/>
          </w:tcPr>
          <w:p w14:paraId="0AC8DCA1" w14:textId="6402BEFC" w:rsidR="00B0188B" w:rsidRPr="0079071A" w:rsidRDefault="00B0188B" w:rsidP="00B0188B">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56C4BCE4" w14:textId="77777777" w:rsidR="00B0188B" w:rsidRPr="0079071A" w:rsidRDefault="00B0188B" w:rsidP="00B0188B">
            <w:pPr>
              <w:spacing w:after="0" w:line="259" w:lineRule="auto"/>
              <w:ind w:left="2" w:right="0" w:firstLine="0"/>
              <w:rPr>
                <w:color w:val="auto"/>
                <w:sz w:val="20"/>
                <w:szCs w:val="20"/>
              </w:rPr>
            </w:pPr>
          </w:p>
        </w:tc>
        <w:tc>
          <w:tcPr>
            <w:tcW w:w="992" w:type="dxa"/>
          </w:tcPr>
          <w:p w14:paraId="548F5DB4" w14:textId="29C18B1D" w:rsidR="00B0188B" w:rsidRPr="0079071A" w:rsidRDefault="00B0188B" w:rsidP="00B0188B">
            <w:pPr>
              <w:spacing w:after="0" w:line="238" w:lineRule="auto"/>
              <w:ind w:left="0" w:right="0" w:firstLine="0"/>
              <w:jc w:val="center"/>
              <w:rPr>
                <w:bCs/>
                <w:color w:val="auto"/>
                <w:sz w:val="20"/>
                <w:szCs w:val="20"/>
              </w:rPr>
            </w:pPr>
            <w:r w:rsidRPr="0079071A">
              <w:rPr>
                <w:bCs/>
                <w:color w:val="auto"/>
                <w:sz w:val="20"/>
                <w:szCs w:val="20"/>
              </w:rPr>
              <w:t>GP - N</w:t>
            </w:r>
          </w:p>
        </w:tc>
        <w:tc>
          <w:tcPr>
            <w:tcW w:w="1276" w:type="dxa"/>
          </w:tcPr>
          <w:p w14:paraId="1B0AAB4B" w14:textId="77777777" w:rsidR="00B0188B" w:rsidRPr="0079071A" w:rsidRDefault="00B0188B" w:rsidP="00B0188B">
            <w:pPr>
              <w:spacing w:after="0" w:line="259" w:lineRule="auto"/>
              <w:ind w:left="0" w:right="0" w:firstLine="0"/>
              <w:jc w:val="left"/>
              <w:rPr>
                <w:color w:val="auto"/>
                <w:sz w:val="20"/>
                <w:szCs w:val="20"/>
              </w:rPr>
            </w:pPr>
          </w:p>
        </w:tc>
      </w:tr>
      <w:tr w:rsidR="0079071A" w:rsidRPr="0079071A" w14:paraId="23B51452" w14:textId="77777777" w:rsidTr="00EA0B37">
        <w:trPr>
          <w:trHeight w:val="694"/>
        </w:trPr>
        <w:tc>
          <w:tcPr>
            <w:tcW w:w="851" w:type="dxa"/>
          </w:tcPr>
          <w:p w14:paraId="7E4AD7CC" w14:textId="07DDA930" w:rsidR="00B0188B" w:rsidRPr="0079071A" w:rsidRDefault="00B0188B" w:rsidP="00B0188B">
            <w:pPr>
              <w:spacing w:after="0" w:line="259" w:lineRule="auto"/>
              <w:ind w:left="0" w:right="0" w:firstLine="0"/>
              <w:jc w:val="left"/>
              <w:rPr>
                <w:color w:val="auto"/>
                <w:sz w:val="20"/>
                <w:szCs w:val="20"/>
              </w:rPr>
            </w:pPr>
            <w:r w:rsidRPr="0079071A">
              <w:rPr>
                <w:color w:val="auto"/>
                <w:sz w:val="20"/>
                <w:szCs w:val="20"/>
              </w:rPr>
              <w:t>Č: 5</w:t>
            </w:r>
            <w:r w:rsidRPr="0079071A">
              <w:rPr>
                <w:color w:val="auto"/>
                <w:sz w:val="20"/>
                <w:szCs w:val="20"/>
              </w:rPr>
              <w:br/>
              <w:t>O: 4</w:t>
            </w:r>
          </w:p>
        </w:tc>
        <w:tc>
          <w:tcPr>
            <w:tcW w:w="4537" w:type="dxa"/>
          </w:tcPr>
          <w:p w14:paraId="652F5F3E" w14:textId="4029C5A0" w:rsidR="00B0188B" w:rsidRPr="0079071A" w:rsidRDefault="00B0188B" w:rsidP="00B0188B">
            <w:pPr>
              <w:spacing w:after="0"/>
              <w:ind w:left="0" w:firstLine="0"/>
              <w:rPr>
                <w:color w:val="auto"/>
                <w:sz w:val="20"/>
                <w:szCs w:val="20"/>
              </w:rPr>
            </w:pPr>
            <w:r w:rsidRPr="0079071A">
              <w:rPr>
                <w:color w:val="auto"/>
                <w:sz w:val="20"/>
                <w:szCs w:val="20"/>
              </w:rPr>
              <w:t>4. Členské štáty zabezpečia, aby užívanie finančnej záruky príjemcom záruky v zmysle tohto článku nespôsobilo neplatnosť alebo nevymáhateľnosť práv príjemcu záruky vyplývajúcich zo záložnej dohody o finančnej záruke v súvislosti s finančnou zárukou prevedenou príjemcom záruky na splnenie povinnosti v zmysle odseku 2, prvý pododsek.</w:t>
            </w:r>
          </w:p>
        </w:tc>
        <w:tc>
          <w:tcPr>
            <w:tcW w:w="708" w:type="dxa"/>
          </w:tcPr>
          <w:p w14:paraId="0898C38A" w14:textId="2DC6F62F" w:rsidR="00B0188B" w:rsidRPr="0079071A" w:rsidRDefault="00B0188B" w:rsidP="00B0188B">
            <w:pPr>
              <w:spacing w:after="0" w:line="259" w:lineRule="auto"/>
              <w:ind w:left="0" w:right="0" w:firstLine="0"/>
              <w:jc w:val="center"/>
              <w:rPr>
                <w:b/>
                <w:color w:val="auto"/>
                <w:sz w:val="20"/>
                <w:szCs w:val="20"/>
              </w:rPr>
            </w:pPr>
            <w:r w:rsidRPr="0079071A">
              <w:rPr>
                <w:color w:val="auto"/>
                <w:sz w:val="20"/>
                <w:szCs w:val="20"/>
              </w:rPr>
              <w:t>N</w:t>
            </w:r>
          </w:p>
        </w:tc>
        <w:tc>
          <w:tcPr>
            <w:tcW w:w="709" w:type="dxa"/>
          </w:tcPr>
          <w:p w14:paraId="67922859" w14:textId="41988AEA" w:rsidR="00B0188B" w:rsidRPr="0079071A" w:rsidRDefault="00B0188B" w:rsidP="00B0188B">
            <w:pPr>
              <w:spacing w:after="0" w:line="259" w:lineRule="auto"/>
              <w:ind w:left="2" w:right="0" w:firstLine="0"/>
              <w:jc w:val="center"/>
              <w:rPr>
                <w:b/>
                <w:color w:val="auto"/>
                <w:sz w:val="20"/>
                <w:szCs w:val="20"/>
              </w:rPr>
            </w:pPr>
            <w:r w:rsidRPr="0079071A">
              <w:rPr>
                <w:color w:val="auto"/>
                <w:sz w:val="20"/>
                <w:szCs w:val="20"/>
              </w:rPr>
              <w:t>1</w:t>
            </w:r>
          </w:p>
        </w:tc>
        <w:tc>
          <w:tcPr>
            <w:tcW w:w="851" w:type="dxa"/>
          </w:tcPr>
          <w:p w14:paraId="26A37419" w14:textId="742B1CB7" w:rsidR="00B0188B" w:rsidRPr="0079071A" w:rsidRDefault="00B0188B" w:rsidP="00B0188B">
            <w:pPr>
              <w:spacing w:after="0" w:line="238" w:lineRule="auto"/>
              <w:ind w:left="0" w:right="0" w:firstLine="0"/>
              <w:jc w:val="left"/>
              <w:rPr>
                <w:color w:val="auto"/>
                <w:sz w:val="20"/>
                <w:szCs w:val="20"/>
              </w:rPr>
            </w:pPr>
            <w:r w:rsidRPr="0079071A">
              <w:rPr>
                <w:color w:val="auto"/>
                <w:sz w:val="20"/>
                <w:szCs w:val="20"/>
              </w:rPr>
              <w:t>§: 1</w:t>
            </w:r>
            <w:r w:rsidR="007E7079" w:rsidRPr="0079071A">
              <w:rPr>
                <w:color w:val="auto"/>
                <w:sz w:val="20"/>
                <w:szCs w:val="20"/>
              </w:rPr>
              <w:t>615</w:t>
            </w:r>
          </w:p>
          <w:p w14:paraId="6A226915" w14:textId="6CA4C69B" w:rsidR="00B0188B" w:rsidRPr="0079071A" w:rsidRDefault="00B0188B" w:rsidP="00B0188B">
            <w:pPr>
              <w:spacing w:after="0" w:line="238" w:lineRule="auto"/>
              <w:ind w:left="2" w:right="0" w:firstLine="0"/>
              <w:jc w:val="left"/>
              <w:rPr>
                <w:color w:val="auto"/>
                <w:sz w:val="20"/>
                <w:szCs w:val="20"/>
              </w:rPr>
            </w:pPr>
          </w:p>
        </w:tc>
        <w:tc>
          <w:tcPr>
            <w:tcW w:w="4110" w:type="dxa"/>
          </w:tcPr>
          <w:p w14:paraId="772326A1" w14:textId="16A93756" w:rsidR="00B0188B" w:rsidRPr="0079071A" w:rsidRDefault="007E7079" w:rsidP="00223DE7">
            <w:pPr>
              <w:spacing w:after="0" w:line="240" w:lineRule="auto"/>
              <w:ind w:left="0" w:right="0" w:firstLine="0"/>
              <w:rPr>
                <w:color w:val="auto"/>
                <w:sz w:val="20"/>
                <w:szCs w:val="20"/>
              </w:rPr>
            </w:pPr>
            <w:r w:rsidRPr="0079071A">
              <w:rPr>
                <w:color w:val="auto"/>
                <w:sz w:val="20"/>
                <w:szCs w:val="20"/>
              </w:rPr>
              <w:t>Záložca môže záloh užívať zvyčajným spôsobom; je však povinný zdržať sa všetkého, čím sa okrem bežného opotrebovania hodnota zálohu zmenšuje.</w:t>
            </w:r>
          </w:p>
        </w:tc>
        <w:tc>
          <w:tcPr>
            <w:tcW w:w="851" w:type="dxa"/>
          </w:tcPr>
          <w:p w14:paraId="4F646C91" w14:textId="47E98AB8" w:rsidR="00B0188B" w:rsidRPr="0079071A" w:rsidRDefault="00B0188B" w:rsidP="00B0188B">
            <w:pPr>
              <w:spacing w:after="0" w:line="259" w:lineRule="auto"/>
              <w:ind w:left="0" w:right="0" w:firstLine="0"/>
              <w:jc w:val="center"/>
              <w:rPr>
                <w:b/>
                <w:color w:val="auto"/>
                <w:sz w:val="20"/>
                <w:szCs w:val="20"/>
              </w:rPr>
            </w:pPr>
            <w:r w:rsidRPr="0079071A">
              <w:rPr>
                <w:color w:val="auto"/>
                <w:sz w:val="20"/>
                <w:szCs w:val="20"/>
              </w:rPr>
              <w:t>Ú</w:t>
            </w:r>
          </w:p>
        </w:tc>
        <w:tc>
          <w:tcPr>
            <w:tcW w:w="1134" w:type="dxa"/>
          </w:tcPr>
          <w:p w14:paraId="5AA5E485" w14:textId="77777777" w:rsidR="00B0188B" w:rsidRPr="0079071A" w:rsidRDefault="00B0188B" w:rsidP="00B0188B">
            <w:pPr>
              <w:spacing w:after="0" w:line="259" w:lineRule="auto"/>
              <w:ind w:left="2" w:right="0" w:firstLine="0"/>
              <w:rPr>
                <w:color w:val="auto"/>
                <w:sz w:val="20"/>
                <w:szCs w:val="20"/>
              </w:rPr>
            </w:pPr>
          </w:p>
        </w:tc>
        <w:tc>
          <w:tcPr>
            <w:tcW w:w="992" w:type="dxa"/>
          </w:tcPr>
          <w:p w14:paraId="293CA719" w14:textId="3A874F92" w:rsidR="00B0188B" w:rsidRPr="0079071A" w:rsidRDefault="00B0188B" w:rsidP="00B0188B">
            <w:pPr>
              <w:spacing w:after="0" w:line="238" w:lineRule="auto"/>
              <w:ind w:left="0" w:right="0" w:firstLine="0"/>
              <w:jc w:val="center"/>
              <w:rPr>
                <w:color w:val="auto"/>
                <w:sz w:val="20"/>
                <w:szCs w:val="20"/>
              </w:rPr>
            </w:pPr>
            <w:r w:rsidRPr="0079071A">
              <w:rPr>
                <w:bCs/>
                <w:color w:val="auto"/>
                <w:sz w:val="20"/>
                <w:szCs w:val="20"/>
              </w:rPr>
              <w:t>GP - N</w:t>
            </w:r>
          </w:p>
        </w:tc>
        <w:tc>
          <w:tcPr>
            <w:tcW w:w="1276" w:type="dxa"/>
          </w:tcPr>
          <w:p w14:paraId="16E32953" w14:textId="77777777" w:rsidR="00B0188B" w:rsidRPr="0079071A" w:rsidRDefault="00B0188B" w:rsidP="00B0188B">
            <w:pPr>
              <w:spacing w:after="0" w:line="259" w:lineRule="auto"/>
              <w:ind w:left="0" w:right="0" w:firstLine="0"/>
              <w:jc w:val="left"/>
              <w:rPr>
                <w:color w:val="auto"/>
                <w:sz w:val="20"/>
                <w:szCs w:val="20"/>
              </w:rPr>
            </w:pPr>
          </w:p>
        </w:tc>
      </w:tr>
      <w:tr w:rsidR="0079071A" w:rsidRPr="0079071A" w14:paraId="1CD92833" w14:textId="77777777" w:rsidTr="00EA0B37">
        <w:trPr>
          <w:trHeight w:val="1975"/>
        </w:trPr>
        <w:tc>
          <w:tcPr>
            <w:tcW w:w="851" w:type="dxa"/>
          </w:tcPr>
          <w:p w14:paraId="17A91920" w14:textId="77777777" w:rsidR="00434CFA" w:rsidRPr="0079071A" w:rsidRDefault="00434CFA" w:rsidP="00434CFA">
            <w:pPr>
              <w:spacing w:after="0" w:line="259" w:lineRule="auto"/>
              <w:ind w:left="0" w:right="0" w:firstLine="0"/>
              <w:jc w:val="left"/>
              <w:rPr>
                <w:color w:val="auto"/>
                <w:sz w:val="20"/>
                <w:szCs w:val="20"/>
              </w:rPr>
            </w:pPr>
            <w:r w:rsidRPr="0079071A">
              <w:rPr>
                <w:color w:val="auto"/>
                <w:sz w:val="20"/>
                <w:szCs w:val="20"/>
              </w:rPr>
              <w:lastRenderedPageBreak/>
              <w:t>Č: 5</w:t>
            </w:r>
          </w:p>
          <w:p w14:paraId="0C3275FA" w14:textId="5BF7768D" w:rsidR="00434CFA" w:rsidRPr="0079071A" w:rsidRDefault="00434CFA" w:rsidP="00434CFA">
            <w:pPr>
              <w:spacing w:after="0" w:line="259" w:lineRule="auto"/>
              <w:ind w:left="0" w:right="0" w:firstLine="0"/>
              <w:jc w:val="left"/>
              <w:rPr>
                <w:color w:val="auto"/>
                <w:sz w:val="20"/>
                <w:szCs w:val="20"/>
              </w:rPr>
            </w:pPr>
            <w:r w:rsidRPr="0079071A">
              <w:rPr>
                <w:color w:val="auto"/>
                <w:sz w:val="20"/>
                <w:szCs w:val="20"/>
              </w:rPr>
              <w:t>O: 6</w:t>
            </w:r>
          </w:p>
        </w:tc>
        <w:tc>
          <w:tcPr>
            <w:tcW w:w="4537" w:type="dxa"/>
          </w:tcPr>
          <w:p w14:paraId="06E4BF61" w14:textId="4BEC4084" w:rsidR="00434CFA" w:rsidRPr="0079071A" w:rsidRDefault="00434CFA" w:rsidP="00B0188B">
            <w:pPr>
              <w:spacing w:after="0"/>
              <w:ind w:left="0" w:firstLine="0"/>
              <w:rPr>
                <w:color w:val="auto"/>
                <w:sz w:val="20"/>
                <w:szCs w:val="20"/>
              </w:rPr>
            </w:pPr>
            <w:r w:rsidRPr="0079071A">
              <w:rPr>
                <w:color w:val="auto"/>
                <w:sz w:val="20"/>
                <w:szCs w:val="20"/>
              </w:rPr>
              <w:t>6.   Tento článok sa neuplatňuje na úverové pohľadávky.</w:t>
            </w:r>
          </w:p>
        </w:tc>
        <w:tc>
          <w:tcPr>
            <w:tcW w:w="708" w:type="dxa"/>
          </w:tcPr>
          <w:p w14:paraId="108EB1A0" w14:textId="68E39CA3" w:rsidR="00434CFA" w:rsidRPr="0079071A" w:rsidRDefault="00434CFA" w:rsidP="00B0188B">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4D41023E" w14:textId="7A3B8D33" w:rsidR="00434CFA" w:rsidRPr="0079071A" w:rsidRDefault="00434CFA"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51FFEA6D" w14:textId="25A8917D" w:rsidR="00434CFA" w:rsidRPr="0079071A" w:rsidRDefault="00434CFA" w:rsidP="007E7079">
            <w:pPr>
              <w:spacing w:after="0" w:line="238" w:lineRule="auto"/>
              <w:ind w:left="2" w:right="0" w:firstLine="0"/>
              <w:jc w:val="center"/>
              <w:rPr>
                <w:color w:val="auto"/>
                <w:sz w:val="20"/>
                <w:szCs w:val="20"/>
              </w:rPr>
            </w:pPr>
            <w:r w:rsidRPr="0079071A">
              <w:rPr>
                <w:color w:val="auto"/>
                <w:sz w:val="20"/>
                <w:szCs w:val="20"/>
              </w:rPr>
              <w:t>§:1</w:t>
            </w:r>
            <w:r w:rsidR="007E7079" w:rsidRPr="0079071A">
              <w:rPr>
                <w:color w:val="auto"/>
                <w:sz w:val="20"/>
                <w:szCs w:val="20"/>
              </w:rPr>
              <w:t>651</w:t>
            </w:r>
          </w:p>
        </w:tc>
        <w:tc>
          <w:tcPr>
            <w:tcW w:w="4110" w:type="dxa"/>
          </w:tcPr>
          <w:p w14:paraId="30AA5A15" w14:textId="353C864D" w:rsidR="007E7079" w:rsidRPr="0079071A" w:rsidRDefault="007E7079" w:rsidP="007E7079">
            <w:pPr>
              <w:spacing w:after="0" w:line="240" w:lineRule="auto"/>
              <w:ind w:left="0" w:right="40" w:firstLine="0"/>
              <w:rPr>
                <w:color w:val="auto"/>
                <w:sz w:val="20"/>
                <w:szCs w:val="20"/>
              </w:rPr>
            </w:pPr>
            <w:r w:rsidRPr="0079071A">
              <w:rPr>
                <w:color w:val="auto"/>
                <w:sz w:val="20"/>
                <w:szCs w:val="20"/>
              </w:rPr>
              <w:t>(1) Ak záložný veriteľ so zálohom nakladal pred tým, ako nastala skutočnosť rozhodná pre výkon záložného práva, je povinný najneskôr v posledný deň splatnosti zabezpečenej pohľadávky obstarať v mene záložcu a na svoj účet rovnocenný záloh, ktorý vstúpi na miesto pôvodného zálohu, ibaže sa so záložcom dohodol inak.</w:t>
            </w:r>
          </w:p>
          <w:p w14:paraId="124EB55E" w14:textId="77777777" w:rsidR="007E7079" w:rsidRPr="0079071A" w:rsidRDefault="007E7079" w:rsidP="007E7079">
            <w:pPr>
              <w:spacing w:after="0" w:line="240" w:lineRule="auto"/>
              <w:ind w:left="0" w:right="40" w:firstLine="0"/>
              <w:rPr>
                <w:color w:val="auto"/>
                <w:sz w:val="20"/>
                <w:szCs w:val="20"/>
              </w:rPr>
            </w:pPr>
          </w:p>
          <w:p w14:paraId="7090938A" w14:textId="52C7FAEC" w:rsidR="007E7079" w:rsidRPr="0079071A" w:rsidRDefault="007E7079" w:rsidP="007E7079">
            <w:pPr>
              <w:spacing w:after="0" w:line="240" w:lineRule="auto"/>
              <w:ind w:left="0" w:right="40" w:firstLine="0"/>
              <w:rPr>
                <w:color w:val="auto"/>
                <w:sz w:val="20"/>
                <w:szCs w:val="20"/>
              </w:rPr>
            </w:pPr>
            <w:r w:rsidRPr="0079071A">
              <w:rPr>
                <w:color w:val="auto"/>
                <w:sz w:val="20"/>
                <w:szCs w:val="20"/>
              </w:rPr>
              <w:t xml:space="preserve">(2) Na posúdenie poradia záložného práva vzťahujúceho sa na rovnocenný záloh je rozhodujúci čas vzniku záložného práva. </w:t>
            </w:r>
          </w:p>
          <w:p w14:paraId="7578FE67" w14:textId="77777777" w:rsidR="007E7079" w:rsidRPr="0079071A" w:rsidRDefault="007E7079" w:rsidP="007E7079">
            <w:pPr>
              <w:spacing w:after="0" w:line="240" w:lineRule="auto"/>
              <w:ind w:left="0" w:right="40" w:firstLine="0"/>
              <w:rPr>
                <w:color w:val="auto"/>
                <w:sz w:val="20"/>
                <w:szCs w:val="20"/>
              </w:rPr>
            </w:pPr>
          </w:p>
          <w:p w14:paraId="3DC4BD90" w14:textId="13436BE2" w:rsidR="007E7079" w:rsidRPr="0079071A" w:rsidRDefault="007E7079" w:rsidP="007E7079">
            <w:pPr>
              <w:spacing w:after="0" w:line="240" w:lineRule="auto"/>
              <w:ind w:left="0" w:right="40" w:firstLine="0"/>
              <w:rPr>
                <w:color w:val="auto"/>
                <w:sz w:val="20"/>
                <w:szCs w:val="20"/>
              </w:rPr>
            </w:pPr>
            <w:r w:rsidRPr="0079071A">
              <w:rPr>
                <w:color w:val="auto"/>
                <w:sz w:val="20"/>
                <w:szCs w:val="20"/>
              </w:rPr>
              <w:t xml:space="preserve">(3) Rovnocenný záloh, ktorý vstúpil na miesto pôvodného zálohu, je predmetom toho istého záložného práva. Rovnocenným zálohom sa rozumie, ak sa zmluvné strany nedohodli inak, pohľadávka z účtu alebo inej formy vkladu znejúca na tú istú sumu v tej istej mene voči tomu istému dlžníkovi. </w:t>
            </w:r>
          </w:p>
          <w:p w14:paraId="3FA918CD" w14:textId="77777777" w:rsidR="007E7079" w:rsidRPr="0079071A" w:rsidRDefault="007E7079" w:rsidP="007E7079">
            <w:pPr>
              <w:spacing w:after="0" w:line="240" w:lineRule="auto"/>
              <w:ind w:left="0" w:right="40" w:firstLine="0"/>
              <w:rPr>
                <w:color w:val="auto"/>
                <w:sz w:val="20"/>
                <w:szCs w:val="20"/>
              </w:rPr>
            </w:pPr>
          </w:p>
          <w:p w14:paraId="61D132A2" w14:textId="3BA4EC27" w:rsidR="00434CFA" w:rsidRPr="0079071A" w:rsidRDefault="007E7079" w:rsidP="007E7079">
            <w:pPr>
              <w:spacing w:after="0" w:line="240" w:lineRule="auto"/>
              <w:ind w:left="0" w:right="40" w:firstLine="0"/>
              <w:rPr>
                <w:color w:val="auto"/>
                <w:sz w:val="20"/>
                <w:szCs w:val="20"/>
              </w:rPr>
            </w:pPr>
            <w:r w:rsidRPr="0079071A">
              <w:rPr>
                <w:color w:val="auto"/>
                <w:sz w:val="20"/>
                <w:szCs w:val="20"/>
              </w:rPr>
              <w:t>(4) Ak záložný veriteľ so zálohom nakladal tak, že na ňom zriadil záložné právo, vstupom rovnocenného zálohu na miesto pôvodného zálohu pôvodný záloh prechádza zo záložcu na záložného veriteľa.</w:t>
            </w:r>
          </w:p>
        </w:tc>
        <w:tc>
          <w:tcPr>
            <w:tcW w:w="851" w:type="dxa"/>
          </w:tcPr>
          <w:p w14:paraId="3190654B" w14:textId="42DDC7DD" w:rsidR="00434CFA" w:rsidRPr="0079071A" w:rsidRDefault="00434CFA" w:rsidP="00B0188B">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0B8AAC11" w14:textId="77777777" w:rsidR="00434CFA" w:rsidRPr="0079071A" w:rsidRDefault="00434CFA" w:rsidP="00B0188B">
            <w:pPr>
              <w:spacing w:after="0" w:line="259" w:lineRule="auto"/>
              <w:ind w:left="2" w:right="0" w:firstLine="0"/>
              <w:rPr>
                <w:color w:val="auto"/>
                <w:sz w:val="20"/>
                <w:szCs w:val="20"/>
              </w:rPr>
            </w:pPr>
          </w:p>
        </w:tc>
        <w:tc>
          <w:tcPr>
            <w:tcW w:w="992" w:type="dxa"/>
          </w:tcPr>
          <w:p w14:paraId="61F7B608" w14:textId="574EE7CA" w:rsidR="00434CFA" w:rsidRPr="0079071A" w:rsidRDefault="00434CFA" w:rsidP="00B0188B">
            <w:pPr>
              <w:spacing w:after="0" w:line="238" w:lineRule="auto"/>
              <w:ind w:left="0" w:right="0" w:firstLine="0"/>
              <w:jc w:val="center"/>
              <w:rPr>
                <w:bCs/>
                <w:color w:val="auto"/>
                <w:sz w:val="20"/>
                <w:szCs w:val="20"/>
              </w:rPr>
            </w:pPr>
            <w:r w:rsidRPr="0079071A">
              <w:rPr>
                <w:bCs/>
                <w:color w:val="auto"/>
                <w:sz w:val="20"/>
                <w:szCs w:val="20"/>
              </w:rPr>
              <w:t>GP - N</w:t>
            </w:r>
          </w:p>
        </w:tc>
        <w:tc>
          <w:tcPr>
            <w:tcW w:w="1276" w:type="dxa"/>
          </w:tcPr>
          <w:p w14:paraId="770F3109" w14:textId="77777777" w:rsidR="00434CFA" w:rsidRPr="0079071A" w:rsidRDefault="00434CFA" w:rsidP="00B0188B">
            <w:pPr>
              <w:spacing w:after="0" w:line="259" w:lineRule="auto"/>
              <w:ind w:left="0" w:right="0" w:firstLine="0"/>
              <w:jc w:val="left"/>
              <w:rPr>
                <w:color w:val="auto"/>
                <w:sz w:val="20"/>
                <w:szCs w:val="20"/>
              </w:rPr>
            </w:pPr>
          </w:p>
        </w:tc>
      </w:tr>
      <w:tr w:rsidR="0079071A" w:rsidRPr="0079071A" w14:paraId="1753EC15" w14:textId="77777777" w:rsidTr="00441003">
        <w:trPr>
          <w:trHeight w:val="803"/>
        </w:trPr>
        <w:tc>
          <w:tcPr>
            <w:tcW w:w="851" w:type="dxa"/>
            <w:vMerge w:val="restart"/>
          </w:tcPr>
          <w:p w14:paraId="1452FF8E" w14:textId="77777777" w:rsidR="00B0188B" w:rsidRPr="0079071A" w:rsidRDefault="00B0188B" w:rsidP="00B0188B">
            <w:pPr>
              <w:spacing w:after="0" w:line="259" w:lineRule="auto"/>
              <w:ind w:left="0" w:right="0" w:firstLine="0"/>
              <w:jc w:val="left"/>
              <w:rPr>
                <w:color w:val="auto"/>
                <w:sz w:val="20"/>
                <w:szCs w:val="20"/>
              </w:rPr>
            </w:pPr>
            <w:r w:rsidRPr="0079071A">
              <w:rPr>
                <w:color w:val="auto"/>
                <w:sz w:val="20"/>
                <w:szCs w:val="20"/>
              </w:rPr>
              <w:t>Č: 8</w:t>
            </w:r>
            <w:r w:rsidRPr="0079071A">
              <w:rPr>
                <w:color w:val="auto"/>
                <w:sz w:val="20"/>
                <w:szCs w:val="20"/>
              </w:rPr>
              <w:br/>
              <w:t>O: 1</w:t>
            </w:r>
          </w:p>
          <w:p w14:paraId="4C8E47CB" w14:textId="24198B24" w:rsidR="00B0188B" w:rsidRPr="0079071A" w:rsidRDefault="00B0188B" w:rsidP="00B0188B">
            <w:pPr>
              <w:spacing w:after="0" w:line="259" w:lineRule="auto"/>
              <w:ind w:left="0" w:right="0" w:firstLine="0"/>
              <w:jc w:val="left"/>
              <w:rPr>
                <w:color w:val="auto"/>
                <w:sz w:val="20"/>
                <w:szCs w:val="20"/>
              </w:rPr>
            </w:pPr>
            <w:r w:rsidRPr="0079071A">
              <w:rPr>
                <w:color w:val="auto"/>
                <w:sz w:val="20"/>
                <w:szCs w:val="20"/>
              </w:rPr>
              <w:t>P: a), b)</w:t>
            </w:r>
          </w:p>
        </w:tc>
        <w:tc>
          <w:tcPr>
            <w:tcW w:w="4537" w:type="dxa"/>
            <w:vMerge w:val="restart"/>
          </w:tcPr>
          <w:p w14:paraId="2505EBAD" w14:textId="77777777" w:rsidR="00B0188B" w:rsidRPr="0079071A" w:rsidRDefault="00B0188B" w:rsidP="00B0188B">
            <w:pPr>
              <w:spacing w:after="0"/>
              <w:ind w:left="0" w:firstLine="0"/>
              <w:rPr>
                <w:color w:val="auto"/>
                <w:sz w:val="20"/>
                <w:szCs w:val="20"/>
              </w:rPr>
            </w:pPr>
            <w:r w:rsidRPr="0079071A">
              <w:rPr>
                <w:color w:val="auto"/>
                <w:sz w:val="20"/>
                <w:szCs w:val="20"/>
              </w:rPr>
              <w:t>1. Členské štáty zabezpečia, aby dohoda o finančnej záruke, ako aj poskytnutie finančnej záruky v rámci takejto dohody, nemohli byť vyhlásené za neplatné alebo neúčinné alebo byť zrušené len na základe toho, že dohoda o finančnej záruke vznikla, resp. že finančná záruka bola poskytnutá:</w:t>
            </w:r>
          </w:p>
          <w:p w14:paraId="6F2F14AD" w14:textId="77777777" w:rsidR="00B0188B" w:rsidRPr="0079071A" w:rsidRDefault="00B0188B" w:rsidP="00B0188B">
            <w:pPr>
              <w:spacing w:after="0"/>
              <w:ind w:left="0" w:firstLine="0"/>
              <w:rPr>
                <w:color w:val="auto"/>
                <w:sz w:val="20"/>
                <w:szCs w:val="20"/>
              </w:rPr>
            </w:pPr>
            <w:r w:rsidRPr="0079071A">
              <w:rPr>
                <w:color w:val="auto"/>
                <w:sz w:val="20"/>
                <w:szCs w:val="20"/>
              </w:rPr>
              <w:t>a) v deň začatia likvidácie alebo reorganizačných opatrení, ale pred vydaním príkazu alebo rozhodnutia o ich začatí;</w:t>
            </w:r>
          </w:p>
          <w:p w14:paraId="096517EF" w14:textId="7C391FF7" w:rsidR="00B0188B" w:rsidRPr="0079071A" w:rsidRDefault="00B0188B" w:rsidP="00B0188B">
            <w:pPr>
              <w:spacing w:after="0"/>
              <w:ind w:left="0" w:firstLine="0"/>
              <w:rPr>
                <w:color w:val="auto"/>
                <w:sz w:val="20"/>
                <w:szCs w:val="20"/>
              </w:rPr>
            </w:pPr>
            <w:r w:rsidRPr="0079071A">
              <w:rPr>
                <w:color w:val="auto"/>
                <w:sz w:val="20"/>
                <w:szCs w:val="20"/>
              </w:rPr>
              <w:t>b) v predpísanej lehote pred začiatkom takéhoto konania alebo opatrení, ktorá sa určuje v nadväznosti na tento začiatok alebo v nadväznosti na vydanie príkazu alebo rozhodnutia alebo vykonanie iného úkonu alebo výskyt inej udalosti v priebehu takéhoto konania alebo opatrení.</w:t>
            </w:r>
          </w:p>
        </w:tc>
        <w:tc>
          <w:tcPr>
            <w:tcW w:w="708" w:type="dxa"/>
          </w:tcPr>
          <w:p w14:paraId="0653CF7E" w14:textId="5D74B151" w:rsidR="00B0188B" w:rsidRPr="0079071A" w:rsidRDefault="00B0188B" w:rsidP="00B0188B">
            <w:pPr>
              <w:spacing w:after="0" w:line="259" w:lineRule="auto"/>
              <w:ind w:left="0" w:right="0" w:firstLine="0"/>
              <w:jc w:val="center"/>
              <w:rPr>
                <w:b/>
                <w:color w:val="auto"/>
                <w:sz w:val="20"/>
                <w:szCs w:val="20"/>
              </w:rPr>
            </w:pPr>
            <w:r w:rsidRPr="0079071A">
              <w:rPr>
                <w:color w:val="auto"/>
                <w:sz w:val="20"/>
                <w:szCs w:val="20"/>
              </w:rPr>
              <w:t>N</w:t>
            </w:r>
          </w:p>
        </w:tc>
        <w:tc>
          <w:tcPr>
            <w:tcW w:w="709" w:type="dxa"/>
          </w:tcPr>
          <w:p w14:paraId="584BD9EE" w14:textId="69F38149" w:rsidR="00B0188B" w:rsidRPr="0079071A" w:rsidRDefault="00B0188B" w:rsidP="00B0188B">
            <w:pPr>
              <w:spacing w:after="0" w:line="259" w:lineRule="auto"/>
              <w:ind w:left="2" w:right="0" w:firstLine="0"/>
              <w:jc w:val="center"/>
              <w:rPr>
                <w:b/>
                <w:color w:val="auto"/>
                <w:sz w:val="20"/>
                <w:szCs w:val="20"/>
              </w:rPr>
            </w:pPr>
            <w:r w:rsidRPr="0079071A">
              <w:rPr>
                <w:color w:val="auto"/>
                <w:sz w:val="20"/>
                <w:szCs w:val="20"/>
              </w:rPr>
              <w:t>1</w:t>
            </w:r>
          </w:p>
        </w:tc>
        <w:tc>
          <w:tcPr>
            <w:tcW w:w="851" w:type="dxa"/>
          </w:tcPr>
          <w:p w14:paraId="792C8A2F" w14:textId="61CFE642" w:rsidR="00B0188B" w:rsidRPr="0079071A" w:rsidRDefault="00B0188B" w:rsidP="00B0188B">
            <w:pPr>
              <w:spacing w:after="0" w:line="238" w:lineRule="auto"/>
              <w:ind w:left="2" w:right="0" w:firstLine="0"/>
              <w:jc w:val="left"/>
              <w:rPr>
                <w:color w:val="auto"/>
                <w:sz w:val="20"/>
                <w:szCs w:val="20"/>
              </w:rPr>
            </w:pPr>
            <w:r w:rsidRPr="0079071A">
              <w:rPr>
                <w:color w:val="auto"/>
                <w:sz w:val="20"/>
                <w:szCs w:val="20"/>
              </w:rPr>
              <w:t>§: 1</w:t>
            </w:r>
            <w:r w:rsidR="002C4DC5" w:rsidRPr="0079071A">
              <w:rPr>
                <w:color w:val="auto"/>
                <w:sz w:val="20"/>
                <w:szCs w:val="20"/>
              </w:rPr>
              <w:t>674</w:t>
            </w:r>
          </w:p>
          <w:p w14:paraId="70F47266" w14:textId="4CDEF075" w:rsidR="00B0188B" w:rsidRPr="0079071A" w:rsidRDefault="00B0188B" w:rsidP="00B0188B">
            <w:pPr>
              <w:spacing w:after="0" w:line="238" w:lineRule="auto"/>
              <w:ind w:left="0" w:right="0" w:firstLine="0"/>
              <w:jc w:val="left"/>
              <w:rPr>
                <w:color w:val="auto"/>
                <w:sz w:val="20"/>
                <w:szCs w:val="20"/>
              </w:rPr>
            </w:pPr>
          </w:p>
        </w:tc>
        <w:tc>
          <w:tcPr>
            <w:tcW w:w="4110" w:type="dxa"/>
          </w:tcPr>
          <w:p w14:paraId="6CD5A551" w14:textId="04704A10" w:rsidR="00B0188B" w:rsidRPr="0079071A" w:rsidRDefault="002C4DC5" w:rsidP="002C4DC5">
            <w:pPr>
              <w:spacing w:after="0" w:line="240" w:lineRule="auto"/>
              <w:ind w:left="0" w:right="40" w:firstLine="0"/>
              <w:rPr>
                <w:color w:val="auto"/>
                <w:sz w:val="20"/>
                <w:szCs w:val="20"/>
              </w:rPr>
            </w:pPr>
            <w:r w:rsidRPr="0079071A">
              <w:rPr>
                <w:color w:val="auto"/>
                <w:sz w:val="20"/>
                <w:szCs w:val="20"/>
              </w:rPr>
              <w:t>Kto je inak povinný hnuteľnú vec vydať, môže ju zadržať, aby zabezpečil svoju splatnú peňažnú pohľadávku.</w:t>
            </w:r>
          </w:p>
        </w:tc>
        <w:tc>
          <w:tcPr>
            <w:tcW w:w="851" w:type="dxa"/>
          </w:tcPr>
          <w:p w14:paraId="5B3414C7" w14:textId="66F7B7B1" w:rsidR="00B0188B" w:rsidRPr="0079071A" w:rsidRDefault="00B0188B" w:rsidP="00B0188B">
            <w:pPr>
              <w:spacing w:after="0" w:line="259" w:lineRule="auto"/>
              <w:ind w:left="0" w:right="0" w:firstLine="0"/>
              <w:jc w:val="center"/>
              <w:rPr>
                <w:b/>
                <w:color w:val="auto"/>
                <w:sz w:val="20"/>
                <w:szCs w:val="20"/>
              </w:rPr>
            </w:pPr>
            <w:r w:rsidRPr="0079071A">
              <w:rPr>
                <w:color w:val="auto"/>
                <w:sz w:val="20"/>
                <w:szCs w:val="20"/>
              </w:rPr>
              <w:t>Ú</w:t>
            </w:r>
          </w:p>
        </w:tc>
        <w:tc>
          <w:tcPr>
            <w:tcW w:w="1134" w:type="dxa"/>
          </w:tcPr>
          <w:p w14:paraId="780DF5F9" w14:textId="6C63E4A0" w:rsidR="00B0188B" w:rsidRPr="0079071A" w:rsidRDefault="00B0188B" w:rsidP="00B0188B">
            <w:pPr>
              <w:spacing w:after="0" w:line="259" w:lineRule="auto"/>
              <w:ind w:left="2" w:right="0" w:firstLine="0"/>
              <w:rPr>
                <w:color w:val="auto"/>
                <w:sz w:val="20"/>
                <w:szCs w:val="20"/>
              </w:rPr>
            </w:pPr>
          </w:p>
        </w:tc>
        <w:tc>
          <w:tcPr>
            <w:tcW w:w="992" w:type="dxa"/>
          </w:tcPr>
          <w:p w14:paraId="4AA24FF0" w14:textId="5501C113" w:rsidR="00B0188B" w:rsidRPr="0079071A" w:rsidRDefault="00B0188B" w:rsidP="00B0188B">
            <w:pPr>
              <w:spacing w:after="0" w:line="238" w:lineRule="auto"/>
              <w:ind w:left="0" w:right="0" w:firstLine="0"/>
              <w:jc w:val="center"/>
              <w:rPr>
                <w:color w:val="auto"/>
                <w:sz w:val="20"/>
                <w:szCs w:val="20"/>
              </w:rPr>
            </w:pPr>
            <w:r w:rsidRPr="0079071A">
              <w:rPr>
                <w:bCs/>
                <w:color w:val="auto"/>
                <w:sz w:val="20"/>
                <w:szCs w:val="20"/>
              </w:rPr>
              <w:t>GP - N</w:t>
            </w:r>
          </w:p>
        </w:tc>
        <w:tc>
          <w:tcPr>
            <w:tcW w:w="1276" w:type="dxa"/>
          </w:tcPr>
          <w:p w14:paraId="4FE1750A" w14:textId="77777777" w:rsidR="00B0188B" w:rsidRPr="0079071A" w:rsidRDefault="00B0188B" w:rsidP="00B0188B">
            <w:pPr>
              <w:spacing w:after="0" w:line="259" w:lineRule="auto"/>
              <w:ind w:left="0" w:right="0" w:firstLine="0"/>
              <w:jc w:val="left"/>
              <w:rPr>
                <w:color w:val="auto"/>
                <w:sz w:val="20"/>
                <w:szCs w:val="20"/>
              </w:rPr>
            </w:pPr>
          </w:p>
        </w:tc>
      </w:tr>
      <w:tr w:rsidR="0079071A" w:rsidRPr="0079071A" w14:paraId="4D12D6F2" w14:textId="77777777" w:rsidTr="00EA0B37">
        <w:trPr>
          <w:trHeight w:val="1975"/>
        </w:trPr>
        <w:tc>
          <w:tcPr>
            <w:tcW w:w="851" w:type="dxa"/>
            <w:vMerge/>
          </w:tcPr>
          <w:p w14:paraId="0A407DD9" w14:textId="77777777" w:rsidR="00B0188B" w:rsidRPr="0079071A" w:rsidRDefault="00B0188B" w:rsidP="00B0188B">
            <w:pPr>
              <w:spacing w:after="0" w:line="259" w:lineRule="auto"/>
              <w:ind w:left="0" w:right="0" w:firstLine="0"/>
              <w:jc w:val="left"/>
              <w:rPr>
                <w:color w:val="auto"/>
                <w:sz w:val="20"/>
                <w:szCs w:val="20"/>
              </w:rPr>
            </w:pPr>
          </w:p>
        </w:tc>
        <w:tc>
          <w:tcPr>
            <w:tcW w:w="4537" w:type="dxa"/>
            <w:vMerge/>
          </w:tcPr>
          <w:p w14:paraId="6728B5D6" w14:textId="77777777" w:rsidR="00B0188B" w:rsidRPr="0079071A" w:rsidRDefault="00B0188B" w:rsidP="00B0188B">
            <w:pPr>
              <w:spacing w:after="0"/>
              <w:ind w:left="0" w:firstLine="0"/>
              <w:rPr>
                <w:color w:val="auto"/>
                <w:sz w:val="20"/>
                <w:szCs w:val="20"/>
              </w:rPr>
            </w:pPr>
          </w:p>
        </w:tc>
        <w:tc>
          <w:tcPr>
            <w:tcW w:w="708" w:type="dxa"/>
          </w:tcPr>
          <w:p w14:paraId="1FD4C1F0" w14:textId="4B58E5B5" w:rsidR="00B0188B" w:rsidRPr="0079071A" w:rsidRDefault="00B0188B" w:rsidP="00B0188B">
            <w:pPr>
              <w:spacing w:after="0" w:line="259" w:lineRule="auto"/>
              <w:ind w:left="0" w:right="0" w:firstLine="0"/>
              <w:jc w:val="center"/>
              <w:rPr>
                <w:color w:val="auto"/>
                <w:sz w:val="20"/>
                <w:szCs w:val="20"/>
              </w:rPr>
            </w:pPr>
            <w:r w:rsidRPr="0079071A">
              <w:rPr>
                <w:color w:val="auto"/>
                <w:sz w:val="20"/>
                <w:szCs w:val="20"/>
              </w:rPr>
              <w:t>N</w:t>
            </w:r>
          </w:p>
        </w:tc>
        <w:tc>
          <w:tcPr>
            <w:tcW w:w="709" w:type="dxa"/>
          </w:tcPr>
          <w:p w14:paraId="4020DCF1" w14:textId="00EF3C3F" w:rsidR="00B0188B" w:rsidRPr="0079071A" w:rsidRDefault="00B0188B" w:rsidP="00B0188B">
            <w:pPr>
              <w:spacing w:after="0" w:line="259" w:lineRule="auto"/>
              <w:ind w:left="2" w:right="0" w:firstLine="0"/>
              <w:jc w:val="center"/>
              <w:rPr>
                <w:color w:val="auto"/>
                <w:sz w:val="20"/>
                <w:szCs w:val="20"/>
              </w:rPr>
            </w:pPr>
            <w:r w:rsidRPr="0079071A">
              <w:rPr>
                <w:color w:val="auto"/>
                <w:sz w:val="20"/>
                <w:szCs w:val="20"/>
              </w:rPr>
              <w:t>1</w:t>
            </w:r>
          </w:p>
        </w:tc>
        <w:tc>
          <w:tcPr>
            <w:tcW w:w="851" w:type="dxa"/>
          </w:tcPr>
          <w:p w14:paraId="47C8F1B3" w14:textId="396D4E9A" w:rsidR="00B0188B" w:rsidRPr="0079071A" w:rsidRDefault="00B0188B" w:rsidP="002C4DC5">
            <w:pPr>
              <w:spacing w:after="0" w:line="238" w:lineRule="auto"/>
              <w:ind w:left="2" w:right="0" w:firstLine="0"/>
              <w:jc w:val="left"/>
              <w:rPr>
                <w:color w:val="auto"/>
                <w:sz w:val="20"/>
                <w:szCs w:val="20"/>
              </w:rPr>
            </w:pPr>
            <w:r w:rsidRPr="0079071A">
              <w:rPr>
                <w:color w:val="auto"/>
                <w:sz w:val="20"/>
                <w:szCs w:val="20"/>
              </w:rPr>
              <w:t>§:1</w:t>
            </w:r>
            <w:r w:rsidR="002C4DC5" w:rsidRPr="0079071A">
              <w:rPr>
                <w:color w:val="auto"/>
                <w:sz w:val="20"/>
                <w:szCs w:val="20"/>
              </w:rPr>
              <w:t>675</w:t>
            </w:r>
          </w:p>
        </w:tc>
        <w:tc>
          <w:tcPr>
            <w:tcW w:w="4110" w:type="dxa"/>
          </w:tcPr>
          <w:p w14:paraId="2DFC0FDC" w14:textId="77777777" w:rsidR="002C4DC5" w:rsidRPr="0079071A" w:rsidRDefault="002C4DC5" w:rsidP="002C4DC5">
            <w:pPr>
              <w:spacing w:after="0" w:line="240" w:lineRule="auto"/>
              <w:ind w:left="0" w:right="40" w:firstLine="0"/>
              <w:rPr>
                <w:color w:val="auto"/>
                <w:sz w:val="20"/>
                <w:szCs w:val="20"/>
              </w:rPr>
            </w:pPr>
            <w:r w:rsidRPr="0079071A">
              <w:rPr>
                <w:color w:val="auto"/>
                <w:sz w:val="20"/>
                <w:szCs w:val="20"/>
              </w:rPr>
              <w:t xml:space="preserve">Zádržným právom možno zabezpečiť aj pohľadávku, ktorá nie je splatná, ak </w:t>
            </w:r>
          </w:p>
          <w:p w14:paraId="39F94464" w14:textId="7C25EB2B" w:rsidR="002C4DC5" w:rsidRPr="0079071A" w:rsidRDefault="002C4DC5" w:rsidP="002C4DC5">
            <w:pPr>
              <w:spacing w:after="0" w:line="240" w:lineRule="auto"/>
              <w:ind w:left="0" w:right="40" w:firstLine="0"/>
              <w:rPr>
                <w:color w:val="auto"/>
                <w:sz w:val="20"/>
                <w:szCs w:val="20"/>
              </w:rPr>
            </w:pPr>
            <w:r w:rsidRPr="0079071A">
              <w:rPr>
                <w:color w:val="auto"/>
                <w:sz w:val="20"/>
                <w:szCs w:val="20"/>
              </w:rPr>
              <w:t xml:space="preserve">a) dlžník neposkytol veriteľovi zábezpeku, ktorú podľa dohody alebo zákona poskytnúť mal, </w:t>
            </w:r>
          </w:p>
          <w:p w14:paraId="2AC1762A" w14:textId="11EB5BDB" w:rsidR="002C4DC5" w:rsidRPr="0079071A" w:rsidRDefault="002C4DC5" w:rsidP="002C4DC5">
            <w:pPr>
              <w:spacing w:after="0" w:line="240" w:lineRule="auto"/>
              <w:ind w:left="0" w:right="40" w:firstLine="0"/>
              <w:rPr>
                <w:color w:val="auto"/>
                <w:sz w:val="20"/>
                <w:szCs w:val="20"/>
              </w:rPr>
            </w:pPr>
            <w:r w:rsidRPr="0079071A">
              <w:rPr>
                <w:color w:val="auto"/>
                <w:sz w:val="20"/>
                <w:szCs w:val="20"/>
              </w:rPr>
              <w:t>b) dlžník vyhlásil, že dlh nesplní, alebo</w:t>
            </w:r>
          </w:p>
          <w:p w14:paraId="02ED4C4E" w14:textId="596024A8" w:rsidR="00B0188B" w:rsidRPr="0079071A" w:rsidRDefault="002C4DC5" w:rsidP="002C4DC5">
            <w:pPr>
              <w:spacing w:after="0" w:line="240" w:lineRule="auto"/>
              <w:ind w:left="0" w:right="40" w:firstLine="0"/>
              <w:rPr>
                <w:color w:val="auto"/>
                <w:sz w:val="20"/>
                <w:szCs w:val="20"/>
              </w:rPr>
            </w:pPr>
            <w:r w:rsidRPr="0079071A">
              <w:rPr>
                <w:color w:val="auto"/>
                <w:sz w:val="20"/>
                <w:szCs w:val="20"/>
              </w:rPr>
              <w:t>c) sa stane inak zrejmým, že dlžník nesplní dlh v dôsledku okolnosti, ktorá u neho nastala a ktorá veriteľovi nebola a ani nemusela byť známa pri vzniku dlhu.</w:t>
            </w:r>
          </w:p>
        </w:tc>
        <w:tc>
          <w:tcPr>
            <w:tcW w:w="851" w:type="dxa"/>
          </w:tcPr>
          <w:p w14:paraId="6494EB81" w14:textId="6A41B1EF" w:rsidR="00B0188B" w:rsidRPr="0079071A" w:rsidRDefault="00B0188B" w:rsidP="00B0188B">
            <w:pPr>
              <w:spacing w:after="0" w:line="259" w:lineRule="auto"/>
              <w:ind w:left="0" w:right="0" w:firstLine="0"/>
              <w:jc w:val="center"/>
              <w:rPr>
                <w:color w:val="auto"/>
                <w:sz w:val="20"/>
                <w:szCs w:val="20"/>
              </w:rPr>
            </w:pPr>
            <w:r w:rsidRPr="0079071A">
              <w:rPr>
                <w:color w:val="auto"/>
                <w:sz w:val="20"/>
                <w:szCs w:val="20"/>
              </w:rPr>
              <w:t>Ú</w:t>
            </w:r>
          </w:p>
        </w:tc>
        <w:tc>
          <w:tcPr>
            <w:tcW w:w="1134" w:type="dxa"/>
          </w:tcPr>
          <w:p w14:paraId="401BA349" w14:textId="77777777" w:rsidR="00B0188B" w:rsidRPr="0079071A" w:rsidRDefault="00B0188B" w:rsidP="00B0188B">
            <w:pPr>
              <w:spacing w:after="0" w:line="259" w:lineRule="auto"/>
              <w:ind w:left="2" w:right="0" w:firstLine="0"/>
              <w:rPr>
                <w:color w:val="auto"/>
                <w:sz w:val="20"/>
                <w:szCs w:val="20"/>
              </w:rPr>
            </w:pPr>
          </w:p>
        </w:tc>
        <w:tc>
          <w:tcPr>
            <w:tcW w:w="992" w:type="dxa"/>
          </w:tcPr>
          <w:p w14:paraId="7F53F5D1" w14:textId="16BEC8C6" w:rsidR="00B0188B" w:rsidRPr="0079071A" w:rsidRDefault="00B0188B" w:rsidP="00B0188B">
            <w:pPr>
              <w:spacing w:after="0" w:line="238" w:lineRule="auto"/>
              <w:ind w:left="0" w:right="0" w:firstLine="0"/>
              <w:jc w:val="center"/>
              <w:rPr>
                <w:bCs/>
                <w:color w:val="auto"/>
                <w:sz w:val="20"/>
                <w:szCs w:val="20"/>
              </w:rPr>
            </w:pPr>
            <w:r w:rsidRPr="0079071A">
              <w:rPr>
                <w:bCs/>
                <w:color w:val="auto"/>
                <w:sz w:val="20"/>
                <w:szCs w:val="20"/>
              </w:rPr>
              <w:t>GP - N</w:t>
            </w:r>
          </w:p>
        </w:tc>
        <w:tc>
          <w:tcPr>
            <w:tcW w:w="1276" w:type="dxa"/>
          </w:tcPr>
          <w:p w14:paraId="530A4C02" w14:textId="77777777" w:rsidR="00B0188B" w:rsidRPr="0079071A" w:rsidRDefault="00B0188B" w:rsidP="00B0188B">
            <w:pPr>
              <w:spacing w:after="0" w:line="259" w:lineRule="auto"/>
              <w:ind w:left="0" w:right="0" w:firstLine="0"/>
              <w:jc w:val="left"/>
              <w:rPr>
                <w:color w:val="auto"/>
                <w:sz w:val="20"/>
                <w:szCs w:val="20"/>
              </w:rPr>
            </w:pPr>
          </w:p>
        </w:tc>
      </w:tr>
      <w:tr w:rsidR="0079071A" w:rsidRPr="0079071A" w14:paraId="0F05D06B" w14:textId="77777777" w:rsidTr="00EA0B37">
        <w:trPr>
          <w:trHeight w:val="1418"/>
        </w:trPr>
        <w:tc>
          <w:tcPr>
            <w:tcW w:w="851" w:type="dxa"/>
          </w:tcPr>
          <w:p w14:paraId="42095806" w14:textId="047ECDF0" w:rsidR="00B0188B" w:rsidRPr="0079071A" w:rsidRDefault="00B0188B" w:rsidP="00B0188B">
            <w:pPr>
              <w:spacing w:after="0" w:line="259" w:lineRule="auto"/>
              <w:ind w:left="0" w:right="0" w:firstLine="0"/>
              <w:jc w:val="left"/>
              <w:rPr>
                <w:color w:val="auto"/>
                <w:sz w:val="20"/>
                <w:szCs w:val="20"/>
              </w:rPr>
            </w:pPr>
            <w:r w:rsidRPr="0079071A">
              <w:rPr>
                <w:color w:val="auto"/>
                <w:sz w:val="20"/>
                <w:szCs w:val="20"/>
              </w:rPr>
              <w:lastRenderedPageBreak/>
              <w:t>Č: 8</w:t>
            </w:r>
            <w:r w:rsidRPr="0079071A">
              <w:rPr>
                <w:color w:val="auto"/>
                <w:sz w:val="20"/>
                <w:szCs w:val="20"/>
              </w:rPr>
              <w:br/>
              <w:t>O: 3</w:t>
            </w:r>
          </w:p>
        </w:tc>
        <w:tc>
          <w:tcPr>
            <w:tcW w:w="4537" w:type="dxa"/>
          </w:tcPr>
          <w:p w14:paraId="489ED468" w14:textId="77777777" w:rsidR="00B0188B" w:rsidRPr="0079071A" w:rsidRDefault="00B0188B" w:rsidP="00B0188B">
            <w:pPr>
              <w:spacing w:after="0"/>
              <w:ind w:left="0" w:firstLine="0"/>
              <w:rPr>
                <w:color w:val="auto"/>
                <w:sz w:val="20"/>
                <w:szCs w:val="20"/>
              </w:rPr>
            </w:pPr>
            <w:r w:rsidRPr="0079071A">
              <w:rPr>
                <w:color w:val="auto"/>
                <w:sz w:val="20"/>
                <w:szCs w:val="20"/>
              </w:rPr>
              <w:t>3. Ak dohoda o finančnej záruke obsahuje:</w:t>
            </w:r>
          </w:p>
          <w:p w14:paraId="10477978" w14:textId="77777777" w:rsidR="00B0188B" w:rsidRPr="0079071A" w:rsidRDefault="00B0188B" w:rsidP="00B0188B">
            <w:pPr>
              <w:spacing w:after="0"/>
              <w:ind w:left="0" w:firstLine="0"/>
              <w:rPr>
                <w:color w:val="auto"/>
                <w:sz w:val="20"/>
                <w:szCs w:val="20"/>
              </w:rPr>
            </w:pPr>
            <w:r w:rsidRPr="0079071A">
              <w:rPr>
                <w:color w:val="auto"/>
                <w:sz w:val="20"/>
                <w:szCs w:val="20"/>
              </w:rPr>
              <w:t>a) povinnosť poskytnúť finančnú záruku alebo dodatočnú finančnú záruku v dôsledku zmeny hodnoty finančnej záruky alebo výšky príslušných finančných záväzkov, alebo</w:t>
            </w:r>
          </w:p>
          <w:p w14:paraId="210BA259" w14:textId="77777777" w:rsidR="00B0188B" w:rsidRPr="0079071A" w:rsidRDefault="00B0188B" w:rsidP="00B0188B">
            <w:pPr>
              <w:spacing w:after="0"/>
              <w:ind w:left="0" w:firstLine="0"/>
              <w:rPr>
                <w:color w:val="auto"/>
                <w:sz w:val="20"/>
                <w:szCs w:val="20"/>
              </w:rPr>
            </w:pPr>
            <w:r w:rsidRPr="0079071A">
              <w:rPr>
                <w:color w:val="auto"/>
                <w:sz w:val="20"/>
                <w:szCs w:val="20"/>
              </w:rPr>
              <w:t>b) právo finančnú záruku vybrať pri poskytnutí finančnej záruky v podstate rovnakej hodnoty formou náhrady alebo výmeny,</w:t>
            </w:r>
          </w:p>
          <w:p w14:paraId="565FFB2F" w14:textId="77777777" w:rsidR="00B0188B" w:rsidRPr="0079071A" w:rsidRDefault="00B0188B" w:rsidP="00B0188B">
            <w:pPr>
              <w:spacing w:after="0"/>
              <w:ind w:left="0" w:firstLine="0"/>
              <w:rPr>
                <w:color w:val="auto"/>
                <w:sz w:val="20"/>
                <w:szCs w:val="20"/>
              </w:rPr>
            </w:pPr>
            <w:r w:rsidRPr="0079071A">
              <w:rPr>
                <w:color w:val="auto"/>
                <w:sz w:val="20"/>
                <w:szCs w:val="20"/>
              </w:rPr>
              <w:t>členské štáty zabezpečia, aby poskytnutie finančnej záruky, dodatočnej finančnej záruky, náhradnej alebo vymenenej finančnej záruky v rámci takejto povinnosti alebo práva sa nepovažovalo za neplatné, zrušené, alebo vyhlásené za neúčinné len na základe toho, že:</w:t>
            </w:r>
          </w:p>
          <w:p w14:paraId="79DB0A27" w14:textId="77777777" w:rsidR="00B0188B" w:rsidRPr="0079071A" w:rsidRDefault="00B0188B" w:rsidP="00B0188B">
            <w:pPr>
              <w:spacing w:after="0"/>
              <w:ind w:left="0" w:firstLine="0"/>
              <w:rPr>
                <w:color w:val="auto"/>
                <w:sz w:val="20"/>
                <w:szCs w:val="20"/>
              </w:rPr>
            </w:pPr>
            <w:r w:rsidRPr="0079071A">
              <w:rPr>
                <w:color w:val="auto"/>
                <w:sz w:val="20"/>
                <w:szCs w:val="20"/>
              </w:rPr>
              <w:t>i) takéto poskytnutie sa vykonalo v deň začatia likvidácie alebo reorganizačných opatrení, ale pred vydaním príkazu alebo rozhodnutia o ich začatí alebo v predpísanej lehote pred začiatkom likvidácie alebo reorganizačných opatrení, ktorá sa určuje v nadväznosti na tento začiatok alebo v nadväznosti na vydanie príkazu alebo rozhodnutia, alebo vykonanie iného úkonu, alebo inú udalosť v priebehu takéhoto konania alebo opatrení; a/alebo</w:t>
            </w:r>
          </w:p>
          <w:p w14:paraId="7B82ACED" w14:textId="534F7ECE" w:rsidR="00B0188B" w:rsidRPr="0079071A" w:rsidRDefault="00B0188B" w:rsidP="00B0188B">
            <w:pPr>
              <w:spacing w:after="0"/>
              <w:ind w:left="0" w:firstLine="0"/>
              <w:rPr>
                <w:color w:val="auto"/>
                <w:sz w:val="20"/>
                <w:szCs w:val="20"/>
              </w:rPr>
            </w:pPr>
            <w:r w:rsidRPr="0079071A">
              <w:rPr>
                <w:color w:val="auto"/>
                <w:sz w:val="20"/>
                <w:szCs w:val="20"/>
              </w:rPr>
              <w:t>ii) príslušné finančné záväzky vznikli pred dňom poskytnutia finančnej záruky, dodatočnej finančnej záruky, náhradnej alebo vymenenej finančnej záruky.</w:t>
            </w:r>
          </w:p>
        </w:tc>
        <w:tc>
          <w:tcPr>
            <w:tcW w:w="708" w:type="dxa"/>
          </w:tcPr>
          <w:p w14:paraId="5F30FCA0" w14:textId="1E7D6BC4" w:rsidR="00B0188B" w:rsidRPr="0079071A" w:rsidRDefault="00B0188B" w:rsidP="00B0188B">
            <w:pPr>
              <w:spacing w:after="0" w:line="259" w:lineRule="auto"/>
              <w:ind w:left="0" w:right="0" w:firstLine="0"/>
              <w:jc w:val="center"/>
              <w:rPr>
                <w:b/>
                <w:color w:val="auto"/>
                <w:sz w:val="20"/>
                <w:szCs w:val="20"/>
              </w:rPr>
            </w:pPr>
            <w:r w:rsidRPr="0079071A">
              <w:rPr>
                <w:color w:val="auto"/>
                <w:sz w:val="20"/>
                <w:szCs w:val="20"/>
              </w:rPr>
              <w:t>N</w:t>
            </w:r>
          </w:p>
        </w:tc>
        <w:tc>
          <w:tcPr>
            <w:tcW w:w="709" w:type="dxa"/>
          </w:tcPr>
          <w:p w14:paraId="75588221" w14:textId="5B20E7D1" w:rsidR="00B0188B" w:rsidRPr="0079071A" w:rsidRDefault="00B0188B" w:rsidP="00B0188B">
            <w:pPr>
              <w:spacing w:after="0" w:line="259" w:lineRule="auto"/>
              <w:ind w:left="2" w:right="0" w:firstLine="0"/>
              <w:jc w:val="center"/>
              <w:rPr>
                <w:b/>
                <w:color w:val="auto"/>
                <w:sz w:val="20"/>
                <w:szCs w:val="20"/>
              </w:rPr>
            </w:pPr>
            <w:r w:rsidRPr="0079071A">
              <w:rPr>
                <w:color w:val="auto"/>
                <w:sz w:val="20"/>
                <w:szCs w:val="20"/>
              </w:rPr>
              <w:t>1</w:t>
            </w:r>
          </w:p>
        </w:tc>
        <w:tc>
          <w:tcPr>
            <w:tcW w:w="851" w:type="dxa"/>
          </w:tcPr>
          <w:p w14:paraId="5F851D6E" w14:textId="2B99B60D" w:rsidR="00B0188B" w:rsidRPr="0079071A" w:rsidRDefault="00B0188B" w:rsidP="002C4DC5">
            <w:pPr>
              <w:spacing w:after="0" w:line="238" w:lineRule="auto"/>
              <w:ind w:left="0" w:right="0" w:firstLine="0"/>
              <w:jc w:val="left"/>
              <w:rPr>
                <w:color w:val="auto"/>
                <w:sz w:val="20"/>
                <w:szCs w:val="20"/>
              </w:rPr>
            </w:pPr>
            <w:r w:rsidRPr="0079071A">
              <w:rPr>
                <w:color w:val="auto"/>
                <w:sz w:val="20"/>
                <w:szCs w:val="20"/>
              </w:rPr>
              <w:t xml:space="preserve">§: </w:t>
            </w:r>
            <w:r w:rsidR="002C4DC5" w:rsidRPr="0079071A">
              <w:rPr>
                <w:color w:val="auto"/>
                <w:sz w:val="20"/>
                <w:szCs w:val="20"/>
              </w:rPr>
              <w:t>1625</w:t>
            </w:r>
          </w:p>
        </w:tc>
        <w:tc>
          <w:tcPr>
            <w:tcW w:w="4110" w:type="dxa"/>
          </w:tcPr>
          <w:p w14:paraId="10C6DF1A" w14:textId="5C13E07D" w:rsidR="00B0188B" w:rsidRPr="0079071A" w:rsidRDefault="002C4DC5" w:rsidP="00B0188B">
            <w:pPr>
              <w:spacing w:after="0" w:line="240" w:lineRule="auto"/>
              <w:ind w:left="0"/>
              <w:rPr>
                <w:color w:val="auto"/>
                <w:sz w:val="20"/>
                <w:szCs w:val="20"/>
              </w:rPr>
            </w:pPr>
            <w:r w:rsidRPr="0079071A">
              <w:rPr>
                <w:color w:val="auto"/>
                <w:sz w:val="20"/>
                <w:szCs w:val="20"/>
              </w:rPr>
              <w:t>Osoba, ktorá má počas výkonu záložného práva záloh u seba, je povinná zdržať sa všetkého, čím by sa hodnota zálohu zmenšila, okrem bežného opotrebovania.</w:t>
            </w:r>
          </w:p>
        </w:tc>
        <w:tc>
          <w:tcPr>
            <w:tcW w:w="851" w:type="dxa"/>
          </w:tcPr>
          <w:p w14:paraId="3869AFA1" w14:textId="00AE2FDA" w:rsidR="00B0188B" w:rsidRPr="0079071A" w:rsidRDefault="00B0188B" w:rsidP="00B0188B">
            <w:pPr>
              <w:spacing w:after="0" w:line="259" w:lineRule="auto"/>
              <w:ind w:left="0" w:right="0" w:firstLine="0"/>
              <w:jc w:val="center"/>
              <w:rPr>
                <w:b/>
                <w:color w:val="auto"/>
                <w:sz w:val="20"/>
                <w:szCs w:val="20"/>
              </w:rPr>
            </w:pPr>
            <w:r w:rsidRPr="0079071A">
              <w:rPr>
                <w:color w:val="auto"/>
                <w:sz w:val="20"/>
                <w:szCs w:val="20"/>
              </w:rPr>
              <w:t>Ú</w:t>
            </w:r>
          </w:p>
        </w:tc>
        <w:tc>
          <w:tcPr>
            <w:tcW w:w="1134" w:type="dxa"/>
          </w:tcPr>
          <w:p w14:paraId="49837C65" w14:textId="52A079F1" w:rsidR="00B0188B" w:rsidRPr="0079071A" w:rsidRDefault="00B0188B" w:rsidP="00B0188B">
            <w:pPr>
              <w:spacing w:after="0" w:line="259" w:lineRule="auto"/>
              <w:ind w:left="2" w:right="0" w:firstLine="0"/>
              <w:rPr>
                <w:color w:val="auto"/>
                <w:sz w:val="20"/>
                <w:szCs w:val="20"/>
              </w:rPr>
            </w:pPr>
          </w:p>
        </w:tc>
        <w:tc>
          <w:tcPr>
            <w:tcW w:w="992" w:type="dxa"/>
          </w:tcPr>
          <w:p w14:paraId="5447FE6A" w14:textId="0F0E5E82" w:rsidR="00B0188B" w:rsidRPr="0079071A" w:rsidRDefault="00B0188B" w:rsidP="00B0188B">
            <w:pPr>
              <w:spacing w:after="0" w:line="238" w:lineRule="auto"/>
              <w:ind w:left="0" w:right="0" w:firstLine="0"/>
              <w:jc w:val="center"/>
              <w:rPr>
                <w:color w:val="auto"/>
                <w:sz w:val="20"/>
                <w:szCs w:val="20"/>
              </w:rPr>
            </w:pPr>
            <w:r w:rsidRPr="0079071A">
              <w:rPr>
                <w:bCs/>
                <w:color w:val="auto"/>
                <w:sz w:val="20"/>
                <w:szCs w:val="20"/>
              </w:rPr>
              <w:t>GP - N</w:t>
            </w:r>
          </w:p>
        </w:tc>
        <w:tc>
          <w:tcPr>
            <w:tcW w:w="1276" w:type="dxa"/>
          </w:tcPr>
          <w:p w14:paraId="68F80C89" w14:textId="77777777" w:rsidR="00B0188B" w:rsidRPr="0079071A" w:rsidRDefault="00B0188B" w:rsidP="00B0188B">
            <w:pPr>
              <w:spacing w:after="0" w:line="259" w:lineRule="auto"/>
              <w:ind w:left="0" w:right="0" w:firstLine="0"/>
              <w:jc w:val="left"/>
              <w:rPr>
                <w:color w:val="auto"/>
                <w:sz w:val="20"/>
                <w:szCs w:val="20"/>
              </w:rPr>
            </w:pPr>
          </w:p>
        </w:tc>
      </w:tr>
    </w:tbl>
    <w:p w14:paraId="2FB687CD" w14:textId="77777777" w:rsidR="00D324C1" w:rsidRPr="0079071A" w:rsidRDefault="00D324C1" w:rsidP="00EA0B37">
      <w:pPr>
        <w:spacing w:after="0"/>
        <w:rPr>
          <w:color w:val="auto"/>
          <w:sz w:val="20"/>
          <w:szCs w:val="20"/>
        </w:rPr>
      </w:pPr>
      <w:r w:rsidRPr="0079071A">
        <w:rPr>
          <w:color w:val="auto"/>
          <w:sz w:val="20"/>
          <w:szCs w:val="20"/>
        </w:rPr>
        <w:t>* Vyjadrenie k opodstatnenosti goldplatingu a jeho odôvodnenie:</w:t>
      </w:r>
    </w:p>
    <w:p w14:paraId="5F803B2B" w14:textId="6E3B41A4" w:rsidR="00D324C1" w:rsidRPr="0079071A" w:rsidRDefault="00D324C1" w:rsidP="00EA0B37">
      <w:pPr>
        <w:spacing w:after="0"/>
        <w:rPr>
          <w:color w:val="auto"/>
          <w:sz w:val="20"/>
          <w:szCs w:val="20"/>
        </w:rPr>
      </w:pPr>
    </w:p>
    <w:p w14:paraId="556ACAA5" w14:textId="77777777" w:rsidR="00D324C1" w:rsidRPr="0079071A" w:rsidRDefault="00D324C1" w:rsidP="00EA0B37">
      <w:pPr>
        <w:spacing w:after="0"/>
        <w:rPr>
          <w:color w:val="auto"/>
          <w:sz w:val="20"/>
          <w:szCs w:val="20"/>
        </w:rPr>
      </w:pPr>
      <w:r w:rsidRPr="0079071A">
        <w:rPr>
          <w:color w:val="auto"/>
          <w:sz w:val="20"/>
          <w:szCs w:val="20"/>
        </w:rPr>
        <w:t>LEGENDA:</w:t>
      </w:r>
    </w:p>
    <w:tbl>
      <w:tblPr>
        <w:tblW w:w="15730" w:type="dxa"/>
        <w:tblCellMar>
          <w:left w:w="70" w:type="dxa"/>
          <w:right w:w="70" w:type="dxa"/>
        </w:tblCellMar>
        <w:tblLook w:val="0000" w:firstRow="0" w:lastRow="0" w:firstColumn="0" w:lastColumn="0" w:noHBand="0" w:noVBand="0"/>
      </w:tblPr>
      <w:tblGrid>
        <w:gridCol w:w="2410"/>
        <w:gridCol w:w="4140"/>
        <w:gridCol w:w="2410"/>
        <w:gridCol w:w="6770"/>
      </w:tblGrid>
      <w:tr w:rsidR="00D324C1" w:rsidRPr="0079071A" w14:paraId="5CEE1D46" w14:textId="77777777" w:rsidTr="00466164">
        <w:tc>
          <w:tcPr>
            <w:tcW w:w="2410" w:type="dxa"/>
            <w:tcBorders>
              <w:top w:val="nil"/>
              <w:left w:val="nil"/>
              <w:bottom w:val="nil"/>
              <w:right w:val="nil"/>
            </w:tcBorders>
          </w:tcPr>
          <w:p w14:paraId="7CECF69A" w14:textId="77777777" w:rsidR="00D324C1" w:rsidRPr="0079071A" w:rsidRDefault="00D324C1" w:rsidP="00EA0B37">
            <w:pPr>
              <w:spacing w:after="0"/>
              <w:rPr>
                <w:color w:val="auto"/>
                <w:sz w:val="20"/>
                <w:szCs w:val="20"/>
              </w:rPr>
            </w:pPr>
            <w:r w:rsidRPr="0079071A">
              <w:rPr>
                <w:color w:val="auto"/>
                <w:sz w:val="20"/>
                <w:szCs w:val="20"/>
              </w:rPr>
              <w:t>V stĺpci (1):</w:t>
            </w:r>
          </w:p>
          <w:p w14:paraId="29BD69E8" w14:textId="77777777" w:rsidR="00D324C1" w:rsidRPr="0079071A" w:rsidRDefault="00D324C1" w:rsidP="00EA0B37">
            <w:pPr>
              <w:spacing w:after="0"/>
              <w:rPr>
                <w:color w:val="auto"/>
                <w:sz w:val="20"/>
                <w:szCs w:val="20"/>
              </w:rPr>
            </w:pPr>
            <w:r w:rsidRPr="0079071A">
              <w:rPr>
                <w:color w:val="auto"/>
                <w:sz w:val="20"/>
                <w:szCs w:val="20"/>
              </w:rPr>
              <w:t>Č (Čl.) – článok</w:t>
            </w:r>
          </w:p>
          <w:p w14:paraId="6294BBC7" w14:textId="77777777" w:rsidR="00D324C1" w:rsidRPr="0079071A" w:rsidRDefault="00D324C1" w:rsidP="00EA0B37">
            <w:pPr>
              <w:spacing w:after="0"/>
              <w:rPr>
                <w:color w:val="auto"/>
                <w:sz w:val="20"/>
                <w:szCs w:val="20"/>
              </w:rPr>
            </w:pPr>
            <w:r w:rsidRPr="0079071A">
              <w:rPr>
                <w:color w:val="auto"/>
                <w:sz w:val="20"/>
                <w:szCs w:val="20"/>
              </w:rPr>
              <w:t>O (ods.) – odsek</w:t>
            </w:r>
          </w:p>
          <w:p w14:paraId="7EF49A9B" w14:textId="77777777" w:rsidR="00D324C1" w:rsidRPr="0079071A" w:rsidRDefault="00D324C1" w:rsidP="00EA0B37">
            <w:pPr>
              <w:spacing w:after="0"/>
              <w:rPr>
                <w:color w:val="auto"/>
                <w:sz w:val="20"/>
                <w:szCs w:val="20"/>
              </w:rPr>
            </w:pPr>
            <w:r w:rsidRPr="0079071A">
              <w:rPr>
                <w:color w:val="auto"/>
                <w:sz w:val="20"/>
                <w:szCs w:val="20"/>
              </w:rPr>
              <w:t>V – veta</w:t>
            </w:r>
          </w:p>
          <w:p w14:paraId="08DC19EF" w14:textId="77777777" w:rsidR="00D324C1" w:rsidRPr="0079071A" w:rsidRDefault="00D324C1" w:rsidP="00EA0B37">
            <w:pPr>
              <w:spacing w:after="0"/>
              <w:rPr>
                <w:color w:val="auto"/>
                <w:sz w:val="20"/>
                <w:szCs w:val="20"/>
              </w:rPr>
            </w:pPr>
            <w:r w:rsidRPr="0079071A">
              <w:rPr>
                <w:color w:val="auto"/>
                <w:sz w:val="20"/>
                <w:szCs w:val="20"/>
              </w:rPr>
              <w:t>P – písmeno (číslo)</w:t>
            </w:r>
          </w:p>
          <w:p w14:paraId="7EDB8F68" w14:textId="77777777" w:rsidR="00D324C1" w:rsidRPr="0079071A" w:rsidRDefault="00D324C1" w:rsidP="00EA0B37">
            <w:pPr>
              <w:spacing w:after="0"/>
              <w:rPr>
                <w:color w:val="auto"/>
                <w:sz w:val="20"/>
                <w:szCs w:val="20"/>
              </w:rPr>
            </w:pPr>
          </w:p>
        </w:tc>
        <w:tc>
          <w:tcPr>
            <w:tcW w:w="4140" w:type="dxa"/>
            <w:tcBorders>
              <w:top w:val="nil"/>
              <w:left w:val="nil"/>
              <w:bottom w:val="nil"/>
              <w:right w:val="nil"/>
            </w:tcBorders>
          </w:tcPr>
          <w:p w14:paraId="481981B7" w14:textId="77777777" w:rsidR="00D324C1" w:rsidRPr="0079071A" w:rsidRDefault="00D324C1" w:rsidP="00EA0B37">
            <w:pPr>
              <w:spacing w:after="0"/>
              <w:rPr>
                <w:color w:val="auto"/>
                <w:sz w:val="20"/>
                <w:szCs w:val="20"/>
              </w:rPr>
            </w:pPr>
            <w:r w:rsidRPr="0079071A">
              <w:rPr>
                <w:color w:val="auto"/>
                <w:sz w:val="20"/>
                <w:szCs w:val="20"/>
              </w:rPr>
              <w:t>V stĺpci (3):</w:t>
            </w:r>
          </w:p>
          <w:p w14:paraId="159229EB" w14:textId="77777777" w:rsidR="00D324C1" w:rsidRPr="0079071A" w:rsidRDefault="00D324C1" w:rsidP="00EA0B37">
            <w:pPr>
              <w:spacing w:after="0"/>
              <w:rPr>
                <w:color w:val="auto"/>
                <w:sz w:val="20"/>
                <w:szCs w:val="20"/>
              </w:rPr>
            </w:pPr>
            <w:r w:rsidRPr="0079071A">
              <w:rPr>
                <w:color w:val="auto"/>
                <w:sz w:val="20"/>
                <w:szCs w:val="20"/>
              </w:rPr>
              <w:t>N – bežná transpozícia</w:t>
            </w:r>
          </w:p>
          <w:p w14:paraId="235EC715" w14:textId="77777777" w:rsidR="00D324C1" w:rsidRPr="0079071A" w:rsidRDefault="00D324C1" w:rsidP="00EA0B37">
            <w:pPr>
              <w:spacing w:after="0"/>
              <w:rPr>
                <w:color w:val="auto"/>
                <w:sz w:val="20"/>
                <w:szCs w:val="20"/>
              </w:rPr>
            </w:pPr>
            <w:r w:rsidRPr="0079071A">
              <w:rPr>
                <w:color w:val="auto"/>
                <w:sz w:val="20"/>
                <w:szCs w:val="20"/>
              </w:rPr>
              <w:t>O – transpozícia s možnosťou voľby</w:t>
            </w:r>
          </w:p>
          <w:p w14:paraId="060838A4" w14:textId="77777777" w:rsidR="00D324C1" w:rsidRPr="0079071A" w:rsidRDefault="00D324C1" w:rsidP="00EA0B37">
            <w:pPr>
              <w:spacing w:after="0"/>
              <w:rPr>
                <w:color w:val="auto"/>
                <w:sz w:val="20"/>
                <w:szCs w:val="20"/>
              </w:rPr>
            </w:pPr>
            <w:r w:rsidRPr="0079071A">
              <w:rPr>
                <w:color w:val="auto"/>
                <w:sz w:val="20"/>
                <w:szCs w:val="20"/>
              </w:rPr>
              <w:t>D – transpozícia podľa úvahy (dobrovoľná)</w:t>
            </w:r>
          </w:p>
          <w:p w14:paraId="04718E0D" w14:textId="77777777" w:rsidR="00D324C1" w:rsidRPr="0079071A" w:rsidRDefault="00D324C1" w:rsidP="00EA0B37">
            <w:pPr>
              <w:spacing w:after="0"/>
              <w:rPr>
                <w:color w:val="auto"/>
                <w:sz w:val="20"/>
                <w:szCs w:val="20"/>
              </w:rPr>
            </w:pPr>
            <w:proofErr w:type="spellStart"/>
            <w:r w:rsidRPr="0079071A">
              <w:rPr>
                <w:color w:val="auto"/>
                <w:sz w:val="20"/>
                <w:szCs w:val="20"/>
              </w:rPr>
              <w:t>n.a</w:t>
            </w:r>
            <w:proofErr w:type="spellEnd"/>
            <w:r w:rsidRPr="0079071A">
              <w:rPr>
                <w:color w:val="auto"/>
                <w:sz w:val="20"/>
                <w:szCs w:val="20"/>
              </w:rPr>
              <w:t>. – transpozícia sa neuskutočňuje</w:t>
            </w:r>
          </w:p>
        </w:tc>
        <w:tc>
          <w:tcPr>
            <w:tcW w:w="2410" w:type="dxa"/>
            <w:tcBorders>
              <w:top w:val="nil"/>
              <w:left w:val="nil"/>
              <w:bottom w:val="nil"/>
              <w:right w:val="nil"/>
            </w:tcBorders>
          </w:tcPr>
          <w:p w14:paraId="13632B1E" w14:textId="77777777" w:rsidR="00D324C1" w:rsidRPr="0079071A" w:rsidRDefault="00D324C1" w:rsidP="00EA0B37">
            <w:pPr>
              <w:spacing w:after="0"/>
              <w:rPr>
                <w:color w:val="auto"/>
                <w:sz w:val="20"/>
                <w:szCs w:val="20"/>
              </w:rPr>
            </w:pPr>
            <w:r w:rsidRPr="0079071A">
              <w:rPr>
                <w:color w:val="auto"/>
                <w:sz w:val="20"/>
                <w:szCs w:val="20"/>
              </w:rPr>
              <w:t>V stĺpci (5):</w:t>
            </w:r>
          </w:p>
          <w:p w14:paraId="5E79DFAF" w14:textId="77777777" w:rsidR="00D324C1" w:rsidRPr="0079071A" w:rsidRDefault="00D324C1" w:rsidP="00EA0B37">
            <w:pPr>
              <w:spacing w:after="0"/>
              <w:rPr>
                <w:color w:val="auto"/>
                <w:sz w:val="20"/>
                <w:szCs w:val="20"/>
              </w:rPr>
            </w:pPr>
            <w:r w:rsidRPr="0079071A">
              <w:rPr>
                <w:color w:val="auto"/>
                <w:sz w:val="20"/>
                <w:szCs w:val="20"/>
              </w:rPr>
              <w:t>Č (Čl.) – článok</w:t>
            </w:r>
          </w:p>
          <w:p w14:paraId="048728D9" w14:textId="77777777" w:rsidR="00D324C1" w:rsidRPr="0079071A" w:rsidRDefault="00D324C1" w:rsidP="00EA0B37">
            <w:pPr>
              <w:spacing w:after="0"/>
              <w:rPr>
                <w:color w:val="auto"/>
                <w:sz w:val="20"/>
                <w:szCs w:val="20"/>
              </w:rPr>
            </w:pPr>
            <w:r w:rsidRPr="0079071A">
              <w:rPr>
                <w:color w:val="auto"/>
                <w:sz w:val="20"/>
                <w:szCs w:val="20"/>
              </w:rPr>
              <w:t>§ – paragraf</w:t>
            </w:r>
          </w:p>
          <w:p w14:paraId="5036D25D" w14:textId="77777777" w:rsidR="00D324C1" w:rsidRPr="0079071A" w:rsidRDefault="00D324C1" w:rsidP="00EA0B37">
            <w:pPr>
              <w:spacing w:after="0"/>
              <w:rPr>
                <w:color w:val="auto"/>
                <w:sz w:val="20"/>
                <w:szCs w:val="20"/>
              </w:rPr>
            </w:pPr>
            <w:r w:rsidRPr="0079071A">
              <w:rPr>
                <w:color w:val="auto"/>
                <w:sz w:val="20"/>
                <w:szCs w:val="20"/>
              </w:rPr>
              <w:t>O (ods.) – odsek</w:t>
            </w:r>
          </w:p>
          <w:p w14:paraId="62312934" w14:textId="77777777" w:rsidR="00D324C1" w:rsidRPr="0079071A" w:rsidRDefault="00D324C1" w:rsidP="00EA0B37">
            <w:pPr>
              <w:spacing w:after="0"/>
              <w:rPr>
                <w:color w:val="auto"/>
                <w:sz w:val="20"/>
                <w:szCs w:val="20"/>
              </w:rPr>
            </w:pPr>
            <w:r w:rsidRPr="0079071A">
              <w:rPr>
                <w:color w:val="auto"/>
                <w:sz w:val="20"/>
                <w:szCs w:val="20"/>
              </w:rPr>
              <w:t>V – veta</w:t>
            </w:r>
          </w:p>
          <w:p w14:paraId="13068D8E" w14:textId="77777777" w:rsidR="00D324C1" w:rsidRPr="0079071A" w:rsidRDefault="00D324C1" w:rsidP="00EA0B37">
            <w:pPr>
              <w:spacing w:after="0"/>
              <w:rPr>
                <w:color w:val="auto"/>
                <w:sz w:val="20"/>
                <w:szCs w:val="20"/>
              </w:rPr>
            </w:pPr>
            <w:r w:rsidRPr="0079071A">
              <w:rPr>
                <w:color w:val="auto"/>
                <w:sz w:val="20"/>
                <w:szCs w:val="20"/>
              </w:rPr>
              <w:t>P – písmeno (číslo)</w:t>
            </w:r>
          </w:p>
        </w:tc>
        <w:tc>
          <w:tcPr>
            <w:tcW w:w="6770" w:type="dxa"/>
            <w:tcBorders>
              <w:top w:val="nil"/>
              <w:left w:val="nil"/>
              <w:bottom w:val="nil"/>
              <w:right w:val="nil"/>
            </w:tcBorders>
          </w:tcPr>
          <w:p w14:paraId="7D713602" w14:textId="77777777" w:rsidR="00D324C1" w:rsidRPr="0079071A" w:rsidRDefault="00D324C1" w:rsidP="00EA0B37">
            <w:pPr>
              <w:spacing w:after="0"/>
              <w:rPr>
                <w:color w:val="auto"/>
                <w:sz w:val="20"/>
                <w:szCs w:val="20"/>
              </w:rPr>
            </w:pPr>
            <w:r w:rsidRPr="0079071A">
              <w:rPr>
                <w:color w:val="auto"/>
                <w:sz w:val="20"/>
                <w:szCs w:val="20"/>
              </w:rPr>
              <w:t>V stĺpci (7):</w:t>
            </w:r>
          </w:p>
          <w:p w14:paraId="7B31D81E" w14:textId="77777777" w:rsidR="00D324C1" w:rsidRPr="0079071A" w:rsidRDefault="00D324C1" w:rsidP="00EA0B37">
            <w:pPr>
              <w:spacing w:after="0"/>
              <w:rPr>
                <w:color w:val="auto"/>
                <w:sz w:val="20"/>
                <w:szCs w:val="20"/>
              </w:rPr>
            </w:pPr>
            <w:r w:rsidRPr="0079071A">
              <w:rPr>
                <w:color w:val="auto"/>
                <w:sz w:val="20"/>
                <w:szCs w:val="20"/>
              </w:rPr>
              <w:t>Ú – úplná zhoda</w:t>
            </w:r>
          </w:p>
          <w:p w14:paraId="423CFE98" w14:textId="77777777" w:rsidR="00D324C1" w:rsidRPr="0079071A" w:rsidRDefault="00D324C1" w:rsidP="00EA0B37">
            <w:pPr>
              <w:spacing w:after="0"/>
              <w:rPr>
                <w:color w:val="auto"/>
                <w:sz w:val="20"/>
                <w:szCs w:val="20"/>
              </w:rPr>
            </w:pPr>
            <w:r w:rsidRPr="0079071A">
              <w:rPr>
                <w:color w:val="auto"/>
                <w:sz w:val="20"/>
                <w:szCs w:val="20"/>
              </w:rPr>
              <w:t>Č – čiastočná zhoda</w:t>
            </w:r>
          </w:p>
          <w:p w14:paraId="38FFE543" w14:textId="77777777" w:rsidR="00D324C1" w:rsidRPr="0079071A" w:rsidRDefault="00D324C1" w:rsidP="00EA0B37">
            <w:pPr>
              <w:spacing w:after="0"/>
              <w:rPr>
                <w:color w:val="auto"/>
                <w:sz w:val="20"/>
                <w:szCs w:val="20"/>
              </w:rPr>
            </w:pPr>
            <w:r w:rsidRPr="0079071A">
              <w:rPr>
                <w:color w:val="auto"/>
                <w:sz w:val="20"/>
                <w:szCs w:val="20"/>
              </w:rPr>
              <w:t>R – rozpor (v príp., že zatiaľ nedošlo k </w:t>
            </w:r>
            <w:proofErr w:type="spellStart"/>
            <w:r w:rsidRPr="0079071A">
              <w:rPr>
                <w:color w:val="auto"/>
                <w:sz w:val="20"/>
                <w:szCs w:val="20"/>
              </w:rPr>
              <w:t>transp</w:t>
            </w:r>
            <w:proofErr w:type="spellEnd"/>
            <w:r w:rsidRPr="0079071A">
              <w:rPr>
                <w:color w:val="auto"/>
                <w:sz w:val="20"/>
                <w:szCs w:val="20"/>
              </w:rPr>
              <w:t>., ale príde k nej v budúcnosti</w:t>
            </w:r>
          </w:p>
          <w:p w14:paraId="4C0AFF39" w14:textId="77777777" w:rsidR="00D324C1" w:rsidRPr="0079071A" w:rsidRDefault="00D324C1" w:rsidP="00EA0B37">
            <w:pPr>
              <w:spacing w:after="0"/>
              <w:rPr>
                <w:color w:val="auto"/>
                <w:sz w:val="20"/>
                <w:szCs w:val="20"/>
              </w:rPr>
            </w:pPr>
            <w:proofErr w:type="spellStart"/>
            <w:r w:rsidRPr="0079071A">
              <w:rPr>
                <w:color w:val="auto"/>
                <w:sz w:val="20"/>
                <w:szCs w:val="20"/>
              </w:rPr>
              <w:t>n.a</w:t>
            </w:r>
            <w:proofErr w:type="spellEnd"/>
            <w:r w:rsidRPr="0079071A">
              <w:rPr>
                <w:color w:val="auto"/>
                <w:sz w:val="20"/>
                <w:szCs w:val="20"/>
              </w:rPr>
              <w:t>. – neaplikovateľné</w:t>
            </w:r>
          </w:p>
        </w:tc>
      </w:tr>
    </w:tbl>
    <w:p w14:paraId="218F9C24" w14:textId="77777777" w:rsidR="00D324C1" w:rsidRPr="0079071A" w:rsidRDefault="00D324C1" w:rsidP="00EA0B37">
      <w:pPr>
        <w:spacing w:after="0"/>
        <w:rPr>
          <w:color w:val="auto"/>
          <w:sz w:val="20"/>
          <w:szCs w:val="20"/>
        </w:rPr>
      </w:pPr>
    </w:p>
    <w:p w14:paraId="57C921A9" w14:textId="77777777" w:rsidR="00CD36F6" w:rsidRPr="0079071A" w:rsidRDefault="00CD36F6" w:rsidP="00EA0B37">
      <w:pPr>
        <w:spacing w:after="0" w:line="240" w:lineRule="auto"/>
        <w:rPr>
          <w:b/>
          <w:bCs/>
          <w:color w:val="auto"/>
          <w:sz w:val="20"/>
          <w:szCs w:val="20"/>
        </w:rPr>
      </w:pPr>
      <w:r w:rsidRPr="0079071A">
        <w:rPr>
          <w:b/>
          <w:bCs/>
          <w:color w:val="auto"/>
          <w:sz w:val="20"/>
          <w:szCs w:val="20"/>
        </w:rPr>
        <w:t>Zoznam všeobecne záväzných právnych predpisov, ktorými bola smernica transponovaná:</w:t>
      </w:r>
    </w:p>
    <w:p w14:paraId="5A1D4222" w14:textId="77777777" w:rsidR="00CD36F6" w:rsidRPr="0079071A" w:rsidRDefault="00CD36F6" w:rsidP="00EA0B37">
      <w:pPr>
        <w:pStyle w:val="Nadpis4"/>
        <w:spacing w:before="0"/>
        <w:rPr>
          <w:rFonts w:ascii="Times New Roman" w:hAnsi="Times New Roman" w:cs="Times New Roman"/>
          <w:b/>
          <w:i w:val="0"/>
          <w:color w:val="auto"/>
          <w:sz w:val="20"/>
          <w:szCs w:val="20"/>
          <w:highlight w:val="yellow"/>
        </w:rPr>
      </w:pPr>
    </w:p>
    <w:p w14:paraId="2F7F0837" w14:textId="18C4F7DA" w:rsidR="00CD36F6" w:rsidRPr="0079071A" w:rsidRDefault="00CD36F6" w:rsidP="00EA0B37">
      <w:pPr>
        <w:pStyle w:val="Nadpis4"/>
        <w:spacing w:before="0"/>
        <w:rPr>
          <w:rFonts w:ascii="Times New Roman" w:hAnsi="Times New Roman" w:cs="Times New Roman"/>
          <w:i w:val="0"/>
          <w:color w:val="auto"/>
          <w:sz w:val="20"/>
          <w:szCs w:val="20"/>
        </w:rPr>
      </w:pPr>
      <w:r w:rsidRPr="0079071A">
        <w:rPr>
          <w:rFonts w:ascii="Times New Roman" w:hAnsi="Times New Roman" w:cs="Times New Roman"/>
          <w:i w:val="0"/>
          <w:color w:val="auto"/>
          <w:sz w:val="20"/>
          <w:szCs w:val="20"/>
        </w:rPr>
        <w:t>1. Návrh Občiansk</w:t>
      </w:r>
      <w:r w:rsidR="00FF6E80" w:rsidRPr="0079071A">
        <w:rPr>
          <w:rFonts w:ascii="Times New Roman" w:hAnsi="Times New Roman" w:cs="Times New Roman"/>
          <w:i w:val="0"/>
          <w:color w:val="auto"/>
          <w:sz w:val="20"/>
          <w:szCs w:val="20"/>
        </w:rPr>
        <w:t>eho</w:t>
      </w:r>
      <w:r w:rsidRPr="0079071A">
        <w:rPr>
          <w:rFonts w:ascii="Times New Roman" w:hAnsi="Times New Roman" w:cs="Times New Roman"/>
          <w:i w:val="0"/>
          <w:color w:val="auto"/>
          <w:sz w:val="20"/>
          <w:szCs w:val="20"/>
        </w:rPr>
        <w:t xml:space="preserve"> zákonník</w:t>
      </w:r>
      <w:r w:rsidR="00FF6E80" w:rsidRPr="0079071A">
        <w:rPr>
          <w:rFonts w:ascii="Times New Roman" w:hAnsi="Times New Roman" w:cs="Times New Roman"/>
          <w:i w:val="0"/>
          <w:color w:val="auto"/>
          <w:sz w:val="20"/>
          <w:szCs w:val="20"/>
        </w:rPr>
        <w:t>a</w:t>
      </w:r>
    </w:p>
    <w:p w14:paraId="2E304003" w14:textId="70242D20" w:rsidR="00D324C1" w:rsidRPr="0079071A" w:rsidRDefault="00D324C1" w:rsidP="00EA0B37">
      <w:pPr>
        <w:spacing w:after="0"/>
        <w:rPr>
          <w:b/>
          <w:color w:val="auto"/>
          <w:sz w:val="20"/>
          <w:szCs w:val="20"/>
        </w:rPr>
      </w:pPr>
    </w:p>
    <w:p w14:paraId="36E408E2" w14:textId="77777777" w:rsidR="00310103" w:rsidRPr="0079071A" w:rsidRDefault="00310103" w:rsidP="00EA0B37">
      <w:pPr>
        <w:spacing w:after="0"/>
        <w:rPr>
          <w:color w:val="auto"/>
          <w:sz w:val="20"/>
          <w:szCs w:val="20"/>
        </w:rPr>
      </w:pPr>
    </w:p>
    <w:p w14:paraId="0C146F8F" w14:textId="77777777" w:rsidR="00D324C1" w:rsidRPr="0079071A" w:rsidRDefault="00D324C1" w:rsidP="00EA0B37">
      <w:pPr>
        <w:spacing w:after="0"/>
        <w:rPr>
          <w:color w:val="auto"/>
          <w:sz w:val="20"/>
          <w:szCs w:val="20"/>
        </w:rPr>
      </w:pPr>
    </w:p>
    <w:p w14:paraId="3EBE9067" w14:textId="77777777" w:rsidR="00D324C1" w:rsidRPr="0079071A" w:rsidRDefault="00D324C1" w:rsidP="00EA0B37">
      <w:pPr>
        <w:spacing w:after="0"/>
        <w:ind w:left="-5" w:right="27"/>
        <w:rPr>
          <w:color w:val="auto"/>
          <w:sz w:val="20"/>
          <w:szCs w:val="20"/>
        </w:rPr>
      </w:pPr>
    </w:p>
    <w:sectPr w:rsidR="00D324C1" w:rsidRPr="0079071A" w:rsidSect="00A03EB3">
      <w:footerReference w:type="default" r:id="rId9"/>
      <w:pgSz w:w="16838" w:h="11906" w:orient="landscape"/>
      <w:pgMar w:top="709"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39453" w14:textId="77777777" w:rsidR="003C5A99" w:rsidRDefault="003C5A99" w:rsidP="00753593">
      <w:pPr>
        <w:spacing w:after="0" w:line="240" w:lineRule="auto"/>
      </w:pPr>
      <w:r>
        <w:separator/>
      </w:r>
    </w:p>
  </w:endnote>
  <w:endnote w:type="continuationSeparator" w:id="0">
    <w:p w14:paraId="68BDAD91" w14:textId="77777777" w:rsidR="003C5A99" w:rsidRDefault="003C5A99" w:rsidP="00753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rPr>
      <w:id w:val="-2062152594"/>
      <w:docPartObj>
        <w:docPartGallery w:val="Page Numbers (Bottom of Page)"/>
        <w:docPartUnique/>
      </w:docPartObj>
    </w:sdtPr>
    <w:sdtEndPr/>
    <w:sdtContent>
      <w:sdt>
        <w:sdtPr>
          <w:rPr>
            <w:sz w:val="18"/>
          </w:rPr>
          <w:id w:val="1728636285"/>
          <w:docPartObj>
            <w:docPartGallery w:val="Page Numbers (Top of Page)"/>
            <w:docPartUnique/>
          </w:docPartObj>
        </w:sdtPr>
        <w:sdtEndPr/>
        <w:sdtContent>
          <w:p w14:paraId="420DD802" w14:textId="79745C80" w:rsidR="00352DF3" w:rsidRPr="00D70C24" w:rsidRDefault="00352DF3">
            <w:pPr>
              <w:pStyle w:val="Pta"/>
              <w:jc w:val="center"/>
              <w:rPr>
                <w:sz w:val="18"/>
              </w:rPr>
            </w:pPr>
            <w:r w:rsidRPr="00D70C24">
              <w:rPr>
                <w:sz w:val="18"/>
              </w:rPr>
              <w:t xml:space="preserve">Strana </w:t>
            </w:r>
            <w:r w:rsidRPr="00D70C24">
              <w:rPr>
                <w:bCs/>
                <w:sz w:val="18"/>
                <w:szCs w:val="24"/>
              </w:rPr>
              <w:fldChar w:fldCharType="begin"/>
            </w:r>
            <w:r w:rsidRPr="00D70C24">
              <w:rPr>
                <w:bCs/>
                <w:sz w:val="18"/>
              </w:rPr>
              <w:instrText>PAGE</w:instrText>
            </w:r>
            <w:r w:rsidRPr="00D70C24">
              <w:rPr>
                <w:bCs/>
                <w:sz w:val="18"/>
                <w:szCs w:val="24"/>
              </w:rPr>
              <w:fldChar w:fldCharType="separate"/>
            </w:r>
            <w:r w:rsidR="00256254">
              <w:rPr>
                <w:bCs/>
                <w:noProof/>
                <w:sz w:val="18"/>
              </w:rPr>
              <w:t>12</w:t>
            </w:r>
            <w:r w:rsidRPr="00D70C24">
              <w:rPr>
                <w:bCs/>
                <w:sz w:val="18"/>
                <w:szCs w:val="24"/>
              </w:rPr>
              <w:fldChar w:fldCharType="end"/>
            </w:r>
            <w:r w:rsidRPr="00D70C24">
              <w:rPr>
                <w:sz w:val="18"/>
              </w:rPr>
              <w:t xml:space="preserve"> z </w:t>
            </w:r>
            <w:r w:rsidRPr="00D70C24">
              <w:rPr>
                <w:bCs/>
                <w:sz w:val="18"/>
                <w:szCs w:val="24"/>
              </w:rPr>
              <w:fldChar w:fldCharType="begin"/>
            </w:r>
            <w:r w:rsidRPr="00D70C24">
              <w:rPr>
                <w:bCs/>
                <w:sz w:val="18"/>
              </w:rPr>
              <w:instrText>NUMPAGES</w:instrText>
            </w:r>
            <w:r w:rsidRPr="00D70C24">
              <w:rPr>
                <w:bCs/>
                <w:sz w:val="18"/>
                <w:szCs w:val="24"/>
              </w:rPr>
              <w:fldChar w:fldCharType="separate"/>
            </w:r>
            <w:r w:rsidR="00256254">
              <w:rPr>
                <w:bCs/>
                <w:noProof/>
                <w:sz w:val="18"/>
              </w:rPr>
              <w:t>12</w:t>
            </w:r>
            <w:r w:rsidRPr="00D70C24">
              <w:rPr>
                <w:bCs/>
                <w:sz w:val="18"/>
                <w:szCs w:val="24"/>
              </w:rPr>
              <w:fldChar w:fldCharType="end"/>
            </w:r>
          </w:p>
        </w:sdtContent>
      </w:sdt>
    </w:sdtContent>
  </w:sdt>
  <w:p w14:paraId="001A3CE1" w14:textId="77777777" w:rsidR="00352DF3" w:rsidRDefault="00352DF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352A2A" w14:textId="77777777" w:rsidR="003C5A99" w:rsidRDefault="003C5A99" w:rsidP="00753593">
      <w:pPr>
        <w:spacing w:after="0" w:line="240" w:lineRule="auto"/>
      </w:pPr>
      <w:r>
        <w:separator/>
      </w:r>
    </w:p>
  </w:footnote>
  <w:footnote w:type="continuationSeparator" w:id="0">
    <w:p w14:paraId="441D9D6F" w14:textId="77777777" w:rsidR="003C5A99" w:rsidRDefault="003C5A99" w:rsidP="007535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78DA"/>
    <w:multiLevelType w:val="hybridMultilevel"/>
    <w:tmpl w:val="441C59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A8559F"/>
    <w:multiLevelType w:val="hybridMultilevel"/>
    <w:tmpl w:val="12746CD4"/>
    <w:lvl w:ilvl="0" w:tplc="041B000F">
      <w:start w:val="1"/>
      <w:numFmt w:val="decimal"/>
      <w:lvlText w:val="%1."/>
      <w:lvlJc w:val="left"/>
      <w:pPr>
        <w:ind w:left="720" w:hanging="360"/>
      </w:pPr>
    </w:lvl>
    <w:lvl w:ilvl="1" w:tplc="4044D93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4F13E7C"/>
    <w:multiLevelType w:val="hybridMultilevel"/>
    <w:tmpl w:val="68A2AA22"/>
    <w:lvl w:ilvl="0" w:tplc="041B0017">
      <w:start w:val="1"/>
      <w:numFmt w:val="lowerLetter"/>
      <w:lvlText w:val="%1)"/>
      <w:lvlJc w:val="left"/>
      <w:pPr>
        <w:ind w:left="720" w:hanging="360"/>
      </w:pPr>
    </w:lvl>
    <w:lvl w:ilvl="1" w:tplc="38AC9D4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6F0935"/>
    <w:multiLevelType w:val="hybridMultilevel"/>
    <w:tmpl w:val="ABE4CDA8"/>
    <w:lvl w:ilvl="0" w:tplc="041B000F">
      <w:start w:val="1"/>
      <w:numFmt w:val="decima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A7F5F0F"/>
    <w:multiLevelType w:val="multilevel"/>
    <w:tmpl w:val="A2D2BD5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4B3E6D"/>
    <w:multiLevelType w:val="hybridMultilevel"/>
    <w:tmpl w:val="1A28C0BA"/>
    <w:lvl w:ilvl="0" w:tplc="D0C4659A">
      <w:start w:val="4"/>
      <w:numFmt w:val="lowerLetter"/>
      <w:lvlText w:val="%1)"/>
      <w:lvlJc w:val="left"/>
      <w:pPr>
        <w:ind w:left="81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F364C0"/>
    <w:multiLevelType w:val="hybridMultilevel"/>
    <w:tmpl w:val="BC1C3228"/>
    <w:lvl w:ilvl="0" w:tplc="A834607E">
      <w:start w:val="18"/>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8B460C2"/>
    <w:multiLevelType w:val="hybridMultilevel"/>
    <w:tmpl w:val="829AD148"/>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8" w15:restartNumberingAfterBreak="0">
    <w:nsid w:val="1A375F38"/>
    <w:multiLevelType w:val="hybridMultilevel"/>
    <w:tmpl w:val="F23ED86A"/>
    <w:lvl w:ilvl="0" w:tplc="D31ECD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B82093B"/>
    <w:multiLevelType w:val="hybridMultilevel"/>
    <w:tmpl w:val="0A72296C"/>
    <w:lvl w:ilvl="0" w:tplc="DB9469E4">
      <w:start w:val="1"/>
      <w:numFmt w:val="decimal"/>
      <w:lvlText w:val="(%1)"/>
      <w:lvlJc w:val="left"/>
      <w:pPr>
        <w:ind w:left="7307" w:hanging="360"/>
      </w:pPr>
      <w:rPr>
        <w:rFonts w:hint="default"/>
      </w:rPr>
    </w:lvl>
    <w:lvl w:ilvl="1" w:tplc="041B0019">
      <w:start w:val="1"/>
      <w:numFmt w:val="lowerLetter"/>
      <w:lvlText w:val="%2."/>
      <w:lvlJc w:val="left"/>
      <w:pPr>
        <w:ind w:left="8027" w:hanging="360"/>
      </w:pPr>
    </w:lvl>
    <w:lvl w:ilvl="2" w:tplc="AF70D9C2">
      <w:start w:val="1"/>
      <w:numFmt w:val="lowerLetter"/>
      <w:lvlText w:val="%3)"/>
      <w:lvlJc w:val="left"/>
      <w:pPr>
        <w:ind w:left="9137" w:hanging="570"/>
      </w:pPr>
      <w:rPr>
        <w:rFonts w:cs="Times New Roman" w:hint="default"/>
      </w:rPr>
    </w:lvl>
    <w:lvl w:ilvl="3" w:tplc="041B000F">
      <w:start w:val="1"/>
      <w:numFmt w:val="decimal"/>
      <w:lvlText w:val="%4."/>
      <w:lvlJc w:val="left"/>
      <w:pPr>
        <w:ind w:left="9467" w:hanging="360"/>
      </w:pPr>
    </w:lvl>
    <w:lvl w:ilvl="4" w:tplc="041B0019" w:tentative="1">
      <w:start w:val="1"/>
      <w:numFmt w:val="lowerLetter"/>
      <w:lvlText w:val="%5."/>
      <w:lvlJc w:val="left"/>
      <w:pPr>
        <w:ind w:left="10187" w:hanging="360"/>
      </w:pPr>
    </w:lvl>
    <w:lvl w:ilvl="5" w:tplc="041B001B" w:tentative="1">
      <w:start w:val="1"/>
      <w:numFmt w:val="lowerRoman"/>
      <w:lvlText w:val="%6."/>
      <w:lvlJc w:val="right"/>
      <w:pPr>
        <w:ind w:left="10907" w:hanging="180"/>
      </w:pPr>
    </w:lvl>
    <w:lvl w:ilvl="6" w:tplc="041B000F" w:tentative="1">
      <w:start w:val="1"/>
      <w:numFmt w:val="decimal"/>
      <w:lvlText w:val="%7."/>
      <w:lvlJc w:val="left"/>
      <w:pPr>
        <w:ind w:left="11627" w:hanging="360"/>
      </w:pPr>
    </w:lvl>
    <w:lvl w:ilvl="7" w:tplc="041B0019" w:tentative="1">
      <w:start w:val="1"/>
      <w:numFmt w:val="lowerLetter"/>
      <w:lvlText w:val="%8."/>
      <w:lvlJc w:val="left"/>
      <w:pPr>
        <w:ind w:left="12347" w:hanging="360"/>
      </w:pPr>
    </w:lvl>
    <w:lvl w:ilvl="8" w:tplc="041B001B" w:tentative="1">
      <w:start w:val="1"/>
      <w:numFmt w:val="lowerRoman"/>
      <w:lvlText w:val="%9."/>
      <w:lvlJc w:val="right"/>
      <w:pPr>
        <w:ind w:left="13067" w:hanging="180"/>
      </w:pPr>
    </w:lvl>
  </w:abstractNum>
  <w:abstractNum w:abstractNumId="10" w15:restartNumberingAfterBreak="0">
    <w:nsid w:val="2730221D"/>
    <w:multiLevelType w:val="hybridMultilevel"/>
    <w:tmpl w:val="488801C6"/>
    <w:lvl w:ilvl="0" w:tplc="041B0017">
      <w:start w:val="1"/>
      <w:numFmt w:val="lowerLetter"/>
      <w:lvlText w:val="%1)"/>
      <w:lvlJc w:val="left"/>
      <w:pPr>
        <w:ind w:left="720" w:hanging="360"/>
      </w:pPr>
    </w:lvl>
    <w:lvl w:ilvl="1" w:tplc="3F20FCF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7A17289"/>
    <w:multiLevelType w:val="hybridMultilevel"/>
    <w:tmpl w:val="78BC47F6"/>
    <w:lvl w:ilvl="0" w:tplc="38C690E0">
      <w:start w:val="1"/>
      <w:numFmt w:val="low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BAC1F4E"/>
    <w:multiLevelType w:val="hybridMultilevel"/>
    <w:tmpl w:val="51605D62"/>
    <w:lvl w:ilvl="0" w:tplc="CE869EAA">
      <w:start w:val="6"/>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E14703B"/>
    <w:multiLevelType w:val="hybridMultilevel"/>
    <w:tmpl w:val="AFBE782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 w15:restartNumberingAfterBreak="0">
    <w:nsid w:val="307F3B3B"/>
    <w:multiLevelType w:val="hybridMultilevel"/>
    <w:tmpl w:val="20522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2AB7AB7"/>
    <w:multiLevelType w:val="hybridMultilevel"/>
    <w:tmpl w:val="0F381AEA"/>
    <w:lvl w:ilvl="0" w:tplc="B6068E44">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31D20B3"/>
    <w:multiLevelType w:val="hybridMultilevel"/>
    <w:tmpl w:val="5D6EE34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A4351DF"/>
    <w:multiLevelType w:val="hybridMultilevel"/>
    <w:tmpl w:val="575271E4"/>
    <w:lvl w:ilvl="0" w:tplc="041B0017">
      <w:start w:val="1"/>
      <w:numFmt w:val="lowerLetter"/>
      <w:lvlText w:val="%1)"/>
      <w:lvlJc w:val="left"/>
      <w:pPr>
        <w:ind w:left="1570" w:hanging="360"/>
      </w:pPr>
    </w:lvl>
    <w:lvl w:ilvl="1" w:tplc="041B0019" w:tentative="1">
      <w:start w:val="1"/>
      <w:numFmt w:val="lowerLetter"/>
      <w:lvlText w:val="%2."/>
      <w:lvlJc w:val="left"/>
      <w:pPr>
        <w:ind w:left="2290" w:hanging="360"/>
      </w:pPr>
    </w:lvl>
    <w:lvl w:ilvl="2" w:tplc="041B0017">
      <w:start w:val="1"/>
      <w:numFmt w:val="lowerLetter"/>
      <w:lvlText w:val="%3)"/>
      <w:lvlJc w:val="lef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18" w15:restartNumberingAfterBreak="0">
    <w:nsid w:val="3A6E473A"/>
    <w:multiLevelType w:val="hybridMultilevel"/>
    <w:tmpl w:val="526207CA"/>
    <w:lvl w:ilvl="0" w:tplc="4D5EA1C8">
      <w:start w:val="1"/>
      <w:numFmt w:val="decimal"/>
      <w:lvlText w:val="(%1)"/>
      <w:lvlJc w:val="left"/>
      <w:pPr>
        <w:ind w:left="1080" w:hanging="360"/>
      </w:pPr>
      <w:rPr>
        <w:rFonts w:cs="Times New Roman" w:hint="default"/>
      </w:rPr>
    </w:lvl>
    <w:lvl w:ilvl="1" w:tplc="041B0019">
      <w:start w:val="1"/>
      <w:numFmt w:val="lowerLetter"/>
      <w:lvlText w:val="%2."/>
      <w:lvlJc w:val="left"/>
      <w:pPr>
        <w:ind w:left="1800" w:hanging="360"/>
      </w:pPr>
    </w:lvl>
    <w:lvl w:ilvl="2" w:tplc="AF70D9C2">
      <w:start w:val="1"/>
      <w:numFmt w:val="lowerLetter"/>
      <w:lvlText w:val="%3)"/>
      <w:lvlJc w:val="left"/>
      <w:pPr>
        <w:ind w:left="2910" w:hanging="570"/>
      </w:pPr>
      <w:rPr>
        <w:rFonts w:cs="Times New Roman" w:hint="default"/>
      </w:rPr>
    </w:lvl>
    <w:lvl w:ilvl="3" w:tplc="041B000F">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 w15:restartNumberingAfterBreak="0">
    <w:nsid w:val="3A742AAB"/>
    <w:multiLevelType w:val="multilevel"/>
    <w:tmpl w:val="BE58AA7A"/>
    <w:lvl w:ilvl="0">
      <w:start w:val="5"/>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B5D2E9B"/>
    <w:multiLevelType w:val="hybridMultilevel"/>
    <w:tmpl w:val="63CAD1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82E533F"/>
    <w:multiLevelType w:val="hybridMultilevel"/>
    <w:tmpl w:val="CB3A0A22"/>
    <w:lvl w:ilvl="0" w:tplc="D4FA10C4">
      <w:start w:val="9"/>
      <w:numFmt w:val="decimal"/>
      <w:lvlText w:val="(%1)"/>
      <w:lvlJc w:val="left"/>
      <w:pPr>
        <w:ind w:left="1996"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8C44A80"/>
    <w:multiLevelType w:val="hybridMultilevel"/>
    <w:tmpl w:val="9818348C"/>
    <w:lvl w:ilvl="0" w:tplc="3D8ED2B8">
      <w:start w:val="1"/>
      <w:numFmt w:val="decimal"/>
      <w:pStyle w:val="Nadpis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DBCE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912E53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F1C9C1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58E85B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5ACF14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252F69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27CB45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AAE36F4">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FB76CB0"/>
    <w:multiLevelType w:val="hybridMultilevel"/>
    <w:tmpl w:val="2B62B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50510C53"/>
    <w:multiLevelType w:val="multilevel"/>
    <w:tmpl w:val="18BE71B4"/>
    <w:lvl w:ilvl="0">
      <w:start w:val="9"/>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44B15BE"/>
    <w:multiLevelType w:val="hybridMultilevel"/>
    <w:tmpl w:val="83F0031C"/>
    <w:lvl w:ilvl="0" w:tplc="D5DAB29C">
      <w:start w:val="1"/>
      <w:numFmt w:val="decimal"/>
      <w:lvlText w:val="%1."/>
      <w:lvlJc w:val="left"/>
      <w:pPr>
        <w:ind w:left="810" w:hanging="360"/>
      </w:pPr>
      <w:rPr>
        <w:rFonts w:hint="default"/>
      </w:rPr>
    </w:lvl>
    <w:lvl w:ilvl="1" w:tplc="041B0019" w:tentative="1">
      <w:start w:val="1"/>
      <w:numFmt w:val="lowerLetter"/>
      <w:lvlText w:val="%2."/>
      <w:lvlJc w:val="left"/>
      <w:pPr>
        <w:ind w:left="1530" w:hanging="360"/>
      </w:pPr>
    </w:lvl>
    <w:lvl w:ilvl="2" w:tplc="041B001B" w:tentative="1">
      <w:start w:val="1"/>
      <w:numFmt w:val="lowerRoman"/>
      <w:lvlText w:val="%3."/>
      <w:lvlJc w:val="right"/>
      <w:pPr>
        <w:ind w:left="2250" w:hanging="180"/>
      </w:pPr>
    </w:lvl>
    <w:lvl w:ilvl="3" w:tplc="041B000F" w:tentative="1">
      <w:start w:val="1"/>
      <w:numFmt w:val="decimal"/>
      <w:lvlText w:val="%4."/>
      <w:lvlJc w:val="left"/>
      <w:pPr>
        <w:ind w:left="2970" w:hanging="360"/>
      </w:pPr>
    </w:lvl>
    <w:lvl w:ilvl="4" w:tplc="041B0019" w:tentative="1">
      <w:start w:val="1"/>
      <w:numFmt w:val="lowerLetter"/>
      <w:lvlText w:val="%5."/>
      <w:lvlJc w:val="left"/>
      <w:pPr>
        <w:ind w:left="3690" w:hanging="360"/>
      </w:pPr>
    </w:lvl>
    <w:lvl w:ilvl="5" w:tplc="041B001B" w:tentative="1">
      <w:start w:val="1"/>
      <w:numFmt w:val="lowerRoman"/>
      <w:lvlText w:val="%6."/>
      <w:lvlJc w:val="right"/>
      <w:pPr>
        <w:ind w:left="4410" w:hanging="180"/>
      </w:pPr>
    </w:lvl>
    <w:lvl w:ilvl="6" w:tplc="041B000F" w:tentative="1">
      <w:start w:val="1"/>
      <w:numFmt w:val="decimal"/>
      <w:lvlText w:val="%7."/>
      <w:lvlJc w:val="left"/>
      <w:pPr>
        <w:ind w:left="5130" w:hanging="360"/>
      </w:pPr>
    </w:lvl>
    <w:lvl w:ilvl="7" w:tplc="041B0019" w:tentative="1">
      <w:start w:val="1"/>
      <w:numFmt w:val="lowerLetter"/>
      <w:lvlText w:val="%8."/>
      <w:lvlJc w:val="left"/>
      <w:pPr>
        <w:ind w:left="5850" w:hanging="360"/>
      </w:pPr>
    </w:lvl>
    <w:lvl w:ilvl="8" w:tplc="041B001B" w:tentative="1">
      <w:start w:val="1"/>
      <w:numFmt w:val="lowerRoman"/>
      <w:lvlText w:val="%9."/>
      <w:lvlJc w:val="right"/>
      <w:pPr>
        <w:ind w:left="6570" w:hanging="180"/>
      </w:pPr>
    </w:lvl>
  </w:abstractNum>
  <w:abstractNum w:abstractNumId="26" w15:restartNumberingAfterBreak="0">
    <w:nsid w:val="573A0A97"/>
    <w:multiLevelType w:val="hybridMultilevel"/>
    <w:tmpl w:val="E1342A9E"/>
    <w:lvl w:ilvl="0" w:tplc="19DC4B0C">
      <w:start w:val="1"/>
      <w:numFmt w:val="decimal"/>
      <w:lvlText w:val="(%1)"/>
      <w:lvlJc w:val="left"/>
      <w:pPr>
        <w:ind w:left="928" w:hanging="360"/>
      </w:pPr>
      <w:rPr>
        <w:rFonts w:hint="default"/>
      </w:rPr>
    </w:lvl>
    <w:lvl w:ilvl="1" w:tplc="041B0019" w:tentative="1">
      <w:start w:val="1"/>
      <w:numFmt w:val="lowerLetter"/>
      <w:lvlText w:val="%2."/>
      <w:lvlJc w:val="left"/>
      <w:pPr>
        <w:ind w:left="1648" w:hanging="360"/>
      </w:pPr>
    </w:lvl>
    <w:lvl w:ilvl="2" w:tplc="041B001B" w:tentative="1">
      <w:start w:val="1"/>
      <w:numFmt w:val="lowerRoman"/>
      <w:lvlText w:val="%3."/>
      <w:lvlJc w:val="right"/>
      <w:pPr>
        <w:ind w:left="2368" w:hanging="180"/>
      </w:pPr>
    </w:lvl>
    <w:lvl w:ilvl="3" w:tplc="041B000F" w:tentative="1">
      <w:start w:val="1"/>
      <w:numFmt w:val="decimal"/>
      <w:lvlText w:val="%4."/>
      <w:lvlJc w:val="left"/>
      <w:pPr>
        <w:ind w:left="3088" w:hanging="360"/>
      </w:pPr>
    </w:lvl>
    <w:lvl w:ilvl="4" w:tplc="041B0019" w:tentative="1">
      <w:start w:val="1"/>
      <w:numFmt w:val="lowerLetter"/>
      <w:lvlText w:val="%5."/>
      <w:lvlJc w:val="left"/>
      <w:pPr>
        <w:ind w:left="3808" w:hanging="360"/>
      </w:pPr>
    </w:lvl>
    <w:lvl w:ilvl="5" w:tplc="041B001B" w:tentative="1">
      <w:start w:val="1"/>
      <w:numFmt w:val="lowerRoman"/>
      <w:lvlText w:val="%6."/>
      <w:lvlJc w:val="right"/>
      <w:pPr>
        <w:ind w:left="4528" w:hanging="180"/>
      </w:pPr>
    </w:lvl>
    <w:lvl w:ilvl="6" w:tplc="041B000F" w:tentative="1">
      <w:start w:val="1"/>
      <w:numFmt w:val="decimal"/>
      <w:lvlText w:val="%7."/>
      <w:lvlJc w:val="left"/>
      <w:pPr>
        <w:ind w:left="5248" w:hanging="360"/>
      </w:pPr>
    </w:lvl>
    <w:lvl w:ilvl="7" w:tplc="041B0019" w:tentative="1">
      <w:start w:val="1"/>
      <w:numFmt w:val="lowerLetter"/>
      <w:lvlText w:val="%8."/>
      <w:lvlJc w:val="left"/>
      <w:pPr>
        <w:ind w:left="5968" w:hanging="360"/>
      </w:pPr>
    </w:lvl>
    <w:lvl w:ilvl="8" w:tplc="041B001B" w:tentative="1">
      <w:start w:val="1"/>
      <w:numFmt w:val="lowerRoman"/>
      <w:lvlText w:val="%9."/>
      <w:lvlJc w:val="right"/>
      <w:pPr>
        <w:ind w:left="6688" w:hanging="180"/>
      </w:pPr>
    </w:lvl>
  </w:abstractNum>
  <w:abstractNum w:abstractNumId="27" w15:restartNumberingAfterBreak="0">
    <w:nsid w:val="58200920"/>
    <w:multiLevelType w:val="hybridMultilevel"/>
    <w:tmpl w:val="9DB80C8A"/>
    <w:lvl w:ilvl="0" w:tplc="243C680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8416C2F"/>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A8D0EEB"/>
    <w:multiLevelType w:val="hybridMultilevel"/>
    <w:tmpl w:val="F9F6122C"/>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7">
      <w:start w:val="1"/>
      <w:numFmt w:val="lowerLetter"/>
      <w:lvlText w:val="%3)"/>
      <w:lvlJc w:val="lef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0" w15:restartNumberingAfterBreak="0">
    <w:nsid w:val="5B134033"/>
    <w:multiLevelType w:val="hybridMultilevel"/>
    <w:tmpl w:val="302ED2FA"/>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1" w15:restartNumberingAfterBreak="0">
    <w:nsid w:val="605F5CC8"/>
    <w:multiLevelType w:val="hybridMultilevel"/>
    <w:tmpl w:val="7278CA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38F3BA2"/>
    <w:multiLevelType w:val="hybridMultilevel"/>
    <w:tmpl w:val="D17C3E1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4513EAE"/>
    <w:multiLevelType w:val="hybridMultilevel"/>
    <w:tmpl w:val="5E5C60BA"/>
    <w:lvl w:ilvl="0" w:tplc="041B000F">
      <w:start w:val="1"/>
      <w:numFmt w:val="decimal"/>
      <w:lvlText w:val="%1."/>
      <w:lvlJc w:val="left"/>
      <w:pPr>
        <w:ind w:left="3577" w:hanging="360"/>
      </w:pPr>
    </w:lvl>
    <w:lvl w:ilvl="1" w:tplc="041B0019" w:tentative="1">
      <w:start w:val="1"/>
      <w:numFmt w:val="lowerLetter"/>
      <w:lvlText w:val="%2."/>
      <w:lvlJc w:val="left"/>
      <w:pPr>
        <w:ind w:left="4297" w:hanging="360"/>
      </w:pPr>
    </w:lvl>
    <w:lvl w:ilvl="2" w:tplc="041B001B" w:tentative="1">
      <w:start w:val="1"/>
      <w:numFmt w:val="lowerRoman"/>
      <w:lvlText w:val="%3."/>
      <w:lvlJc w:val="right"/>
      <w:pPr>
        <w:ind w:left="5017" w:hanging="180"/>
      </w:pPr>
    </w:lvl>
    <w:lvl w:ilvl="3" w:tplc="041B000F" w:tentative="1">
      <w:start w:val="1"/>
      <w:numFmt w:val="decimal"/>
      <w:lvlText w:val="%4."/>
      <w:lvlJc w:val="left"/>
      <w:pPr>
        <w:ind w:left="5737" w:hanging="360"/>
      </w:pPr>
    </w:lvl>
    <w:lvl w:ilvl="4" w:tplc="041B0019" w:tentative="1">
      <w:start w:val="1"/>
      <w:numFmt w:val="lowerLetter"/>
      <w:lvlText w:val="%5."/>
      <w:lvlJc w:val="left"/>
      <w:pPr>
        <w:ind w:left="6457" w:hanging="360"/>
      </w:pPr>
    </w:lvl>
    <w:lvl w:ilvl="5" w:tplc="041B001B" w:tentative="1">
      <w:start w:val="1"/>
      <w:numFmt w:val="lowerRoman"/>
      <w:lvlText w:val="%6."/>
      <w:lvlJc w:val="right"/>
      <w:pPr>
        <w:ind w:left="7177" w:hanging="180"/>
      </w:pPr>
    </w:lvl>
    <w:lvl w:ilvl="6" w:tplc="041B000F" w:tentative="1">
      <w:start w:val="1"/>
      <w:numFmt w:val="decimal"/>
      <w:lvlText w:val="%7."/>
      <w:lvlJc w:val="left"/>
      <w:pPr>
        <w:ind w:left="7897" w:hanging="360"/>
      </w:pPr>
    </w:lvl>
    <w:lvl w:ilvl="7" w:tplc="041B0019" w:tentative="1">
      <w:start w:val="1"/>
      <w:numFmt w:val="lowerLetter"/>
      <w:lvlText w:val="%8."/>
      <w:lvlJc w:val="left"/>
      <w:pPr>
        <w:ind w:left="8617" w:hanging="360"/>
      </w:pPr>
    </w:lvl>
    <w:lvl w:ilvl="8" w:tplc="041B001B" w:tentative="1">
      <w:start w:val="1"/>
      <w:numFmt w:val="lowerRoman"/>
      <w:lvlText w:val="%9."/>
      <w:lvlJc w:val="right"/>
      <w:pPr>
        <w:ind w:left="9337" w:hanging="180"/>
      </w:pPr>
    </w:lvl>
  </w:abstractNum>
  <w:abstractNum w:abstractNumId="34" w15:restartNumberingAfterBreak="0">
    <w:nsid w:val="680F5300"/>
    <w:multiLevelType w:val="multilevel"/>
    <w:tmpl w:val="3B28D26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4613" w:hanging="360"/>
      </w:pPr>
      <w:rPr>
        <w:rFonts w:hint="default"/>
      </w:rPr>
    </w:lvl>
    <w:lvl w:ilvl="3">
      <w:start w:val="9"/>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CB10F11"/>
    <w:multiLevelType w:val="hybridMultilevel"/>
    <w:tmpl w:val="7B62CEBC"/>
    <w:lvl w:ilvl="0" w:tplc="AB625536">
      <w:start w:val="1"/>
      <w:numFmt w:val="decimal"/>
      <w:lvlText w:val="%1."/>
      <w:lvlJc w:val="left"/>
      <w:pPr>
        <w:ind w:left="1170" w:hanging="360"/>
      </w:pPr>
    </w:lvl>
    <w:lvl w:ilvl="1" w:tplc="041B0019" w:tentative="1">
      <w:start w:val="1"/>
      <w:numFmt w:val="lowerLetter"/>
      <w:lvlText w:val="%2."/>
      <w:lvlJc w:val="left"/>
      <w:pPr>
        <w:ind w:left="1890" w:hanging="360"/>
      </w:pPr>
    </w:lvl>
    <w:lvl w:ilvl="2" w:tplc="041B001B" w:tentative="1">
      <w:start w:val="1"/>
      <w:numFmt w:val="lowerRoman"/>
      <w:lvlText w:val="%3."/>
      <w:lvlJc w:val="right"/>
      <w:pPr>
        <w:ind w:left="2610" w:hanging="180"/>
      </w:pPr>
    </w:lvl>
    <w:lvl w:ilvl="3" w:tplc="041B000F" w:tentative="1">
      <w:start w:val="1"/>
      <w:numFmt w:val="decimal"/>
      <w:lvlText w:val="%4."/>
      <w:lvlJc w:val="left"/>
      <w:pPr>
        <w:ind w:left="3330" w:hanging="360"/>
      </w:pPr>
    </w:lvl>
    <w:lvl w:ilvl="4" w:tplc="041B0019" w:tentative="1">
      <w:start w:val="1"/>
      <w:numFmt w:val="lowerLetter"/>
      <w:lvlText w:val="%5."/>
      <w:lvlJc w:val="left"/>
      <w:pPr>
        <w:ind w:left="4050" w:hanging="360"/>
      </w:pPr>
    </w:lvl>
    <w:lvl w:ilvl="5" w:tplc="041B001B" w:tentative="1">
      <w:start w:val="1"/>
      <w:numFmt w:val="lowerRoman"/>
      <w:lvlText w:val="%6."/>
      <w:lvlJc w:val="right"/>
      <w:pPr>
        <w:ind w:left="4770" w:hanging="180"/>
      </w:pPr>
    </w:lvl>
    <w:lvl w:ilvl="6" w:tplc="041B000F">
      <w:start w:val="1"/>
      <w:numFmt w:val="decimal"/>
      <w:lvlText w:val="%7."/>
      <w:lvlJc w:val="left"/>
      <w:pPr>
        <w:ind w:left="5490" w:hanging="360"/>
      </w:pPr>
    </w:lvl>
    <w:lvl w:ilvl="7" w:tplc="041B0019" w:tentative="1">
      <w:start w:val="1"/>
      <w:numFmt w:val="lowerLetter"/>
      <w:lvlText w:val="%8."/>
      <w:lvlJc w:val="left"/>
      <w:pPr>
        <w:ind w:left="6210" w:hanging="360"/>
      </w:pPr>
    </w:lvl>
    <w:lvl w:ilvl="8" w:tplc="041B001B" w:tentative="1">
      <w:start w:val="1"/>
      <w:numFmt w:val="lowerRoman"/>
      <w:lvlText w:val="%9."/>
      <w:lvlJc w:val="right"/>
      <w:pPr>
        <w:ind w:left="6930" w:hanging="180"/>
      </w:pPr>
    </w:lvl>
  </w:abstractNum>
  <w:abstractNum w:abstractNumId="36" w15:restartNumberingAfterBreak="0">
    <w:nsid w:val="6E766A35"/>
    <w:multiLevelType w:val="hybridMultilevel"/>
    <w:tmpl w:val="8D1E4104"/>
    <w:lvl w:ilvl="0" w:tplc="041B000F">
      <w:start w:val="1"/>
      <w:numFmt w:val="decimal"/>
      <w:lvlText w:val="%1."/>
      <w:lvlJc w:val="left"/>
      <w:pPr>
        <w:ind w:left="2857" w:hanging="360"/>
      </w:pPr>
    </w:lvl>
    <w:lvl w:ilvl="1" w:tplc="041B0019" w:tentative="1">
      <w:start w:val="1"/>
      <w:numFmt w:val="lowerLetter"/>
      <w:lvlText w:val="%2."/>
      <w:lvlJc w:val="left"/>
      <w:pPr>
        <w:ind w:left="3577" w:hanging="360"/>
      </w:pPr>
    </w:lvl>
    <w:lvl w:ilvl="2" w:tplc="041B001B" w:tentative="1">
      <w:start w:val="1"/>
      <w:numFmt w:val="lowerRoman"/>
      <w:lvlText w:val="%3."/>
      <w:lvlJc w:val="right"/>
      <w:pPr>
        <w:ind w:left="4297" w:hanging="180"/>
      </w:pPr>
    </w:lvl>
    <w:lvl w:ilvl="3" w:tplc="041B000F" w:tentative="1">
      <w:start w:val="1"/>
      <w:numFmt w:val="decimal"/>
      <w:lvlText w:val="%4."/>
      <w:lvlJc w:val="left"/>
      <w:pPr>
        <w:ind w:left="5017" w:hanging="360"/>
      </w:pPr>
    </w:lvl>
    <w:lvl w:ilvl="4" w:tplc="041B0019" w:tentative="1">
      <w:start w:val="1"/>
      <w:numFmt w:val="lowerLetter"/>
      <w:lvlText w:val="%5."/>
      <w:lvlJc w:val="left"/>
      <w:pPr>
        <w:ind w:left="5737" w:hanging="360"/>
      </w:pPr>
    </w:lvl>
    <w:lvl w:ilvl="5" w:tplc="041B001B" w:tentative="1">
      <w:start w:val="1"/>
      <w:numFmt w:val="lowerRoman"/>
      <w:lvlText w:val="%6."/>
      <w:lvlJc w:val="right"/>
      <w:pPr>
        <w:ind w:left="6457" w:hanging="180"/>
      </w:pPr>
    </w:lvl>
    <w:lvl w:ilvl="6" w:tplc="041B000F" w:tentative="1">
      <w:start w:val="1"/>
      <w:numFmt w:val="decimal"/>
      <w:lvlText w:val="%7."/>
      <w:lvlJc w:val="left"/>
      <w:pPr>
        <w:ind w:left="7177" w:hanging="360"/>
      </w:pPr>
    </w:lvl>
    <w:lvl w:ilvl="7" w:tplc="041B0019" w:tentative="1">
      <w:start w:val="1"/>
      <w:numFmt w:val="lowerLetter"/>
      <w:lvlText w:val="%8."/>
      <w:lvlJc w:val="left"/>
      <w:pPr>
        <w:ind w:left="7897" w:hanging="360"/>
      </w:pPr>
    </w:lvl>
    <w:lvl w:ilvl="8" w:tplc="041B001B" w:tentative="1">
      <w:start w:val="1"/>
      <w:numFmt w:val="lowerRoman"/>
      <w:lvlText w:val="%9."/>
      <w:lvlJc w:val="right"/>
      <w:pPr>
        <w:ind w:left="8617" w:hanging="180"/>
      </w:pPr>
    </w:lvl>
  </w:abstractNum>
  <w:abstractNum w:abstractNumId="37" w15:restartNumberingAfterBreak="0">
    <w:nsid w:val="72FB5A73"/>
    <w:multiLevelType w:val="hybridMultilevel"/>
    <w:tmpl w:val="63A40B1C"/>
    <w:lvl w:ilvl="0" w:tplc="A4306E7C">
      <w:start w:val="3"/>
      <w:numFmt w:val="decimal"/>
      <w:lvlText w:val="(%1)"/>
      <w:lvlJc w:val="left"/>
      <w:pPr>
        <w:ind w:left="1429" w:hanging="360"/>
      </w:pPr>
      <w:rPr>
        <w:rFonts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5F3307A"/>
    <w:multiLevelType w:val="hybridMultilevel"/>
    <w:tmpl w:val="500C6BCC"/>
    <w:lvl w:ilvl="0" w:tplc="CA6625B0">
      <w:start w:val="4"/>
      <w:numFmt w:val="decimal"/>
      <w:lvlText w:val="(%1)"/>
      <w:lvlJc w:val="left"/>
      <w:pPr>
        <w:ind w:left="92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62D0116"/>
    <w:multiLevelType w:val="hybridMultilevel"/>
    <w:tmpl w:val="14BCE3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8761248"/>
    <w:multiLevelType w:val="hybridMultilevel"/>
    <w:tmpl w:val="20D010C2"/>
    <w:lvl w:ilvl="0" w:tplc="5D5AE1B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8D009FB"/>
    <w:multiLevelType w:val="hybridMultilevel"/>
    <w:tmpl w:val="47AA97BE"/>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2" w15:restartNumberingAfterBreak="0">
    <w:nsid w:val="7C202E29"/>
    <w:multiLevelType w:val="hybridMultilevel"/>
    <w:tmpl w:val="44A24C72"/>
    <w:lvl w:ilvl="0" w:tplc="8A3EFB0A">
      <w:start w:val="1"/>
      <w:numFmt w:val="lowerLetter"/>
      <w:lvlText w:val="%1)"/>
      <w:lvlJc w:val="left"/>
      <w:pPr>
        <w:ind w:left="720" w:hanging="360"/>
      </w:pPr>
      <w:rPr>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7DDA6397"/>
    <w:multiLevelType w:val="hybridMultilevel"/>
    <w:tmpl w:val="BE20743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7EC76907"/>
    <w:multiLevelType w:val="hybridMultilevel"/>
    <w:tmpl w:val="1B364990"/>
    <w:lvl w:ilvl="0" w:tplc="4F783F26">
      <w:start w:val="2"/>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7ED90E96"/>
    <w:multiLevelType w:val="hybridMultilevel"/>
    <w:tmpl w:val="60C27728"/>
    <w:lvl w:ilvl="0" w:tplc="3682679A">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22"/>
  </w:num>
  <w:num w:numId="2">
    <w:abstractNumId w:val="42"/>
  </w:num>
  <w:num w:numId="3">
    <w:abstractNumId w:val="25"/>
  </w:num>
  <w:num w:numId="4">
    <w:abstractNumId w:val="35"/>
  </w:num>
  <w:num w:numId="5">
    <w:abstractNumId w:val="6"/>
  </w:num>
  <w:num w:numId="6">
    <w:abstractNumId w:val="5"/>
  </w:num>
  <w:num w:numId="7">
    <w:abstractNumId w:val="9"/>
  </w:num>
  <w:num w:numId="8">
    <w:abstractNumId w:val="30"/>
  </w:num>
  <w:num w:numId="9">
    <w:abstractNumId w:val="17"/>
  </w:num>
  <w:num w:numId="10">
    <w:abstractNumId w:val="19"/>
  </w:num>
  <w:num w:numId="11">
    <w:abstractNumId w:val="8"/>
  </w:num>
  <w:num w:numId="12">
    <w:abstractNumId w:val="34"/>
  </w:num>
  <w:num w:numId="13">
    <w:abstractNumId w:val="37"/>
  </w:num>
  <w:num w:numId="14">
    <w:abstractNumId w:val="45"/>
  </w:num>
  <w:num w:numId="15">
    <w:abstractNumId w:val="4"/>
  </w:num>
  <w:num w:numId="16">
    <w:abstractNumId w:val="15"/>
  </w:num>
  <w:num w:numId="17">
    <w:abstractNumId w:val="38"/>
  </w:num>
  <w:num w:numId="18">
    <w:abstractNumId w:val="43"/>
  </w:num>
  <w:num w:numId="19">
    <w:abstractNumId w:val="31"/>
  </w:num>
  <w:num w:numId="20">
    <w:abstractNumId w:val="29"/>
  </w:num>
  <w:num w:numId="21">
    <w:abstractNumId w:val="24"/>
  </w:num>
  <w:num w:numId="22">
    <w:abstractNumId w:val="1"/>
  </w:num>
  <w:num w:numId="23">
    <w:abstractNumId w:val="10"/>
  </w:num>
  <w:num w:numId="24">
    <w:abstractNumId w:val="2"/>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6"/>
  </w:num>
  <w:num w:numId="28">
    <w:abstractNumId w:val="39"/>
  </w:num>
  <w:num w:numId="29">
    <w:abstractNumId w:val="14"/>
  </w:num>
  <w:num w:numId="30">
    <w:abstractNumId w:val="41"/>
  </w:num>
  <w:num w:numId="31">
    <w:abstractNumId w:val="13"/>
  </w:num>
  <w:num w:numId="32">
    <w:abstractNumId w:val="32"/>
  </w:num>
  <w:num w:numId="33">
    <w:abstractNumId w:val="44"/>
  </w:num>
  <w:num w:numId="34">
    <w:abstractNumId w:val="12"/>
  </w:num>
  <w:num w:numId="35">
    <w:abstractNumId w:val="18"/>
  </w:num>
  <w:num w:numId="36">
    <w:abstractNumId w:val="21"/>
  </w:num>
  <w:num w:numId="37">
    <w:abstractNumId w:val="36"/>
  </w:num>
  <w:num w:numId="38">
    <w:abstractNumId w:val="33"/>
  </w:num>
  <w:num w:numId="39">
    <w:abstractNumId w:val="20"/>
  </w:num>
  <w:num w:numId="40">
    <w:abstractNumId w:val="0"/>
  </w:num>
  <w:num w:numId="41">
    <w:abstractNumId w:val="26"/>
  </w:num>
  <w:num w:numId="42">
    <w:abstractNumId w:val="27"/>
  </w:num>
  <w:num w:numId="43">
    <w:abstractNumId w:val="40"/>
  </w:num>
  <w:num w:numId="44">
    <w:abstractNumId w:val="23"/>
  </w:num>
  <w:num w:numId="45">
    <w:abstractNumId w:val="11"/>
  </w:num>
  <w:num w:numId="46">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50D"/>
    <w:rsid w:val="0000082D"/>
    <w:rsid w:val="00001493"/>
    <w:rsid w:val="000061BF"/>
    <w:rsid w:val="0001036E"/>
    <w:rsid w:val="00010599"/>
    <w:rsid w:val="00011964"/>
    <w:rsid w:val="0001492F"/>
    <w:rsid w:val="00014DD7"/>
    <w:rsid w:val="00014FE8"/>
    <w:rsid w:val="000175E1"/>
    <w:rsid w:val="00017E03"/>
    <w:rsid w:val="0002184A"/>
    <w:rsid w:val="00021F03"/>
    <w:rsid w:val="000222F2"/>
    <w:rsid w:val="0002264E"/>
    <w:rsid w:val="00024C3E"/>
    <w:rsid w:val="00027220"/>
    <w:rsid w:val="00031A7A"/>
    <w:rsid w:val="00034E6C"/>
    <w:rsid w:val="00037234"/>
    <w:rsid w:val="000401E8"/>
    <w:rsid w:val="00040C34"/>
    <w:rsid w:val="00044B06"/>
    <w:rsid w:val="0004611E"/>
    <w:rsid w:val="0005048C"/>
    <w:rsid w:val="00051167"/>
    <w:rsid w:val="00051A8D"/>
    <w:rsid w:val="00052312"/>
    <w:rsid w:val="00053412"/>
    <w:rsid w:val="000570FF"/>
    <w:rsid w:val="00057DA7"/>
    <w:rsid w:val="000611C0"/>
    <w:rsid w:val="00062ED4"/>
    <w:rsid w:val="000661C3"/>
    <w:rsid w:val="000704DC"/>
    <w:rsid w:val="00070A6C"/>
    <w:rsid w:val="00071ADE"/>
    <w:rsid w:val="00071C17"/>
    <w:rsid w:val="00073D91"/>
    <w:rsid w:val="000748BE"/>
    <w:rsid w:val="0007491D"/>
    <w:rsid w:val="00074F57"/>
    <w:rsid w:val="00075D80"/>
    <w:rsid w:val="00076392"/>
    <w:rsid w:val="0007718C"/>
    <w:rsid w:val="000806CA"/>
    <w:rsid w:val="00083F80"/>
    <w:rsid w:val="00084E50"/>
    <w:rsid w:val="000858F3"/>
    <w:rsid w:val="0008774F"/>
    <w:rsid w:val="00090774"/>
    <w:rsid w:val="00091CE1"/>
    <w:rsid w:val="00092854"/>
    <w:rsid w:val="00093552"/>
    <w:rsid w:val="00094015"/>
    <w:rsid w:val="00095820"/>
    <w:rsid w:val="000A5211"/>
    <w:rsid w:val="000A60F1"/>
    <w:rsid w:val="000A70EC"/>
    <w:rsid w:val="000B0BB9"/>
    <w:rsid w:val="000B17CE"/>
    <w:rsid w:val="000B4873"/>
    <w:rsid w:val="000B7288"/>
    <w:rsid w:val="000C13F7"/>
    <w:rsid w:val="000C1BD7"/>
    <w:rsid w:val="000C2555"/>
    <w:rsid w:val="000C283E"/>
    <w:rsid w:val="000C431A"/>
    <w:rsid w:val="000C4EDA"/>
    <w:rsid w:val="000D041D"/>
    <w:rsid w:val="000D09AF"/>
    <w:rsid w:val="000D146A"/>
    <w:rsid w:val="000D3FF2"/>
    <w:rsid w:val="000D57F1"/>
    <w:rsid w:val="000E3BBE"/>
    <w:rsid w:val="000E3F65"/>
    <w:rsid w:val="000E4F36"/>
    <w:rsid w:val="000E670A"/>
    <w:rsid w:val="000E6D9E"/>
    <w:rsid w:val="000E7CD6"/>
    <w:rsid w:val="000F0E17"/>
    <w:rsid w:val="000F18DA"/>
    <w:rsid w:val="000F1DBB"/>
    <w:rsid w:val="000F1E7C"/>
    <w:rsid w:val="000F36C2"/>
    <w:rsid w:val="00101E68"/>
    <w:rsid w:val="00102920"/>
    <w:rsid w:val="0010302B"/>
    <w:rsid w:val="00106CEB"/>
    <w:rsid w:val="00110C05"/>
    <w:rsid w:val="0011170E"/>
    <w:rsid w:val="00111D88"/>
    <w:rsid w:val="00112A15"/>
    <w:rsid w:val="001154A8"/>
    <w:rsid w:val="00115C03"/>
    <w:rsid w:val="001162A6"/>
    <w:rsid w:val="00117367"/>
    <w:rsid w:val="00117B1C"/>
    <w:rsid w:val="001200E8"/>
    <w:rsid w:val="0012608F"/>
    <w:rsid w:val="00131B27"/>
    <w:rsid w:val="001321DE"/>
    <w:rsid w:val="001347A8"/>
    <w:rsid w:val="001369BD"/>
    <w:rsid w:val="00137C43"/>
    <w:rsid w:val="001426FF"/>
    <w:rsid w:val="00142A1D"/>
    <w:rsid w:val="00143CC2"/>
    <w:rsid w:val="00144736"/>
    <w:rsid w:val="00150322"/>
    <w:rsid w:val="00150E36"/>
    <w:rsid w:val="00150E5E"/>
    <w:rsid w:val="001515B5"/>
    <w:rsid w:val="00155450"/>
    <w:rsid w:val="001574E7"/>
    <w:rsid w:val="00160BA5"/>
    <w:rsid w:val="00164065"/>
    <w:rsid w:val="00166070"/>
    <w:rsid w:val="00172D3E"/>
    <w:rsid w:val="0017302F"/>
    <w:rsid w:val="00174093"/>
    <w:rsid w:val="0018075B"/>
    <w:rsid w:val="001809D2"/>
    <w:rsid w:val="00180C34"/>
    <w:rsid w:val="001819B0"/>
    <w:rsid w:val="00182317"/>
    <w:rsid w:val="00182869"/>
    <w:rsid w:val="001837ED"/>
    <w:rsid w:val="00185A3B"/>
    <w:rsid w:val="00187287"/>
    <w:rsid w:val="001910EF"/>
    <w:rsid w:val="0019127B"/>
    <w:rsid w:val="00192F58"/>
    <w:rsid w:val="001A02D4"/>
    <w:rsid w:val="001A037A"/>
    <w:rsid w:val="001A3116"/>
    <w:rsid w:val="001A3680"/>
    <w:rsid w:val="001A3A61"/>
    <w:rsid w:val="001A430D"/>
    <w:rsid w:val="001A7743"/>
    <w:rsid w:val="001B0D5D"/>
    <w:rsid w:val="001B1553"/>
    <w:rsid w:val="001B1EA8"/>
    <w:rsid w:val="001B23EE"/>
    <w:rsid w:val="001B3DAD"/>
    <w:rsid w:val="001B3E0A"/>
    <w:rsid w:val="001B54D2"/>
    <w:rsid w:val="001C086C"/>
    <w:rsid w:val="001C1A45"/>
    <w:rsid w:val="001C2815"/>
    <w:rsid w:val="001C2E26"/>
    <w:rsid w:val="001C377A"/>
    <w:rsid w:val="001C6D31"/>
    <w:rsid w:val="001D0F67"/>
    <w:rsid w:val="001D172E"/>
    <w:rsid w:val="001D2512"/>
    <w:rsid w:val="001D2CD5"/>
    <w:rsid w:val="001D43CA"/>
    <w:rsid w:val="001D6F25"/>
    <w:rsid w:val="001E1038"/>
    <w:rsid w:val="001E277B"/>
    <w:rsid w:val="001E43D3"/>
    <w:rsid w:val="001E70AC"/>
    <w:rsid w:val="001E7228"/>
    <w:rsid w:val="001F0B56"/>
    <w:rsid w:val="001F19E9"/>
    <w:rsid w:val="001F48E4"/>
    <w:rsid w:val="001F5607"/>
    <w:rsid w:val="001F723A"/>
    <w:rsid w:val="001F79A5"/>
    <w:rsid w:val="00200CCD"/>
    <w:rsid w:val="00201483"/>
    <w:rsid w:val="00202865"/>
    <w:rsid w:val="00202FDE"/>
    <w:rsid w:val="00204067"/>
    <w:rsid w:val="00204626"/>
    <w:rsid w:val="00205D38"/>
    <w:rsid w:val="00205E34"/>
    <w:rsid w:val="00206F3E"/>
    <w:rsid w:val="00207072"/>
    <w:rsid w:val="002130B1"/>
    <w:rsid w:val="00214A6F"/>
    <w:rsid w:val="0021571B"/>
    <w:rsid w:val="002178D2"/>
    <w:rsid w:val="00221AA6"/>
    <w:rsid w:val="00221BA3"/>
    <w:rsid w:val="002223BF"/>
    <w:rsid w:val="00223DE7"/>
    <w:rsid w:val="0022513B"/>
    <w:rsid w:val="00230507"/>
    <w:rsid w:val="00230BAE"/>
    <w:rsid w:val="00233206"/>
    <w:rsid w:val="00236A0F"/>
    <w:rsid w:val="00240ACF"/>
    <w:rsid w:val="002427E6"/>
    <w:rsid w:val="002446B9"/>
    <w:rsid w:val="002447F0"/>
    <w:rsid w:val="0024709D"/>
    <w:rsid w:val="002503AD"/>
    <w:rsid w:val="0025040C"/>
    <w:rsid w:val="0025261A"/>
    <w:rsid w:val="00252A39"/>
    <w:rsid w:val="00252CB5"/>
    <w:rsid w:val="0025313F"/>
    <w:rsid w:val="002538FF"/>
    <w:rsid w:val="0025564D"/>
    <w:rsid w:val="00255FCA"/>
    <w:rsid w:val="00256254"/>
    <w:rsid w:val="002569BA"/>
    <w:rsid w:val="00256D9A"/>
    <w:rsid w:val="00263290"/>
    <w:rsid w:val="00263CB8"/>
    <w:rsid w:val="00263CE0"/>
    <w:rsid w:val="0026501C"/>
    <w:rsid w:val="00272F45"/>
    <w:rsid w:val="00275404"/>
    <w:rsid w:val="0028048F"/>
    <w:rsid w:val="00281BF1"/>
    <w:rsid w:val="00286231"/>
    <w:rsid w:val="002864BE"/>
    <w:rsid w:val="00286BC6"/>
    <w:rsid w:val="002947CE"/>
    <w:rsid w:val="002949F4"/>
    <w:rsid w:val="0029660E"/>
    <w:rsid w:val="002A0565"/>
    <w:rsid w:val="002A11BF"/>
    <w:rsid w:val="002A1B65"/>
    <w:rsid w:val="002A291E"/>
    <w:rsid w:val="002A3F54"/>
    <w:rsid w:val="002B1F44"/>
    <w:rsid w:val="002B205D"/>
    <w:rsid w:val="002B3467"/>
    <w:rsid w:val="002B610E"/>
    <w:rsid w:val="002B61B4"/>
    <w:rsid w:val="002C12D3"/>
    <w:rsid w:val="002C20F5"/>
    <w:rsid w:val="002C3F39"/>
    <w:rsid w:val="002C40C9"/>
    <w:rsid w:val="002C4DC5"/>
    <w:rsid w:val="002C4E52"/>
    <w:rsid w:val="002D0596"/>
    <w:rsid w:val="002D0D63"/>
    <w:rsid w:val="002D1987"/>
    <w:rsid w:val="002D463E"/>
    <w:rsid w:val="002D6022"/>
    <w:rsid w:val="002D6A48"/>
    <w:rsid w:val="002E24E8"/>
    <w:rsid w:val="002E287B"/>
    <w:rsid w:val="002E31AE"/>
    <w:rsid w:val="002E391F"/>
    <w:rsid w:val="002E3F83"/>
    <w:rsid w:val="002F2C38"/>
    <w:rsid w:val="002F665E"/>
    <w:rsid w:val="00300CD9"/>
    <w:rsid w:val="00302B22"/>
    <w:rsid w:val="00304CAA"/>
    <w:rsid w:val="0030500F"/>
    <w:rsid w:val="003051AF"/>
    <w:rsid w:val="00310103"/>
    <w:rsid w:val="00314EBE"/>
    <w:rsid w:val="003167AC"/>
    <w:rsid w:val="003167BA"/>
    <w:rsid w:val="00316A26"/>
    <w:rsid w:val="00317C2A"/>
    <w:rsid w:val="003218B1"/>
    <w:rsid w:val="00324C04"/>
    <w:rsid w:val="0032616E"/>
    <w:rsid w:val="0032628A"/>
    <w:rsid w:val="00326946"/>
    <w:rsid w:val="00330061"/>
    <w:rsid w:val="003304AA"/>
    <w:rsid w:val="003310DD"/>
    <w:rsid w:val="003322EF"/>
    <w:rsid w:val="003329CD"/>
    <w:rsid w:val="0033419A"/>
    <w:rsid w:val="0033436E"/>
    <w:rsid w:val="003345F9"/>
    <w:rsid w:val="00334ACE"/>
    <w:rsid w:val="00335A1B"/>
    <w:rsid w:val="00337B22"/>
    <w:rsid w:val="003405F2"/>
    <w:rsid w:val="0034307C"/>
    <w:rsid w:val="003455E9"/>
    <w:rsid w:val="00346FEB"/>
    <w:rsid w:val="00347C4E"/>
    <w:rsid w:val="00351CCF"/>
    <w:rsid w:val="00352A02"/>
    <w:rsid w:val="00352DF3"/>
    <w:rsid w:val="003608C3"/>
    <w:rsid w:val="00364C01"/>
    <w:rsid w:val="00366E92"/>
    <w:rsid w:val="0037138B"/>
    <w:rsid w:val="0037144A"/>
    <w:rsid w:val="0037299D"/>
    <w:rsid w:val="00372F15"/>
    <w:rsid w:val="003736DE"/>
    <w:rsid w:val="00373AB8"/>
    <w:rsid w:val="00373DF8"/>
    <w:rsid w:val="00375114"/>
    <w:rsid w:val="00381522"/>
    <w:rsid w:val="00382A37"/>
    <w:rsid w:val="00383414"/>
    <w:rsid w:val="00383F23"/>
    <w:rsid w:val="00384C41"/>
    <w:rsid w:val="003859ED"/>
    <w:rsid w:val="00385BAC"/>
    <w:rsid w:val="00390BD2"/>
    <w:rsid w:val="00390F2F"/>
    <w:rsid w:val="0039105D"/>
    <w:rsid w:val="00391CC2"/>
    <w:rsid w:val="003963FC"/>
    <w:rsid w:val="00397271"/>
    <w:rsid w:val="00397CF5"/>
    <w:rsid w:val="003A1183"/>
    <w:rsid w:val="003A1B1D"/>
    <w:rsid w:val="003B0348"/>
    <w:rsid w:val="003B041E"/>
    <w:rsid w:val="003B4A4B"/>
    <w:rsid w:val="003B5825"/>
    <w:rsid w:val="003B5D2A"/>
    <w:rsid w:val="003B6214"/>
    <w:rsid w:val="003B62C5"/>
    <w:rsid w:val="003B7307"/>
    <w:rsid w:val="003C2831"/>
    <w:rsid w:val="003C5A99"/>
    <w:rsid w:val="003D143E"/>
    <w:rsid w:val="003D3231"/>
    <w:rsid w:val="003D6483"/>
    <w:rsid w:val="003D6E4E"/>
    <w:rsid w:val="003D7157"/>
    <w:rsid w:val="003E1B90"/>
    <w:rsid w:val="003E4723"/>
    <w:rsid w:val="003E53CD"/>
    <w:rsid w:val="003E5419"/>
    <w:rsid w:val="003E689E"/>
    <w:rsid w:val="003F15E6"/>
    <w:rsid w:val="003F1994"/>
    <w:rsid w:val="003F2FCD"/>
    <w:rsid w:val="003F5BE7"/>
    <w:rsid w:val="003F67A8"/>
    <w:rsid w:val="003F77D7"/>
    <w:rsid w:val="0040229B"/>
    <w:rsid w:val="0040262B"/>
    <w:rsid w:val="0040382E"/>
    <w:rsid w:val="00406295"/>
    <w:rsid w:val="00407283"/>
    <w:rsid w:val="0040776F"/>
    <w:rsid w:val="00413CEA"/>
    <w:rsid w:val="00413E06"/>
    <w:rsid w:val="0041632E"/>
    <w:rsid w:val="004169B3"/>
    <w:rsid w:val="00417CCF"/>
    <w:rsid w:val="0042263C"/>
    <w:rsid w:val="004233EF"/>
    <w:rsid w:val="00423823"/>
    <w:rsid w:val="00423833"/>
    <w:rsid w:val="00423F2D"/>
    <w:rsid w:val="00425540"/>
    <w:rsid w:val="00430D26"/>
    <w:rsid w:val="00430EF6"/>
    <w:rsid w:val="0043164E"/>
    <w:rsid w:val="00431DAD"/>
    <w:rsid w:val="00431E27"/>
    <w:rsid w:val="004334C8"/>
    <w:rsid w:val="00433B51"/>
    <w:rsid w:val="004346D4"/>
    <w:rsid w:val="00434CFA"/>
    <w:rsid w:val="00441003"/>
    <w:rsid w:val="004420E8"/>
    <w:rsid w:val="004428BF"/>
    <w:rsid w:val="004432C9"/>
    <w:rsid w:val="00443BC1"/>
    <w:rsid w:val="00446426"/>
    <w:rsid w:val="00453405"/>
    <w:rsid w:val="0045774E"/>
    <w:rsid w:val="00457D08"/>
    <w:rsid w:val="004604B1"/>
    <w:rsid w:val="0046322C"/>
    <w:rsid w:val="00466164"/>
    <w:rsid w:val="004712C6"/>
    <w:rsid w:val="004719A8"/>
    <w:rsid w:val="00475442"/>
    <w:rsid w:val="00476029"/>
    <w:rsid w:val="004766B2"/>
    <w:rsid w:val="00477929"/>
    <w:rsid w:val="004803BD"/>
    <w:rsid w:val="0048152B"/>
    <w:rsid w:val="004832FF"/>
    <w:rsid w:val="00483B39"/>
    <w:rsid w:val="00486EBB"/>
    <w:rsid w:val="004871EB"/>
    <w:rsid w:val="004919CE"/>
    <w:rsid w:val="00491A75"/>
    <w:rsid w:val="00492EA2"/>
    <w:rsid w:val="004956AD"/>
    <w:rsid w:val="004963AE"/>
    <w:rsid w:val="0049720F"/>
    <w:rsid w:val="004A221B"/>
    <w:rsid w:val="004A27AC"/>
    <w:rsid w:val="004A3A69"/>
    <w:rsid w:val="004A6283"/>
    <w:rsid w:val="004A6501"/>
    <w:rsid w:val="004A6C10"/>
    <w:rsid w:val="004A6D17"/>
    <w:rsid w:val="004B1CBE"/>
    <w:rsid w:val="004B23E7"/>
    <w:rsid w:val="004B3267"/>
    <w:rsid w:val="004B37BE"/>
    <w:rsid w:val="004B3975"/>
    <w:rsid w:val="004B5C64"/>
    <w:rsid w:val="004C380E"/>
    <w:rsid w:val="004D0ABB"/>
    <w:rsid w:val="004D270C"/>
    <w:rsid w:val="004D29F5"/>
    <w:rsid w:val="004D41B6"/>
    <w:rsid w:val="004D4232"/>
    <w:rsid w:val="004D4F20"/>
    <w:rsid w:val="004D7274"/>
    <w:rsid w:val="004D7312"/>
    <w:rsid w:val="004D7746"/>
    <w:rsid w:val="004D7755"/>
    <w:rsid w:val="004D7844"/>
    <w:rsid w:val="004D7BEC"/>
    <w:rsid w:val="004E05BB"/>
    <w:rsid w:val="004E0688"/>
    <w:rsid w:val="004E06A0"/>
    <w:rsid w:val="004E18AE"/>
    <w:rsid w:val="004E1A30"/>
    <w:rsid w:val="004E32FD"/>
    <w:rsid w:val="004E5D40"/>
    <w:rsid w:val="004F7087"/>
    <w:rsid w:val="004F7A9F"/>
    <w:rsid w:val="00503B25"/>
    <w:rsid w:val="00504612"/>
    <w:rsid w:val="005048F9"/>
    <w:rsid w:val="00504943"/>
    <w:rsid w:val="0050762A"/>
    <w:rsid w:val="00511623"/>
    <w:rsid w:val="00511C15"/>
    <w:rsid w:val="00514F6F"/>
    <w:rsid w:val="00515E25"/>
    <w:rsid w:val="00516B6C"/>
    <w:rsid w:val="00517824"/>
    <w:rsid w:val="0052164F"/>
    <w:rsid w:val="0052257D"/>
    <w:rsid w:val="005245A9"/>
    <w:rsid w:val="00525A0E"/>
    <w:rsid w:val="005266BE"/>
    <w:rsid w:val="005275A7"/>
    <w:rsid w:val="00527AD7"/>
    <w:rsid w:val="00536C96"/>
    <w:rsid w:val="00536D39"/>
    <w:rsid w:val="00540CB0"/>
    <w:rsid w:val="00543D0D"/>
    <w:rsid w:val="00544812"/>
    <w:rsid w:val="00546CF6"/>
    <w:rsid w:val="0055014B"/>
    <w:rsid w:val="0055032D"/>
    <w:rsid w:val="00551A28"/>
    <w:rsid w:val="00553DF0"/>
    <w:rsid w:val="0055452D"/>
    <w:rsid w:val="0055723B"/>
    <w:rsid w:val="0056007E"/>
    <w:rsid w:val="00560EEE"/>
    <w:rsid w:val="00561384"/>
    <w:rsid w:val="0056253D"/>
    <w:rsid w:val="00564E87"/>
    <w:rsid w:val="005654BF"/>
    <w:rsid w:val="005671DE"/>
    <w:rsid w:val="00570466"/>
    <w:rsid w:val="00571156"/>
    <w:rsid w:val="00572630"/>
    <w:rsid w:val="00572BE9"/>
    <w:rsid w:val="00573B6E"/>
    <w:rsid w:val="00577CB8"/>
    <w:rsid w:val="00584889"/>
    <w:rsid w:val="00584A11"/>
    <w:rsid w:val="00585AE0"/>
    <w:rsid w:val="00586A1F"/>
    <w:rsid w:val="00586B58"/>
    <w:rsid w:val="00586D68"/>
    <w:rsid w:val="00586E77"/>
    <w:rsid w:val="005875FB"/>
    <w:rsid w:val="0059074D"/>
    <w:rsid w:val="005938DE"/>
    <w:rsid w:val="005938FC"/>
    <w:rsid w:val="005946C8"/>
    <w:rsid w:val="00595AB4"/>
    <w:rsid w:val="005A0EA7"/>
    <w:rsid w:val="005A4CA3"/>
    <w:rsid w:val="005A78C4"/>
    <w:rsid w:val="005B11C6"/>
    <w:rsid w:val="005B76D0"/>
    <w:rsid w:val="005B76FE"/>
    <w:rsid w:val="005B7EA2"/>
    <w:rsid w:val="005C248C"/>
    <w:rsid w:val="005C294D"/>
    <w:rsid w:val="005C3536"/>
    <w:rsid w:val="005C5D2F"/>
    <w:rsid w:val="005C6C98"/>
    <w:rsid w:val="005C71E2"/>
    <w:rsid w:val="005D17D2"/>
    <w:rsid w:val="005D21E0"/>
    <w:rsid w:val="005D273A"/>
    <w:rsid w:val="005D501C"/>
    <w:rsid w:val="005D614E"/>
    <w:rsid w:val="005D6931"/>
    <w:rsid w:val="005D7F48"/>
    <w:rsid w:val="005E0560"/>
    <w:rsid w:val="005E26CC"/>
    <w:rsid w:val="005E36E3"/>
    <w:rsid w:val="005E380F"/>
    <w:rsid w:val="005E5A68"/>
    <w:rsid w:val="005E709E"/>
    <w:rsid w:val="005F296C"/>
    <w:rsid w:val="005F7F5B"/>
    <w:rsid w:val="00601E6D"/>
    <w:rsid w:val="006023AD"/>
    <w:rsid w:val="006023D8"/>
    <w:rsid w:val="00602CEE"/>
    <w:rsid w:val="00603218"/>
    <w:rsid w:val="00603814"/>
    <w:rsid w:val="0060417B"/>
    <w:rsid w:val="006048EE"/>
    <w:rsid w:val="00605D07"/>
    <w:rsid w:val="00606D82"/>
    <w:rsid w:val="0061020B"/>
    <w:rsid w:val="006124D0"/>
    <w:rsid w:val="0061465F"/>
    <w:rsid w:val="00614816"/>
    <w:rsid w:val="0061744B"/>
    <w:rsid w:val="00617B40"/>
    <w:rsid w:val="006229D8"/>
    <w:rsid w:val="00622C82"/>
    <w:rsid w:val="00623913"/>
    <w:rsid w:val="006250E7"/>
    <w:rsid w:val="0062537A"/>
    <w:rsid w:val="00625D20"/>
    <w:rsid w:val="00626A16"/>
    <w:rsid w:val="00626D1D"/>
    <w:rsid w:val="00627FB9"/>
    <w:rsid w:val="00630D2C"/>
    <w:rsid w:val="00635905"/>
    <w:rsid w:val="00636704"/>
    <w:rsid w:val="00637454"/>
    <w:rsid w:val="00637858"/>
    <w:rsid w:val="006412B6"/>
    <w:rsid w:val="00642B2C"/>
    <w:rsid w:val="006473DB"/>
    <w:rsid w:val="00647EC0"/>
    <w:rsid w:val="00651191"/>
    <w:rsid w:val="00652E92"/>
    <w:rsid w:val="00653CB7"/>
    <w:rsid w:val="006569A5"/>
    <w:rsid w:val="00661309"/>
    <w:rsid w:val="0066225E"/>
    <w:rsid w:val="006640E9"/>
    <w:rsid w:val="0066484F"/>
    <w:rsid w:val="00664FA0"/>
    <w:rsid w:val="00665AF4"/>
    <w:rsid w:val="00667B6D"/>
    <w:rsid w:val="00670ADD"/>
    <w:rsid w:val="00670AF4"/>
    <w:rsid w:val="00670BB5"/>
    <w:rsid w:val="0067103A"/>
    <w:rsid w:val="006740AA"/>
    <w:rsid w:val="00675BF8"/>
    <w:rsid w:val="0067688F"/>
    <w:rsid w:val="0067781F"/>
    <w:rsid w:val="0068019D"/>
    <w:rsid w:val="006829CD"/>
    <w:rsid w:val="00682ACD"/>
    <w:rsid w:val="00683EBC"/>
    <w:rsid w:val="00684761"/>
    <w:rsid w:val="00685AEB"/>
    <w:rsid w:val="00687916"/>
    <w:rsid w:val="00687EA6"/>
    <w:rsid w:val="00692A14"/>
    <w:rsid w:val="006933B9"/>
    <w:rsid w:val="00695B2A"/>
    <w:rsid w:val="00697B75"/>
    <w:rsid w:val="006A23F2"/>
    <w:rsid w:val="006A2F7B"/>
    <w:rsid w:val="006A418A"/>
    <w:rsid w:val="006A57F0"/>
    <w:rsid w:val="006B1674"/>
    <w:rsid w:val="006B1B5D"/>
    <w:rsid w:val="006B648C"/>
    <w:rsid w:val="006B6C91"/>
    <w:rsid w:val="006B6EF6"/>
    <w:rsid w:val="006C172F"/>
    <w:rsid w:val="006C24E7"/>
    <w:rsid w:val="006C3486"/>
    <w:rsid w:val="006C3CB5"/>
    <w:rsid w:val="006C6B79"/>
    <w:rsid w:val="006C71C4"/>
    <w:rsid w:val="006D2347"/>
    <w:rsid w:val="006D26E6"/>
    <w:rsid w:val="006D4E5A"/>
    <w:rsid w:val="006E1663"/>
    <w:rsid w:val="006E2954"/>
    <w:rsid w:val="006E33FC"/>
    <w:rsid w:val="006E3714"/>
    <w:rsid w:val="006E4CE9"/>
    <w:rsid w:val="006F04D2"/>
    <w:rsid w:val="006F1428"/>
    <w:rsid w:val="006F781D"/>
    <w:rsid w:val="0070305A"/>
    <w:rsid w:val="007060DC"/>
    <w:rsid w:val="00707D86"/>
    <w:rsid w:val="0071176E"/>
    <w:rsid w:val="00711B74"/>
    <w:rsid w:val="00712C54"/>
    <w:rsid w:val="007152D9"/>
    <w:rsid w:val="007177CF"/>
    <w:rsid w:val="00721237"/>
    <w:rsid w:val="007214A0"/>
    <w:rsid w:val="0072347F"/>
    <w:rsid w:val="00724A08"/>
    <w:rsid w:val="007252C9"/>
    <w:rsid w:val="00726369"/>
    <w:rsid w:val="00737872"/>
    <w:rsid w:val="00740CF8"/>
    <w:rsid w:val="007420B7"/>
    <w:rsid w:val="007427F1"/>
    <w:rsid w:val="00750DB8"/>
    <w:rsid w:val="007517D5"/>
    <w:rsid w:val="00753593"/>
    <w:rsid w:val="00754C91"/>
    <w:rsid w:val="00756413"/>
    <w:rsid w:val="00757B8F"/>
    <w:rsid w:val="00757DFF"/>
    <w:rsid w:val="00762AC5"/>
    <w:rsid w:val="0076504E"/>
    <w:rsid w:val="007656A7"/>
    <w:rsid w:val="00765AE4"/>
    <w:rsid w:val="0076625A"/>
    <w:rsid w:val="00766E76"/>
    <w:rsid w:val="00772DDF"/>
    <w:rsid w:val="007733E2"/>
    <w:rsid w:val="00773BE5"/>
    <w:rsid w:val="00774F6D"/>
    <w:rsid w:val="00776624"/>
    <w:rsid w:val="00777D53"/>
    <w:rsid w:val="007807CB"/>
    <w:rsid w:val="00784ECB"/>
    <w:rsid w:val="00786CA6"/>
    <w:rsid w:val="0079069A"/>
    <w:rsid w:val="0079071A"/>
    <w:rsid w:val="007907EE"/>
    <w:rsid w:val="007941C3"/>
    <w:rsid w:val="007A346A"/>
    <w:rsid w:val="007A4E82"/>
    <w:rsid w:val="007A528D"/>
    <w:rsid w:val="007A52F2"/>
    <w:rsid w:val="007A66C5"/>
    <w:rsid w:val="007A77C5"/>
    <w:rsid w:val="007B221E"/>
    <w:rsid w:val="007B3AC9"/>
    <w:rsid w:val="007B5461"/>
    <w:rsid w:val="007C5576"/>
    <w:rsid w:val="007C6FC1"/>
    <w:rsid w:val="007C71AB"/>
    <w:rsid w:val="007C7EEA"/>
    <w:rsid w:val="007D223C"/>
    <w:rsid w:val="007D2AC1"/>
    <w:rsid w:val="007D3E97"/>
    <w:rsid w:val="007D69CA"/>
    <w:rsid w:val="007D710A"/>
    <w:rsid w:val="007D7474"/>
    <w:rsid w:val="007E0004"/>
    <w:rsid w:val="007E0FCE"/>
    <w:rsid w:val="007E3F3E"/>
    <w:rsid w:val="007E63AF"/>
    <w:rsid w:val="007E6B48"/>
    <w:rsid w:val="007E7079"/>
    <w:rsid w:val="007F286D"/>
    <w:rsid w:val="007F2F5B"/>
    <w:rsid w:val="007F31DD"/>
    <w:rsid w:val="007F3846"/>
    <w:rsid w:val="007F566F"/>
    <w:rsid w:val="007F69A1"/>
    <w:rsid w:val="00801592"/>
    <w:rsid w:val="008051D8"/>
    <w:rsid w:val="008062D0"/>
    <w:rsid w:val="008101E1"/>
    <w:rsid w:val="008124D0"/>
    <w:rsid w:val="008127FF"/>
    <w:rsid w:val="00812D1C"/>
    <w:rsid w:val="00814AD0"/>
    <w:rsid w:val="00814C7A"/>
    <w:rsid w:val="00814CB2"/>
    <w:rsid w:val="00820BCF"/>
    <w:rsid w:val="00821BFD"/>
    <w:rsid w:val="00822C9C"/>
    <w:rsid w:val="00823184"/>
    <w:rsid w:val="0082462C"/>
    <w:rsid w:val="00826A2F"/>
    <w:rsid w:val="00832012"/>
    <w:rsid w:val="00832C09"/>
    <w:rsid w:val="008347E4"/>
    <w:rsid w:val="008354A6"/>
    <w:rsid w:val="0083645C"/>
    <w:rsid w:val="00840B2F"/>
    <w:rsid w:val="00840F09"/>
    <w:rsid w:val="00845DDA"/>
    <w:rsid w:val="00845E9D"/>
    <w:rsid w:val="0084729C"/>
    <w:rsid w:val="00847737"/>
    <w:rsid w:val="0084780D"/>
    <w:rsid w:val="00847A38"/>
    <w:rsid w:val="00850C49"/>
    <w:rsid w:val="008522BE"/>
    <w:rsid w:val="00853EC8"/>
    <w:rsid w:val="00854967"/>
    <w:rsid w:val="00854B6D"/>
    <w:rsid w:val="008576AB"/>
    <w:rsid w:val="00860DF0"/>
    <w:rsid w:val="00865C3B"/>
    <w:rsid w:val="00865C65"/>
    <w:rsid w:val="008662D5"/>
    <w:rsid w:val="00867B12"/>
    <w:rsid w:val="00870D59"/>
    <w:rsid w:val="00871748"/>
    <w:rsid w:val="00871FBD"/>
    <w:rsid w:val="00872BD1"/>
    <w:rsid w:val="0087305D"/>
    <w:rsid w:val="00875D18"/>
    <w:rsid w:val="00880D60"/>
    <w:rsid w:val="00881098"/>
    <w:rsid w:val="00883795"/>
    <w:rsid w:val="00883AC2"/>
    <w:rsid w:val="0088777E"/>
    <w:rsid w:val="008909E9"/>
    <w:rsid w:val="008917C3"/>
    <w:rsid w:val="00892CB2"/>
    <w:rsid w:val="0089518F"/>
    <w:rsid w:val="00896D5B"/>
    <w:rsid w:val="008975B8"/>
    <w:rsid w:val="008A0E5A"/>
    <w:rsid w:val="008A14BE"/>
    <w:rsid w:val="008A1657"/>
    <w:rsid w:val="008A2399"/>
    <w:rsid w:val="008A311B"/>
    <w:rsid w:val="008A42CE"/>
    <w:rsid w:val="008A4C69"/>
    <w:rsid w:val="008A4E15"/>
    <w:rsid w:val="008A5BEB"/>
    <w:rsid w:val="008B26FC"/>
    <w:rsid w:val="008B6635"/>
    <w:rsid w:val="008B6AFB"/>
    <w:rsid w:val="008C2AFB"/>
    <w:rsid w:val="008C2E79"/>
    <w:rsid w:val="008C459B"/>
    <w:rsid w:val="008C6CCF"/>
    <w:rsid w:val="008D0889"/>
    <w:rsid w:val="008D52A0"/>
    <w:rsid w:val="008E0038"/>
    <w:rsid w:val="008E0E0A"/>
    <w:rsid w:val="008E17CF"/>
    <w:rsid w:val="008F2D6F"/>
    <w:rsid w:val="008F36E7"/>
    <w:rsid w:val="008F3A6D"/>
    <w:rsid w:val="008F553B"/>
    <w:rsid w:val="009006C4"/>
    <w:rsid w:val="00901818"/>
    <w:rsid w:val="0090251E"/>
    <w:rsid w:val="00903293"/>
    <w:rsid w:val="00903966"/>
    <w:rsid w:val="0090729C"/>
    <w:rsid w:val="0090735C"/>
    <w:rsid w:val="00907EC9"/>
    <w:rsid w:val="00910B0F"/>
    <w:rsid w:val="00912E53"/>
    <w:rsid w:val="00915E1B"/>
    <w:rsid w:val="009178D8"/>
    <w:rsid w:val="00920B3D"/>
    <w:rsid w:val="009215AA"/>
    <w:rsid w:val="00924D4D"/>
    <w:rsid w:val="009303AB"/>
    <w:rsid w:val="00933E29"/>
    <w:rsid w:val="009345D1"/>
    <w:rsid w:val="00934743"/>
    <w:rsid w:val="009426B1"/>
    <w:rsid w:val="00943A5D"/>
    <w:rsid w:val="0094710E"/>
    <w:rsid w:val="0095002B"/>
    <w:rsid w:val="009618F6"/>
    <w:rsid w:val="00963921"/>
    <w:rsid w:val="0096651B"/>
    <w:rsid w:val="009677C9"/>
    <w:rsid w:val="009714D3"/>
    <w:rsid w:val="009719E4"/>
    <w:rsid w:val="00973EF5"/>
    <w:rsid w:val="00975F59"/>
    <w:rsid w:val="00981AF5"/>
    <w:rsid w:val="00985184"/>
    <w:rsid w:val="009869DF"/>
    <w:rsid w:val="009875B3"/>
    <w:rsid w:val="009916AA"/>
    <w:rsid w:val="009920A2"/>
    <w:rsid w:val="009937C8"/>
    <w:rsid w:val="00993BF9"/>
    <w:rsid w:val="00993C76"/>
    <w:rsid w:val="00995BBB"/>
    <w:rsid w:val="009A055F"/>
    <w:rsid w:val="009A28F5"/>
    <w:rsid w:val="009A2D9D"/>
    <w:rsid w:val="009A2DC1"/>
    <w:rsid w:val="009A30FB"/>
    <w:rsid w:val="009A3ED8"/>
    <w:rsid w:val="009A4613"/>
    <w:rsid w:val="009A4B0F"/>
    <w:rsid w:val="009B230D"/>
    <w:rsid w:val="009B43A0"/>
    <w:rsid w:val="009B463A"/>
    <w:rsid w:val="009B47E5"/>
    <w:rsid w:val="009B5FE2"/>
    <w:rsid w:val="009B75B6"/>
    <w:rsid w:val="009B7F3E"/>
    <w:rsid w:val="009C0922"/>
    <w:rsid w:val="009C291A"/>
    <w:rsid w:val="009C548F"/>
    <w:rsid w:val="009C5BEB"/>
    <w:rsid w:val="009C63D0"/>
    <w:rsid w:val="009C6446"/>
    <w:rsid w:val="009C6D07"/>
    <w:rsid w:val="009D03C9"/>
    <w:rsid w:val="009D2EBC"/>
    <w:rsid w:val="009D38B3"/>
    <w:rsid w:val="009D3940"/>
    <w:rsid w:val="009D397D"/>
    <w:rsid w:val="009D5589"/>
    <w:rsid w:val="009D5EC8"/>
    <w:rsid w:val="009D6E4A"/>
    <w:rsid w:val="009D705E"/>
    <w:rsid w:val="009D7422"/>
    <w:rsid w:val="009D7AB3"/>
    <w:rsid w:val="009E10F1"/>
    <w:rsid w:val="009E1672"/>
    <w:rsid w:val="009E6330"/>
    <w:rsid w:val="009F11E3"/>
    <w:rsid w:val="009F1DAC"/>
    <w:rsid w:val="009F5F1B"/>
    <w:rsid w:val="009F5F8F"/>
    <w:rsid w:val="00A019D3"/>
    <w:rsid w:val="00A03546"/>
    <w:rsid w:val="00A03EB3"/>
    <w:rsid w:val="00A04F3F"/>
    <w:rsid w:val="00A0530B"/>
    <w:rsid w:val="00A05BBB"/>
    <w:rsid w:val="00A06505"/>
    <w:rsid w:val="00A06974"/>
    <w:rsid w:val="00A102D6"/>
    <w:rsid w:val="00A1379B"/>
    <w:rsid w:val="00A14403"/>
    <w:rsid w:val="00A14CC0"/>
    <w:rsid w:val="00A153AC"/>
    <w:rsid w:val="00A15BDF"/>
    <w:rsid w:val="00A16433"/>
    <w:rsid w:val="00A16D00"/>
    <w:rsid w:val="00A203B7"/>
    <w:rsid w:val="00A25A33"/>
    <w:rsid w:val="00A26682"/>
    <w:rsid w:val="00A27B9D"/>
    <w:rsid w:val="00A30301"/>
    <w:rsid w:val="00A315AB"/>
    <w:rsid w:val="00A32004"/>
    <w:rsid w:val="00A4471E"/>
    <w:rsid w:val="00A44732"/>
    <w:rsid w:val="00A51936"/>
    <w:rsid w:val="00A5350D"/>
    <w:rsid w:val="00A53559"/>
    <w:rsid w:val="00A53BF8"/>
    <w:rsid w:val="00A55659"/>
    <w:rsid w:val="00A6049D"/>
    <w:rsid w:val="00A60A2E"/>
    <w:rsid w:val="00A610DA"/>
    <w:rsid w:val="00A62CDA"/>
    <w:rsid w:val="00A64DE9"/>
    <w:rsid w:val="00A711F7"/>
    <w:rsid w:val="00A725A0"/>
    <w:rsid w:val="00A73812"/>
    <w:rsid w:val="00A7600D"/>
    <w:rsid w:val="00A81645"/>
    <w:rsid w:val="00A82034"/>
    <w:rsid w:val="00A8383C"/>
    <w:rsid w:val="00A84C98"/>
    <w:rsid w:val="00A85713"/>
    <w:rsid w:val="00A86943"/>
    <w:rsid w:val="00A87FAD"/>
    <w:rsid w:val="00A90D4E"/>
    <w:rsid w:val="00A93764"/>
    <w:rsid w:val="00A9398F"/>
    <w:rsid w:val="00A97861"/>
    <w:rsid w:val="00AA2057"/>
    <w:rsid w:val="00AA2D17"/>
    <w:rsid w:val="00AA35EB"/>
    <w:rsid w:val="00AA4F08"/>
    <w:rsid w:val="00AA5F89"/>
    <w:rsid w:val="00AA69E2"/>
    <w:rsid w:val="00AA7BD6"/>
    <w:rsid w:val="00AB04EC"/>
    <w:rsid w:val="00AB05D8"/>
    <w:rsid w:val="00AB1757"/>
    <w:rsid w:val="00AB38DE"/>
    <w:rsid w:val="00AB41CD"/>
    <w:rsid w:val="00AB4BB1"/>
    <w:rsid w:val="00AB5653"/>
    <w:rsid w:val="00AC074B"/>
    <w:rsid w:val="00AC12D3"/>
    <w:rsid w:val="00AC18F4"/>
    <w:rsid w:val="00AC19A9"/>
    <w:rsid w:val="00AC2041"/>
    <w:rsid w:val="00AC24F5"/>
    <w:rsid w:val="00AC2E65"/>
    <w:rsid w:val="00AC6444"/>
    <w:rsid w:val="00AC68F0"/>
    <w:rsid w:val="00AC7DEB"/>
    <w:rsid w:val="00AD164D"/>
    <w:rsid w:val="00AD1D5D"/>
    <w:rsid w:val="00AD2A67"/>
    <w:rsid w:val="00AD310A"/>
    <w:rsid w:val="00AD768A"/>
    <w:rsid w:val="00AD7F89"/>
    <w:rsid w:val="00AE0CC3"/>
    <w:rsid w:val="00AE0D69"/>
    <w:rsid w:val="00AE30DD"/>
    <w:rsid w:val="00AE3FD1"/>
    <w:rsid w:val="00AE479C"/>
    <w:rsid w:val="00AE5374"/>
    <w:rsid w:val="00AF0D11"/>
    <w:rsid w:val="00AF1BBD"/>
    <w:rsid w:val="00AF21FB"/>
    <w:rsid w:val="00AF2601"/>
    <w:rsid w:val="00AF323A"/>
    <w:rsid w:val="00AF5558"/>
    <w:rsid w:val="00AF557B"/>
    <w:rsid w:val="00AF60A2"/>
    <w:rsid w:val="00AF6786"/>
    <w:rsid w:val="00B00A76"/>
    <w:rsid w:val="00B0188B"/>
    <w:rsid w:val="00B028D1"/>
    <w:rsid w:val="00B048C4"/>
    <w:rsid w:val="00B10ABF"/>
    <w:rsid w:val="00B148AA"/>
    <w:rsid w:val="00B15DA0"/>
    <w:rsid w:val="00B1645A"/>
    <w:rsid w:val="00B17575"/>
    <w:rsid w:val="00B17AF2"/>
    <w:rsid w:val="00B21113"/>
    <w:rsid w:val="00B26DB3"/>
    <w:rsid w:val="00B27C5C"/>
    <w:rsid w:val="00B3046D"/>
    <w:rsid w:val="00B30C4D"/>
    <w:rsid w:val="00B32FBC"/>
    <w:rsid w:val="00B3362C"/>
    <w:rsid w:val="00B34F92"/>
    <w:rsid w:val="00B3549A"/>
    <w:rsid w:val="00B35D5C"/>
    <w:rsid w:val="00B367E1"/>
    <w:rsid w:val="00B374D2"/>
    <w:rsid w:val="00B40731"/>
    <w:rsid w:val="00B40D65"/>
    <w:rsid w:val="00B40D66"/>
    <w:rsid w:val="00B4144D"/>
    <w:rsid w:val="00B41458"/>
    <w:rsid w:val="00B44F4B"/>
    <w:rsid w:val="00B452BB"/>
    <w:rsid w:val="00B45972"/>
    <w:rsid w:val="00B47B9C"/>
    <w:rsid w:val="00B500AE"/>
    <w:rsid w:val="00B50922"/>
    <w:rsid w:val="00B50E1E"/>
    <w:rsid w:val="00B51063"/>
    <w:rsid w:val="00B5173A"/>
    <w:rsid w:val="00B51F1B"/>
    <w:rsid w:val="00B527A0"/>
    <w:rsid w:val="00B54777"/>
    <w:rsid w:val="00B55A32"/>
    <w:rsid w:val="00B56D5B"/>
    <w:rsid w:val="00B623BA"/>
    <w:rsid w:val="00B62F3A"/>
    <w:rsid w:val="00B640E9"/>
    <w:rsid w:val="00B6797E"/>
    <w:rsid w:val="00B67FB8"/>
    <w:rsid w:val="00B7003C"/>
    <w:rsid w:val="00B711CE"/>
    <w:rsid w:val="00B714AA"/>
    <w:rsid w:val="00B717AC"/>
    <w:rsid w:val="00B72078"/>
    <w:rsid w:val="00B745EC"/>
    <w:rsid w:val="00B80B5B"/>
    <w:rsid w:val="00B84FA0"/>
    <w:rsid w:val="00B85DC5"/>
    <w:rsid w:val="00B86FF9"/>
    <w:rsid w:val="00B879F7"/>
    <w:rsid w:val="00B90C60"/>
    <w:rsid w:val="00B92D2B"/>
    <w:rsid w:val="00B951FD"/>
    <w:rsid w:val="00B95CDD"/>
    <w:rsid w:val="00B96510"/>
    <w:rsid w:val="00BA00C5"/>
    <w:rsid w:val="00BA1FEB"/>
    <w:rsid w:val="00BA3A3F"/>
    <w:rsid w:val="00BA4F21"/>
    <w:rsid w:val="00BA5B08"/>
    <w:rsid w:val="00BA6975"/>
    <w:rsid w:val="00BA6F0B"/>
    <w:rsid w:val="00BA7092"/>
    <w:rsid w:val="00BB0995"/>
    <w:rsid w:val="00BB1031"/>
    <w:rsid w:val="00BB4783"/>
    <w:rsid w:val="00BB4D4D"/>
    <w:rsid w:val="00BB6DC4"/>
    <w:rsid w:val="00BB7890"/>
    <w:rsid w:val="00BC0628"/>
    <w:rsid w:val="00BC268B"/>
    <w:rsid w:val="00BC312A"/>
    <w:rsid w:val="00BC52CF"/>
    <w:rsid w:val="00BC65D9"/>
    <w:rsid w:val="00BC6E2A"/>
    <w:rsid w:val="00BC7D78"/>
    <w:rsid w:val="00BC7ED4"/>
    <w:rsid w:val="00BD11E4"/>
    <w:rsid w:val="00BD21AF"/>
    <w:rsid w:val="00BD2AF4"/>
    <w:rsid w:val="00BD4035"/>
    <w:rsid w:val="00BD77D7"/>
    <w:rsid w:val="00BD78C7"/>
    <w:rsid w:val="00BE029B"/>
    <w:rsid w:val="00BE0D7E"/>
    <w:rsid w:val="00BE681F"/>
    <w:rsid w:val="00BF05F1"/>
    <w:rsid w:val="00BF266A"/>
    <w:rsid w:val="00BF286D"/>
    <w:rsid w:val="00BF43EC"/>
    <w:rsid w:val="00BF5FED"/>
    <w:rsid w:val="00BF6192"/>
    <w:rsid w:val="00BF65A3"/>
    <w:rsid w:val="00BF6A13"/>
    <w:rsid w:val="00C010F9"/>
    <w:rsid w:val="00C05105"/>
    <w:rsid w:val="00C053EF"/>
    <w:rsid w:val="00C0643E"/>
    <w:rsid w:val="00C06A47"/>
    <w:rsid w:val="00C127B4"/>
    <w:rsid w:val="00C12B12"/>
    <w:rsid w:val="00C1327D"/>
    <w:rsid w:val="00C13B88"/>
    <w:rsid w:val="00C13DA1"/>
    <w:rsid w:val="00C14B95"/>
    <w:rsid w:val="00C163C4"/>
    <w:rsid w:val="00C16ECC"/>
    <w:rsid w:val="00C21E7F"/>
    <w:rsid w:val="00C21FB1"/>
    <w:rsid w:val="00C23285"/>
    <w:rsid w:val="00C2374E"/>
    <w:rsid w:val="00C24FE8"/>
    <w:rsid w:val="00C250BD"/>
    <w:rsid w:val="00C2566F"/>
    <w:rsid w:val="00C27279"/>
    <w:rsid w:val="00C27498"/>
    <w:rsid w:val="00C328F7"/>
    <w:rsid w:val="00C33307"/>
    <w:rsid w:val="00C347A3"/>
    <w:rsid w:val="00C34ECD"/>
    <w:rsid w:val="00C35A7E"/>
    <w:rsid w:val="00C36897"/>
    <w:rsid w:val="00C42480"/>
    <w:rsid w:val="00C426DD"/>
    <w:rsid w:val="00C444DA"/>
    <w:rsid w:val="00C46B08"/>
    <w:rsid w:val="00C47913"/>
    <w:rsid w:val="00C47FD2"/>
    <w:rsid w:val="00C51314"/>
    <w:rsid w:val="00C52221"/>
    <w:rsid w:val="00C53E60"/>
    <w:rsid w:val="00C54324"/>
    <w:rsid w:val="00C5657B"/>
    <w:rsid w:val="00C6125A"/>
    <w:rsid w:val="00C62662"/>
    <w:rsid w:val="00C62F23"/>
    <w:rsid w:val="00C63AFE"/>
    <w:rsid w:val="00C65381"/>
    <w:rsid w:val="00C67F6F"/>
    <w:rsid w:val="00C70995"/>
    <w:rsid w:val="00C70BAA"/>
    <w:rsid w:val="00C748F5"/>
    <w:rsid w:val="00C74A3C"/>
    <w:rsid w:val="00C77B1B"/>
    <w:rsid w:val="00C77ED9"/>
    <w:rsid w:val="00C8156C"/>
    <w:rsid w:val="00C83BE5"/>
    <w:rsid w:val="00C90355"/>
    <w:rsid w:val="00C9190D"/>
    <w:rsid w:val="00C924BF"/>
    <w:rsid w:val="00C9254A"/>
    <w:rsid w:val="00C92C9D"/>
    <w:rsid w:val="00C94FB8"/>
    <w:rsid w:val="00C966D2"/>
    <w:rsid w:val="00CA2062"/>
    <w:rsid w:val="00CA21F7"/>
    <w:rsid w:val="00CA2E6A"/>
    <w:rsid w:val="00CA3AFF"/>
    <w:rsid w:val="00CA41C3"/>
    <w:rsid w:val="00CA48FE"/>
    <w:rsid w:val="00CA5DBE"/>
    <w:rsid w:val="00CA7458"/>
    <w:rsid w:val="00CB0035"/>
    <w:rsid w:val="00CB0430"/>
    <w:rsid w:val="00CB2730"/>
    <w:rsid w:val="00CB2BF0"/>
    <w:rsid w:val="00CB2C8C"/>
    <w:rsid w:val="00CB34A2"/>
    <w:rsid w:val="00CB3618"/>
    <w:rsid w:val="00CB57E5"/>
    <w:rsid w:val="00CB5C4B"/>
    <w:rsid w:val="00CB733D"/>
    <w:rsid w:val="00CC17CC"/>
    <w:rsid w:val="00CC2250"/>
    <w:rsid w:val="00CC2962"/>
    <w:rsid w:val="00CC3815"/>
    <w:rsid w:val="00CC47D2"/>
    <w:rsid w:val="00CC5F45"/>
    <w:rsid w:val="00CC6448"/>
    <w:rsid w:val="00CC6844"/>
    <w:rsid w:val="00CD36F6"/>
    <w:rsid w:val="00CD3C15"/>
    <w:rsid w:val="00CD4BBA"/>
    <w:rsid w:val="00CD4D6E"/>
    <w:rsid w:val="00CD587A"/>
    <w:rsid w:val="00CD5E9E"/>
    <w:rsid w:val="00CD70A5"/>
    <w:rsid w:val="00CE0A3C"/>
    <w:rsid w:val="00CE28BB"/>
    <w:rsid w:val="00CE36D0"/>
    <w:rsid w:val="00CE4490"/>
    <w:rsid w:val="00CE5D3B"/>
    <w:rsid w:val="00CE63A2"/>
    <w:rsid w:val="00CE6447"/>
    <w:rsid w:val="00CE6D97"/>
    <w:rsid w:val="00CE7B87"/>
    <w:rsid w:val="00CF0E47"/>
    <w:rsid w:val="00CF4E26"/>
    <w:rsid w:val="00CF551F"/>
    <w:rsid w:val="00CF6BEC"/>
    <w:rsid w:val="00CF7620"/>
    <w:rsid w:val="00D01A69"/>
    <w:rsid w:val="00D02171"/>
    <w:rsid w:val="00D02392"/>
    <w:rsid w:val="00D0415D"/>
    <w:rsid w:val="00D042C5"/>
    <w:rsid w:val="00D04B83"/>
    <w:rsid w:val="00D04F72"/>
    <w:rsid w:val="00D06DB4"/>
    <w:rsid w:val="00D10126"/>
    <w:rsid w:val="00D107A9"/>
    <w:rsid w:val="00D109EC"/>
    <w:rsid w:val="00D113AB"/>
    <w:rsid w:val="00D123C6"/>
    <w:rsid w:val="00D131F6"/>
    <w:rsid w:val="00D168A4"/>
    <w:rsid w:val="00D20DAE"/>
    <w:rsid w:val="00D21FC0"/>
    <w:rsid w:val="00D2365D"/>
    <w:rsid w:val="00D2369D"/>
    <w:rsid w:val="00D23FFD"/>
    <w:rsid w:val="00D24FEA"/>
    <w:rsid w:val="00D252A4"/>
    <w:rsid w:val="00D2603F"/>
    <w:rsid w:val="00D26AF5"/>
    <w:rsid w:val="00D27081"/>
    <w:rsid w:val="00D324C1"/>
    <w:rsid w:val="00D328CD"/>
    <w:rsid w:val="00D34177"/>
    <w:rsid w:val="00D366D3"/>
    <w:rsid w:val="00D372E2"/>
    <w:rsid w:val="00D44E03"/>
    <w:rsid w:val="00D45398"/>
    <w:rsid w:val="00D4596D"/>
    <w:rsid w:val="00D46A5D"/>
    <w:rsid w:val="00D50619"/>
    <w:rsid w:val="00D515C5"/>
    <w:rsid w:val="00D51622"/>
    <w:rsid w:val="00D53EED"/>
    <w:rsid w:val="00D546C9"/>
    <w:rsid w:val="00D54F30"/>
    <w:rsid w:val="00D56D02"/>
    <w:rsid w:val="00D70C24"/>
    <w:rsid w:val="00D73809"/>
    <w:rsid w:val="00D73CDE"/>
    <w:rsid w:val="00D741D9"/>
    <w:rsid w:val="00D74E0E"/>
    <w:rsid w:val="00D776D5"/>
    <w:rsid w:val="00D82005"/>
    <w:rsid w:val="00D82CC0"/>
    <w:rsid w:val="00D82D00"/>
    <w:rsid w:val="00D86755"/>
    <w:rsid w:val="00D86DF7"/>
    <w:rsid w:val="00D87543"/>
    <w:rsid w:val="00D879B8"/>
    <w:rsid w:val="00D919E9"/>
    <w:rsid w:val="00D91F6E"/>
    <w:rsid w:val="00D92A57"/>
    <w:rsid w:val="00D93795"/>
    <w:rsid w:val="00D93D48"/>
    <w:rsid w:val="00D96393"/>
    <w:rsid w:val="00D96A1A"/>
    <w:rsid w:val="00D96C94"/>
    <w:rsid w:val="00D97D6D"/>
    <w:rsid w:val="00DA2DCD"/>
    <w:rsid w:val="00DA3578"/>
    <w:rsid w:val="00DA4779"/>
    <w:rsid w:val="00DA4ECE"/>
    <w:rsid w:val="00DA5153"/>
    <w:rsid w:val="00DA5AFD"/>
    <w:rsid w:val="00DB19B7"/>
    <w:rsid w:val="00DB5AA0"/>
    <w:rsid w:val="00DB7F55"/>
    <w:rsid w:val="00DC02C9"/>
    <w:rsid w:val="00DC0C85"/>
    <w:rsid w:val="00DC1652"/>
    <w:rsid w:val="00DC2277"/>
    <w:rsid w:val="00DC2BF7"/>
    <w:rsid w:val="00DC581E"/>
    <w:rsid w:val="00DC64E4"/>
    <w:rsid w:val="00DC652C"/>
    <w:rsid w:val="00DD231C"/>
    <w:rsid w:val="00DD4DB5"/>
    <w:rsid w:val="00DD6944"/>
    <w:rsid w:val="00DD72F1"/>
    <w:rsid w:val="00DE120E"/>
    <w:rsid w:val="00DE1309"/>
    <w:rsid w:val="00DE3507"/>
    <w:rsid w:val="00DE52EE"/>
    <w:rsid w:val="00DF11B9"/>
    <w:rsid w:val="00DF1C29"/>
    <w:rsid w:val="00DF3821"/>
    <w:rsid w:val="00DF3D0A"/>
    <w:rsid w:val="00DF48DA"/>
    <w:rsid w:val="00DF6D40"/>
    <w:rsid w:val="00DF7D3B"/>
    <w:rsid w:val="00E014B3"/>
    <w:rsid w:val="00E0195D"/>
    <w:rsid w:val="00E022BC"/>
    <w:rsid w:val="00E028C7"/>
    <w:rsid w:val="00E05576"/>
    <w:rsid w:val="00E078B4"/>
    <w:rsid w:val="00E10456"/>
    <w:rsid w:val="00E10792"/>
    <w:rsid w:val="00E12F38"/>
    <w:rsid w:val="00E139DB"/>
    <w:rsid w:val="00E17384"/>
    <w:rsid w:val="00E17B6A"/>
    <w:rsid w:val="00E21833"/>
    <w:rsid w:val="00E220DB"/>
    <w:rsid w:val="00E2219B"/>
    <w:rsid w:val="00E2251D"/>
    <w:rsid w:val="00E27A2D"/>
    <w:rsid w:val="00E315D0"/>
    <w:rsid w:val="00E324E8"/>
    <w:rsid w:val="00E32533"/>
    <w:rsid w:val="00E33D19"/>
    <w:rsid w:val="00E3407B"/>
    <w:rsid w:val="00E355D7"/>
    <w:rsid w:val="00E36BCE"/>
    <w:rsid w:val="00E36C99"/>
    <w:rsid w:val="00E4043B"/>
    <w:rsid w:val="00E40738"/>
    <w:rsid w:val="00E42F17"/>
    <w:rsid w:val="00E43853"/>
    <w:rsid w:val="00E43F19"/>
    <w:rsid w:val="00E4449E"/>
    <w:rsid w:val="00E46473"/>
    <w:rsid w:val="00E46EC5"/>
    <w:rsid w:val="00E478FF"/>
    <w:rsid w:val="00E515FB"/>
    <w:rsid w:val="00E53562"/>
    <w:rsid w:val="00E548E6"/>
    <w:rsid w:val="00E55177"/>
    <w:rsid w:val="00E55D86"/>
    <w:rsid w:val="00E56627"/>
    <w:rsid w:val="00E56AE9"/>
    <w:rsid w:val="00E56B10"/>
    <w:rsid w:val="00E65AA1"/>
    <w:rsid w:val="00E7329D"/>
    <w:rsid w:val="00E73849"/>
    <w:rsid w:val="00E761DA"/>
    <w:rsid w:val="00E90DB1"/>
    <w:rsid w:val="00E923E2"/>
    <w:rsid w:val="00E92525"/>
    <w:rsid w:val="00E92667"/>
    <w:rsid w:val="00E92D12"/>
    <w:rsid w:val="00E935D2"/>
    <w:rsid w:val="00E94CC9"/>
    <w:rsid w:val="00EA0B37"/>
    <w:rsid w:val="00EA180A"/>
    <w:rsid w:val="00EA1CA5"/>
    <w:rsid w:val="00EA3F32"/>
    <w:rsid w:val="00EA3F48"/>
    <w:rsid w:val="00EA4713"/>
    <w:rsid w:val="00EA4D4C"/>
    <w:rsid w:val="00EA5D41"/>
    <w:rsid w:val="00EA64A6"/>
    <w:rsid w:val="00EB17B9"/>
    <w:rsid w:val="00EB1ADC"/>
    <w:rsid w:val="00EB1E3B"/>
    <w:rsid w:val="00EB3115"/>
    <w:rsid w:val="00EB329C"/>
    <w:rsid w:val="00EB3881"/>
    <w:rsid w:val="00EB477A"/>
    <w:rsid w:val="00EB48DA"/>
    <w:rsid w:val="00EC092B"/>
    <w:rsid w:val="00EC24D5"/>
    <w:rsid w:val="00EC2DE0"/>
    <w:rsid w:val="00EC3F66"/>
    <w:rsid w:val="00EC593F"/>
    <w:rsid w:val="00ED1E14"/>
    <w:rsid w:val="00ED50E5"/>
    <w:rsid w:val="00ED5711"/>
    <w:rsid w:val="00ED63EB"/>
    <w:rsid w:val="00EE053E"/>
    <w:rsid w:val="00EE326E"/>
    <w:rsid w:val="00EF16C4"/>
    <w:rsid w:val="00EF31AB"/>
    <w:rsid w:val="00EF418B"/>
    <w:rsid w:val="00EF4512"/>
    <w:rsid w:val="00EF51B7"/>
    <w:rsid w:val="00EF7B70"/>
    <w:rsid w:val="00EF7FBC"/>
    <w:rsid w:val="00F03C20"/>
    <w:rsid w:val="00F041A9"/>
    <w:rsid w:val="00F07B24"/>
    <w:rsid w:val="00F110BC"/>
    <w:rsid w:val="00F14D5F"/>
    <w:rsid w:val="00F14EB7"/>
    <w:rsid w:val="00F153FC"/>
    <w:rsid w:val="00F16E66"/>
    <w:rsid w:val="00F208E4"/>
    <w:rsid w:val="00F23CF9"/>
    <w:rsid w:val="00F307F4"/>
    <w:rsid w:val="00F34AE7"/>
    <w:rsid w:val="00F34D77"/>
    <w:rsid w:val="00F35854"/>
    <w:rsid w:val="00F361F0"/>
    <w:rsid w:val="00F37B34"/>
    <w:rsid w:val="00F44AA9"/>
    <w:rsid w:val="00F45FAD"/>
    <w:rsid w:val="00F468D3"/>
    <w:rsid w:val="00F4713C"/>
    <w:rsid w:val="00F47899"/>
    <w:rsid w:val="00F51F1B"/>
    <w:rsid w:val="00F552A6"/>
    <w:rsid w:val="00F561CB"/>
    <w:rsid w:val="00F571FB"/>
    <w:rsid w:val="00F6149B"/>
    <w:rsid w:val="00F639D7"/>
    <w:rsid w:val="00F662C9"/>
    <w:rsid w:val="00F665D7"/>
    <w:rsid w:val="00F67F72"/>
    <w:rsid w:val="00F70C4D"/>
    <w:rsid w:val="00F73E91"/>
    <w:rsid w:val="00F740DC"/>
    <w:rsid w:val="00F7695B"/>
    <w:rsid w:val="00F77F05"/>
    <w:rsid w:val="00F82BA3"/>
    <w:rsid w:val="00F8431B"/>
    <w:rsid w:val="00F92B09"/>
    <w:rsid w:val="00F93090"/>
    <w:rsid w:val="00F94494"/>
    <w:rsid w:val="00F95105"/>
    <w:rsid w:val="00F95278"/>
    <w:rsid w:val="00F957B6"/>
    <w:rsid w:val="00FA013C"/>
    <w:rsid w:val="00FA0C91"/>
    <w:rsid w:val="00FA456B"/>
    <w:rsid w:val="00FA49DE"/>
    <w:rsid w:val="00FB49C9"/>
    <w:rsid w:val="00FC170E"/>
    <w:rsid w:val="00FC4A97"/>
    <w:rsid w:val="00FC6E1A"/>
    <w:rsid w:val="00FC6F12"/>
    <w:rsid w:val="00FC792A"/>
    <w:rsid w:val="00FC7D7C"/>
    <w:rsid w:val="00FE05A7"/>
    <w:rsid w:val="00FE21B1"/>
    <w:rsid w:val="00FE426A"/>
    <w:rsid w:val="00FE464F"/>
    <w:rsid w:val="00FE560D"/>
    <w:rsid w:val="00FE670B"/>
    <w:rsid w:val="00FF2A5E"/>
    <w:rsid w:val="00FF42DE"/>
    <w:rsid w:val="00FF5728"/>
    <w:rsid w:val="00FF6E8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8D0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5350D"/>
    <w:pPr>
      <w:spacing w:after="5" w:line="267" w:lineRule="auto"/>
      <w:ind w:left="10" w:right="37" w:hanging="10"/>
      <w:jc w:val="both"/>
    </w:pPr>
    <w:rPr>
      <w:rFonts w:ascii="Times New Roman" w:eastAsia="Times New Roman" w:hAnsi="Times New Roman" w:cs="Times New Roman"/>
      <w:color w:val="000000"/>
      <w:sz w:val="24"/>
      <w:lang w:eastAsia="sk-SK"/>
    </w:rPr>
  </w:style>
  <w:style w:type="paragraph" w:styleId="Nadpis1">
    <w:name w:val="heading 1"/>
    <w:next w:val="Normlny"/>
    <w:link w:val="Nadpis1Char"/>
    <w:uiPriority w:val="9"/>
    <w:unhideWhenUsed/>
    <w:qFormat/>
    <w:rsid w:val="00A5350D"/>
    <w:pPr>
      <w:keepNext/>
      <w:keepLines/>
      <w:numPr>
        <w:numId w:val="1"/>
      </w:numPr>
      <w:spacing w:after="3"/>
      <w:ind w:left="10" w:right="43" w:hanging="10"/>
      <w:outlineLvl w:val="0"/>
    </w:pPr>
    <w:rPr>
      <w:rFonts w:ascii="Times New Roman" w:eastAsia="Times New Roman" w:hAnsi="Times New Roman" w:cs="Times New Roman"/>
      <w:b/>
      <w:color w:val="000000"/>
      <w:sz w:val="24"/>
      <w:lang w:eastAsia="sk-SK"/>
    </w:rPr>
  </w:style>
  <w:style w:type="paragraph" w:styleId="Nadpis4">
    <w:name w:val="heading 4"/>
    <w:basedOn w:val="Normlny"/>
    <w:next w:val="Normlny"/>
    <w:link w:val="Nadpis4Char"/>
    <w:uiPriority w:val="9"/>
    <w:semiHidden/>
    <w:unhideWhenUsed/>
    <w:qFormat/>
    <w:rsid w:val="00CD36F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A5350D"/>
    <w:rPr>
      <w:rFonts w:ascii="Times New Roman" w:eastAsia="Times New Roman" w:hAnsi="Times New Roman" w:cs="Times New Roman"/>
      <w:b/>
      <w:color w:val="000000"/>
      <w:sz w:val="24"/>
      <w:lang w:eastAsia="sk-SK"/>
    </w:rPr>
  </w:style>
  <w:style w:type="table" w:customStyle="1" w:styleId="TableGrid">
    <w:name w:val="TableGrid"/>
    <w:rsid w:val="00A5350D"/>
    <w:pPr>
      <w:spacing w:after="0" w:line="240" w:lineRule="auto"/>
    </w:pPr>
    <w:rPr>
      <w:rFonts w:eastAsiaTheme="minorEastAsia"/>
      <w:lang w:eastAsia="sk-SK"/>
    </w:rPr>
    <w:tblPr>
      <w:tblCellMar>
        <w:top w:w="0" w:type="dxa"/>
        <w:left w:w="0" w:type="dxa"/>
        <w:bottom w:w="0" w:type="dxa"/>
        <w:right w:w="0" w:type="dxa"/>
      </w:tblCellMar>
    </w:tblPr>
  </w:style>
  <w:style w:type="paragraph" w:styleId="Hlavika">
    <w:name w:val="header"/>
    <w:basedOn w:val="Normlny"/>
    <w:link w:val="HlavikaChar"/>
    <w:uiPriority w:val="99"/>
    <w:unhideWhenUsed/>
    <w:rsid w:val="0075359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753593"/>
    <w:rPr>
      <w:rFonts w:ascii="Times New Roman" w:eastAsia="Times New Roman" w:hAnsi="Times New Roman" w:cs="Times New Roman"/>
      <w:color w:val="000000"/>
      <w:sz w:val="24"/>
      <w:lang w:eastAsia="sk-SK"/>
    </w:rPr>
  </w:style>
  <w:style w:type="paragraph" w:styleId="Pta">
    <w:name w:val="footer"/>
    <w:basedOn w:val="Normlny"/>
    <w:link w:val="PtaChar"/>
    <w:uiPriority w:val="99"/>
    <w:unhideWhenUsed/>
    <w:rsid w:val="00753593"/>
    <w:pPr>
      <w:tabs>
        <w:tab w:val="center" w:pos="4536"/>
        <w:tab w:val="right" w:pos="9072"/>
      </w:tabs>
      <w:spacing w:after="0" w:line="240" w:lineRule="auto"/>
    </w:pPr>
  </w:style>
  <w:style w:type="character" w:customStyle="1" w:styleId="PtaChar">
    <w:name w:val="Päta Char"/>
    <w:basedOn w:val="Predvolenpsmoodseku"/>
    <w:link w:val="Pta"/>
    <w:uiPriority w:val="99"/>
    <w:rsid w:val="00753593"/>
    <w:rPr>
      <w:rFonts w:ascii="Times New Roman" w:eastAsia="Times New Roman" w:hAnsi="Times New Roman" w:cs="Times New Roman"/>
      <w:color w:val="000000"/>
      <w:sz w:val="24"/>
      <w:lang w:eastAsia="sk-SK"/>
    </w:rPr>
  </w:style>
  <w:style w:type="table" w:styleId="Mriekatabuky">
    <w:name w:val="Table Grid"/>
    <w:basedOn w:val="Normlnatabuka"/>
    <w:uiPriority w:val="39"/>
    <w:rsid w:val="007535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Odstavec_muj,Conclusion de partie,References,Odstavec se seznamem2,Nad,Odstavec cíl se seznamem,Odstavec se seznamem1,List Paragraph,Odstavec_muj1,Odstavec_muj2,Odstavec_muj3,Nad1,List Paragraph1,Odstavec_muj4,Nad2,List Paragraph2,body"/>
    <w:basedOn w:val="Normlny"/>
    <w:link w:val="OdsekzoznamuChar"/>
    <w:uiPriority w:val="34"/>
    <w:qFormat/>
    <w:rsid w:val="00EA1CA5"/>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OdsekzoznamuChar">
    <w:name w:val="Odsek zoznamu Char"/>
    <w:aliases w:val="Odstavec_muj Char,Conclusion de partie Char,References Char,Odstavec se seznamem2 Char,Nad Char,Odstavec cíl se seznamem Char,Odstavec se seznamem1 Char,List Paragraph Char,Odstavec_muj1 Char,Odstavec_muj2 Char,Odstavec_muj3 Char"/>
    <w:link w:val="Odsekzoznamu"/>
    <w:uiPriority w:val="34"/>
    <w:qFormat/>
    <w:rsid w:val="00EA1CA5"/>
  </w:style>
  <w:style w:type="paragraph" w:customStyle="1" w:styleId="ManualNumPar1">
    <w:name w:val="Manual NumPar 1"/>
    <w:basedOn w:val="Normlny"/>
    <w:next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0">
    <w:name w:val="Point 0"/>
    <w:basedOn w:val="Normlny"/>
    <w:rsid w:val="00347C4E"/>
    <w:pPr>
      <w:spacing w:before="120" w:after="120" w:line="360" w:lineRule="auto"/>
      <w:ind w:left="850" w:right="0" w:hanging="850"/>
      <w:jc w:val="left"/>
    </w:pPr>
    <w:rPr>
      <w:rFonts w:eastAsiaTheme="minorHAnsi"/>
      <w:color w:val="auto"/>
      <w:lang w:val="en-GB" w:eastAsia="en-US"/>
    </w:rPr>
  </w:style>
  <w:style w:type="paragraph" w:customStyle="1" w:styleId="Point1">
    <w:name w:val="Point 1"/>
    <w:basedOn w:val="Normlny"/>
    <w:rsid w:val="00DB5AA0"/>
    <w:pPr>
      <w:spacing w:before="120" w:after="120" w:line="360" w:lineRule="auto"/>
      <w:ind w:left="1417" w:right="0" w:hanging="567"/>
      <w:jc w:val="left"/>
    </w:pPr>
    <w:rPr>
      <w:rFonts w:eastAsiaTheme="minorHAnsi"/>
      <w:color w:val="auto"/>
      <w:lang w:val="en-GB" w:eastAsia="en-US"/>
    </w:rPr>
  </w:style>
  <w:style w:type="paragraph" w:customStyle="1" w:styleId="Point2">
    <w:name w:val="Point 2"/>
    <w:basedOn w:val="Normlny"/>
    <w:rsid w:val="00DB5AA0"/>
    <w:pPr>
      <w:spacing w:before="120" w:after="120" w:line="360" w:lineRule="auto"/>
      <w:ind w:left="1984" w:right="0" w:hanging="567"/>
      <w:jc w:val="left"/>
    </w:pPr>
    <w:rPr>
      <w:rFonts w:eastAsiaTheme="minorHAnsi"/>
      <w:color w:val="auto"/>
      <w:lang w:val="en-GB" w:eastAsia="en-US"/>
    </w:rPr>
  </w:style>
  <w:style w:type="paragraph" w:customStyle="1" w:styleId="Titrearticle">
    <w:name w:val="Titre article"/>
    <w:basedOn w:val="Normlny"/>
    <w:next w:val="Normlny"/>
    <w:qFormat/>
    <w:rsid w:val="000D041D"/>
    <w:pPr>
      <w:keepNext/>
      <w:spacing w:before="360" w:after="120" w:line="240" w:lineRule="auto"/>
      <w:ind w:left="0" w:right="0" w:firstLine="0"/>
      <w:jc w:val="center"/>
    </w:pPr>
    <w:rPr>
      <w:rFonts w:eastAsiaTheme="minorHAnsi"/>
      <w:i/>
      <w:color w:val="auto"/>
      <w:lang w:val="en-GB" w:eastAsia="en-US"/>
    </w:rPr>
  </w:style>
  <w:style w:type="paragraph" w:customStyle="1" w:styleId="Text1">
    <w:name w:val="Text 1"/>
    <w:basedOn w:val="Normlny"/>
    <w:rsid w:val="001D172E"/>
    <w:pPr>
      <w:spacing w:before="120" w:after="120" w:line="360" w:lineRule="auto"/>
      <w:ind w:left="850" w:right="0" w:firstLine="0"/>
      <w:jc w:val="left"/>
    </w:pPr>
    <w:rPr>
      <w:rFonts w:eastAsiaTheme="minorHAnsi"/>
      <w:color w:val="auto"/>
      <w:lang w:val="en-GB" w:eastAsia="en-US"/>
    </w:rPr>
  </w:style>
  <w:style w:type="paragraph" w:customStyle="1" w:styleId="ChapterTitle">
    <w:name w:val="ChapterTitle"/>
    <w:basedOn w:val="Normlny"/>
    <w:next w:val="Normlny"/>
    <w:rsid w:val="00F95278"/>
    <w:pPr>
      <w:keepNext/>
      <w:spacing w:before="120" w:after="360" w:line="360" w:lineRule="auto"/>
      <w:ind w:left="0" w:right="0" w:firstLine="0"/>
      <w:jc w:val="center"/>
    </w:pPr>
    <w:rPr>
      <w:rFonts w:eastAsiaTheme="minorHAnsi"/>
      <w:b/>
      <w:color w:val="auto"/>
      <w:sz w:val="32"/>
      <w:lang w:val="en-GB" w:eastAsia="en-US"/>
    </w:rPr>
  </w:style>
  <w:style w:type="character" w:styleId="Zvraznenie">
    <w:name w:val="Emphasis"/>
    <w:basedOn w:val="Predvolenpsmoodseku"/>
    <w:uiPriority w:val="20"/>
    <w:qFormat/>
    <w:rsid w:val="0002264E"/>
    <w:rPr>
      <w:i/>
      <w:iCs/>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lny"/>
    <w:link w:val="Odkaznapoznmkupodiarou"/>
    <w:uiPriority w:val="99"/>
    <w:rsid w:val="009345D1"/>
    <w:pPr>
      <w:spacing w:after="160" w:line="240" w:lineRule="exact"/>
      <w:ind w:left="0" w:right="0" w:firstLine="0"/>
    </w:pPr>
    <w:rPr>
      <w:rFonts w:asciiTheme="minorHAnsi" w:eastAsiaTheme="minorHAnsi" w:hAnsiTheme="minorHAnsi" w:cstheme="minorBidi"/>
      <w:b/>
      <w:color w:val="auto"/>
      <w:sz w:val="22"/>
      <w:vertAlign w:val="superscript"/>
      <w:lang w:val="en-US" w:eastAsia="en-US"/>
    </w:rPr>
  </w:style>
  <w:style w:type="paragraph" w:styleId="Textpoznmkypodiarou">
    <w:name w:val="footnote text"/>
    <w:basedOn w:val="Normlny"/>
    <w:link w:val="TextpoznmkypodiarouChar"/>
    <w:uiPriority w:val="99"/>
    <w:unhideWhenUsed/>
    <w:rsid w:val="009345D1"/>
    <w:pPr>
      <w:spacing w:after="0" w:line="240" w:lineRule="auto"/>
      <w:ind w:left="720" w:right="0" w:hanging="720"/>
      <w:jc w:val="left"/>
    </w:pPr>
    <w:rPr>
      <w:rFonts w:eastAsiaTheme="minorHAnsi"/>
      <w:color w:val="auto"/>
      <w:szCs w:val="20"/>
      <w:lang w:val="en-GB" w:eastAsia="en-US"/>
    </w:rPr>
  </w:style>
  <w:style w:type="character" w:customStyle="1" w:styleId="TextpoznmkypodiarouChar">
    <w:name w:val="Text poznámky pod čiarou Char"/>
    <w:basedOn w:val="Predvolenpsmoodseku"/>
    <w:link w:val="Textpoznmkypodiarou"/>
    <w:uiPriority w:val="99"/>
    <w:rsid w:val="009345D1"/>
    <w:rPr>
      <w:rFonts w:ascii="Times New Roman" w:hAnsi="Times New Roman" w:cs="Times New Roman"/>
      <w:sz w:val="24"/>
      <w:szCs w:val="20"/>
      <w:lang w:val="en-GB"/>
    </w:rPr>
  </w:style>
  <w:style w:type="character" w:styleId="Odkaznapoznmkupodiarou">
    <w:name w:val="footnote reference"/>
    <w:basedOn w:val="Predvolenpsmoodseku"/>
    <w:link w:val="FootnotesymbolCarZchn"/>
    <w:uiPriority w:val="99"/>
    <w:unhideWhenUsed/>
    <w:rsid w:val="009345D1"/>
    <w:rPr>
      <w:b/>
      <w:vertAlign w:val="superscript"/>
      <w:lang w:val="en-US"/>
    </w:rPr>
  </w:style>
  <w:style w:type="paragraph" w:styleId="Textbubliny">
    <w:name w:val="Balloon Text"/>
    <w:basedOn w:val="Normlny"/>
    <w:link w:val="TextbublinyChar"/>
    <w:uiPriority w:val="99"/>
    <w:semiHidden/>
    <w:unhideWhenUsed/>
    <w:rsid w:val="00BC062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C0628"/>
    <w:rPr>
      <w:rFonts w:ascii="Segoe UI" w:eastAsia="Times New Roman" w:hAnsi="Segoe UI" w:cs="Segoe UI"/>
      <w:color w:val="000000"/>
      <w:sz w:val="18"/>
      <w:szCs w:val="18"/>
      <w:lang w:eastAsia="sk-SK"/>
    </w:rPr>
  </w:style>
  <w:style w:type="character" w:styleId="Odkaznakomentr">
    <w:name w:val="annotation reference"/>
    <w:basedOn w:val="Predvolenpsmoodseku"/>
    <w:uiPriority w:val="99"/>
    <w:semiHidden/>
    <w:unhideWhenUsed/>
    <w:rsid w:val="009E10F1"/>
    <w:rPr>
      <w:sz w:val="16"/>
      <w:szCs w:val="16"/>
    </w:rPr>
  </w:style>
  <w:style w:type="paragraph" w:styleId="Textkomentra">
    <w:name w:val="annotation text"/>
    <w:basedOn w:val="Normlny"/>
    <w:link w:val="TextkomentraChar"/>
    <w:uiPriority w:val="99"/>
    <w:semiHidden/>
    <w:unhideWhenUsed/>
    <w:rsid w:val="009E10F1"/>
    <w:pPr>
      <w:spacing w:line="240" w:lineRule="auto"/>
    </w:pPr>
    <w:rPr>
      <w:sz w:val="20"/>
      <w:szCs w:val="20"/>
    </w:rPr>
  </w:style>
  <w:style w:type="character" w:customStyle="1" w:styleId="TextkomentraChar">
    <w:name w:val="Text komentára Char"/>
    <w:basedOn w:val="Predvolenpsmoodseku"/>
    <w:link w:val="Textkomentra"/>
    <w:uiPriority w:val="99"/>
    <w:semiHidden/>
    <w:rsid w:val="009E10F1"/>
    <w:rPr>
      <w:rFonts w:ascii="Times New Roman" w:eastAsia="Times New Roman" w:hAnsi="Times New Roman" w:cs="Times New Roman"/>
      <w:color w:val="000000"/>
      <w:sz w:val="20"/>
      <w:szCs w:val="20"/>
      <w:lang w:eastAsia="sk-SK"/>
    </w:rPr>
  </w:style>
  <w:style w:type="paragraph" w:styleId="Predmetkomentra">
    <w:name w:val="annotation subject"/>
    <w:basedOn w:val="Textkomentra"/>
    <w:next w:val="Textkomentra"/>
    <w:link w:val="PredmetkomentraChar"/>
    <w:uiPriority w:val="99"/>
    <w:semiHidden/>
    <w:unhideWhenUsed/>
    <w:rsid w:val="009E10F1"/>
    <w:rPr>
      <w:b/>
      <w:bCs/>
    </w:rPr>
  </w:style>
  <w:style w:type="character" w:customStyle="1" w:styleId="PredmetkomentraChar">
    <w:name w:val="Predmet komentára Char"/>
    <w:basedOn w:val="TextkomentraChar"/>
    <w:link w:val="Predmetkomentra"/>
    <w:uiPriority w:val="99"/>
    <w:semiHidden/>
    <w:rsid w:val="009E10F1"/>
    <w:rPr>
      <w:rFonts w:ascii="Times New Roman" w:eastAsia="Times New Roman" w:hAnsi="Times New Roman" w:cs="Times New Roman"/>
      <w:b/>
      <w:bCs/>
      <w:color w:val="000000"/>
      <w:sz w:val="20"/>
      <w:szCs w:val="20"/>
      <w:lang w:eastAsia="sk-SK"/>
    </w:rPr>
  </w:style>
  <w:style w:type="paragraph" w:customStyle="1" w:styleId="Dl">
    <w:name w:val="Díl"/>
    <w:basedOn w:val="Normlny"/>
    <w:next w:val="Normlny"/>
    <w:rsid w:val="00584A11"/>
    <w:pPr>
      <w:keepNext/>
      <w:keepLines/>
      <w:spacing w:before="240" w:after="0" w:line="240" w:lineRule="auto"/>
      <w:ind w:left="0" w:right="0" w:firstLine="0"/>
      <w:jc w:val="center"/>
      <w:outlineLvl w:val="3"/>
    </w:pPr>
    <w:rPr>
      <w:color w:val="auto"/>
      <w:szCs w:val="20"/>
      <w:lang w:val="cs-CZ" w:eastAsia="cs-CZ"/>
    </w:rPr>
  </w:style>
  <w:style w:type="paragraph" w:customStyle="1" w:styleId="CELEX">
    <w:name w:val="CELEX"/>
    <w:basedOn w:val="Normlny"/>
    <w:next w:val="Normlny"/>
    <w:rsid w:val="00EA4D4C"/>
    <w:pPr>
      <w:spacing w:before="60" w:after="0" w:line="240" w:lineRule="auto"/>
      <w:ind w:left="0" w:right="0" w:firstLine="0"/>
    </w:pPr>
    <w:rPr>
      <w:i/>
      <w:color w:val="auto"/>
      <w:sz w:val="20"/>
      <w:szCs w:val="20"/>
      <w:lang w:val="cs-CZ" w:eastAsia="cs-CZ"/>
    </w:rPr>
  </w:style>
  <w:style w:type="paragraph" w:customStyle="1" w:styleId="Default">
    <w:name w:val="Default"/>
    <w:rsid w:val="00C34ECD"/>
    <w:pPr>
      <w:autoSpaceDE w:val="0"/>
      <w:autoSpaceDN w:val="0"/>
      <w:adjustRightInd w:val="0"/>
      <w:spacing w:after="0" w:line="240" w:lineRule="auto"/>
    </w:pPr>
    <w:rPr>
      <w:rFonts w:ascii="Times New Roman" w:hAnsi="Times New Roman" w:cs="Times New Roman"/>
      <w:color w:val="000000"/>
      <w:sz w:val="24"/>
      <w:szCs w:val="24"/>
    </w:rPr>
  </w:style>
  <w:style w:type="character" w:styleId="Hypertextovprepojenie">
    <w:name w:val="Hyperlink"/>
    <w:basedOn w:val="Predvolenpsmoodseku"/>
    <w:uiPriority w:val="99"/>
    <w:unhideWhenUsed/>
    <w:rsid w:val="00C34ECD"/>
    <w:rPr>
      <w:color w:val="0000FF"/>
      <w:u w:val="single"/>
    </w:rPr>
  </w:style>
  <w:style w:type="paragraph" w:styleId="Bezriadkovania">
    <w:name w:val="No Spacing"/>
    <w:uiPriority w:val="1"/>
    <w:qFormat/>
    <w:rsid w:val="00351CCF"/>
    <w:pPr>
      <w:spacing w:after="0" w:line="240" w:lineRule="auto"/>
    </w:pPr>
    <w:rPr>
      <w:rFonts w:ascii="Times New Roman" w:eastAsia="Times New Roman" w:hAnsi="Times New Roman" w:cs="Times New Roman"/>
      <w:sz w:val="24"/>
      <w:szCs w:val="24"/>
      <w:lang w:eastAsia="sk-SK"/>
    </w:rPr>
  </w:style>
  <w:style w:type="character" w:customStyle="1" w:styleId="Nadpis4Char">
    <w:name w:val="Nadpis 4 Char"/>
    <w:basedOn w:val="Predvolenpsmoodseku"/>
    <w:link w:val="Nadpis4"/>
    <w:uiPriority w:val="9"/>
    <w:semiHidden/>
    <w:rsid w:val="00CD36F6"/>
    <w:rPr>
      <w:rFonts w:asciiTheme="majorHAnsi" w:eastAsiaTheme="majorEastAsia" w:hAnsiTheme="majorHAnsi" w:cstheme="majorBidi"/>
      <w:i/>
      <w:iCs/>
      <w:color w:val="2E74B5" w:themeColor="accent1" w:themeShade="BF"/>
      <w:sz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5677">
      <w:bodyDiv w:val="1"/>
      <w:marLeft w:val="0"/>
      <w:marRight w:val="0"/>
      <w:marTop w:val="0"/>
      <w:marBottom w:val="0"/>
      <w:divBdr>
        <w:top w:val="none" w:sz="0" w:space="0" w:color="auto"/>
        <w:left w:val="none" w:sz="0" w:space="0" w:color="auto"/>
        <w:bottom w:val="none" w:sz="0" w:space="0" w:color="auto"/>
        <w:right w:val="none" w:sz="0" w:space="0" w:color="auto"/>
      </w:divBdr>
    </w:div>
    <w:div w:id="149761767">
      <w:bodyDiv w:val="1"/>
      <w:marLeft w:val="0"/>
      <w:marRight w:val="0"/>
      <w:marTop w:val="0"/>
      <w:marBottom w:val="0"/>
      <w:divBdr>
        <w:top w:val="none" w:sz="0" w:space="0" w:color="auto"/>
        <w:left w:val="none" w:sz="0" w:space="0" w:color="auto"/>
        <w:bottom w:val="none" w:sz="0" w:space="0" w:color="auto"/>
        <w:right w:val="none" w:sz="0" w:space="0" w:color="auto"/>
      </w:divBdr>
    </w:div>
    <w:div w:id="149829072">
      <w:bodyDiv w:val="1"/>
      <w:marLeft w:val="0"/>
      <w:marRight w:val="0"/>
      <w:marTop w:val="0"/>
      <w:marBottom w:val="0"/>
      <w:divBdr>
        <w:top w:val="none" w:sz="0" w:space="0" w:color="auto"/>
        <w:left w:val="none" w:sz="0" w:space="0" w:color="auto"/>
        <w:bottom w:val="none" w:sz="0" w:space="0" w:color="auto"/>
        <w:right w:val="none" w:sz="0" w:space="0" w:color="auto"/>
      </w:divBdr>
    </w:div>
    <w:div w:id="270819844">
      <w:bodyDiv w:val="1"/>
      <w:marLeft w:val="0"/>
      <w:marRight w:val="0"/>
      <w:marTop w:val="0"/>
      <w:marBottom w:val="0"/>
      <w:divBdr>
        <w:top w:val="none" w:sz="0" w:space="0" w:color="auto"/>
        <w:left w:val="none" w:sz="0" w:space="0" w:color="auto"/>
        <w:bottom w:val="none" w:sz="0" w:space="0" w:color="auto"/>
        <w:right w:val="none" w:sz="0" w:space="0" w:color="auto"/>
      </w:divBdr>
    </w:div>
    <w:div w:id="359018785">
      <w:bodyDiv w:val="1"/>
      <w:marLeft w:val="0"/>
      <w:marRight w:val="0"/>
      <w:marTop w:val="0"/>
      <w:marBottom w:val="0"/>
      <w:divBdr>
        <w:top w:val="none" w:sz="0" w:space="0" w:color="auto"/>
        <w:left w:val="none" w:sz="0" w:space="0" w:color="auto"/>
        <w:bottom w:val="none" w:sz="0" w:space="0" w:color="auto"/>
        <w:right w:val="none" w:sz="0" w:space="0" w:color="auto"/>
      </w:divBdr>
    </w:div>
    <w:div w:id="375476059">
      <w:bodyDiv w:val="1"/>
      <w:marLeft w:val="0"/>
      <w:marRight w:val="0"/>
      <w:marTop w:val="0"/>
      <w:marBottom w:val="0"/>
      <w:divBdr>
        <w:top w:val="none" w:sz="0" w:space="0" w:color="auto"/>
        <w:left w:val="none" w:sz="0" w:space="0" w:color="auto"/>
        <w:bottom w:val="none" w:sz="0" w:space="0" w:color="auto"/>
        <w:right w:val="none" w:sz="0" w:space="0" w:color="auto"/>
      </w:divBdr>
    </w:div>
    <w:div w:id="454251927">
      <w:bodyDiv w:val="1"/>
      <w:marLeft w:val="0"/>
      <w:marRight w:val="0"/>
      <w:marTop w:val="0"/>
      <w:marBottom w:val="0"/>
      <w:divBdr>
        <w:top w:val="none" w:sz="0" w:space="0" w:color="auto"/>
        <w:left w:val="none" w:sz="0" w:space="0" w:color="auto"/>
        <w:bottom w:val="none" w:sz="0" w:space="0" w:color="auto"/>
        <w:right w:val="none" w:sz="0" w:space="0" w:color="auto"/>
      </w:divBdr>
    </w:div>
    <w:div w:id="568079222">
      <w:bodyDiv w:val="1"/>
      <w:marLeft w:val="0"/>
      <w:marRight w:val="0"/>
      <w:marTop w:val="0"/>
      <w:marBottom w:val="0"/>
      <w:divBdr>
        <w:top w:val="none" w:sz="0" w:space="0" w:color="auto"/>
        <w:left w:val="none" w:sz="0" w:space="0" w:color="auto"/>
        <w:bottom w:val="none" w:sz="0" w:space="0" w:color="auto"/>
        <w:right w:val="none" w:sz="0" w:space="0" w:color="auto"/>
      </w:divBdr>
    </w:div>
    <w:div w:id="672954130">
      <w:bodyDiv w:val="1"/>
      <w:marLeft w:val="0"/>
      <w:marRight w:val="0"/>
      <w:marTop w:val="0"/>
      <w:marBottom w:val="0"/>
      <w:divBdr>
        <w:top w:val="none" w:sz="0" w:space="0" w:color="auto"/>
        <w:left w:val="none" w:sz="0" w:space="0" w:color="auto"/>
        <w:bottom w:val="none" w:sz="0" w:space="0" w:color="auto"/>
        <w:right w:val="none" w:sz="0" w:space="0" w:color="auto"/>
      </w:divBdr>
    </w:div>
    <w:div w:id="702288616">
      <w:bodyDiv w:val="1"/>
      <w:marLeft w:val="0"/>
      <w:marRight w:val="0"/>
      <w:marTop w:val="0"/>
      <w:marBottom w:val="0"/>
      <w:divBdr>
        <w:top w:val="none" w:sz="0" w:space="0" w:color="auto"/>
        <w:left w:val="none" w:sz="0" w:space="0" w:color="auto"/>
        <w:bottom w:val="none" w:sz="0" w:space="0" w:color="auto"/>
        <w:right w:val="none" w:sz="0" w:space="0" w:color="auto"/>
      </w:divBdr>
    </w:div>
    <w:div w:id="725685557">
      <w:bodyDiv w:val="1"/>
      <w:marLeft w:val="0"/>
      <w:marRight w:val="0"/>
      <w:marTop w:val="0"/>
      <w:marBottom w:val="0"/>
      <w:divBdr>
        <w:top w:val="none" w:sz="0" w:space="0" w:color="auto"/>
        <w:left w:val="none" w:sz="0" w:space="0" w:color="auto"/>
        <w:bottom w:val="none" w:sz="0" w:space="0" w:color="auto"/>
        <w:right w:val="none" w:sz="0" w:space="0" w:color="auto"/>
      </w:divBdr>
    </w:div>
    <w:div w:id="1075589260">
      <w:bodyDiv w:val="1"/>
      <w:marLeft w:val="0"/>
      <w:marRight w:val="0"/>
      <w:marTop w:val="0"/>
      <w:marBottom w:val="0"/>
      <w:divBdr>
        <w:top w:val="none" w:sz="0" w:space="0" w:color="auto"/>
        <w:left w:val="none" w:sz="0" w:space="0" w:color="auto"/>
        <w:bottom w:val="none" w:sz="0" w:space="0" w:color="auto"/>
        <w:right w:val="none" w:sz="0" w:space="0" w:color="auto"/>
      </w:divBdr>
    </w:div>
    <w:div w:id="1150713733">
      <w:bodyDiv w:val="1"/>
      <w:marLeft w:val="0"/>
      <w:marRight w:val="0"/>
      <w:marTop w:val="0"/>
      <w:marBottom w:val="0"/>
      <w:divBdr>
        <w:top w:val="none" w:sz="0" w:space="0" w:color="auto"/>
        <w:left w:val="none" w:sz="0" w:space="0" w:color="auto"/>
        <w:bottom w:val="none" w:sz="0" w:space="0" w:color="auto"/>
        <w:right w:val="none" w:sz="0" w:space="0" w:color="auto"/>
      </w:divBdr>
    </w:div>
    <w:div w:id="1169910028">
      <w:bodyDiv w:val="1"/>
      <w:marLeft w:val="0"/>
      <w:marRight w:val="0"/>
      <w:marTop w:val="0"/>
      <w:marBottom w:val="0"/>
      <w:divBdr>
        <w:top w:val="none" w:sz="0" w:space="0" w:color="auto"/>
        <w:left w:val="none" w:sz="0" w:space="0" w:color="auto"/>
        <w:bottom w:val="none" w:sz="0" w:space="0" w:color="auto"/>
        <w:right w:val="none" w:sz="0" w:space="0" w:color="auto"/>
      </w:divBdr>
    </w:div>
    <w:div w:id="1182861050">
      <w:bodyDiv w:val="1"/>
      <w:marLeft w:val="0"/>
      <w:marRight w:val="0"/>
      <w:marTop w:val="0"/>
      <w:marBottom w:val="0"/>
      <w:divBdr>
        <w:top w:val="none" w:sz="0" w:space="0" w:color="auto"/>
        <w:left w:val="none" w:sz="0" w:space="0" w:color="auto"/>
        <w:bottom w:val="none" w:sz="0" w:space="0" w:color="auto"/>
        <w:right w:val="none" w:sz="0" w:space="0" w:color="auto"/>
      </w:divBdr>
    </w:div>
    <w:div w:id="1205682004">
      <w:bodyDiv w:val="1"/>
      <w:marLeft w:val="0"/>
      <w:marRight w:val="0"/>
      <w:marTop w:val="0"/>
      <w:marBottom w:val="0"/>
      <w:divBdr>
        <w:top w:val="none" w:sz="0" w:space="0" w:color="auto"/>
        <w:left w:val="none" w:sz="0" w:space="0" w:color="auto"/>
        <w:bottom w:val="none" w:sz="0" w:space="0" w:color="auto"/>
        <w:right w:val="none" w:sz="0" w:space="0" w:color="auto"/>
      </w:divBdr>
    </w:div>
    <w:div w:id="1263874747">
      <w:bodyDiv w:val="1"/>
      <w:marLeft w:val="0"/>
      <w:marRight w:val="0"/>
      <w:marTop w:val="0"/>
      <w:marBottom w:val="0"/>
      <w:divBdr>
        <w:top w:val="none" w:sz="0" w:space="0" w:color="auto"/>
        <w:left w:val="none" w:sz="0" w:space="0" w:color="auto"/>
        <w:bottom w:val="none" w:sz="0" w:space="0" w:color="auto"/>
        <w:right w:val="none" w:sz="0" w:space="0" w:color="auto"/>
      </w:divBdr>
    </w:div>
    <w:div w:id="1547765106">
      <w:bodyDiv w:val="1"/>
      <w:marLeft w:val="0"/>
      <w:marRight w:val="0"/>
      <w:marTop w:val="0"/>
      <w:marBottom w:val="0"/>
      <w:divBdr>
        <w:top w:val="none" w:sz="0" w:space="0" w:color="auto"/>
        <w:left w:val="none" w:sz="0" w:space="0" w:color="auto"/>
        <w:bottom w:val="none" w:sz="0" w:space="0" w:color="auto"/>
        <w:right w:val="none" w:sz="0" w:space="0" w:color="auto"/>
      </w:divBdr>
    </w:div>
    <w:div w:id="1550916437">
      <w:bodyDiv w:val="1"/>
      <w:marLeft w:val="0"/>
      <w:marRight w:val="0"/>
      <w:marTop w:val="0"/>
      <w:marBottom w:val="0"/>
      <w:divBdr>
        <w:top w:val="none" w:sz="0" w:space="0" w:color="auto"/>
        <w:left w:val="none" w:sz="0" w:space="0" w:color="auto"/>
        <w:bottom w:val="none" w:sz="0" w:space="0" w:color="auto"/>
        <w:right w:val="none" w:sz="0" w:space="0" w:color="auto"/>
      </w:divBdr>
    </w:div>
    <w:div w:id="1834876953">
      <w:bodyDiv w:val="1"/>
      <w:marLeft w:val="0"/>
      <w:marRight w:val="0"/>
      <w:marTop w:val="0"/>
      <w:marBottom w:val="0"/>
      <w:divBdr>
        <w:top w:val="none" w:sz="0" w:space="0" w:color="auto"/>
        <w:left w:val="none" w:sz="0" w:space="0" w:color="auto"/>
        <w:bottom w:val="none" w:sz="0" w:space="0" w:color="auto"/>
        <w:right w:val="none" w:sz="0" w:space="0" w:color="auto"/>
      </w:divBdr>
    </w:div>
    <w:div w:id="1870685037">
      <w:bodyDiv w:val="1"/>
      <w:marLeft w:val="0"/>
      <w:marRight w:val="0"/>
      <w:marTop w:val="0"/>
      <w:marBottom w:val="0"/>
      <w:divBdr>
        <w:top w:val="none" w:sz="0" w:space="0" w:color="auto"/>
        <w:left w:val="none" w:sz="0" w:space="0" w:color="auto"/>
        <w:bottom w:val="none" w:sz="0" w:space="0" w:color="auto"/>
        <w:right w:val="none" w:sz="0" w:space="0" w:color="auto"/>
      </w:divBdr>
    </w:div>
    <w:div w:id="1893733703">
      <w:bodyDiv w:val="1"/>
      <w:marLeft w:val="0"/>
      <w:marRight w:val="0"/>
      <w:marTop w:val="0"/>
      <w:marBottom w:val="0"/>
      <w:divBdr>
        <w:top w:val="none" w:sz="0" w:space="0" w:color="auto"/>
        <w:left w:val="none" w:sz="0" w:space="0" w:color="auto"/>
        <w:bottom w:val="none" w:sz="0" w:space="0" w:color="auto"/>
        <w:right w:val="none" w:sz="0" w:space="0" w:color="auto"/>
      </w:divBdr>
    </w:div>
    <w:div w:id="2050059874">
      <w:bodyDiv w:val="1"/>
      <w:marLeft w:val="0"/>
      <w:marRight w:val="0"/>
      <w:marTop w:val="0"/>
      <w:marBottom w:val="0"/>
      <w:divBdr>
        <w:top w:val="none" w:sz="0" w:space="0" w:color="auto"/>
        <w:left w:val="none" w:sz="0" w:space="0" w:color="auto"/>
        <w:bottom w:val="none" w:sz="0" w:space="0" w:color="auto"/>
        <w:right w:val="none" w:sz="0" w:space="0" w:color="auto"/>
      </w:divBdr>
    </w:div>
    <w:div w:id="2076927922">
      <w:bodyDiv w:val="1"/>
      <w:marLeft w:val="0"/>
      <w:marRight w:val="0"/>
      <w:marTop w:val="0"/>
      <w:marBottom w:val="0"/>
      <w:divBdr>
        <w:top w:val="none" w:sz="0" w:space="0" w:color="auto"/>
        <w:left w:val="none" w:sz="0" w:space="0" w:color="auto"/>
        <w:bottom w:val="none" w:sz="0" w:space="0" w:color="auto"/>
        <w:right w:val="none" w:sz="0" w:space="0" w:color="auto"/>
      </w:divBdr>
    </w:div>
    <w:div w:id="2103791016">
      <w:bodyDiv w:val="1"/>
      <w:marLeft w:val="0"/>
      <w:marRight w:val="0"/>
      <w:marTop w:val="0"/>
      <w:marBottom w:val="0"/>
      <w:divBdr>
        <w:top w:val="none" w:sz="0" w:space="0" w:color="auto"/>
        <w:left w:val="none" w:sz="0" w:space="0" w:color="auto"/>
        <w:bottom w:val="none" w:sz="0" w:space="0" w:color="auto"/>
        <w:right w:val="none" w:sz="0" w:space="0" w:color="auto"/>
      </w:divBdr>
    </w:div>
    <w:div w:id="2106030813">
      <w:bodyDiv w:val="1"/>
      <w:marLeft w:val="0"/>
      <w:marRight w:val="0"/>
      <w:marTop w:val="0"/>
      <w:marBottom w:val="0"/>
      <w:divBdr>
        <w:top w:val="none" w:sz="0" w:space="0" w:color="auto"/>
        <w:left w:val="none" w:sz="0" w:space="0" w:color="auto"/>
        <w:bottom w:val="none" w:sz="0" w:space="0" w:color="auto"/>
        <w:right w:val="none" w:sz="0" w:space="0" w:color="auto"/>
      </w:divBdr>
    </w:div>
    <w:div w:id="210889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WKX3UHSAJ2R6-2-1441144</_dlc_DocId>
    <_dlc_DocIdUrl xmlns="e60a29af-d413-48d4-bd90-fe9d2a897e4b">
      <Url>https://ovdmasv601/sites/DMS/_layouts/15/DocIdRedir.aspx?ID=WKX3UHSAJ2R6-2-1441144</Url>
      <Description>WKX3UHSAJ2R6-2-1441144</Description>
    </_dlc_DocIdUrl>
  </documentManagement>
</p:properties>
</file>

<file path=customXml/itemProps1.xml><?xml version="1.0" encoding="utf-8"?>
<ds:datastoreItem xmlns:ds="http://schemas.openxmlformats.org/officeDocument/2006/customXml" ds:itemID="{8C47640A-72DA-46EC-B334-6A26A968FBE0}">
  <ds:schemaRefs>
    <ds:schemaRef ds:uri="http://schemas.openxmlformats.org/officeDocument/2006/bibliography"/>
  </ds:schemaRefs>
</ds:datastoreItem>
</file>

<file path=customXml/itemProps2.xml><?xml version="1.0" encoding="utf-8"?>
<ds:datastoreItem xmlns:ds="http://schemas.openxmlformats.org/officeDocument/2006/customXml" ds:itemID="{24E5B38A-9083-418D-B8B6-0B2E0C9C35E9}"/>
</file>

<file path=customXml/itemProps3.xml><?xml version="1.0" encoding="utf-8"?>
<ds:datastoreItem xmlns:ds="http://schemas.openxmlformats.org/officeDocument/2006/customXml" ds:itemID="{6B845995-A33D-49A8-B6D6-E94176C7CFE8}"/>
</file>

<file path=customXml/itemProps4.xml><?xml version="1.0" encoding="utf-8"?>
<ds:datastoreItem xmlns:ds="http://schemas.openxmlformats.org/officeDocument/2006/customXml" ds:itemID="{CED12B09-E43C-4EF8-B246-75468E2B45E3}"/>
</file>

<file path=customXml/itemProps5.xml><?xml version="1.0" encoding="utf-8"?>
<ds:datastoreItem xmlns:ds="http://schemas.openxmlformats.org/officeDocument/2006/customXml" ds:itemID="{2F5259DC-42E1-436D-A675-5F6CB23D94FA}"/>
</file>

<file path=docProps/app.xml><?xml version="1.0" encoding="utf-8"?>
<Properties xmlns="http://schemas.openxmlformats.org/officeDocument/2006/extended-properties" xmlns:vt="http://schemas.openxmlformats.org/officeDocument/2006/docPropsVTypes">
  <Template>Normal</Template>
  <TotalTime>0</TotalTime>
  <Pages>12</Pages>
  <Words>3682</Words>
  <Characters>20990</Characters>
  <Application>Microsoft Office Word</Application>
  <DocSecurity>0</DocSecurity>
  <Lines>174</Lines>
  <Paragraphs>49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2026-03-26T11:34:00Z</dcterms:created>
  <dcterms:modified xsi:type="dcterms:W3CDTF">2026-03-26T19:02:00Z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01762520-a33a-44e2-90dc-a9326862e642</vt:lpwstr>
  </property>
</Properties>
</file>