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EE632F" w:rsidRDefault="00A5350D" w:rsidP="001035AB">
      <w:pPr>
        <w:pStyle w:val="Nadpis1"/>
        <w:numPr>
          <w:ilvl w:val="0"/>
          <w:numId w:val="0"/>
        </w:numPr>
        <w:spacing w:after="0" w:line="240" w:lineRule="auto"/>
        <w:ind w:right="0"/>
        <w:jc w:val="center"/>
        <w:rPr>
          <w:color w:val="auto"/>
          <w:sz w:val="20"/>
          <w:szCs w:val="20"/>
        </w:rPr>
      </w:pPr>
      <w:r w:rsidRPr="00EE632F">
        <w:rPr>
          <w:noProof/>
          <w:color w:val="auto"/>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EE632F">
        <w:rPr>
          <w:color w:val="auto"/>
          <w:sz w:val="20"/>
          <w:szCs w:val="20"/>
        </w:rPr>
        <w:t xml:space="preserve">TABUĽKA ZHODY </w:t>
      </w:r>
    </w:p>
    <w:p w14:paraId="6B406D9A" w14:textId="77CBC5D6" w:rsidR="00A5350D" w:rsidRPr="00EE632F" w:rsidRDefault="00A5350D" w:rsidP="001035AB">
      <w:pPr>
        <w:pStyle w:val="Nadpis1"/>
        <w:numPr>
          <w:ilvl w:val="0"/>
          <w:numId w:val="0"/>
        </w:numPr>
        <w:spacing w:after="0" w:line="240" w:lineRule="auto"/>
        <w:ind w:right="0"/>
        <w:jc w:val="center"/>
        <w:rPr>
          <w:color w:val="auto"/>
          <w:sz w:val="20"/>
          <w:szCs w:val="20"/>
        </w:rPr>
      </w:pPr>
      <w:r w:rsidRPr="00EE632F">
        <w:rPr>
          <w:color w:val="auto"/>
          <w:sz w:val="20"/>
          <w:szCs w:val="20"/>
        </w:rPr>
        <w:t xml:space="preserve">návrhu </w:t>
      </w:r>
      <w:r w:rsidR="00174093" w:rsidRPr="00EE632F">
        <w:rPr>
          <w:color w:val="auto"/>
          <w:sz w:val="20"/>
          <w:szCs w:val="20"/>
        </w:rPr>
        <w:t>právneho predpisu</w:t>
      </w:r>
      <w:r w:rsidRPr="00EE632F">
        <w:rPr>
          <w:color w:val="auto"/>
          <w:sz w:val="20"/>
          <w:szCs w:val="20"/>
        </w:rPr>
        <w:t xml:space="preserve"> s právom Európskej únie </w:t>
      </w:r>
    </w:p>
    <w:p w14:paraId="21B9A7E8"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 xml:space="preserve"> </w:t>
      </w:r>
      <w:r w:rsidRPr="00EE632F">
        <w:rPr>
          <w:color w:val="auto"/>
          <w:sz w:val="20"/>
          <w:szCs w:val="20"/>
        </w:rPr>
        <w:tab/>
      </w:r>
      <w:r w:rsidRPr="00EE632F">
        <w:rPr>
          <w:b/>
          <w:color w:val="auto"/>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5104"/>
        <w:gridCol w:w="850"/>
        <w:gridCol w:w="709"/>
        <w:gridCol w:w="850"/>
        <w:gridCol w:w="3686"/>
        <w:gridCol w:w="709"/>
        <w:gridCol w:w="1134"/>
        <w:gridCol w:w="708"/>
        <w:gridCol w:w="1418"/>
      </w:tblGrid>
      <w:tr w:rsidR="00EE632F" w:rsidRPr="00EE632F" w14:paraId="311B890D" w14:textId="77777777" w:rsidTr="00A97A1E">
        <w:trPr>
          <w:trHeight w:val="498"/>
        </w:trPr>
        <w:tc>
          <w:tcPr>
            <w:tcW w:w="5955" w:type="dxa"/>
            <w:gridSpan w:val="2"/>
          </w:tcPr>
          <w:p w14:paraId="2B8E793C" w14:textId="0C1AED7B" w:rsidR="00352A02" w:rsidRPr="00EE632F" w:rsidRDefault="007A158B" w:rsidP="00A97A1E">
            <w:pPr>
              <w:spacing w:after="0" w:line="240" w:lineRule="auto"/>
              <w:ind w:left="0" w:right="0" w:firstLine="0"/>
              <w:rPr>
                <w:b/>
                <w:color w:val="auto"/>
                <w:szCs w:val="24"/>
              </w:rPr>
            </w:pPr>
            <w:r w:rsidRPr="00EE632F">
              <w:rPr>
                <w:color w:val="auto"/>
                <w:sz w:val="22"/>
                <w:szCs w:val="24"/>
              </w:rPr>
              <w:t>Smernica Európskeho parlamentu a Rady (EÚ) 2024/1799 z 13. júna 2024 o spoločných pravidlách na podporu opravy tovaru a o zmene nariadenia (EÚ) 2017/2394 a smerníc (EÚ) 2019/771 a (EÚ) 2020/1828 (Ú. v. EÚ L, 2024/1799, 10.7.2024)</w:t>
            </w:r>
          </w:p>
        </w:tc>
        <w:tc>
          <w:tcPr>
            <w:tcW w:w="10064" w:type="dxa"/>
            <w:gridSpan w:val="8"/>
          </w:tcPr>
          <w:p w14:paraId="4F80B21A" w14:textId="196CFEF1" w:rsidR="007A158B" w:rsidRPr="00EE632F" w:rsidRDefault="007A158B" w:rsidP="00EC3833">
            <w:pPr>
              <w:pStyle w:val="Odsekzoznamu"/>
              <w:numPr>
                <w:ilvl w:val="0"/>
                <w:numId w:val="47"/>
              </w:numPr>
              <w:spacing w:after="0" w:line="240" w:lineRule="auto"/>
              <w:ind w:left="357" w:hanging="357"/>
              <w:rPr>
                <w:rFonts w:ascii="Times New Roman" w:hAnsi="Times New Roman" w:cs="Times New Roman"/>
                <w:szCs w:val="20"/>
              </w:rPr>
            </w:pPr>
            <w:r w:rsidRPr="00EE632F">
              <w:rPr>
                <w:rFonts w:ascii="Times New Roman" w:hAnsi="Times New Roman" w:cs="Times New Roman"/>
                <w:szCs w:val="20"/>
              </w:rPr>
              <w:t>Návrh Občiansk</w:t>
            </w:r>
            <w:r w:rsidR="005953D4" w:rsidRPr="00EE632F">
              <w:rPr>
                <w:rFonts w:ascii="Times New Roman" w:hAnsi="Times New Roman" w:cs="Times New Roman"/>
                <w:szCs w:val="20"/>
              </w:rPr>
              <w:t>eho</w:t>
            </w:r>
            <w:r w:rsidRPr="00EE632F">
              <w:rPr>
                <w:rFonts w:ascii="Times New Roman" w:hAnsi="Times New Roman" w:cs="Times New Roman"/>
                <w:szCs w:val="20"/>
              </w:rPr>
              <w:t xml:space="preserve"> zákonník</w:t>
            </w:r>
            <w:r w:rsidR="005953D4" w:rsidRPr="00EE632F">
              <w:rPr>
                <w:rFonts w:ascii="Times New Roman" w:hAnsi="Times New Roman" w:cs="Times New Roman"/>
                <w:szCs w:val="20"/>
              </w:rPr>
              <w:t>a</w:t>
            </w:r>
          </w:p>
          <w:p w14:paraId="382A8E85" w14:textId="27AD60A5" w:rsidR="006F3A3A" w:rsidRPr="00EE632F" w:rsidRDefault="006F3A3A" w:rsidP="00EC3833">
            <w:pPr>
              <w:pStyle w:val="Odsekzoznamu"/>
              <w:numPr>
                <w:ilvl w:val="0"/>
                <w:numId w:val="47"/>
              </w:numPr>
              <w:spacing w:after="0" w:line="240" w:lineRule="auto"/>
              <w:ind w:left="357" w:hanging="357"/>
              <w:rPr>
                <w:rFonts w:ascii="Times New Roman" w:hAnsi="Times New Roman" w:cs="Times New Roman"/>
                <w:szCs w:val="20"/>
              </w:rPr>
            </w:pPr>
            <w:r w:rsidRPr="00EE632F">
              <w:rPr>
                <w:rFonts w:ascii="Times New Roman" w:hAnsi="Times New Roman" w:cs="Times New Roman"/>
                <w:szCs w:val="20"/>
              </w:rPr>
              <w:t>Zákon č. 108/2024 Z. z. o ochrane spotrebiteľa a o zmene a doplnení niektorých zákonov v znení zákona č. 310/2025 Z. z.</w:t>
            </w:r>
          </w:p>
          <w:p w14:paraId="01470835" w14:textId="0F0F2CF9" w:rsidR="006F3A3A" w:rsidRPr="00EE632F" w:rsidRDefault="006F3A3A" w:rsidP="00EC3833">
            <w:pPr>
              <w:pStyle w:val="Odsekzoznamu"/>
              <w:numPr>
                <w:ilvl w:val="0"/>
                <w:numId w:val="47"/>
              </w:numPr>
              <w:spacing w:after="0" w:line="240" w:lineRule="auto"/>
              <w:ind w:left="357" w:hanging="357"/>
              <w:rPr>
                <w:rFonts w:ascii="Times New Roman" w:hAnsi="Times New Roman" w:cs="Times New Roman"/>
                <w:szCs w:val="20"/>
              </w:rPr>
            </w:pPr>
            <w:r w:rsidRPr="00EE632F">
              <w:rPr>
                <w:rFonts w:ascii="Times New Roman" w:hAnsi="Times New Roman" w:cs="Times New Roman"/>
                <w:szCs w:val="20"/>
              </w:rPr>
              <w:t xml:space="preserve">Zákon č. 575/2001 Z. z. </w:t>
            </w:r>
            <w:r w:rsidR="00EC3833" w:rsidRPr="00EE632F">
              <w:rPr>
                <w:rFonts w:ascii="Times New Roman" w:hAnsi="Times New Roman" w:cs="Times New Roman"/>
                <w:szCs w:val="20"/>
              </w:rPr>
              <w:t>o organizácii činnosti vlády a organizácii ústrednej štátnej správy v znení neskorších predpisov</w:t>
            </w:r>
          </w:p>
          <w:p w14:paraId="173D7221" w14:textId="0C05764B" w:rsidR="007A158B" w:rsidRPr="00EE632F" w:rsidRDefault="007A158B" w:rsidP="00EC3833">
            <w:pPr>
              <w:spacing w:after="0" w:line="240" w:lineRule="auto"/>
              <w:ind w:left="357" w:right="0" w:hanging="357"/>
              <w:jc w:val="left"/>
              <w:rPr>
                <w:color w:val="auto"/>
                <w:szCs w:val="20"/>
              </w:rPr>
            </w:pPr>
          </w:p>
          <w:p w14:paraId="58A66118" w14:textId="77777777" w:rsidR="00413E06" w:rsidRPr="00EE632F" w:rsidRDefault="00413E06" w:rsidP="00EC3833">
            <w:pPr>
              <w:spacing w:after="0" w:line="240" w:lineRule="auto"/>
              <w:ind w:left="357" w:right="0" w:hanging="357"/>
              <w:jc w:val="left"/>
              <w:rPr>
                <w:color w:val="auto"/>
                <w:szCs w:val="24"/>
              </w:rPr>
            </w:pPr>
          </w:p>
          <w:p w14:paraId="01E7B51B" w14:textId="77777777" w:rsidR="00352A02" w:rsidRPr="00EE632F" w:rsidRDefault="00352A02" w:rsidP="00EC3833">
            <w:pPr>
              <w:spacing w:after="0" w:line="240" w:lineRule="auto"/>
              <w:ind w:left="357" w:right="0" w:hanging="357"/>
              <w:jc w:val="left"/>
              <w:rPr>
                <w:color w:val="auto"/>
                <w:szCs w:val="24"/>
              </w:rPr>
            </w:pPr>
          </w:p>
        </w:tc>
      </w:tr>
      <w:tr w:rsidR="00EE632F" w:rsidRPr="00EE632F" w14:paraId="0B692FA4" w14:textId="77777777" w:rsidTr="002C5A57">
        <w:trPr>
          <w:trHeight w:val="286"/>
        </w:trPr>
        <w:tc>
          <w:tcPr>
            <w:tcW w:w="851" w:type="dxa"/>
            <w:tcBorders>
              <w:bottom w:val="single" w:sz="4" w:space="0" w:color="auto"/>
            </w:tcBorders>
          </w:tcPr>
          <w:p w14:paraId="425AE891"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1</w:t>
            </w:r>
            <w:r w:rsidRPr="00EE632F">
              <w:rPr>
                <w:b/>
                <w:color w:val="auto"/>
                <w:sz w:val="20"/>
                <w:szCs w:val="20"/>
              </w:rPr>
              <w:t xml:space="preserve"> </w:t>
            </w:r>
          </w:p>
        </w:tc>
        <w:tc>
          <w:tcPr>
            <w:tcW w:w="5104" w:type="dxa"/>
          </w:tcPr>
          <w:p w14:paraId="3498D04D"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2</w:t>
            </w:r>
            <w:r w:rsidRPr="00EE632F">
              <w:rPr>
                <w:b/>
                <w:color w:val="auto"/>
                <w:sz w:val="20"/>
                <w:szCs w:val="20"/>
              </w:rPr>
              <w:t xml:space="preserve"> </w:t>
            </w:r>
          </w:p>
        </w:tc>
        <w:tc>
          <w:tcPr>
            <w:tcW w:w="850" w:type="dxa"/>
          </w:tcPr>
          <w:p w14:paraId="657BFAB4"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3</w:t>
            </w:r>
            <w:r w:rsidRPr="00EE632F">
              <w:rPr>
                <w:b/>
                <w:color w:val="auto"/>
                <w:sz w:val="20"/>
                <w:szCs w:val="20"/>
              </w:rPr>
              <w:t xml:space="preserve"> </w:t>
            </w:r>
          </w:p>
        </w:tc>
        <w:tc>
          <w:tcPr>
            <w:tcW w:w="709" w:type="dxa"/>
          </w:tcPr>
          <w:p w14:paraId="604DB856"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4</w:t>
            </w:r>
            <w:r w:rsidRPr="00EE632F">
              <w:rPr>
                <w:b/>
                <w:color w:val="auto"/>
                <w:sz w:val="20"/>
                <w:szCs w:val="20"/>
              </w:rPr>
              <w:t xml:space="preserve"> </w:t>
            </w:r>
          </w:p>
        </w:tc>
        <w:tc>
          <w:tcPr>
            <w:tcW w:w="850" w:type="dxa"/>
          </w:tcPr>
          <w:p w14:paraId="20A59921"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5</w:t>
            </w:r>
            <w:r w:rsidRPr="00EE632F">
              <w:rPr>
                <w:b/>
                <w:color w:val="auto"/>
                <w:sz w:val="20"/>
                <w:szCs w:val="20"/>
              </w:rPr>
              <w:t xml:space="preserve"> </w:t>
            </w:r>
          </w:p>
        </w:tc>
        <w:tc>
          <w:tcPr>
            <w:tcW w:w="3686" w:type="dxa"/>
          </w:tcPr>
          <w:p w14:paraId="0BF05152"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6</w:t>
            </w:r>
            <w:r w:rsidRPr="00EE632F">
              <w:rPr>
                <w:b/>
                <w:color w:val="auto"/>
                <w:sz w:val="20"/>
                <w:szCs w:val="20"/>
              </w:rPr>
              <w:t xml:space="preserve"> </w:t>
            </w:r>
          </w:p>
        </w:tc>
        <w:tc>
          <w:tcPr>
            <w:tcW w:w="709" w:type="dxa"/>
          </w:tcPr>
          <w:p w14:paraId="1D6C7176"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7</w:t>
            </w:r>
            <w:r w:rsidRPr="00EE632F">
              <w:rPr>
                <w:b/>
                <w:color w:val="auto"/>
                <w:sz w:val="20"/>
                <w:szCs w:val="20"/>
              </w:rPr>
              <w:t xml:space="preserve"> </w:t>
            </w:r>
          </w:p>
        </w:tc>
        <w:tc>
          <w:tcPr>
            <w:tcW w:w="1134" w:type="dxa"/>
          </w:tcPr>
          <w:p w14:paraId="644977F5"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8</w:t>
            </w:r>
            <w:r w:rsidRPr="00EE632F">
              <w:rPr>
                <w:b/>
                <w:color w:val="auto"/>
                <w:sz w:val="20"/>
                <w:szCs w:val="20"/>
              </w:rPr>
              <w:t xml:space="preserve"> </w:t>
            </w:r>
          </w:p>
        </w:tc>
        <w:tc>
          <w:tcPr>
            <w:tcW w:w="708" w:type="dxa"/>
          </w:tcPr>
          <w:p w14:paraId="718BE5C4"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9</w:t>
            </w:r>
            <w:r w:rsidRPr="00EE632F">
              <w:rPr>
                <w:b/>
                <w:color w:val="auto"/>
                <w:sz w:val="20"/>
                <w:szCs w:val="20"/>
              </w:rPr>
              <w:t xml:space="preserve"> </w:t>
            </w:r>
          </w:p>
        </w:tc>
        <w:tc>
          <w:tcPr>
            <w:tcW w:w="1418" w:type="dxa"/>
          </w:tcPr>
          <w:p w14:paraId="1EFA8265" w14:textId="77777777" w:rsidR="00A5350D" w:rsidRPr="00EE632F" w:rsidRDefault="00A5350D" w:rsidP="001035AB">
            <w:pPr>
              <w:spacing w:after="0" w:line="240" w:lineRule="auto"/>
              <w:ind w:left="0" w:right="0" w:firstLine="0"/>
              <w:jc w:val="left"/>
              <w:rPr>
                <w:color w:val="auto"/>
                <w:sz w:val="20"/>
                <w:szCs w:val="20"/>
              </w:rPr>
            </w:pPr>
            <w:r w:rsidRPr="00EE632F">
              <w:rPr>
                <w:color w:val="auto"/>
                <w:sz w:val="20"/>
                <w:szCs w:val="20"/>
              </w:rPr>
              <w:t>10</w:t>
            </w:r>
            <w:r w:rsidRPr="00EE632F">
              <w:rPr>
                <w:b/>
                <w:color w:val="auto"/>
                <w:sz w:val="20"/>
                <w:szCs w:val="20"/>
              </w:rPr>
              <w:t xml:space="preserve"> </w:t>
            </w:r>
          </w:p>
        </w:tc>
      </w:tr>
      <w:tr w:rsidR="00EE632F" w:rsidRPr="00EE632F" w14:paraId="04659399" w14:textId="77777777" w:rsidTr="002C5A57">
        <w:trPr>
          <w:trHeight w:val="286"/>
        </w:trPr>
        <w:tc>
          <w:tcPr>
            <w:tcW w:w="851" w:type="dxa"/>
            <w:tcBorders>
              <w:bottom w:val="single" w:sz="4" w:space="0" w:color="auto"/>
            </w:tcBorders>
          </w:tcPr>
          <w:p w14:paraId="0782B83A" w14:textId="7DACA912" w:rsidR="00083F9C" w:rsidRPr="00EE632F" w:rsidRDefault="008D5CA8" w:rsidP="001035AB">
            <w:pPr>
              <w:spacing w:after="0" w:line="240" w:lineRule="auto"/>
              <w:ind w:left="0" w:right="0" w:firstLine="0"/>
              <w:jc w:val="left"/>
              <w:rPr>
                <w:color w:val="auto"/>
                <w:sz w:val="20"/>
                <w:szCs w:val="20"/>
              </w:rPr>
            </w:pPr>
            <w:r w:rsidRPr="00EE632F">
              <w:rPr>
                <w:color w:val="auto"/>
                <w:sz w:val="20"/>
                <w:szCs w:val="20"/>
              </w:rPr>
              <w:t>Článok</w:t>
            </w:r>
          </w:p>
        </w:tc>
        <w:tc>
          <w:tcPr>
            <w:tcW w:w="5104" w:type="dxa"/>
          </w:tcPr>
          <w:p w14:paraId="3CE24A1C" w14:textId="5FBD01A5" w:rsidR="00083F9C" w:rsidRPr="00EE632F" w:rsidRDefault="008D5CA8" w:rsidP="001035AB">
            <w:pPr>
              <w:spacing w:after="0" w:line="240" w:lineRule="auto"/>
              <w:ind w:left="0" w:right="0" w:firstLine="0"/>
              <w:jc w:val="left"/>
              <w:rPr>
                <w:color w:val="auto"/>
                <w:sz w:val="20"/>
                <w:szCs w:val="20"/>
              </w:rPr>
            </w:pPr>
            <w:r w:rsidRPr="00EE632F">
              <w:rPr>
                <w:color w:val="auto"/>
                <w:sz w:val="20"/>
                <w:szCs w:val="20"/>
              </w:rPr>
              <w:t>Text</w:t>
            </w:r>
          </w:p>
        </w:tc>
        <w:tc>
          <w:tcPr>
            <w:tcW w:w="850" w:type="dxa"/>
          </w:tcPr>
          <w:p w14:paraId="5041E11F" w14:textId="522B41BF" w:rsidR="00083F9C" w:rsidRPr="00EE632F" w:rsidRDefault="008D5CA8" w:rsidP="008D5CA8">
            <w:pPr>
              <w:spacing w:after="0" w:line="240" w:lineRule="auto"/>
              <w:ind w:left="0" w:right="0" w:firstLine="0"/>
              <w:jc w:val="left"/>
              <w:rPr>
                <w:color w:val="auto"/>
                <w:sz w:val="20"/>
                <w:szCs w:val="20"/>
              </w:rPr>
            </w:pPr>
            <w:r w:rsidRPr="00EE632F">
              <w:rPr>
                <w:color w:val="auto"/>
                <w:sz w:val="20"/>
                <w:szCs w:val="20"/>
              </w:rPr>
              <w:t>Spôsob transpozície</w:t>
            </w:r>
          </w:p>
        </w:tc>
        <w:tc>
          <w:tcPr>
            <w:tcW w:w="709" w:type="dxa"/>
          </w:tcPr>
          <w:p w14:paraId="0A665102" w14:textId="44C618CE" w:rsidR="00083F9C" w:rsidRPr="00EE632F" w:rsidRDefault="008D5CA8" w:rsidP="001035AB">
            <w:pPr>
              <w:spacing w:after="0" w:line="240" w:lineRule="auto"/>
              <w:ind w:left="0" w:right="0" w:firstLine="0"/>
              <w:jc w:val="left"/>
              <w:rPr>
                <w:color w:val="auto"/>
                <w:sz w:val="20"/>
                <w:szCs w:val="20"/>
              </w:rPr>
            </w:pPr>
            <w:r w:rsidRPr="00EE632F">
              <w:rPr>
                <w:color w:val="auto"/>
                <w:sz w:val="20"/>
                <w:szCs w:val="20"/>
              </w:rPr>
              <w:t>Číslo</w:t>
            </w:r>
          </w:p>
        </w:tc>
        <w:tc>
          <w:tcPr>
            <w:tcW w:w="850" w:type="dxa"/>
          </w:tcPr>
          <w:p w14:paraId="123E7F0A" w14:textId="7255D176" w:rsidR="00083F9C" w:rsidRPr="00EE632F" w:rsidRDefault="008D5CA8" w:rsidP="001035AB">
            <w:pPr>
              <w:spacing w:after="0" w:line="240" w:lineRule="auto"/>
              <w:ind w:left="0" w:right="0" w:firstLine="0"/>
              <w:jc w:val="left"/>
              <w:rPr>
                <w:color w:val="auto"/>
                <w:sz w:val="20"/>
                <w:szCs w:val="20"/>
              </w:rPr>
            </w:pPr>
            <w:r w:rsidRPr="00EE632F">
              <w:rPr>
                <w:color w:val="auto"/>
                <w:sz w:val="20"/>
                <w:szCs w:val="20"/>
              </w:rPr>
              <w:t>Článok</w:t>
            </w:r>
          </w:p>
        </w:tc>
        <w:tc>
          <w:tcPr>
            <w:tcW w:w="3686" w:type="dxa"/>
          </w:tcPr>
          <w:p w14:paraId="029C56C9" w14:textId="50A1712A" w:rsidR="00083F9C" w:rsidRPr="00EE632F" w:rsidRDefault="008D5CA8" w:rsidP="001035AB">
            <w:pPr>
              <w:spacing w:after="0" w:line="240" w:lineRule="auto"/>
              <w:ind w:left="0" w:right="0" w:firstLine="0"/>
              <w:jc w:val="left"/>
              <w:rPr>
                <w:color w:val="auto"/>
                <w:sz w:val="20"/>
                <w:szCs w:val="20"/>
              </w:rPr>
            </w:pPr>
            <w:r w:rsidRPr="00EE632F">
              <w:rPr>
                <w:color w:val="auto"/>
                <w:sz w:val="20"/>
                <w:szCs w:val="20"/>
              </w:rPr>
              <w:t>Text</w:t>
            </w:r>
          </w:p>
        </w:tc>
        <w:tc>
          <w:tcPr>
            <w:tcW w:w="709" w:type="dxa"/>
          </w:tcPr>
          <w:p w14:paraId="42BA20AE" w14:textId="6B347BE6" w:rsidR="00083F9C" w:rsidRPr="00EE632F" w:rsidRDefault="008D5CA8" w:rsidP="001035AB">
            <w:pPr>
              <w:spacing w:after="0" w:line="240" w:lineRule="auto"/>
              <w:ind w:left="0" w:right="0" w:firstLine="0"/>
              <w:jc w:val="left"/>
              <w:rPr>
                <w:color w:val="auto"/>
                <w:sz w:val="20"/>
                <w:szCs w:val="20"/>
              </w:rPr>
            </w:pPr>
            <w:r w:rsidRPr="00EE632F">
              <w:rPr>
                <w:color w:val="auto"/>
                <w:sz w:val="20"/>
                <w:szCs w:val="20"/>
              </w:rPr>
              <w:t>Zhoda</w:t>
            </w:r>
          </w:p>
        </w:tc>
        <w:tc>
          <w:tcPr>
            <w:tcW w:w="1134" w:type="dxa"/>
          </w:tcPr>
          <w:p w14:paraId="79848DE0" w14:textId="404C9752" w:rsidR="00083F9C" w:rsidRPr="00EE632F" w:rsidRDefault="008D5CA8" w:rsidP="008D5CA8">
            <w:pPr>
              <w:spacing w:after="0" w:line="240" w:lineRule="auto"/>
              <w:ind w:left="0" w:right="0" w:firstLine="0"/>
              <w:jc w:val="left"/>
              <w:rPr>
                <w:color w:val="auto"/>
                <w:sz w:val="20"/>
                <w:szCs w:val="20"/>
              </w:rPr>
            </w:pPr>
            <w:r w:rsidRPr="00EE632F">
              <w:rPr>
                <w:color w:val="auto"/>
                <w:sz w:val="20"/>
                <w:szCs w:val="20"/>
              </w:rPr>
              <w:t>Poznámky</w:t>
            </w:r>
          </w:p>
        </w:tc>
        <w:tc>
          <w:tcPr>
            <w:tcW w:w="708" w:type="dxa"/>
          </w:tcPr>
          <w:p w14:paraId="6D43B2F9" w14:textId="41231A8D" w:rsidR="00083F9C" w:rsidRPr="00EE632F" w:rsidRDefault="008D5CA8" w:rsidP="001035AB">
            <w:pPr>
              <w:spacing w:after="0" w:line="240" w:lineRule="auto"/>
              <w:ind w:left="0" w:right="0" w:firstLine="0"/>
              <w:jc w:val="left"/>
              <w:rPr>
                <w:color w:val="auto"/>
                <w:sz w:val="20"/>
                <w:szCs w:val="20"/>
              </w:rPr>
            </w:pPr>
            <w:r w:rsidRPr="00EE632F">
              <w:rPr>
                <w:color w:val="auto"/>
                <w:sz w:val="20"/>
                <w:szCs w:val="20"/>
              </w:rPr>
              <w:t>Identifikácia goldplatingu</w:t>
            </w:r>
          </w:p>
        </w:tc>
        <w:tc>
          <w:tcPr>
            <w:tcW w:w="1418" w:type="dxa"/>
          </w:tcPr>
          <w:p w14:paraId="5935EA2D" w14:textId="057221DE" w:rsidR="00083F9C" w:rsidRPr="00EE632F" w:rsidRDefault="008D5CA8" w:rsidP="001035AB">
            <w:pPr>
              <w:spacing w:after="0" w:line="240" w:lineRule="auto"/>
              <w:ind w:left="0" w:right="0" w:firstLine="0"/>
              <w:jc w:val="left"/>
              <w:rPr>
                <w:color w:val="auto"/>
                <w:sz w:val="20"/>
                <w:szCs w:val="20"/>
              </w:rPr>
            </w:pPr>
            <w:r w:rsidRPr="00EE632F">
              <w:rPr>
                <w:color w:val="auto"/>
                <w:sz w:val="20"/>
                <w:szCs w:val="20"/>
              </w:rPr>
              <w:t>Identifikácia oblasti goldplatingu a vyjadrenie k opodstatnenosti goldplatingu*</w:t>
            </w:r>
          </w:p>
        </w:tc>
      </w:tr>
      <w:tr w:rsidR="00EE632F" w:rsidRPr="00EE632F" w14:paraId="665B758E" w14:textId="77777777" w:rsidTr="002C5A57">
        <w:trPr>
          <w:trHeight w:val="1418"/>
        </w:trPr>
        <w:tc>
          <w:tcPr>
            <w:tcW w:w="851" w:type="dxa"/>
          </w:tcPr>
          <w:p w14:paraId="2EDCB7B7" w14:textId="09272BA3" w:rsidR="00753593" w:rsidRPr="00EE632F" w:rsidRDefault="001035AB" w:rsidP="001035AB">
            <w:pPr>
              <w:spacing w:after="0" w:line="240" w:lineRule="auto"/>
              <w:ind w:left="0" w:right="0" w:firstLine="0"/>
              <w:jc w:val="left"/>
              <w:rPr>
                <w:color w:val="auto"/>
                <w:sz w:val="20"/>
                <w:szCs w:val="20"/>
              </w:rPr>
            </w:pPr>
            <w:r w:rsidRPr="00EE632F">
              <w:rPr>
                <w:color w:val="auto"/>
                <w:sz w:val="20"/>
                <w:szCs w:val="20"/>
              </w:rPr>
              <w:t>Č: 2</w:t>
            </w:r>
          </w:p>
          <w:p w14:paraId="3EC1D181" w14:textId="6E1E6034" w:rsidR="001035AB" w:rsidRPr="00EE632F" w:rsidRDefault="001035AB" w:rsidP="001035AB">
            <w:pPr>
              <w:spacing w:after="0" w:line="240" w:lineRule="auto"/>
              <w:ind w:left="0" w:right="0" w:firstLine="0"/>
              <w:jc w:val="left"/>
              <w:rPr>
                <w:color w:val="auto"/>
                <w:sz w:val="20"/>
                <w:szCs w:val="20"/>
              </w:rPr>
            </w:pPr>
            <w:r w:rsidRPr="00EE632F">
              <w:rPr>
                <w:color w:val="auto"/>
                <w:sz w:val="20"/>
                <w:szCs w:val="20"/>
              </w:rPr>
              <w:t>O: 1</w:t>
            </w:r>
          </w:p>
          <w:p w14:paraId="6480B99A" w14:textId="77777777" w:rsidR="00160BA5" w:rsidRPr="00EE632F" w:rsidRDefault="00160BA5" w:rsidP="001035AB">
            <w:pPr>
              <w:spacing w:after="0" w:line="240" w:lineRule="auto"/>
              <w:ind w:left="0" w:right="0" w:firstLine="0"/>
              <w:jc w:val="left"/>
              <w:rPr>
                <w:color w:val="auto"/>
                <w:sz w:val="20"/>
                <w:szCs w:val="20"/>
                <w:highlight w:val="yellow"/>
              </w:rPr>
            </w:pPr>
          </w:p>
        </w:tc>
        <w:tc>
          <w:tcPr>
            <w:tcW w:w="5104" w:type="dxa"/>
          </w:tcPr>
          <w:p w14:paraId="42EEE937" w14:textId="2EF4E26B" w:rsidR="001035AB" w:rsidRPr="00EE632F" w:rsidRDefault="001035AB" w:rsidP="001035AB">
            <w:pPr>
              <w:spacing w:after="0" w:line="240" w:lineRule="auto"/>
              <w:ind w:left="0" w:right="0" w:firstLine="0"/>
              <w:rPr>
                <w:iCs/>
                <w:color w:val="auto"/>
                <w:sz w:val="20"/>
                <w:szCs w:val="20"/>
              </w:rPr>
            </w:pPr>
            <w:r w:rsidRPr="00EE632F">
              <w:rPr>
                <w:iCs/>
                <w:color w:val="auto"/>
                <w:sz w:val="20"/>
                <w:szCs w:val="20"/>
              </w:rPr>
              <w:t>Článok 2</w:t>
            </w:r>
          </w:p>
          <w:p w14:paraId="6275BADF" w14:textId="77777777" w:rsidR="001035AB" w:rsidRPr="00EE632F" w:rsidRDefault="001035AB" w:rsidP="001035AB">
            <w:pPr>
              <w:spacing w:after="0" w:line="240" w:lineRule="auto"/>
              <w:ind w:left="0" w:right="0" w:firstLine="0"/>
              <w:rPr>
                <w:bCs/>
                <w:color w:val="auto"/>
                <w:sz w:val="20"/>
                <w:szCs w:val="20"/>
              </w:rPr>
            </w:pPr>
            <w:r w:rsidRPr="00EE632F">
              <w:rPr>
                <w:bCs/>
                <w:color w:val="auto"/>
                <w:sz w:val="20"/>
                <w:szCs w:val="20"/>
              </w:rPr>
              <w:t>Vymedzenie pojmov</w:t>
            </w:r>
          </w:p>
          <w:p w14:paraId="598ED952" w14:textId="77777777" w:rsidR="001035AB" w:rsidRPr="00EE632F" w:rsidRDefault="001035AB" w:rsidP="001035AB">
            <w:pPr>
              <w:spacing w:after="0" w:line="240" w:lineRule="auto"/>
              <w:ind w:left="0" w:right="0" w:firstLine="0"/>
              <w:rPr>
                <w:color w:val="auto"/>
                <w:sz w:val="20"/>
                <w:szCs w:val="20"/>
              </w:rPr>
            </w:pPr>
            <w:r w:rsidRPr="00EE632F">
              <w:rPr>
                <w:color w:val="auto"/>
                <w:sz w:val="20"/>
                <w:szCs w:val="20"/>
              </w:rPr>
              <w:t>Na účely tejto smernice sa uplatňujú tieto vymedzenia pojmov:</w:t>
            </w:r>
          </w:p>
          <w:p w14:paraId="457F4585" w14:textId="6153D66E" w:rsidR="00FE464F" w:rsidRPr="00EE632F" w:rsidRDefault="001035AB" w:rsidP="001035AB">
            <w:pPr>
              <w:spacing w:after="0" w:line="240" w:lineRule="auto"/>
              <w:ind w:left="0" w:right="0" w:firstLine="0"/>
              <w:rPr>
                <w:color w:val="auto"/>
                <w:sz w:val="20"/>
                <w:szCs w:val="20"/>
                <w:highlight w:val="yellow"/>
              </w:rPr>
            </w:pPr>
            <w:r w:rsidRPr="00EE632F">
              <w:rPr>
                <w:color w:val="auto"/>
                <w:sz w:val="20"/>
                <w:szCs w:val="20"/>
              </w:rPr>
              <w:t>1.„spotrebiteľ“ je „spotrebiteľ“ v zmysle vymedzenia v článku 2 bode 2 smernice (EÚ) 2019/771;</w:t>
            </w:r>
          </w:p>
        </w:tc>
        <w:tc>
          <w:tcPr>
            <w:tcW w:w="850" w:type="dxa"/>
          </w:tcPr>
          <w:p w14:paraId="0D1E3A8F" w14:textId="4537BFA1" w:rsidR="00907EC9" w:rsidRPr="00EE632F" w:rsidRDefault="0029724F" w:rsidP="001035AB">
            <w:pPr>
              <w:spacing w:after="0" w:line="240" w:lineRule="auto"/>
              <w:ind w:left="0" w:right="0" w:firstLine="0"/>
              <w:jc w:val="center"/>
              <w:rPr>
                <w:color w:val="auto"/>
                <w:sz w:val="20"/>
                <w:szCs w:val="20"/>
                <w:highlight w:val="yellow"/>
              </w:rPr>
            </w:pPr>
            <w:r w:rsidRPr="00EE632F">
              <w:rPr>
                <w:color w:val="auto"/>
                <w:sz w:val="20"/>
                <w:szCs w:val="20"/>
              </w:rPr>
              <w:t>N</w:t>
            </w:r>
          </w:p>
        </w:tc>
        <w:tc>
          <w:tcPr>
            <w:tcW w:w="709" w:type="dxa"/>
          </w:tcPr>
          <w:p w14:paraId="6BD9C40D" w14:textId="67DDF41C" w:rsidR="00A5350D" w:rsidRPr="00EE632F" w:rsidRDefault="0029724F" w:rsidP="0029724F">
            <w:pPr>
              <w:spacing w:after="0" w:line="240" w:lineRule="auto"/>
              <w:ind w:left="0" w:right="0" w:firstLine="0"/>
              <w:jc w:val="center"/>
              <w:rPr>
                <w:color w:val="auto"/>
                <w:sz w:val="20"/>
                <w:szCs w:val="20"/>
                <w:highlight w:val="yellow"/>
              </w:rPr>
            </w:pPr>
            <w:r w:rsidRPr="00EE632F">
              <w:rPr>
                <w:color w:val="auto"/>
                <w:sz w:val="20"/>
                <w:szCs w:val="20"/>
              </w:rPr>
              <w:t>1</w:t>
            </w:r>
          </w:p>
        </w:tc>
        <w:tc>
          <w:tcPr>
            <w:tcW w:w="850" w:type="dxa"/>
          </w:tcPr>
          <w:p w14:paraId="6DFA9BD6" w14:textId="381D3502" w:rsidR="00EA1CA5" w:rsidRPr="00EE632F" w:rsidRDefault="0029724F" w:rsidP="00A97A1E">
            <w:pPr>
              <w:spacing w:after="0" w:line="240" w:lineRule="auto"/>
              <w:ind w:left="0" w:right="0" w:firstLine="0"/>
              <w:jc w:val="center"/>
              <w:rPr>
                <w:color w:val="auto"/>
                <w:sz w:val="20"/>
                <w:szCs w:val="20"/>
              </w:rPr>
            </w:pPr>
            <w:r w:rsidRPr="00EE632F">
              <w:rPr>
                <w:color w:val="auto"/>
                <w:sz w:val="20"/>
                <w:szCs w:val="20"/>
              </w:rPr>
              <w:t>§</w:t>
            </w:r>
            <w:r w:rsidR="00A97A1E" w:rsidRPr="00EE632F">
              <w:rPr>
                <w:color w:val="auto"/>
                <w:sz w:val="20"/>
                <w:szCs w:val="20"/>
              </w:rPr>
              <w:t>:</w:t>
            </w:r>
            <w:r w:rsidRPr="00EE632F">
              <w:rPr>
                <w:color w:val="auto"/>
                <w:sz w:val="20"/>
                <w:szCs w:val="20"/>
              </w:rPr>
              <w:t xml:space="preserve"> </w:t>
            </w:r>
            <w:r w:rsidR="00440F89" w:rsidRPr="00EE632F">
              <w:rPr>
                <w:color w:val="auto"/>
                <w:sz w:val="20"/>
                <w:szCs w:val="20"/>
              </w:rPr>
              <w:t>5</w:t>
            </w:r>
          </w:p>
          <w:p w14:paraId="42394286" w14:textId="77777777" w:rsidR="00C9254A" w:rsidRPr="00EE632F" w:rsidRDefault="00C9254A" w:rsidP="00440F89">
            <w:pPr>
              <w:spacing w:after="0" w:line="240" w:lineRule="auto"/>
              <w:ind w:left="0" w:right="0" w:firstLine="0"/>
              <w:jc w:val="center"/>
              <w:rPr>
                <w:color w:val="auto"/>
                <w:sz w:val="20"/>
                <w:szCs w:val="20"/>
              </w:rPr>
            </w:pPr>
          </w:p>
        </w:tc>
        <w:tc>
          <w:tcPr>
            <w:tcW w:w="3686" w:type="dxa"/>
          </w:tcPr>
          <w:p w14:paraId="67BE67E4" w14:textId="5C7F944E" w:rsidR="00440F89" w:rsidRPr="00EE632F" w:rsidRDefault="0029724F" w:rsidP="00560094">
            <w:pPr>
              <w:spacing w:after="0" w:line="240" w:lineRule="auto"/>
              <w:ind w:left="0" w:right="0" w:firstLine="0"/>
              <w:rPr>
                <w:color w:val="auto"/>
                <w:sz w:val="20"/>
                <w:szCs w:val="20"/>
              </w:rPr>
            </w:pPr>
            <w:r w:rsidRPr="00EE632F">
              <w:rPr>
                <w:color w:val="auto"/>
                <w:sz w:val="20"/>
                <w:szCs w:val="20"/>
              </w:rPr>
              <w:t>Spotrebiteľom je fyzická osoba, ktorá v súvislosti so spotrebiteľskou zmluvou, z nej vyplývajúcim záväzkom alebo pri obchodnej praktike nekoná v rámci svojej podnikateľskej činnosti alebo povolania.</w:t>
            </w:r>
          </w:p>
        </w:tc>
        <w:tc>
          <w:tcPr>
            <w:tcW w:w="709" w:type="dxa"/>
          </w:tcPr>
          <w:p w14:paraId="28C850A2" w14:textId="45E13F37" w:rsidR="006C24E7" w:rsidRPr="00EE632F" w:rsidRDefault="0029724F" w:rsidP="00094EA8">
            <w:pPr>
              <w:spacing w:after="0" w:line="240" w:lineRule="auto"/>
              <w:ind w:left="0" w:right="0" w:firstLine="0"/>
              <w:jc w:val="center"/>
              <w:rPr>
                <w:color w:val="auto"/>
                <w:sz w:val="20"/>
                <w:szCs w:val="20"/>
              </w:rPr>
            </w:pPr>
            <w:r w:rsidRPr="00EE632F">
              <w:rPr>
                <w:color w:val="auto"/>
                <w:sz w:val="20"/>
                <w:szCs w:val="20"/>
              </w:rPr>
              <w:t>Ú</w:t>
            </w:r>
          </w:p>
        </w:tc>
        <w:tc>
          <w:tcPr>
            <w:tcW w:w="1134" w:type="dxa"/>
          </w:tcPr>
          <w:p w14:paraId="115EF7A0" w14:textId="77777777" w:rsidR="00B714AA" w:rsidRPr="00EE632F" w:rsidRDefault="00B714AA" w:rsidP="001035AB">
            <w:pPr>
              <w:spacing w:after="0" w:line="240" w:lineRule="auto"/>
              <w:ind w:left="0" w:right="0" w:firstLine="0"/>
              <w:rPr>
                <w:color w:val="auto"/>
                <w:sz w:val="20"/>
                <w:szCs w:val="20"/>
                <w:highlight w:val="yellow"/>
              </w:rPr>
            </w:pPr>
          </w:p>
          <w:p w14:paraId="034E6815" w14:textId="77777777" w:rsidR="000A60F1" w:rsidRPr="00EE632F" w:rsidRDefault="000A60F1" w:rsidP="001035AB">
            <w:pPr>
              <w:spacing w:after="0" w:line="240" w:lineRule="auto"/>
              <w:ind w:left="0" w:right="0" w:firstLine="0"/>
              <w:rPr>
                <w:color w:val="auto"/>
                <w:sz w:val="20"/>
                <w:szCs w:val="20"/>
                <w:highlight w:val="yellow"/>
              </w:rPr>
            </w:pPr>
          </w:p>
        </w:tc>
        <w:tc>
          <w:tcPr>
            <w:tcW w:w="708" w:type="dxa"/>
          </w:tcPr>
          <w:p w14:paraId="5A977A8E" w14:textId="4D2F7F61" w:rsidR="00A5350D" w:rsidRPr="00EE632F" w:rsidRDefault="0029724F" w:rsidP="001035AB">
            <w:pPr>
              <w:spacing w:after="0" w:line="240" w:lineRule="auto"/>
              <w:ind w:left="0" w:right="0" w:firstLine="0"/>
              <w:jc w:val="left"/>
              <w:rPr>
                <w:color w:val="auto"/>
                <w:sz w:val="20"/>
                <w:szCs w:val="20"/>
              </w:rPr>
            </w:pPr>
            <w:r w:rsidRPr="00EE632F">
              <w:rPr>
                <w:color w:val="auto"/>
                <w:sz w:val="20"/>
                <w:szCs w:val="20"/>
              </w:rPr>
              <w:t>GP-N</w:t>
            </w:r>
          </w:p>
        </w:tc>
        <w:tc>
          <w:tcPr>
            <w:tcW w:w="1418" w:type="dxa"/>
          </w:tcPr>
          <w:p w14:paraId="04BD1F03" w14:textId="7150CE8E" w:rsidR="00A5350D" w:rsidRPr="00EE632F" w:rsidRDefault="00A5350D" w:rsidP="001035AB">
            <w:pPr>
              <w:spacing w:after="0" w:line="240" w:lineRule="auto"/>
              <w:ind w:left="0" w:right="0" w:firstLine="0"/>
              <w:jc w:val="left"/>
              <w:rPr>
                <w:color w:val="auto"/>
                <w:sz w:val="20"/>
                <w:szCs w:val="20"/>
              </w:rPr>
            </w:pPr>
          </w:p>
        </w:tc>
      </w:tr>
      <w:tr w:rsidR="00EE632F" w:rsidRPr="00EE632F" w14:paraId="67C5F6F4" w14:textId="77777777" w:rsidTr="002C5A57">
        <w:trPr>
          <w:trHeight w:val="1418"/>
        </w:trPr>
        <w:tc>
          <w:tcPr>
            <w:tcW w:w="851" w:type="dxa"/>
          </w:tcPr>
          <w:p w14:paraId="5F9AE415" w14:textId="77777777" w:rsidR="009B230D" w:rsidRPr="00EE632F" w:rsidRDefault="001035AB" w:rsidP="001035AB">
            <w:pPr>
              <w:spacing w:after="0" w:line="240" w:lineRule="auto"/>
              <w:ind w:left="0" w:right="0" w:firstLine="0"/>
              <w:jc w:val="left"/>
              <w:rPr>
                <w:color w:val="auto"/>
                <w:sz w:val="20"/>
                <w:szCs w:val="20"/>
              </w:rPr>
            </w:pPr>
            <w:r w:rsidRPr="00EE632F">
              <w:rPr>
                <w:color w:val="auto"/>
                <w:sz w:val="20"/>
                <w:szCs w:val="20"/>
              </w:rPr>
              <w:t>Č: 2</w:t>
            </w:r>
          </w:p>
          <w:p w14:paraId="0787836F" w14:textId="712D3161" w:rsidR="001035AB" w:rsidRPr="00EE632F" w:rsidRDefault="001035AB" w:rsidP="001035AB">
            <w:pPr>
              <w:spacing w:after="0" w:line="240" w:lineRule="auto"/>
              <w:ind w:left="0" w:right="0" w:firstLine="0"/>
              <w:jc w:val="left"/>
              <w:rPr>
                <w:color w:val="auto"/>
                <w:sz w:val="20"/>
                <w:szCs w:val="20"/>
              </w:rPr>
            </w:pPr>
            <w:r w:rsidRPr="00EE632F">
              <w:rPr>
                <w:color w:val="auto"/>
                <w:sz w:val="20"/>
                <w:szCs w:val="20"/>
              </w:rPr>
              <w:t>O: 4</w:t>
            </w:r>
          </w:p>
        </w:tc>
        <w:tc>
          <w:tcPr>
            <w:tcW w:w="5104" w:type="dxa"/>
          </w:tcPr>
          <w:p w14:paraId="0BAA7601" w14:textId="7F9F332B" w:rsidR="00D82CC0" w:rsidRPr="00EE632F" w:rsidRDefault="001035AB" w:rsidP="00094EA8">
            <w:pPr>
              <w:spacing w:after="0" w:line="240" w:lineRule="auto"/>
              <w:ind w:left="0" w:right="0" w:firstLine="0"/>
              <w:rPr>
                <w:color w:val="auto"/>
                <w:sz w:val="20"/>
                <w:szCs w:val="20"/>
              </w:rPr>
            </w:pPr>
            <w:r w:rsidRPr="00EE632F">
              <w:rPr>
                <w:color w:val="auto"/>
                <w:sz w:val="20"/>
                <w:szCs w:val="20"/>
              </w:rPr>
              <w:t>4.„predajca“ je „predávajúci“ v zmysle vymedzenia v článku 2 bode 3 smernice (EÚ) 2019/771;</w:t>
            </w:r>
          </w:p>
        </w:tc>
        <w:tc>
          <w:tcPr>
            <w:tcW w:w="850" w:type="dxa"/>
          </w:tcPr>
          <w:p w14:paraId="63672040" w14:textId="641796E8" w:rsidR="00E935D2" w:rsidRPr="00EE632F" w:rsidRDefault="0029724F" w:rsidP="001035AB">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064D19DC" w14:textId="5BECD96C" w:rsidR="009B230D" w:rsidRPr="00EE632F" w:rsidRDefault="0029724F" w:rsidP="0029724F">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2AEA63AE" w14:textId="485B0E6F" w:rsidR="00903293" w:rsidRPr="00EE632F" w:rsidRDefault="0029724F" w:rsidP="00A97A1E">
            <w:pPr>
              <w:spacing w:after="0" w:line="240" w:lineRule="auto"/>
              <w:ind w:left="0" w:right="0" w:firstLine="0"/>
              <w:jc w:val="center"/>
              <w:rPr>
                <w:color w:val="auto"/>
                <w:sz w:val="20"/>
                <w:szCs w:val="20"/>
              </w:rPr>
            </w:pPr>
            <w:r w:rsidRPr="00EE632F">
              <w:rPr>
                <w:color w:val="auto"/>
                <w:sz w:val="20"/>
                <w:szCs w:val="20"/>
              </w:rPr>
              <w:t>§</w:t>
            </w:r>
            <w:r w:rsidR="00A97A1E" w:rsidRPr="00EE632F">
              <w:rPr>
                <w:color w:val="auto"/>
                <w:sz w:val="20"/>
                <w:szCs w:val="20"/>
              </w:rPr>
              <w:t>:</w:t>
            </w:r>
            <w:r w:rsidRPr="00EE632F">
              <w:rPr>
                <w:color w:val="auto"/>
                <w:sz w:val="20"/>
                <w:szCs w:val="20"/>
              </w:rPr>
              <w:t xml:space="preserve"> </w:t>
            </w:r>
            <w:r w:rsidR="00440F89" w:rsidRPr="00EE632F">
              <w:rPr>
                <w:color w:val="auto"/>
                <w:sz w:val="20"/>
                <w:szCs w:val="20"/>
              </w:rPr>
              <w:t>6</w:t>
            </w:r>
          </w:p>
          <w:p w14:paraId="474C5824" w14:textId="72F9354A" w:rsidR="0029724F" w:rsidRPr="00EE632F" w:rsidRDefault="0029724F" w:rsidP="00A97A1E">
            <w:pPr>
              <w:spacing w:after="0" w:line="240" w:lineRule="auto"/>
              <w:ind w:left="0" w:right="0" w:firstLine="0"/>
              <w:jc w:val="center"/>
              <w:rPr>
                <w:color w:val="auto"/>
                <w:sz w:val="20"/>
                <w:szCs w:val="20"/>
              </w:rPr>
            </w:pPr>
          </w:p>
        </w:tc>
        <w:tc>
          <w:tcPr>
            <w:tcW w:w="3686" w:type="dxa"/>
          </w:tcPr>
          <w:p w14:paraId="4297B730" w14:textId="77777777" w:rsidR="0029724F" w:rsidRPr="00EE632F" w:rsidRDefault="0029724F" w:rsidP="00A97A1E">
            <w:pPr>
              <w:spacing w:after="0" w:line="240" w:lineRule="auto"/>
              <w:ind w:left="0" w:right="0" w:firstLine="0"/>
              <w:rPr>
                <w:color w:val="auto"/>
                <w:sz w:val="20"/>
                <w:szCs w:val="20"/>
              </w:rPr>
            </w:pPr>
            <w:r w:rsidRPr="00EE632F">
              <w:rPr>
                <w:color w:val="auto"/>
                <w:sz w:val="20"/>
                <w:szCs w:val="20"/>
              </w:rPr>
              <w:t>(1)</w:t>
            </w:r>
            <w:r w:rsidR="00A97A1E" w:rsidRPr="00EE632F">
              <w:rPr>
                <w:color w:val="auto"/>
                <w:sz w:val="20"/>
                <w:szCs w:val="20"/>
              </w:rPr>
              <w:t xml:space="preserve"> </w:t>
            </w:r>
            <w:r w:rsidRPr="00EE632F">
              <w:rPr>
                <w:color w:val="auto"/>
                <w:sz w:val="20"/>
                <w:szCs w:val="20"/>
              </w:rPr>
              <w:t>Obchodníkom je osoba, ktorá v súvislosti so spotrebiteľskou zmluvou, z nej vyplývajúcim záväzkom alebo pri obchodnej praktike koná v rámci svojej podnikateľskej činnosti alebo povolania, a to aj prostredníctvom inej osoby, ktorá koná v jej mene alebo na jej účet.</w:t>
            </w:r>
          </w:p>
          <w:p w14:paraId="3A401CE2" w14:textId="77777777" w:rsidR="00440F89" w:rsidRPr="00EE632F" w:rsidRDefault="00440F89" w:rsidP="00A97A1E">
            <w:pPr>
              <w:spacing w:after="0" w:line="240" w:lineRule="auto"/>
              <w:ind w:left="0" w:right="0" w:firstLine="0"/>
              <w:rPr>
                <w:color w:val="auto"/>
                <w:sz w:val="20"/>
                <w:szCs w:val="20"/>
              </w:rPr>
            </w:pPr>
          </w:p>
          <w:p w14:paraId="4F7ACB77" w14:textId="30B8CF23" w:rsidR="00440F89" w:rsidRPr="00EE632F" w:rsidRDefault="00440F89" w:rsidP="00440F89">
            <w:pPr>
              <w:spacing w:after="0" w:line="240" w:lineRule="auto"/>
              <w:ind w:left="0" w:right="0" w:firstLine="0"/>
              <w:rPr>
                <w:color w:val="auto"/>
                <w:sz w:val="20"/>
                <w:szCs w:val="20"/>
              </w:rPr>
            </w:pPr>
            <w:r w:rsidRPr="00EE632F">
              <w:rPr>
                <w:color w:val="auto"/>
                <w:sz w:val="20"/>
                <w:szCs w:val="20"/>
              </w:rPr>
              <w:t>(2) Za obchodníka sa považuje aj osoba, ktorá voči spotrebiteľovi vystupuje ako obchodník.</w:t>
            </w:r>
          </w:p>
        </w:tc>
        <w:tc>
          <w:tcPr>
            <w:tcW w:w="709" w:type="dxa"/>
          </w:tcPr>
          <w:p w14:paraId="05DF4C94" w14:textId="27A208CF" w:rsidR="001035AB" w:rsidRPr="00EE632F" w:rsidRDefault="0029724F" w:rsidP="001035AB">
            <w:pPr>
              <w:spacing w:after="0" w:line="240" w:lineRule="auto"/>
              <w:ind w:left="0" w:right="0" w:firstLine="0"/>
              <w:jc w:val="center"/>
              <w:rPr>
                <w:color w:val="auto"/>
                <w:sz w:val="20"/>
                <w:szCs w:val="20"/>
              </w:rPr>
            </w:pPr>
            <w:r w:rsidRPr="00EE632F">
              <w:rPr>
                <w:color w:val="auto"/>
                <w:sz w:val="20"/>
                <w:szCs w:val="20"/>
              </w:rPr>
              <w:t>Ú</w:t>
            </w:r>
          </w:p>
        </w:tc>
        <w:tc>
          <w:tcPr>
            <w:tcW w:w="1134" w:type="dxa"/>
          </w:tcPr>
          <w:p w14:paraId="62898688" w14:textId="0391CDBD" w:rsidR="009B230D" w:rsidRPr="00EE632F" w:rsidRDefault="009B230D" w:rsidP="001035AB">
            <w:pPr>
              <w:spacing w:after="0" w:line="240" w:lineRule="auto"/>
              <w:ind w:left="0" w:right="0" w:firstLine="0"/>
              <w:rPr>
                <w:color w:val="auto"/>
                <w:sz w:val="20"/>
                <w:szCs w:val="20"/>
              </w:rPr>
            </w:pPr>
          </w:p>
        </w:tc>
        <w:tc>
          <w:tcPr>
            <w:tcW w:w="708" w:type="dxa"/>
          </w:tcPr>
          <w:p w14:paraId="50FAF528" w14:textId="1FFCFF1F" w:rsidR="009B230D" w:rsidRPr="00EE632F" w:rsidRDefault="0029724F" w:rsidP="001035AB">
            <w:pPr>
              <w:spacing w:after="0" w:line="240" w:lineRule="auto"/>
              <w:ind w:left="0" w:right="0" w:firstLine="0"/>
              <w:jc w:val="center"/>
              <w:rPr>
                <w:color w:val="auto"/>
                <w:sz w:val="20"/>
                <w:szCs w:val="20"/>
              </w:rPr>
            </w:pPr>
            <w:r w:rsidRPr="00EE632F">
              <w:rPr>
                <w:color w:val="auto"/>
                <w:sz w:val="20"/>
                <w:szCs w:val="20"/>
              </w:rPr>
              <w:t>GP-N</w:t>
            </w:r>
          </w:p>
        </w:tc>
        <w:tc>
          <w:tcPr>
            <w:tcW w:w="1418" w:type="dxa"/>
          </w:tcPr>
          <w:p w14:paraId="469BF2FF" w14:textId="77777777" w:rsidR="009B230D" w:rsidRPr="00EE632F" w:rsidRDefault="009B230D" w:rsidP="001035AB">
            <w:pPr>
              <w:spacing w:after="0" w:line="240" w:lineRule="auto"/>
              <w:ind w:left="0" w:right="0" w:firstLine="0"/>
              <w:jc w:val="left"/>
              <w:rPr>
                <w:color w:val="auto"/>
                <w:sz w:val="20"/>
                <w:szCs w:val="20"/>
              </w:rPr>
            </w:pPr>
          </w:p>
        </w:tc>
      </w:tr>
      <w:tr w:rsidR="00EE632F" w:rsidRPr="00EE632F" w14:paraId="23B51452" w14:textId="77777777" w:rsidTr="002C5A57">
        <w:trPr>
          <w:trHeight w:val="1418"/>
        </w:trPr>
        <w:tc>
          <w:tcPr>
            <w:tcW w:w="851" w:type="dxa"/>
            <w:vMerge w:val="restart"/>
          </w:tcPr>
          <w:p w14:paraId="68864F3B" w14:textId="2148134B" w:rsidR="00560094" w:rsidRPr="00EE632F" w:rsidRDefault="00560094" w:rsidP="001035AB">
            <w:pPr>
              <w:spacing w:after="0" w:line="240" w:lineRule="auto"/>
              <w:ind w:left="0" w:right="0" w:firstLine="0"/>
              <w:jc w:val="left"/>
              <w:rPr>
                <w:color w:val="auto"/>
                <w:sz w:val="20"/>
                <w:szCs w:val="20"/>
              </w:rPr>
            </w:pPr>
            <w:r w:rsidRPr="00EE632F">
              <w:rPr>
                <w:color w:val="auto"/>
                <w:sz w:val="20"/>
                <w:szCs w:val="20"/>
              </w:rPr>
              <w:lastRenderedPageBreak/>
              <w:t>Č: 2</w:t>
            </w:r>
          </w:p>
          <w:p w14:paraId="7E4AD7CC" w14:textId="068729BD" w:rsidR="00560094" w:rsidRPr="00EE632F" w:rsidRDefault="00560094" w:rsidP="001035AB">
            <w:pPr>
              <w:spacing w:after="0" w:line="240" w:lineRule="auto"/>
              <w:ind w:left="0" w:right="0" w:firstLine="0"/>
              <w:jc w:val="left"/>
              <w:rPr>
                <w:color w:val="auto"/>
                <w:sz w:val="20"/>
                <w:szCs w:val="20"/>
              </w:rPr>
            </w:pPr>
            <w:r w:rsidRPr="00EE632F">
              <w:rPr>
                <w:color w:val="auto"/>
                <w:sz w:val="20"/>
                <w:szCs w:val="20"/>
              </w:rPr>
              <w:t>O: 9</w:t>
            </w:r>
          </w:p>
        </w:tc>
        <w:tc>
          <w:tcPr>
            <w:tcW w:w="5104" w:type="dxa"/>
            <w:vMerge w:val="restart"/>
          </w:tcPr>
          <w:p w14:paraId="652F5F3E" w14:textId="2AA04CA0" w:rsidR="00560094" w:rsidRPr="00EE632F" w:rsidRDefault="00560094" w:rsidP="001035AB">
            <w:pPr>
              <w:spacing w:after="0" w:line="240" w:lineRule="auto"/>
              <w:ind w:left="0" w:right="0" w:firstLine="0"/>
              <w:rPr>
                <w:color w:val="auto"/>
                <w:sz w:val="20"/>
                <w:szCs w:val="20"/>
              </w:rPr>
            </w:pPr>
            <w:r w:rsidRPr="00EE632F">
              <w:rPr>
                <w:color w:val="auto"/>
                <w:sz w:val="20"/>
                <w:szCs w:val="20"/>
              </w:rPr>
              <w:t>9.„tovar“ je „tovar“ v zmysle vymedzenia v článku 2 bode 5 smernice (EÚ) 2019/771, okrem vody, plynu a elektriny;</w:t>
            </w:r>
          </w:p>
        </w:tc>
        <w:tc>
          <w:tcPr>
            <w:tcW w:w="850" w:type="dxa"/>
            <w:vMerge w:val="restart"/>
          </w:tcPr>
          <w:p w14:paraId="0898C38A" w14:textId="6FF9DF03" w:rsidR="00560094" w:rsidRPr="00EE632F" w:rsidRDefault="00560094" w:rsidP="001035AB">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67922859" w14:textId="78CF542B" w:rsidR="00560094" w:rsidRPr="00EE632F" w:rsidRDefault="00560094" w:rsidP="0029724F">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09F76295" w14:textId="74C6B93B"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 802</w:t>
            </w:r>
          </w:p>
          <w:p w14:paraId="6A226915" w14:textId="728D9C6F"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O: 1</w:t>
            </w:r>
          </w:p>
        </w:tc>
        <w:tc>
          <w:tcPr>
            <w:tcW w:w="3686" w:type="dxa"/>
          </w:tcPr>
          <w:p w14:paraId="772326A1" w14:textId="41B0D97A" w:rsidR="00560094" w:rsidRPr="00EE632F" w:rsidRDefault="00560094" w:rsidP="00FE6DCB">
            <w:pPr>
              <w:spacing w:after="0" w:line="240" w:lineRule="auto"/>
              <w:ind w:left="0" w:right="0" w:firstLine="0"/>
              <w:rPr>
                <w:color w:val="auto"/>
                <w:sz w:val="20"/>
                <w:szCs w:val="20"/>
              </w:rPr>
            </w:pPr>
            <w:r w:rsidRPr="00EE632F">
              <w:rPr>
                <w:color w:val="auto"/>
                <w:sz w:val="20"/>
                <w:szCs w:val="20"/>
              </w:rPr>
              <w:t>(1)</w:t>
            </w:r>
            <w:r w:rsidR="00FE6DCB" w:rsidRPr="00EE632F">
              <w:rPr>
                <w:color w:val="auto"/>
                <w:sz w:val="20"/>
                <w:szCs w:val="20"/>
              </w:rPr>
              <w:t xml:space="preserve"> </w:t>
            </w:r>
            <w:r w:rsidRPr="00EE632F">
              <w:rPr>
                <w:color w:val="auto"/>
                <w:sz w:val="20"/>
                <w:szCs w:val="20"/>
              </w:rPr>
              <w:t>Spotrebiteľskou kúpnou zmluvou je kúpna zmluva uzavretá medzi obchodníkom ako predávajúcim a spotrebiteľom ako kupujúcim, ak je predmetom kúpy akákoľvek hnuteľná vec, vrátane veci s digitálnymi prvkami, vody, plynu alebo elektriny predávaných v obmedzenom objeme alebo v určenom množstve, a to aj vtedy, ak sa má vec ešte len vyrobiť alebo vyhotoviť, okrem iného aj podľa špecifikácií kupujúceho.</w:t>
            </w:r>
          </w:p>
        </w:tc>
        <w:tc>
          <w:tcPr>
            <w:tcW w:w="709" w:type="dxa"/>
            <w:vMerge w:val="restart"/>
          </w:tcPr>
          <w:p w14:paraId="4F646C91" w14:textId="210293C4" w:rsidR="00560094" w:rsidRPr="00EE632F" w:rsidRDefault="00560094" w:rsidP="001035AB">
            <w:pPr>
              <w:spacing w:after="0" w:line="240" w:lineRule="auto"/>
              <w:ind w:left="0" w:right="0" w:firstLine="0"/>
              <w:jc w:val="center"/>
              <w:rPr>
                <w:color w:val="auto"/>
                <w:sz w:val="20"/>
                <w:szCs w:val="20"/>
              </w:rPr>
            </w:pPr>
            <w:r w:rsidRPr="00EE632F">
              <w:rPr>
                <w:color w:val="auto"/>
                <w:sz w:val="20"/>
                <w:szCs w:val="20"/>
              </w:rPr>
              <w:t>Ú</w:t>
            </w:r>
          </w:p>
        </w:tc>
        <w:tc>
          <w:tcPr>
            <w:tcW w:w="1134" w:type="dxa"/>
            <w:vMerge w:val="restart"/>
          </w:tcPr>
          <w:p w14:paraId="5AA5E485" w14:textId="77777777" w:rsidR="00560094" w:rsidRPr="00EE632F" w:rsidRDefault="00560094" w:rsidP="001035AB">
            <w:pPr>
              <w:spacing w:after="0" w:line="240" w:lineRule="auto"/>
              <w:ind w:left="0" w:right="0" w:firstLine="0"/>
              <w:rPr>
                <w:color w:val="auto"/>
                <w:sz w:val="20"/>
                <w:szCs w:val="20"/>
              </w:rPr>
            </w:pPr>
          </w:p>
        </w:tc>
        <w:tc>
          <w:tcPr>
            <w:tcW w:w="708" w:type="dxa"/>
            <w:vMerge w:val="restart"/>
          </w:tcPr>
          <w:p w14:paraId="293CA719" w14:textId="4A942F11" w:rsidR="00560094" w:rsidRPr="00EE632F" w:rsidRDefault="00560094" w:rsidP="001035AB">
            <w:pPr>
              <w:spacing w:after="0" w:line="240" w:lineRule="auto"/>
              <w:ind w:left="0" w:right="0" w:firstLine="0"/>
              <w:jc w:val="center"/>
              <w:rPr>
                <w:color w:val="auto"/>
                <w:sz w:val="20"/>
                <w:szCs w:val="20"/>
              </w:rPr>
            </w:pPr>
            <w:r w:rsidRPr="00EE632F">
              <w:rPr>
                <w:color w:val="auto"/>
                <w:sz w:val="20"/>
                <w:szCs w:val="20"/>
              </w:rPr>
              <w:t>GP-N</w:t>
            </w:r>
          </w:p>
        </w:tc>
        <w:tc>
          <w:tcPr>
            <w:tcW w:w="1418" w:type="dxa"/>
            <w:vMerge w:val="restart"/>
          </w:tcPr>
          <w:p w14:paraId="16E32953" w14:textId="77777777" w:rsidR="00560094" w:rsidRPr="00EE632F" w:rsidRDefault="00560094" w:rsidP="001035AB">
            <w:pPr>
              <w:spacing w:after="0" w:line="240" w:lineRule="auto"/>
              <w:ind w:left="0" w:right="0" w:firstLine="0"/>
              <w:jc w:val="left"/>
              <w:rPr>
                <w:color w:val="auto"/>
                <w:sz w:val="20"/>
                <w:szCs w:val="20"/>
              </w:rPr>
            </w:pPr>
          </w:p>
        </w:tc>
      </w:tr>
      <w:tr w:rsidR="00EE632F" w:rsidRPr="00EE632F" w14:paraId="6BA4C030" w14:textId="77777777" w:rsidTr="00FE6DCB">
        <w:trPr>
          <w:trHeight w:val="711"/>
        </w:trPr>
        <w:tc>
          <w:tcPr>
            <w:tcW w:w="851" w:type="dxa"/>
            <w:vMerge/>
          </w:tcPr>
          <w:p w14:paraId="1C1C6AE9" w14:textId="77777777" w:rsidR="00560094" w:rsidRPr="00EE632F" w:rsidRDefault="00560094" w:rsidP="008340CA">
            <w:pPr>
              <w:spacing w:after="0" w:line="240" w:lineRule="auto"/>
              <w:ind w:left="0" w:right="0" w:firstLine="0"/>
              <w:jc w:val="left"/>
              <w:rPr>
                <w:color w:val="auto"/>
                <w:sz w:val="20"/>
                <w:szCs w:val="20"/>
              </w:rPr>
            </w:pPr>
          </w:p>
        </w:tc>
        <w:tc>
          <w:tcPr>
            <w:tcW w:w="5104" w:type="dxa"/>
            <w:vMerge/>
          </w:tcPr>
          <w:p w14:paraId="093E3BEC" w14:textId="77777777" w:rsidR="00560094" w:rsidRPr="00EE632F" w:rsidRDefault="00560094" w:rsidP="008340CA">
            <w:pPr>
              <w:spacing w:after="0" w:line="240" w:lineRule="auto"/>
              <w:ind w:left="0" w:right="0" w:firstLine="0"/>
              <w:rPr>
                <w:color w:val="auto"/>
                <w:sz w:val="20"/>
                <w:szCs w:val="20"/>
              </w:rPr>
            </w:pPr>
          </w:p>
        </w:tc>
        <w:tc>
          <w:tcPr>
            <w:tcW w:w="850" w:type="dxa"/>
            <w:vMerge/>
          </w:tcPr>
          <w:p w14:paraId="338D86F4" w14:textId="77777777" w:rsidR="00560094" w:rsidRPr="00EE632F" w:rsidRDefault="00560094" w:rsidP="008340CA">
            <w:pPr>
              <w:spacing w:after="0" w:line="240" w:lineRule="auto"/>
              <w:ind w:left="0" w:right="0" w:firstLine="0"/>
              <w:jc w:val="center"/>
              <w:rPr>
                <w:color w:val="auto"/>
                <w:sz w:val="20"/>
                <w:szCs w:val="20"/>
              </w:rPr>
            </w:pPr>
          </w:p>
        </w:tc>
        <w:tc>
          <w:tcPr>
            <w:tcW w:w="709" w:type="dxa"/>
          </w:tcPr>
          <w:p w14:paraId="577F1DA6" w14:textId="61415B83"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139009EE" w14:textId="77777777"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 624</w:t>
            </w:r>
          </w:p>
          <w:p w14:paraId="42A14F6F" w14:textId="778F27A7"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O: 1</w:t>
            </w:r>
          </w:p>
        </w:tc>
        <w:tc>
          <w:tcPr>
            <w:tcW w:w="3686" w:type="dxa"/>
          </w:tcPr>
          <w:p w14:paraId="41711EE7" w14:textId="7E66B851" w:rsidR="00560094" w:rsidRPr="00EE632F" w:rsidRDefault="00560094" w:rsidP="00FE6DCB">
            <w:pPr>
              <w:spacing w:after="0" w:line="240" w:lineRule="auto"/>
              <w:ind w:left="0" w:right="0" w:firstLine="0"/>
              <w:rPr>
                <w:color w:val="auto"/>
                <w:sz w:val="20"/>
                <w:szCs w:val="20"/>
              </w:rPr>
            </w:pPr>
            <w:r w:rsidRPr="00EE632F">
              <w:rPr>
                <w:color w:val="auto"/>
                <w:sz w:val="20"/>
                <w:szCs w:val="20"/>
              </w:rPr>
              <w:t>(1)</w:t>
            </w:r>
            <w:r w:rsidR="00FE6DCB" w:rsidRPr="00EE632F">
              <w:rPr>
                <w:color w:val="auto"/>
                <w:sz w:val="20"/>
                <w:szCs w:val="20"/>
              </w:rPr>
              <w:t xml:space="preserve"> </w:t>
            </w:r>
            <w:r w:rsidRPr="00EE632F">
              <w:rPr>
                <w:color w:val="auto"/>
                <w:sz w:val="20"/>
                <w:szCs w:val="20"/>
              </w:rPr>
              <w:t>Spotrebiteľskou zmluvou je každá zmluva uzavretá medzi obchodníkom a spotrebiteľom.</w:t>
            </w:r>
          </w:p>
        </w:tc>
        <w:tc>
          <w:tcPr>
            <w:tcW w:w="709" w:type="dxa"/>
            <w:vMerge/>
          </w:tcPr>
          <w:p w14:paraId="2BBB6BFF" w14:textId="77777777" w:rsidR="00560094" w:rsidRPr="00EE632F" w:rsidRDefault="00560094" w:rsidP="008340CA">
            <w:pPr>
              <w:spacing w:after="0" w:line="240" w:lineRule="auto"/>
              <w:ind w:left="0" w:right="0" w:firstLine="0"/>
              <w:jc w:val="center"/>
              <w:rPr>
                <w:color w:val="auto"/>
                <w:sz w:val="20"/>
                <w:szCs w:val="20"/>
              </w:rPr>
            </w:pPr>
          </w:p>
        </w:tc>
        <w:tc>
          <w:tcPr>
            <w:tcW w:w="1134" w:type="dxa"/>
            <w:vMerge/>
          </w:tcPr>
          <w:p w14:paraId="502AD493" w14:textId="77777777" w:rsidR="00560094" w:rsidRPr="00EE632F" w:rsidRDefault="00560094" w:rsidP="008340CA">
            <w:pPr>
              <w:spacing w:after="0" w:line="240" w:lineRule="auto"/>
              <w:ind w:left="0" w:right="0" w:firstLine="0"/>
              <w:rPr>
                <w:color w:val="auto"/>
                <w:sz w:val="20"/>
                <w:szCs w:val="20"/>
              </w:rPr>
            </w:pPr>
          </w:p>
        </w:tc>
        <w:tc>
          <w:tcPr>
            <w:tcW w:w="708" w:type="dxa"/>
            <w:vMerge/>
          </w:tcPr>
          <w:p w14:paraId="1629FB6C" w14:textId="77777777" w:rsidR="00560094" w:rsidRPr="00EE632F" w:rsidRDefault="00560094" w:rsidP="008340CA">
            <w:pPr>
              <w:spacing w:after="0" w:line="240" w:lineRule="auto"/>
              <w:ind w:left="0" w:right="0" w:firstLine="0"/>
              <w:jc w:val="center"/>
              <w:rPr>
                <w:color w:val="auto"/>
                <w:sz w:val="20"/>
                <w:szCs w:val="20"/>
              </w:rPr>
            </w:pPr>
          </w:p>
        </w:tc>
        <w:tc>
          <w:tcPr>
            <w:tcW w:w="1418" w:type="dxa"/>
            <w:vMerge/>
          </w:tcPr>
          <w:p w14:paraId="639F26EA" w14:textId="77777777" w:rsidR="00560094" w:rsidRPr="00EE632F" w:rsidRDefault="00560094" w:rsidP="008340CA">
            <w:pPr>
              <w:spacing w:after="0" w:line="240" w:lineRule="auto"/>
              <w:ind w:left="0" w:right="0" w:firstLine="0"/>
              <w:jc w:val="left"/>
              <w:rPr>
                <w:color w:val="auto"/>
                <w:sz w:val="20"/>
                <w:szCs w:val="20"/>
              </w:rPr>
            </w:pPr>
          </w:p>
        </w:tc>
      </w:tr>
      <w:tr w:rsidR="00EE632F" w:rsidRPr="00EE632F" w14:paraId="51324E1B" w14:textId="77777777" w:rsidTr="00FE6DCB">
        <w:trPr>
          <w:trHeight w:val="409"/>
        </w:trPr>
        <w:tc>
          <w:tcPr>
            <w:tcW w:w="851" w:type="dxa"/>
            <w:vMerge/>
          </w:tcPr>
          <w:p w14:paraId="060C7A1B" w14:textId="77777777" w:rsidR="00560094" w:rsidRPr="00EE632F" w:rsidRDefault="00560094" w:rsidP="008340CA">
            <w:pPr>
              <w:spacing w:after="0" w:line="240" w:lineRule="auto"/>
              <w:ind w:left="0" w:right="0" w:firstLine="0"/>
              <w:jc w:val="left"/>
              <w:rPr>
                <w:color w:val="auto"/>
                <w:sz w:val="20"/>
                <w:szCs w:val="20"/>
              </w:rPr>
            </w:pPr>
          </w:p>
        </w:tc>
        <w:tc>
          <w:tcPr>
            <w:tcW w:w="5104" w:type="dxa"/>
            <w:vMerge/>
          </w:tcPr>
          <w:p w14:paraId="27B523A5" w14:textId="77777777" w:rsidR="00560094" w:rsidRPr="00EE632F" w:rsidRDefault="00560094" w:rsidP="008340CA">
            <w:pPr>
              <w:spacing w:after="0" w:line="240" w:lineRule="auto"/>
              <w:ind w:left="0" w:right="0" w:firstLine="0"/>
              <w:rPr>
                <w:color w:val="auto"/>
                <w:sz w:val="20"/>
                <w:szCs w:val="20"/>
              </w:rPr>
            </w:pPr>
          </w:p>
        </w:tc>
        <w:tc>
          <w:tcPr>
            <w:tcW w:w="850" w:type="dxa"/>
            <w:vMerge/>
          </w:tcPr>
          <w:p w14:paraId="6B252F81" w14:textId="77777777" w:rsidR="00560094" w:rsidRPr="00EE632F" w:rsidRDefault="00560094" w:rsidP="008340CA">
            <w:pPr>
              <w:spacing w:after="0" w:line="240" w:lineRule="auto"/>
              <w:ind w:left="0" w:right="0" w:firstLine="0"/>
              <w:jc w:val="center"/>
              <w:rPr>
                <w:color w:val="auto"/>
                <w:sz w:val="20"/>
                <w:szCs w:val="20"/>
              </w:rPr>
            </w:pPr>
          </w:p>
        </w:tc>
        <w:tc>
          <w:tcPr>
            <w:tcW w:w="709" w:type="dxa"/>
          </w:tcPr>
          <w:p w14:paraId="0C9C5B68" w14:textId="00CA318E"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6E14F059" w14:textId="77777777"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 21</w:t>
            </w:r>
          </w:p>
          <w:p w14:paraId="656B5BDA" w14:textId="345576F3"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O: 1</w:t>
            </w:r>
          </w:p>
        </w:tc>
        <w:tc>
          <w:tcPr>
            <w:tcW w:w="3686" w:type="dxa"/>
          </w:tcPr>
          <w:p w14:paraId="62AFA770" w14:textId="6740DC42" w:rsidR="00560094" w:rsidRPr="00EE632F" w:rsidRDefault="00560094" w:rsidP="00FE6DCB">
            <w:pPr>
              <w:spacing w:after="0" w:line="240" w:lineRule="auto"/>
              <w:ind w:left="0" w:right="0" w:firstLine="0"/>
              <w:rPr>
                <w:color w:val="auto"/>
                <w:sz w:val="20"/>
                <w:szCs w:val="20"/>
              </w:rPr>
            </w:pPr>
            <w:r w:rsidRPr="00EE632F">
              <w:rPr>
                <w:color w:val="auto"/>
                <w:sz w:val="20"/>
                <w:szCs w:val="20"/>
              </w:rPr>
              <w:t>(1) Veci sú hnuteľné alebo nehnuteľné.</w:t>
            </w:r>
          </w:p>
        </w:tc>
        <w:tc>
          <w:tcPr>
            <w:tcW w:w="709" w:type="dxa"/>
            <w:vMerge/>
          </w:tcPr>
          <w:p w14:paraId="07B76D73" w14:textId="77777777" w:rsidR="00560094" w:rsidRPr="00EE632F" w:rsidRDefault="00560094" w:rsidP="008340CA">
            <w:pPr>
              <w:spacing w:after="0" w:line="240" w:lineRule="auto"/>
              <w:ind w:left="0" w:right="0" w:firstLine="0"/>
              <w:jc w:val="center"/>
              <w:rPr>
                <w:color w:val="auto"/>
                <w:sz w:val="20"/>
                <w:szCs w:val="20"/>
              </w:rPr>
            </w:pPr>
          </w:p>
        </w:tc>
        <w:tc>
          <w:tcPr>
            <w:tcW w:w="1134" w:type="dxa"/>
            <w:vMerge/>
          </w:tcPr>
          <w:p w14:paraId="22EE8EA0" w14:textId="77777777" w:rsidR="00560094" w:rsidRPr="00EE632F" w:rsidRDefault="00560094" w:rsidP="008340CA">
            <w:pPr>
              <w:spacing w:after="0" w:line="240" w:lineRule="auto"/>
              <w:ind w:left="0" w:right="0" w:firstLine="0"/>
              <w:rPr>
                <w:color w:val="auto"/>
                <w:sz w:val="20"/>
                <w:szCs w:val="20"/>
              </w:rPr>
            </w:pPr>
          </w:p>
        </w:tc>
        <w:tc>
          <w:tcPr>
            <w:tcW w:w="708" w:type="dxa"/>
            <w:vMerge/>
          </w:tcPr>
          <w:p w14:paraId="34E24C4B" w14:textId="77777777" w:rsidR="00560094" w:rsidRPr="00EE632F" w:rsidRDefault="00560094" w:rsidP="008340CA">
            <w:pPr>
              <w:spacing w:after="0" w:line="240" w:lineRule="auto"/>
              <w:ind w:left="0" w:right="0" w:firstLine="0"/>
              <w:jc w:val="center"/>
              <w:rPr>
                <w:color w:val="auto"/>
                <w:sz w:val="20"/>
                <w:szCs w:val="20"/>
              </w:rPr>
            </w:pPr>
          </w:p>
        </w:tc>
        <w:tc>
          <w:tcPr>
            <w:tcW w:w="1418" w:type="dxa"/>
            <w:vMerge/>
          </w:tcPr>
          <w:p w14:paraId="6895AD9D" w14:textId="77777777" w:rsidR="00560094" w:rsidRPr="00EE632F" w:rsidRDefault="00560094" w:rsidP="008340CA">
            <w:pPr>
              <w:spacing w:after="0" w:line="240" w:lineRule="auto"/>
              <w:ind w:left="0" w:right="0" w:firstLine="0"/>
              <w:jc w:val="left"/>
              <w:rPr>
                <w:color w:val="auto"/>
                <w:sz w:val="20"/>
                <w:szCs w:val="20"/>
              </w:rPr>
            </w:pPr>
          </w:p>
        </w:tc>
      </w:tr>
      <w:tr w:rsidR="00EE632F" w:rsidRPr="00EE632F" w14:paraId="75DF2144" w14:textId="77777777" w:rsidTr="002C5A57">
        <w:trPr>
          <w:trHeight w:val="1418"/>
        </w:trPr>
        <w:tc>
          <w:tcPr>
            <w:tcW w:w="851" w:type="dxa"/>
            <w:vMerge/>
          </w:tcPr>
          <w:p w14:paraId="16DA000F" w14:textId="77777777" w:rsidR="00560094" w:rsidRPr="00EE632F" w:rsidRDefault="00560094" w:rsidP="008340CA">
            <w:pPr>
              <w:spacing w:after="0" w:line="240" w:lineRule="auto"/>
              <w:ind w:left="0" w:right="0" w:firstLine="0"/>
              <w:jc w:val="left"/>
              <w:rPr>
                <w:color w:val="auto"/>
                <w:sz w:val="20"/>
                <w:szCs w:val="20"/>
              </w:rPr>
            </w:pPr>
          </w:p>
        </w:tc>
        <w:tc>
          <w:tcPr>
            <w:tcW w:w="5104" w:type="dxa"/>
            <w:vMerge/>
          </w:tcPr>
          <w:p w14:paraId="4440FAF1" w14:textId="77777777" w:rsidR="00560094" w:rsidRPr="00EE632F" w:rsidRDefault="00560094" w:rsidP="008340CA">
            <w:pPr>
              <w:spacing w:after="0" w:line="240" w:lineRule="auto"/>
              <w:ind w:left="0" w:right="0" w:firstLine="0"/>
              <w:rPr>
                <w:color w:val="auto"/>
                <w:sz w:val="20"/>
                <w:szCs w:val="20"/>
              </w:rPr>
            </w:pPr>
          </w:p>
        </w:tc>
        <w:tc>
          <w:tcPr>
            <w:tcW w:w="850" w:type="dxa"/>
            <w:vMerge/>
          </w:tcPr>
          <w:p w14:paraId="0BE7D1EF" w14:textId="77777777" w:rsidR="00560094" w:rsidRPr="00EE632F" w:rsidRDefault="00560094" w:rsidP="008340CA">
            <w:pPr>
              <w:spacing w:after="0" w:line="240" w:lineRule="auto"/>
              <w:ind w:left="0" w:right="0" w:firstLine="0"/>
              <w:jc w:val="center"/>
              <w:rPr>
                <w:color w:val="auto"/>
                <w:sz w:val="20"/>
                <w:szCs w:val="20"/>
              </w:rPr>
            </w:pPr>
          </w:p>
        </w:tc>
        <w:tc>
          <w:tcPr>
            <w:tcW w:w="709" w:type="dxa"/>
          </w:tcPr>
          <w:p w14:paraId="576D8441" w14:textId="3446A4A1"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5F2878EA" w14:textId="77777777"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 22</w:t>
            </w:r>
          </w:p>
          <w:p w14:paraId="2EB3A431" w14:textId="77777777"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O: 1</w:t>
            </w:r>
          </w:p>
          <w:p w14:paraId="12619C53" w14:textId="77777777" w:rsidR="00560094" w:rsidRPr="00EE632F" w:rsidRDefault="00560094" w:rsidP="008340CA">
            <w:pPr>
              <w:spacing w:after="0" w:line="240" w:lineRule="auto"/>
              <w:ind w:left="0" w:right="0" w:firstLine="0"/>
              <w:jc w:val="center"/>
              <w:rPr>
                <w:color w:val="auto"/>
                <w:sz w:val="20"/>
                <w:szCs w:val="20"/>
              </w:rPr>
            </w:pPr>
          </w:p>
          <w:p w14:paraId="2EC4C208" w14:textId="77777777" w:rsidR="00560094" w:rsidRPr="00EE632F" w:rsidRDefault="00560094" w:rsidP="008340CA">
            <w:pPr>
              <w:spacing w:after="0" w:line="240" w:lineRule="auto"/>
              <w:ind w:left="0" w:right="0" w:firstLine="0"/>
              <w:jc w:val="center"/>
              <w:rPr>
                <w:color w:val="auto"/>
                <w:sz w:val="20"/>
                <w:szCs w:val="20"/>
              </w:rPr>
            </w:pPr>
          </w:p>
          <w:p w14:paraId="1F77A7ED" w14:textId="122AAB39" w:rsidR="00560094" w:rsidRPr="00EE632F" w:rsidRDefault="00560094" w:rsidP="008340CA">
            <w:pPr>
              <w:spacing w:after="0" w:line="240" w:lineRule="auto"/>
              <w:ind w:left="0" w:right="0" w:firstLine="0"/>
              <w:jc w:val="center"/>
              <w:rPr>
                <w:color w:val="auto"/>
                <w:sz w:val="20"/>
                <w:szCs w:val="20"/>
              </w:rPr>
            </w:pPr>
          </w:p>
        </w:tc>
        <w:tc>
          <w:tcPr>
            <w:tcW w:w="3686" w:type="dxa"/>
          </w:tcPr>
          <w:p w14:paraId="4C7201AB" w14:textId="5D023C98" w:rsidR="00560094" w:rsidRPr="00EE632F" w:rsidRDefault="00560094" w:rsidP="00560094">
            <w:pPr>
              <w:spacing w:after="0" w:line="240" w:lineRule="auto"/>
              <w:ind w:left="0" w:right="0" w:firstLine="0"/>
              <w:rPr>
                <w:color w:val="auto"/>
                <w:sz w:val="20"/>
                <w:szCs w:val="20"/>
              </w:rPr>
            </w:pPr>
            <w:r w:rsidRPr="00EE632F">
              <w:rPr>
                <w:color w:val="auto"/>
                <w:sz w:val="20"/>
                <w:szCs w:val="20"/>
              </w:rPr>
              <w:t>(1) Vecou s digitálnymi prvkami je akákoľvek hnuteľná vec, ktorá obsahuje digitálny obsah alebo digitálnu službu, alebo je s digitálnym obsahom alebo digitálnou službou prepojená takým spôsobom, že absencia digitálneho obsahu alebo digitálnej služby by bránila tomu, aby vec plnila svoje funkcie.</w:t>
            </w:r>
          </w:p>
        </w:tc>
        <w:tc>
          <w:tcPr>
            <w:tcW w:w="709" w:type="dxa"/>
            <w:vMerge/>
          </w:tcPr>
          <w:p w14:paraId="4CB6DD67" w14:textId="77777777" w:rsidR="00560094" w:rsidRPr="00EE632F" w:rsidRDefault="00560094" w:rsidP="008340CA">
            <w:pPr>
              <w:spacing w:after="0" w:line="240" w:lineRule="auto"/>
              <w:ind w:left="0" w:right="0" w:firstLine="0"/>
              <w:jc w:val="center"/>
              <w:rPr>
                <w:color w:val="auto"/>
                <w:sz w:val="20"/>
                <w:szCs w:val="20"/>
              </w:rPr>
            </w:pPr>
          </w:p>
        </w:tc>
        <w:tc>
          <w:tcPr>
            <w:tcW w:w="1134" w:type="dxa"/>
            <w:vMerge/>
          </w:tcPr>
          <w:p w14:paraId="1E58A1EB" w14:textId="77777777" w:rsidR="00560094" w:rsidRPr="00EE632F" w:rsidRDefault="00560094" w:rsidP="008340CA">
            <w:pPr>
              <w:spacing w:after="0" w:line="240" w:lineRule="auto"/>
              <w:ind w:left="0" w:right="0" w:firstLine="0"/>
              <w:rPr>
                <w:color w:val="auto"/>
                <w:sz w:val="20"/>
                <w:szCs w:val="20"/>
              </w:rPr>
            </w:pPr>
          </w:p>
        </w:tc>
        <w:tc>
          <w:tcPr>
            <w:tcW w:w="708" w:type="dxa"/>
            <w:vMerge/>
          </w:tcPr>
          <w:p w14:paraId="4948849E" w14:textId="77777777" w:rsidR="00560094" w:rsidRPr="00EE632F" w:rsidRDefault="00560094" w:rsidP="008340CA">
            <w:pPr>
              <w:spacing w:after="0" w:line="240" w:lineRule="auto"/>
              <w:ind w:left="0" w:right="0" w:firstLine="0"/>
              <w:jc w:val="center"/>
              <w:rPr>
                <w:color w:val="auto"/>
                <w:sz w:val="20"/>
                <w:szCs w:val="20"/>
              </w:rPr>
            </w:pPr>
          </w:p>
        </w:tc>
        <w:tc>
          <w:tcPr>
            <w:tcW w:w="1418" w:type="dxa"/>
            <w:vMerge/>
          </w:tcPr>
          <w:p w14:paraId="7E148FD7" w14:textId="77777777" w:rsidR="00560094" w:rsidRPr="00EE632F" w:rsidRDefault="00560094" w:rsidP="008340CA">
            <w:pPr>
              <w:spacing w:after="0" w:line="240" w:lineRule="auto"/>
              <w:ind w:left="0" w:right="0" w:firstLine="0"/>
              <w:jc w:val="left"/>
              <w:rPr>
                <w:color w:val="auto"/>
                <w:sz w:val="20"/>
                <w:szCs w:val="20"/>
              </w:rPr>
            </w:pPr>
          </w:p>
        </w:tc>
      </w:tr>
      <w:tr w:rsidR="00EE632F" w:rsidRPr="00EE632F" w14:paraId="6AB5C8BB" w14:textId="77777777" w:rsidTr="002C5A57">
        <w:trPr>
          <w:trHeight w:val="1418"/>
        </w:trPr>
        <w:tc>
          <w:tcPr>
            <w:tcW w:w="851" w:type="dxa"/>
            <w:vMerge/>
          </w:tcPr>
          <w:p w14:paraId="22C9D2EB" w14:textId="77777777" w:rsidR="00560094" w:rsidRPr="00EE632F" w:rsidRDefault="00560094" w:rsidP="008340CA">
            <w:pPr>
              <w:spacing w:after="0" w:line="240" w:lineRule="auto"/>
              <w:ind w:left="0" w:right="0" w:firstLine="0"/>
              <w:jc w:val="left"/>
              <w:rPr>
                <w:color w:val="auto"/>
                <w:sz w:val="20"/>
                <w:szCs w:val="20"/>
              </w:rPr>
            </w:pPr>
          </w:p>
        </w:tc>
        <w:tc>
          <w:tcPr>
            <w:tcW w:w="5104" w:type="dxa"/>
            <w:vMerge/>
          </w:tcPr>
          <w:p w14:paraId="33AD348C" w14:textId="77777777" w:rsidR="00560094" w:rsidRPr="00EE632F" w:rsidRDefault="00560094" w:rsidP="008340CA">
            <w:pPr>
              <w:spacing w:after="0" w:line="240" w:lineRule="auto"/>
              <w:ind w:left="0" w:right="0" w:firstLine="0"/>
              <w:rPr>
                <w:color w:val="auto"/>
                <w:sz w:val="20"/>
                <w:szCs w:val="20"/>
              </w:rPr>
            </w:pPr>
          </w:p>
        </w:tc>
        <w:tc>
          <w:tcPr>
            <w:tcW w:w="850" w:type="dxa"/>
            <w:vMerge/>
          </w:tcPr>
          <w:p w14:paraId="16C5BB06" w14:textId="77777777" w:rsidR="00560094" w:rsidRPr="00EE632F" w:rsidRDefault="00560094" w:rsidP="008340CA">
            <w:pPr>
              <w:spacing w:after="0" w:line="240" w:lineRule="auto"/>
              <w:ind w:left="0" w:right="0" w:firstLine="0"/>
              <w:jc w:val="center"/>
              <w:rPr>
                <w:color w:val="auto"/>
                <w:sz w:val="20"/>
                <w:szCs w:val="20"/>
              </w:rPr>
            </w:pPr>
          </w:p>
        </w:tc>
        <w:tc>
          <w:tcPr>
            <w:tcW w:w="709" w:type="dxa"/>
          </w:tcPr>
          <w:p w14:paraId="3AA498B1" w14:textId="5C60413A"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2</w:t>
            </w:r>
          </w:p>
        </w:tc>
        <w:tc>
          <w:tcPr>
            <w:tcW w:w="850" w:type="dxa"/>
          </w:tcPr>
          <w:p w14:paraId="59FFBEA6" w14:textId="77777777"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 2</w:t>
            </w:r>
          </w:p>
          <w:p w14:paraId="57828B07" w14:textId="091B66AD" w:rsidR="00560094" w:rsidRPr="00EE632F" w:rsidRDefault="00560094" w:rsidP="008340CA">
            <w:pPr>
              <w:spacing w:after="0" w:line="240" w:lineRule="auto"/>
              <w:ind w:left="0" w:right="0" w:firstLine="0"/>
              <w:jc w:val="center"/>
              <w:rPr>
                <w:color w:val="auto"/>
                <w:sz w:val="20"/>
                <w:szCs w:val="20"/>
              </w:rPr>
            </w:pPr>
            <w:r w:rsidRPr="00EE632F">
              <w:rPr>
                <w:color w:val="auto"/>
                <w:sz w:val="20"/>
                <w:szCs w:val="20"/>
              </w:rPr>
              <w:t>P: a)</w:t>
            </w:r>
          </w:p>
        </w:tc>
        <w:tc>
          <w:tcPr>
            <w:tcW w:w="3686" w:type="dxa"/>
          </w:tcPr>
          <w:p w14:paraId="39A65BC9" w14:textId="77777777" w:rsidR="00560094" w:rsidRPr="00EE632F" w:rsidRDefault="00560094" w:rsidP="008340CA">
            <w:pPr>
              <w:spacing w:after="0" w:line="240" w:lineRule="auto"/>
              <w:ind w:left="0" w:right="0" w:firstLine="0"/>
              <w:rPr>
                <w:color w:val="auto"/>
                <w:sz w:val="20"/>
                <w:szCs w:val="20"/>
              </w:rPr>
            </w:pPr>
            <w:r w:rsidRPr="00EE632F">
              <w:rPr>
                <w:color w:val="auto"/>
                <w:sz w:val="20"/>
                <w:szCs w:val="20"/>
              </w:rPr>
              <w:t>Na účely tohto zákona sa rozumie</w:t>
            </w:r>
          </w:p>
          <w:p w14:paraId="461C6562" w14:textId="3E1C0E4E" w:rsidR="00560094" w:rsidRPr="00EE632F" w:rsidRDefault="00560094" w:rsidP="008340CA">
            <w:pPr>
              <w:spacing w:after="0" w:line="240" w:lineRule="auto"/>
              <w:ind w:left="0" w:right="0" w:firstLine="0"/>
              <w:rPr>
                <w:color w:val="auto"/>
                <w:sz w:val="20"/>
                <w:szCs w:val="20"/>
              </w:rPr>
            </w:pPr>
            <w:r w:rsidRPr="00EE632F">
              <w:rPr>
                <w:color w:val="auto"/>
                <w:sz w:val="20"/>
                <w:szCs w:val="20"/>
              </w:rPr>
              <w:t>a) tovarom akákoľvek hmotná hnuteľná vec; tovarom je aj elektrina, voda alebo plyn, ktoré sú na predaj v obmedzenom objeme alebo v určenom množstve, a hmotný nosič, ktorý slúži výlučne ako nosič digitálneho obsahu, najmä CD, DVD, USB kľúč a pamäťová karta,</w:t>
            </w:r>
          </w:p>
        </w:tc>
        <w:tc>
          <w:tcPr>
            <w:tcW w:w="709" w:type="dxa"/>
            <w:vMerge/>
          </w:tcPr>
          <w:p w14:paraId="4A6A3246" w14:textId="77777777" w:rsidR="00560094" w:rsidRPr="00EE632F" w:rsidRDefault="00560094" w:rsidP="008340CA">
            <w:pPr>
              <w:spacing w:after="0" w:line="240" w:lineRule="auto"/>
              <w:ind w:left="0" w:right="0" w:firstLine="0"/>
              <w:jc w:val="center"/>
              <w:rPr>
                <w:color w:val="auto"/>
                <w:sz w:val="20"/>
                <w:szCs w:val="20"/>
              </w:rPr>
            </w:pPr>
          </w:p>
        </w:tc>
        <w:tc>
          <w:tcPr>
            <w:tcW w:w="1134" w:type="dxa"/>
            <w:vMerge/>
          </w:tcPr>
          <w:p w14:paraId="671780D1" w14:textId="77777777" w:rsidR="00560094" w:rsidRPr="00EE632F" w:rsidRDefault="00560094" w:rsidP="008340CA">
            <w:pPr>
              <w:spacing w:after="0" w:line="240" w:lineRule="auto"/>
              <w:ind w:left="0" w:right="0" w:firstLine="0"/>
              <w:rPr>
                <w:color w:val="auto"/>
                <w:sz w:val="20"/>
                <w:szCs w:val="20"/>
              </w:rPr>
            </w:pPr>
          </w:p>
        </w:tc>
        <w:tc>
          <w:tcPr>
            <w:tcW w:w="708" w:type="dxa"/>
            <w:vMerge/>
          </w:tcPr>
          <w:p w14:paraId="0BB5C685" w14:textId="77777777" w:rsidR="00560094" w:rsidRPr="00EE632F" w:rsidRDefault="00560094" w:rsidP="008340CA">
            <w:pPr>
              <w:spacing w:after="0" w:line="240" w:lineRule="auto"/>
              <w:ind w:left="0" w:right="0" w:firstLine="0"/>
              <w:jc w:val="center"/>
              <w:rPr>
                <w:color w:val="auto"/>
                <w:sz w:val="20"/>
                <w:szCs w:val="20"/>
              </w:rPr>
            </w:pPr>
          </w:p>
        </w:tc>
        <w:tc>
          <w:tcPr>
            <w:tcW w:w="1418" w:type="dxa"/>
            <w:vMerge/>
          </w:tcPr>
          <w:p w14:paraId="578D81B4" w14:textId="77777777" w:rsidR="00560094" w:rsidRPr="00EE632F" w:rsidRDefault="00560094" w:rsidP="008340CA">
            <w:pPr>
              <w:spacing w:after="0" w:line="240" w:lineRule="auto"/>
              <w:ind w:left="0" w:right="0" w:firstLine="0"/>
              <w:jc w:val="left"/>
              <w:rPr>
                <w:color w:val="auto"/>
                <w:sz w:val="20"/>
                <w:szCs w:val="20"/>
              </w:rPr>
            </w:pPr>
          </w:p>
        </w:tc>
      </w:tr>
      <w:tr w:rsidR="00EE632F" w:rsidRPr="00EE632F" w14:paraId="1753EC15" w14:textId="77777777" w:rsidTr="002C5A57">
        <w:trPr>
          <w:trHeight w:val="1418"/>
        </w:trPr>
        <w:tc>
          <w:tcPr>
            <w:tcW w:w="851" w:type="dxa"/>
          </w:tcPr>
          <w:p w14:paraId="53214603" w14:textId="77777777"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Č: 11</w:t>
            </w:r>
          </w:p>
          <w:p w14:paraId="4C8E47CB" w14:textId="25D3FAAB"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O: 1</w:t>
            </w:r>
          </w:p>
        </w:tc>
        <w:tc>
          <w:tcPr>
            <w:tcW w:w="5104" w:type="dxa"/>
          </w:tcPr>
          <w:p w14:paraId="0F2BC7A9" w14:textId="77777777" w:rsidR="008340CA" w:rsidRPr="00EE632F" w:rsidRDefault="008340CA" w:rsidP="008340CA">
            <w:pPr>
              <w:spacing w:after="0" w:line="240" w:lineRule="auto"/>
              <w:ind w:left="0" w:right="0" w:firstLine="0"/>
              <w:rPr>
                <w:color w:val="auto"/>
                <w:sz w:val="20"/>
                <w:szCs w:val="20"/>
              </w:rPr>
            </w:pPr>
            <w:r w:rsidRPr="00EE632F">
              <w:rPr>
                <w:color w:val="auto"/>
                <w:sz w:val="20"/>
                <w:szCs w:val="20"/>
              </w:rPr>
              <w:t>Článok 11</w:t>
            </w:r>
          </w:p>
          <w:p w14:paraId="51ED4105" w14:textId="77777777" w:rsidR="008340CA" w:rsidRPr="00EE632F" w:rsidRDefault="008340CA" w:rsidP="008340CA">
            <w:pPr>
              <w:spacing w:after="0" w:line="240" w:lineRule="auto"/>
              <w:ind w:left="0" w:right="0" w:firstLine="0"/>
              <w:rPr>
                <w:color w:val="auto"/>
                <w:sz w:val="20"/>
                <w:szCs w:val="20"/>
              </w:rPr>
            </w:pPr>
            <w:r w:rsidRPr="00EE632F">
              <w:rPr>
                <w:color w:val="auto"/>
                <w:sz w:val="20"/>
                <w:szCs w:val="20"/>
              </w:rPr>
              <w:t>Presadzovanie</w:t>
            </w:r>
          </w:p>
          <w:p w14:paraId="096517EF" w14:textId="6DDE0A8A" w:rsidR="008340CA" w:rsidRPr="00EE632F" w:rsidRDefault="008340CA" w:rsidP="008340CA">
            <w:pPr>
              <w:spacing w:after="0" w:line="240" w:lineRule="auto"/>
              <w:ind w:left="0" w:right="0" w:firstLine="0"/>
              <w:rPr>
                <w:color w:val="auto"/>
                <w:sz w:val="20"/>
                <w:szCs w:val="20"/>
              </w:rPr>
            </w:pPr>
            <w:r w:rsidRPr="00EE632F">
              <w:rPr>
                <w:color w:val="auto"/>
                <w:sz w:val="20"/>
                <w:szCs w:val="20"/>
              </w:rPr>
              <w:t>1.   Členské štáty zabezpečia, aby boli k dispozícii primerané a účinné prostriedky na zabezpečenie súladu s touto smernicou.</w:t>
            </w:r>
          </w:p>
        </w:tc>
        <w:tc>
          <w:tcPr>
            <w:tcW w:w="850" w:type="dxa"/>
          </w:tcPr>
          <w:p w14:paraId="0653CF7E" w14:textId="3950C173"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584BD9EE" w14:textId="12F1B9AE"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479BD221" w14:textId="4FBDDDF7"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Čl.: 10</w:t>
            </w:r>
          </w:p>
          <w:p w14:paraId="51D53AC2" w14:textId="0E02D137"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O: 1</w:t>
            </w:r>
          </w:p>
          <w:p w14:paraId="70DB49C6" w14:textId="21E6EA8F" w:rsidR="008340CA" w:rsidRPr="00EE632F" w:rsidRDefault="008340CA" w:rsidP="008340CA">
            <w:pPr>
              <w:spacing w:after="0" w:line="240" w:lineRule="auto"/>
              <w:ind w:left="0" w:right="0" w:firstLine="0"/>
              <w:jc w:val="center"/>
              <w:rPr>
                <w:color w:val="auto"/>
                <w:sz w:val="20"/>
                <w:szCs w:val="20"/>
              </w:rPr>
            </w:pPr>
          </w:p>
        </w:tc>
        <w:tc>
          <w:tcPr>
            <w:tcW w:w="3686" w:type="dxa"/>
          </w:tcPr>
          <w:p w14:paraId="6CD5A551" w14:textId="13F87B70" w:rsidR="008340CA" w:rsidRPr="00EE632F" w:rsidRDefault="00AA6219" w:rsidP="00FE6DCB">
            <w:pPr>
              <w:spacing w:after="0" w:line="240" w:lineRule="auto"/>
              <w:ind w:left="0" w:right="0" w:firstLine="0"/>
              <w:rPr>
                <w:color w:val="auto"/>
                <w:sz w:val="20"/>
                <w:szCs w:val="20"/>
              </w:rPr>
            </w:pPr>
            <w:r w:rsidRPr="00EE632F">
              <w:rPr>
                <w:color w:val="auto"/>
                <w:sz w:val="20"/>
                <w:szCs w:val="20"/>
              </w:rPr>
              <w:t>(1)</w:t>
            </w:r>
            <w:r w:rsidR="00FE6DCB" w:rsidRPr="00EE632F">
              <w:rPr>
                <w:color w:val="auto"/>
                <w:sz w:val="20"/>
                <w:szCs w:val="20"/>
              </w:rPr>
              <w:t xml:space="preserve"> </w:t>
            </w:r>
            <w:r w:rsidRPr="00EE632F">
              <w:rPr>
                <w:color w:val="auto"/>
                <w:sz w:val="20"/>
                <w:szCs w:val="20"/>
              </w:rPr>
              <w:t>Každý sa môže domáhať ochrany svojho ohrozeného alebo porušeného práva na príslušnom orgáne verejnej moci. Ak nie je stanovené inak, je týmto orgánom súd.</w:t>
            </w:r>
          </w:p>
        </w:tc>
        <w:tc>
          <w:tcPr>
            <w:tcW w:w="709" w:type="dxa"/>
          </w:tcPr>
          <w:p w14:paraId="5B3414C7" w14:textId="71EE9529"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Ú</w:t>
            </w:r>
          </w:p>
        </w:tc>
        <w:tc>
          <w:tcPr>
            <w:tcW w:w="1134" w:type="dxa"/>
          </w:tcPr>
          <w:p w14:paraId="780DF5F9" w14:textId="6C63E4A0" w:rsidR="008340CA" w:rsidRPr="00EE632F" w:rsidRDefault="008340CA" w:rsidP="008340CA">
            <w:pPr>
              <w:spacing w:after="0" w:line="240" w:lineRule="auto"/>
              <w:ind w:left="0" w:right="0" w:firstLine="0"/>
              <w:rPr>
                <w:color w:val="auto"/>
                <w:sz w:val="20"/>
                <w:szCs w:val="20"/>
              </w:rPr>
            </w:pPr>
          </w:p>
        </w:tc>
        <w:tc>
          <w:tcPr>
            <w:tcW w:w="708" w:type="dxa"/>
          </w:tcPr>
          <w:p w14:paraId="4AA24FF0" w14:textId="23153628"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GP-N</w:t>
            </w:r>
          </w:p>
        </w:tc>
        <w:tc>
          <w:tcPr>
            <w:tcW w:w="1418" w:type="dxa"/>
          </w:tcPr>
          <w:p w14:paraId="4FE1750A" w14:textId="77777777" w:rsidR="008340CA" w:rsidRPr="00EE632F" w:rsidRDefault="008340CA" w:rsidP="008340CA">
            <w:pPr>
              <w:spacing w:after="0" w:line="240" w:lineRule="auto"/>
              <w:ind w:left="0" w:right="0" w:firstLine="0"/>
              <w:jc w:val="left"/>
              <w:rPr>
                <w:color w:val="auto"/>
                <w:sz w:val="20"/>
                <w:szCs w:val="20"/>
              </w:rPr>
            </w:pPr>
          </w:p>
        </w:tc>
      </w:tr>
      <w:tr w:rsidR="00EE632F" w:rsidRPr="00EE632F" w14:paraId="0F05D06B" w14:textId="77777777" w:rsidTr="002C5A57">
        <w:trPr>
          <w:trHeight w:val="1418"/>
        </w:trPr>
        <w:tc>
          <w:tcPr>
            <w:tcW w:w="851" w:type="dxa"/>
          </w:tcPr>
          <w:p w14:paraId="68F0DE2D" w14:textId="26386D29"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lastRenderedPageBreak/>
              <w:t>Č: 14</w:t>
            </w:r>
          </w:p>
          <w:p w14:paraId="42095806" w14:textId="4B4580D4"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O: 1</w:t>
            </w:r>
          </w:p>
        </w:tc>
        <w:tc>
          <w:tcPr>
            <w:tcW w:w="5104" w:type="dxa"/>
          </w:tcPr>
          <w:p w14:paraId="4E33B52B" w14:textId="77777777" w:rsidR="008340CA" w:rsidRPr="00EE632F" w:rsidRDefault="008340CA" w:rsidP="008340CA">
            <w:pPr>
              <w:spacing w:after="0" w:line="240" w:lineRule="auto"/>
              <w:ind w:left="0" w:right="0" w:firstLine="0"/>
              <w:rPr>
                <w:color w:val="auto"/>
                <w:sz w:val="20"/>
                <w:szCs w:val="20"/>
              </w:rPr>
            </w:pPr>
            <w:r w:rsidRPr="00EE632F">
              <w:rPr>
                <w:color w:val="auto"/>
                <w:sz w:val="20"/>
                <w:szCs w:val="20"/>
              </w:rPr>
              <w:t>Článok 14</w:t>
            </w:r>
          </w:p>
          <w:p w14:paraId="6B7A282D" w14:textId="77777777" w:rsidR="008340CA" w:rsidRPr="00EE632F" w:rsidRDefault="008340CA" w:rsidP="008340CA">
            <w:pPr>
              <w:spacing w:after="0" w:line="240" w:lineRule="auto"/>
              <w:ind w:left="0" w:right="0" w:firstLine="0"/>
              <w:rPr>
                <w:color w:val="auto"/>
                <w:sz w:val="20"/>
                <w:szCs w:val="20"/>
              </w:rPr>
            </w:pPr>
            <w:r w:rsidRPr="00EE632F">
              <w:rPr>
                <w:color w:val="auto"/>
                <w:sz w:val="20"/>
                <w:szCs w:val="20"/>
              </w:rPr>
              <w:t>Kogentná povaha</w:t>
            </w:r>
          </w:p>
          <w:p w14:paraId="7B82ACED" w14:textId="78CEE789" w:rsidR="008340CA" w:rsidRPr="00EE632F" w:rsidRDefault="008340CA" w:rsidP="008340CA">
            <w:pPr>
              <w:spacing w:after="0" w:line="240" w:lineRule="auto"/>
              <w:ind w:left="0" w:right="0" w:firstLine="0"/>
              <w:rPr>
                <w:color w:val="auto"/>
                <w:sz w:val="20"/>
                <w:szCs w:val="20"/>
              </w:rPr>
            </w:pPr>
            <w:r w:rsidRPr="00EE632F">
              <w:rPr>
                <w:color w:val="auto"/>
                <w:sz w:val="20"/>
                <w:szCs w:val="20"/>
              </w:rPr>
              <w:t>1. Pokiaľ sa v tejto smernici neustanovuje inak, nie je pre spotrebiteľa záväzná žiadna zmluvná dohoda, ktorá na úkor spotrebiteľa vylučuje uplatňovanie vnútroštátnych opatrení transponujúcich túto smernicu, odchyľuje sa od nich alebo mení ich účinok.</w:t>
            </w:r>
          </w:p>
        </w:tc>
        <w:tc>
          <w:tcPr>
            <w:tcW w:w="850" w:type="dxa"/>
          </w:tcPr>
          <w:p w14:paraId="5F30FCA0" w14:textId="0325226C"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75588221" w14:textId="2226B808"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5412A717" w14:textId="0E3ECFFE"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 xml:space="preserve">§: </w:t>
            </w:r>
            <w:r w:rsidR="00AA6219" w:rsidRPr="00EE632F">
              <w:rPr>
                <w:color w:val="auto"/>
                <w:sz w:val="20"/>
                <w:szCs w:val="20"/>
              </w:rPr>
              <w:t>628</w:t>
            </w:r>
          </w:p>
          <w:p w14:paraId="5F851D6E" w14:textId="4A6D41C9" w:rsidR="008340CA" w:rsidRPr="00EE632F" w:rsidRDefault="008340CA" w:rsidP="008340CA">
            <w:pPr>
              <w:spacing w:after="0" w:line="240" w:lineRule="auto"/>
              <w:ind w:left="0" w:right="0" w:firstLine="0"/>
              <w:jc w:val="center"/>
              <w:rPr>
                <w:color w:val="auto"/>
                <w:sz w:val="20"/>
                <w:szCs w:val="20"/>
              </w:rPr>
            </w:pPr>
          </w:p>
        </w:tc>
        <w:tc>
          <w:tcPr>
            <w:tcW w:w="3686" w:type="dxa"/>
          </w:tcPr>
          <w:p w14:paraId="473E4E1C" w14:textId="62897E7E" w:rsidR="00AA6219" w:rsidRPr="00EE632F" w:rsidRDefault="00AA6219" w:rsidP="00AA6219">
            <w:pPr>
              <w:spacing w:after="0" w:line="240" w:lineRule="auto"/>
              <w:ind w:left="0" w:right="0" w:firstLine="0"/>
              <w:rPr>
                <w:color w:val="auto"/>
                <w:sz w:val="20"/>
                <w:szCs w:val="20"/>
              </w:rPr>
            </w:pPr>
            <w:r w:rsidRPr="00EE632F">
              <w:rPr>
                <w:color w:val="auto"/>
                <w:sz w:val="20"/>
                <w:szCs w:val="20"/>
              </w:rPr>
              <w:t>(1)</w:t>
            </w:r>
            <w:r w:rsidR="00FE6DCB" w:rsidRPr="00EE632F">
              <w:rPr>
                <w:color w:val="auto"/>
                <w:sz w:val="20"/>
                <w:szCs w:val="20"/>
              </w:rPr>
              <w:t xml:space="preserve"> </w:t>
            </w:r>
            <w:r w:rsidRPr="00EE632F">
              <w:rPr>
                <w:color w:val="auto"/>
                <w:sz w:val="20"/>
                <w:szCs w:val="20"/>
              </w:rPr>
              <w:t>Spotrebiteľská zmluva nesmie obsahovať neprijateľnú podmienku.</w:t>
            </w:r>
          </w:p>
          <w:p w14:paraId="3C475ECA" w14:textId="77777777" w:rsidR="00AA6219" w:rsidRPr="00EE632F" w:rsidRDefault="00AA6219" w:rsidP="00AA6219">
            <w:pPr>
              <w:spacing w:after="0" w:line="240" w:lineRule="auto"/>
              <w:ind w:left="0" w:right="0" w:firstLine="0"/>
              <w:rPr>
                <w:color w:val="auto"/>
                <w:sz w:val="20"/>
                <w:szCs w:val="20"/>
              </w:rPr>
            </w:pPr>
          </w:p>
          <w:p w14:paraId="190C4453" w14:textId="07F671F4" w:rsidR="00AA6219" w:rsidRPr="00EE632F" w:rsidRDefault="00AA6219" w:rsidP="00AA6219">
            <w:pPr>
              <w:spacing w:after="0" w:line="240" w:lineRule="auto"/>
              <w:ind w:left="0" w:right="0" w:firstLine="0"/>
              <w:rPr>
                <w:color w:val="auto"/>
                <w:sz w:val="20"/>
                <w:szCs w:val="20"/>
              </w:rPr>
            </w:pPr>
            <w:r w:rsidRPr="00EE632F">
              <w:rPr>
                <w:color w:val="auto"/>
                <w:sz w:val="20"/>
                <w:szCs w:val="20"/>
              </w:rPr>
              <w:t>(2)</w:t>
            </w:r>
            <w:r w:rsidR="00FE6DCB" w:rsidRPr="00EE632F">
              <w:rPr>
                <w:color w:val="auto"/>
                <w:sz w:val="20"/>
                <w:szCs w:val="20"/>
              </w:rPr>
              <w:t xml:space="preserve"> </w:t>
            </w:r>
            <w:r w:rsidRPr="00EE632F">
              <w:rPr>
                <w:color w:val="auto"/>
                <w:sz w:val="20"/>
                <w:szCs w:val="20"/>
              </w:rPr>
              <w:t>Neprijateľnou podmienkou je každé ustanovenie spotrebiteľskej zmluvy, ktoré spôsobuje značnú nerovnováhu v právach a povinnostiach zmluvných strán v neprospech spotrebiteľa, ak zákon neustanovuje inak.</w:t>
            </w:r>
          </w:p>
          <w:p w14:paraId="06A5EEEF" w14:textId="77777777" w:rsidR="00AA6219" w:rsidRPr="00EE632F" w:rsidRDefault="00AA6219" w:rsidP="00AA6219">
            <w:pPr>
              <w:spacing w:after="0" w:line="240" w:lineRule="auto"/>
              <w:ind w:left="0" w:right="0" w:firstLine="0"/>
              <w:rPr>
                <w:color w:val="auto"/>
                <w:sz w:val="20"/>
                <w:szCs w:val="20"/>
              </w:rPr>
            </w:pPr>
          </w:p>
          <w:p w14:paraId="26CC04F1" w14:textId="5F1D4355" w:rsidR="00AA6219" w:rsidRPr="00EE632F" w:rsidRDefault="00AA6219" w:rsidP="00AA6219">
            <w:pPr>
              <w:spacing w:after="0" w:line="240" w:lineRule="auto"/>
              <w:ind w:left="0" w:right="0" w:firstLine="0"/>
              <w:rPr>
                <w:color w:val="auto"/>
                <w:sz w:val="20"/>
                <w:szCs w:val="20"/>
              </w:rPr>
            </w:pPr>
            <w:r w:rsidRPr="00EE632F">
              <w:rPr>
                <w:color w:val="auto"/>
                <w:sz w:val="20"/>
                <w:szCs w:val="20"/>
              </w:rPr>
              <w:t>(3)</w:t>
            </w:r>
            <w:r w:rsidR="00FE6DCB" w:rsidRPr="00EE632F">
              <w:rPr>
                <w:color w:val="auto"/>
                <w:sz w:val="20"/>
                <w:szCs w:val="20"/>
              </w:rPr>
              <w:t xml:space="preserve"> </w:t>
            </w:r>
            <w:r w:rsidRPr="00EE632F">
              <w:rPr>
                <w:color w:val="auto"/>
                <w:sz w:val="20"/>
                <w:szCs w:val="20"/>
              </w:rPr>
              <w:t>Na neprijateľnú podmienku v spotrebiteľskej zmluve sa neprihliada.</w:t>
            </w:r>
          </w:p>
          <w:p w14:paraId="7BE65B47" w14:textId="77777777" w:rsidR="00AA6219" w:rsidRPr="00EE632F" w:rsidRDefault="00AA6219" w:rsidP="00AA6219">
            <w:pPr>
              <w:spacing w:after="0" w:line="240" w:lineRule="auto"/>
              <w:ind w:left="0" w:right="0" w:firstLine="0"/>
              <w:rPr>
                <w:color w:val="auto"/>
                <w:sz w:val="20"/>
                <w:szCs w:val="20"/>
              </w:rPr>
            </w:pPr>
          </w:p>
          <w:p w14:paraId="10C6DF1A" w14:textId="0FB797FB" w:rsidR="008340CA" w:rsidRPr="00EE632F" w:rsidRDefault="00FE6DCB" w:rsidP="00AA6219">
            <w:pPr>
              <w:spacing w:after="0" w:line="240" w:lineRule="auto"/>
              <w:ind w:left="0" w:right="0" w:firstLine="0"/>
              <w:rPr>
                <w:color w:val="auto"/>
                <w:sz w:val="20"/>
                <w:szCs w:val="20"/>
              </w:rPr>
            </w:pPr>
            <w:r w:rsidRPr="00EE632F">
              <w:rPr>
                <w:color w:val="auto"/>
                <w:sz w:val="20"/>
                <w:szCs w:val="20"/>
              </w:rPr>
              <w:t xml:space="preserve">(4) </w:t>
            </w:r>
            <w:r w:rsidR="00AA6219" w:rsidRPr="00EE632F">
              <w:rPr>
                <w:color w:val="auto"/>
                <w:sz w:val="20"/>
                <w:szCs w:val="20"/>
              </w:rPr>
              <w:t>Na návrh spotrebiteľa prihliadne súd na obsah neprijateľnej podmienky ako keby nebola neprijateľnou.</w:t>
            </w:r>
          </w:p>
        </w:tc>
        <w:tc>
          <w:tcPr>
            <w:tcW w:w="709" w:type="dxa"/>
          </w:tcPr>
          <w:p w14:paraId="3869AFA1" w14:textId="0146AEFA"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Ú</w:t>
            </w:r>
          </w:p>
        </w:tc>
        <w:tc>
          <w:tcPr>
            <w:tcW w:w="1134" w:type="dxa"/>
          </w:tcPr>
          <w:p w14:paraId="49837C65" w14:textId="52A079F1" w:rsidR="008340CA" w:rsidRPr="00EE632F" w:rsidRDefault="008340CA" w:rsidP="008340CA">
            <w:pPr>
              <w:spacing w:after="0" w:line="240" w:lineRule="auto"/>
              <w:ind w:left="0" w:right="0" w:firstLine="0"/>
              <w:rPr>
                <w:color w:val="auto"/>
                <w:sz w:val="18"/>
                <w:szCs w:val="18"/>
              </w:rPr>
            </w:pPr>
          </w:p>
        </w:tc>
        <w:tc>
          <w:tcPr>
            <w:tcW w:w="708" w:type="dxa"/>
          </w:tcPr>
          <w:p w14:paraId="5447FE6A" w14:textId="4B26CB9E"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GP-N</w:t>
            </w:r>
          </w:p>
        </w:tc>
        <w:tc>
          <w:tcPr>
            <w:tcW w:w="1418" w:type="dxa"/>
          </w:tcPr>
          <w:p w14:paraId="68F80C89" w14:textId="77777777" w:rsidR="008340CA" w:rsidRPr="00EE632F" w:rsidRDefault="008340CA" w:rsidP="008340CA">
            <w:pPr>
              <w:spacing w:after="0" w:line="240" w:lineRule="auto"/>
              <w:ind w:left="0" w:right="0" w:firstLine="0"/>
              <w:jc w:val="left"/>
              <w:rPr>
                <w:color w:val="auto"/>
                <w:sz w:val="20"/>
                <w:szCs w:val="20"/>
              </w:rPr>
            </w:pPr>
          </w:p>
        </w:tc>
      </w:tr>
      <w:tr w:rsidR="00EE632F" w:rsidRPr="00EE632F" w14:paraId="4754652A" w14:textId="77777777" w:rsidTr="00143C44">
        <w:trPr>
          <w:trHeight w:val="843"/>
        </w:trPr>
        <w:tc>
          <w:tcPr>
            <w:tcW w:w="851" w:type="dxa"/>
          </w:tcPr>
          <w:p w14:paraId="2150092E" w14:textId="77777777"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Č: 14</w:t>
            </w:r>
          </w:p>
          <w:p w14:paraId="17AE2D81" w14:textId="4047EFDC"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O: 2</w:t>
            </w:r>
          </w:p>
        </w:tc>
        <w:tc>
          <w:tcPr>
            <w:tcW w:w="5104" w:type="dxa"/>
          </w:tcPr>
          <w:p w14:paraId="10147D37" w14:textId="1F2232B5" w:rsidR="008340CA" w:rsidRPr="00EE632F" w:rsidRDefault="008340CA" w:rsidP="008340CA">
            <w:pPr>
              <w:spacing w:after="0" w:line="240" w:lineRule="auto"/>
              <w:ind w:left="0" w:right="0" w:firstLine="0"/>
              <w:rPr>
                <w:color w:val="auto"/>
                <w:sz w:val="20"/>
                <w:szCs w:val="20"/>
              </w:rPr>
            </w:pPr>
            <w:r w:rsidRPr="00EE632F">
              <w:rPr>
                <w:color w:val="auto"/>
                <w:sz w:val="20"/>
                <w:szCs w:val="20"/>
              </w:rPr>
              <w:t>2.   Táto smernica nebráni opravovni v tom, aby spotrebiteľovi ponúkla zmluvné podmienky, ktoré presahujú rámec ochrany stanovený v tejto smernici.</w:t>
            </w:r>
          </w:p>
        </w:tc>
        <w:tc>
          <w:tcPr>
            <w:tcW w:w="850" w:type="dxa"/>
          </w:tcPr>
          <w:p w14:paraId="7D14682A" w14:textId="52D52789"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12ED1483" w14:textId="4115BB32"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226BA3B8" w14:textId="5658EFB1"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Čl.: 2</w:t>
            </w:r>
          </w:p>
          <w:p w14:paraId="2C38A5CE" w14:textId="63072870"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O: 1</w:t>
            </w:r>
          </w:p>
        </w:tc>
        <w:tc>
          <w:tcPr>
            <w:tcW w:w="3686" w:type="dxa"/>
          </w:tcPr>
          <w:p w14:paraId="143D9CDD" w14:textId="5083E45B" w:rsidR="008340CA" w:rsidRPr="00EE632F" w:rsidRDefault="00AA6219" w:rsidP="00FE6DCB">
            <w:pPr>
              <w:spacing w:after="0" w:line="240" w:lineRule="auto"/>
              <w:ind w:left="0" w:right="0" w:firstLine="0"/>
              <w:rPr>
                <w:color w:val="auto"/>
                <w:sz w:val="20"/>
                <w:szCs w:val="20"/>
              </w:rPr>
            </w:pPr>
            <w:r w:rsidRPr="00EE632F">
              <w:rPr>
                <w:color w:val="auto"/>
                <w:sz w:val="20"/>
                <w:szCs w:val="20"/>
              </w:rPr>
              <w:t>(1)</w:t>
            </w:r>
            <w:r w:rsidR="00FE6DCB" w:rsidRPr="00EE632F">
              <w:rPr>
                <w:color w:val="auto"/>
                <w:sz w:val="20"/>
                <w:szCs w:val="20"/>
              </w:rPr>
              <w:t xml:space="preserve"> </w:t>
            </w:r>
            <w:r w:rsidRPr="00EE632F">
              <w:rPr>
                <w:color w:val="auto"/>
                <w:sz w:val="20"/>
                <w:szCs w:val="20"/>
              </w:rPr>
              <w:t xml:space="preserve">Každý si môže podľa vlastnej vôle usporiadať svoje súkromné záležitosti, ak to zákon nezakazuje a ak pri tom neprimerane nezasiahne do práv a dôstojnosti iných.  </w:t>
            </w:r>
          </w:p>
        </w:tc>
        <w:tc>
          <w:tcPr>
            <w:tcW w:w="709" w:type="dxa"/>
          </w:tcPr>
          <w:p w14:paraId="1AB799A3" w14:textId="07ACCC73"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Ú</w:t>
            </w:r>
          </w:p>
        </w:tc>
        <w:tc>
          <w:tcPr>
            <w:tcW w:w="1134" w:type="dxa"/>
          </w:tcPr>
          <w:p w14:paraId="108DC368" w14:textId="77777777" w:rsidR="008340CA" w:rsidRPr="00EE632F" w:rsidRDefault="008340CA" w:rsidP="008340CA">
            <w:pPr>
              <w:spacing w:after="0" w:line="240" w:lineRule="auto"/>
              <w:ind w:left="0" w:right="0" w:firstLine="0"/>
              <w:rPr>
                <w:color w:val="auto"/>
                <w:sz w:val="20"/>
                <w:szCs w:val="20"/>
              </w:rPr>
            </w:pPr>
          </w:p>
        </w:tc>
        <w:tc>
          <w:tcPr>
            <w:tcW w:w="708" w:type="dxa"/>
          </w:tcPr>
          <w:p w14:paraId="298E214F" w14:textId="2BACD801"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GP-N</w:t>
            </w:r>
          </w:p>
        </w:tc>
        <w:tc>
          <w:tcPr>
            <w:tcW w:w="1418" w:type="dxa"/>
          </w:tcPr>
          <w:p w14:paraId="4CA093D6" w14:textId="77777777" w:rsidR="008340CA" w:rsidRPr="00EE632F" w:rsidRDefault="008340CA" w:rsidP="008340CA">
            <w:pPr>
              <w:spacing w:after="0" w:line="240" w:lineRule="auto"/>
              <w:ind w:left="0" w:right="0" w:firstLine="0"/>
              <w:jc w:val="left"/>
              <w:rPr>
                <w:color w:val="auto"/>
                <w:sz w:val="20"/>
                <w:szCs w:val="20"/>
              </w:rPr>
            </w:pPr>
          </w:p>
        </w:tc>
      </w:tr>
      <w:tr w:rsidR="00EE632F" w:rsidRPr="00EE632F" w14:paraId="6B76EA49" w14:textId="77777777" w:rsidTr="002C5A57">
        <w:trPr>
          <w:trHeight w:val="1261"/>
        </w:trPr>
        <w:tc>
          <w:tcPr>
            <w:tcW w:w="851" w:type="dxa"/>
          </w:tcPr>
          <w:p w14:paraId="533EF945" w14:textId="77777777"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Č: 16</w:t>
            </w:r>
          </w:p>
          <w:p w14:paraId="10EF8281" w14:textId="24112AD4"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O: 1</w:t>
            </w:r>
          </w:p>
        </w:tc>
        <w:tc>
          <w:tcPr>
            <w:tcW w:w="5104" w:type="dxa"/>
          </w:tcPr>
          <w:p w14:paraId="5F4C9386" w14:textId="77777777" w:rsidR="008340CA" w:rsidRPr="00EE632F" w:rsidRDefault="008340CA" w:rsidP="008340CA">
            <w:pPr>
              <w:spacing w:after="0" w:line="240" w:lineRule="auto"/>
              <w:ind w:left="0" w:right="0" w:firstLine="0"/>
              <w:rPr>
                <w:color w:val="auto"/>
                <w:sz w:val="20"/>
                <w:szCs w:val="20"/>
              </w:rPr>
            </w:pPr>
            <w:r w:rsidRPr="00EE632F">
              <w:rPr>
                <w:color w:val="auto"/>
                <w:sz w:val="20"/>
                <w:szCs w:val="20"/>
              </w:rPr>
              <w:t>Článok 16</w:t>
            </w:r>
          </w:p>
          <w:p w14:paraId="17C46183" w14:textId="77777777" w:rsidR="008340CA" w:rsidRPr="00EE632F" w:rsidRDefault="008340CA" w:rsidP="008340CA">
            <w:pPr>
              <w:spacing w:after="0" w:line="240" w:lineRule="auto"/>
              <w:ind w:left="0" w:right="0" w:firstLine="0"/>
              <w:rPr>
                <w:color w:val="auto"/>
                <w:sz w:val="20"/>
                <w:szCs w:val="20"/>
              </w:rPr>
            </w:pPr>
            <w:r w:rsidRPr="00EE632F">
              <w:rPr>
                <w:color w:val="auto"/>
                <w:sz w:val="20"/>
                <w:szCs w:val="20"/>
              </w:rPr>
              <w:t>Zmena smernice (EÚ) 2019/771</w:t>
            </w:r>
          </w:p>
          <w:p w14:paraId="455C11CE" w14:textId="77777777" w:rsidR="008340CA" w:rsidRPr="00EE632F" w:rsidRDefault="008340CA" w:rsidP="008340CA">
            <w:pPr>
              <w:spacing w:after="0" w:line="240" w:lineRule="auto"/>
              <w:ind w:left="0" w:right="0" w:firstLine="0"/>
              <w:rPr>
                <w:color w:val="auto"/>
                <w:sz w:val="20"/>
                <w:szCs w:val="20"/>
              </w:rPr>
            </w:pPr>
            <w:r w:rsidRPr="00EE632F">
              <w:rPr>
                <w:color w:val="auto"/>
                <w:sz w:val="20"/>
                <w:szCs w:val="20"/>
              </w:rPr>
              <w:t>Smernica (EÚ) 2019/771 sa mení takto:</w:t>
            </w:r>
          </w:p>
          <w:p w14:paraId="5A8F6AD1" w14:textId="69EE29E6" w:rsidR="008340CA" w:rsidRPr="00EE632F" w:rsidRDefault="008340CA" w:rsidP="008340CA">
            <w:pPr>
              <w:spacing w:after="0" w:line="240" w:lineRule="auto"/>
              <w:ind w:left="0" w:right="0" w:firstLine="0"/>
              <w:rPr>
                <w:color w:val="auto"/>
                <w:sz w:val="20"/>
                <w:szCs w:val="20"/>
              </w:rPr>
            </w:pPr>
            <w:r w:rsidRPr="00EE632F">
              <w:rPr>
                <w:color w:val="auto"/>
                <w:sz w:val="20"/>
                <w:szCs w:val="20"/>
              </w:rPr>
              <w:t>1.V článku 7 ods. 1 sa písmeno d) nahrádza takto:</w:t>
            </w:r>
          </w:p>
          <w:p w14:paraId="4F6E3A52" w14:textId="1C45B4ED" w:rsidR="008340CA" w:rsidRPr="00EE632F" w:rsidRDefault="008340CA" w:rsidP="008340CA">
            <w:pPr>
              <w:spacing w:after="0" w:line="240" w:lineRule="auto"/>
              <w:ind w:left="0" w:right="0" w:firstLine="0"/>
              <w:rPr>
                <w:color w:val="auto"/>
                <w:sz w:val="20"/>
                <w:szCs w:val="20"/>
              </w:rPr>
            </w:pPr>
            <w:r w:rsidRPr="00EE632F">
              <w:rPr>
                <w:color w:val="auto"/>
                <w:sz w:val="20"/>
                <w:szCs w:val="20"/>
              </w:rPr>
              <w:t>„d) byť v množstve a mať vlastnosti a ďalšie prvky, vrátane tých, ktoré sa týkajú životnosti, opraviteľnosti, funkčnosti, kompatibility a bezpečnosti, ktoré sú bežné pre tovar rovnakého druhu a ktoré môže spotrebiteľ odôvodnene očakávať vzhľadom na povahu tovaru a akékoľvek verejné vyhlásenie zo strany predávajúceho alebo v jeho mene alebo iných osôb v predchádzajúcich článkoch reťazca transakcií alebo v ich mene, vrátane výrobcu, a to najmä pri propagácii alebo na označení.“</w:t>
            </w:r>
          </w:p>
        </w:tc>
        <w:tc>
          <w:tcPr>
            <w:tcW w:w="850" w:type="dxa"/>
          </w:tcPr>
          <w:p w14:paraId="52C0431D" w14:textId="074CB548"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34DB9BE2" w14:textId="369440CF"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573C52C5" w14:textId="2923413C"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 xml:space="preserve">§: </w:t>
            </w:r>
            <w:r w:rsidR="00AA6219" w:rsidRPr="00EE632F">
              <w:rPr>
                <w:color w:val="auto"/>
                <w:sz w:val="20"/>
                <w:szCs w:val="20"/>
              </w:rPr>
              <w:t>809</w:t>
            </w:r>
          </w:p>
          <w:p w14:paraId="2B14412B" w14:textId="1527CEEA"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O: 1</w:t>
            </w:r>
          </w:p>
          <w:p w14:paraId="67F7F99A" w14:textId="76E923C5"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P: d)</w:t>
            </w:r>
          </w:p>
        </w:tc>
        <w:tc>
          <w:tcPr>
            <w:tcW w:w="3686" w:type="dxa"/>
          </w:tcPr>
          <w:p w14:paraId="1C371BCA" w14:textId="19880C29" w:rsidR="008340CA" w:rsidRPr="00EE632F" w:rsidRDefault="008340CA" w:rsidP="008340CA">
            <w:pPr>
              <w:spacing w:after="0" w:line="240" w:lineRule="auto"/>
              <w:ind w:left="0" w:right="0" w:firstLine="0"/>
              <w:rPr>
                <w:color w:val="auto"/>
                <w:sz w:val="20"/>
                <w:szCs w:val="20"/>
              </w:rPr>
            </w:pPr>
            <w:r w:rsidRPr="00EE632F">
              <w:rPr>
                <w:color w:val="auto"/>
                <w:sz w:val="20"/>
                <w:szCs w:val="20"/>
              </w:rPr>
              <w:t>(1) Predaná vec je v súlade so všeobecnými požiadavkami, ak</w:t>
            </w:r>
          </w:p>
          <w:p w14:paraId="2F2F743E" w14:textId="711D8169" w:rsidR="008340CA" w:rsidRPr="00EE632F" w:rsidRDefault="00AA6219" w:rsidP="00FE6DCB">
            <w:pPr>
              <w:spacing w:after="0" w:line="240" w:lineRule="auto"/>
              <w:ind w:left="0" w:right="0" w:firstLine="0"/>
              <w:rPr>
                <w:color w:val="auto"/>
                <w:sz w:val="20"/>
                <w:szCs w:val="20"/>
              </w:rPr>
            </w:pPr>
            <w:r w:rsidRPr="00EE632F">
              <w:rPr>
                <w:color w:val="auto"/>
                <w:sz w:val="20"/>
                <w:szCs w:val="20"/>
              </w:rPr>
              <w:t>d)</w:t>
            </w:r>
            <w:r w:rsidR="00FE6DCB" w:rsidRPr="00EE632F">
              <w:rPr>
                <w:color w:val="auto"/>
                <w:sz w:val="20"/>
                <w:szCs w:val="20"/>
              </w:rPr>
              <w:t xml:space="preserve"> </w:t>
            </w:r>
            <w:r w:rsidRPr="00EE632F">
              <w:rPr>
                <w:color w:val="auto"/>
                <w:sz w:val="20"/>
                <w:szCs w:val="20"/>
              </w:rPr>
              <w:t>je dodaná v množstve, kvalite a s vlastnosťami vrátane funkčnosti, kompatibility, opraviteľnosti, bezpečnosti a schopnosti zachovať si pri bežnom používaní svoju funkčnosť a výkonnosť (životnosť), aké sú bežné pre vec rovnakého druhu a aké môže kupujúci dôvodne očakávať vzhľadom na povahu predanej veci a s prihliadnutím na akékoľvek verejné vyhlásenie</w:t>
            </w:r>
            <w:r w:rsidR="00FE6DCB" w:rsidRPr="00EE632F">
              <w:rPr>
                <w:color w:val="auto"/>
                <w:sz w:val="20"/>
                <w:szCs w:val="20"/>
              </w:rPr>
              <w:t xml:space="preserve"> </w:t>
            </w:r>
            <w:r w:rsidRPr="00EE632F">
              <w:rPr>
                <w:color w:val="auto"/>
                <w:sz w:val="20"/>
                <w:szCs w:val="20"/>
              </w:rPr>
              <w:t>predávajúceho alebo inej osoby v rovnakom dodávateľskom reťazci vrátane výrobcu, alebo v ich mene, a to najmä pri propagácii veci alebo na jej označení; za výrobcu sa považuje zhotoviteľ veci, dovozca veci na trh Európskej únie z tretej krajiny alebo iná osoba, ktorá sa označuje za výrobcu tým, že na vec umiestni svoje meno, ochrannú známku alebo iné rozlišujúce označenie.</w:t>
            </w:r>
          </w:p>
        </w:tc>
        <w:tc>
          <w:tcPr>
            <w:tcW w:w="709" w:type="dxa"/>
          </w:tcPr>
          <w:p w14:paraId="4A8B4C8F" w14:textId="764284A3"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Ú</w:t>
            </w:r>
          </w:p>
        </w:tc>
        <w:tc>
          <w:tcPr>
            <w:tcW w:w="1134" w:type="dxa"/>
          </w:tcPr>
          <w:p w14:paraId="5D04E237" w14:textId="63A081B0" w:rsidR="008340CA" w:rsidRPr="00EE632F" w:rsidRDefault="008340CA" w:rsidP="008340CA">
            <w:pPr>
              <w:spacing w:after="0" w:line="240" w:lineRule="auto"/>
              <w:ind w:left="0" w:right="0" w:firstLine="0"/>
              <w:rPr>
                <w:color w:val="auto"/>
                <w:sz w:val="20"/>
                <w:szCs w:val="20"/>
              </w:rPr>
            </w:pPr>
          </w:p>
        </w:tc>
        <w:tc>
          <w:tcPr>
            <w:tcW w:w="708" w:type="dxa"/>
          </w:tcPr>
          <w:p w14:paraId="1F6730C6" w14:textId="18CC58A8"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GP-N</w:t>
            </w:r>
          </w:p>
        </w:tc>
        <w:tc>
          <w:tcPr>
            <w:tcW w:w="1418" w:type="dxa"/>
          </w:tcPr>
          <w:p w14:paraId="54C6D8C5" w14:textId="77777777" w:rsidR="008340CA" w:rsidRPr="00EE632F" w:rsidRDefault="008340CA" w:rsidP="008340CA">
            <w:pPr>
              <w:spacing w:after="0" w:line="240" w:lineRule="auto"/>
              <w:ind w:left="0" w:right="0" w:firstLine="0"/>
              <w:jc w:val="left"/>
              <w:rPr>
                <w:color w:val="auto"/>
                <w:sz w:val="20"/>
                <w:szCs w:val="20"/>
              </w:rPr>
            </w:pPr>
          </w:p>
        </w:tc>
      </w:tr>
      <w:tr w:rsidR="00EE632F" w:rsidRPr="00EE632F" w14:paraId="3643DD2B" w14:textId="77777777" w:rsidTr="002C5A57">
        <w:trPr>
          <w:trHeight w:val="1261"/>
        </w:trPr>
        <w:tc>
          <w:tcPr>
            <w:tcW w:w="851" w:type="dxa"/>
          </w:tcPr>
          <w:p w14:paraId="731E97BC" w14:textId="77777777" w:rsidR="00A8438E" w:rsidRPr="00EE632F" w:rsidRDefault="00A8438E" w:rsidP="008340CA">
            <w:pPr>
              <w:spacing w:after="0" w:line="240" w:lineRule="auto"/>
              <w:ind w:left="0" w:right="0" w:firstLine="0"/>
              <w:jc w:val="left"/>
              <w:rPr>
                <w:color w:val="auto"/>
                <w:sz w:val="20"/>
                <w:szCs w:val="20"/>
              </w:rPr>
            </w:pPr>
            <w:r w:rsidRPr="00EE632F">
              <w:rPr>
                <w:color w:val="auto"/>
                <w:sz w:val="20"/>
                <w:szCs w:val="20"/>
              </w:rPr>
              <w:lastRenderedPageBreak/>
              <w:t>Ć: 16</w:t>
            </w:r>
          </w:p>
          <w:p w14:paraId="06EF77D3" w14:textId="191AAD7F" w:rsidR="00A8438E" w:rsidRPr="00EE632F" w:rsidRDefault="00A8438E" w:rsidP="008340CA">
            <w:pPr>
              <w:spacing w:after="0" w:line="240" w:lineRule="auto"/>
              <w:ind w:left="0" w:right="0" w:firstLine="0"/>
              <w:jc w:val="left"/>
              <w:rPr>
                <w:color w:val="auto"/>
                <w:sz w:val="20"/>
                <w:szCs w:val="20"/>
              </w:rPr>
            </w:pPr>
            <w:r w:rsidRPr="00EE632F">
              <w:rPr>
                <w:color w:val="auto"/>
                <w:sz w:val="20"/>
                <w:szCs w:val="20"/>
              </w:rPr>
              <w:t>O: 2</w:t>
            </w:r>
          </w:p>
        </w:tc>
        <w:tc>
          <w:tcPr>
            <w:tcW w:w="5104" w:type="dxa"/>
          </w:tcPr>
          <w:p w14:paraId="4D8D5B9C" w14:textId="34D4441D" w:rsidR="00A8438E" w:rsidRPr="00EE632F" w:rsidRDefault="00A8438E" w:rsidP="00A8438E">
            <w:pPr>
              <w:spacing w:after="0" w:line="240" w:lineRule="auto"/>
              <w:ind w:left="0" w:right="0" w:firstLine="0"/>
              <w:rPr>
                <w:color w:val="auto"/>
                <w:sz w:val="20"/>
                <w:szCs w:val="20"/>
              </w:rPr>
            </w:pPr>
            <w:r w:rsidRPr="00EE632F">
              <w:rPr>
                <w:color w:val="auto"/>
                <w:sz w:val="20"/>
                <w:szCs w:val="20"/>
              </w:rPr>
              <w:t>2. Článok 10 sa mení takto:</w:t>
            </w:r>
          </w:p>
          <w:p w14:paraId="0A2DA94D" w14:textId="7905E80D" w:rsidR="00A8438E" w:rsidRPr="00EE632F" w:rsidRDefault="00A8438E" w:rsidP="00A8438E">
            <w:pPr>
              <w:spacing w:after="0" w:line="240" w:lineRule="auto"/>
              <w:ind w:left="0" w:right="0" w:firstLine="0"/>
              <w:rPr>
                <w:color w:val="auto"/>
                <w:sz w:val="20"/>
                <w:szCs w:val="20"/>
              </w:rPr>
            </w:pPr>
            <w:r w:rsidRPr="00EE632F">
              <w:rPr>
                <w:color w:val="auto"/>
                <w:sz w:val="20"/>
                <w:szCs w:val="20"/>
              </w:rPr>
              <w:t>a) vkladá sa tento odsek:</w:t>
            </w:r>
          </w:p>
          <w:p w14:paraId="2BD49ED0" w14:textId="36BF8703" w:rsidR="00A8438E" w:rsidRPr="00EE632F" w:rsidRDefault="00A8438E" w:rsidP="00A8438E">
            <w:pPr>
              <w:spacing w:after="0" w:line="240" w:lineRule="auto"/>
              <w:ind w:left="0" w:right="0" w:firstLine="0"/>
              <w:rPr>
                <w:color w:val="auto"/>
                <w:sz w:val="20"/>
                <w:szCs w:val="20"/>
              </w:rPr>
            </w:pPr>
            <w:r w:rsidRPr="00EE632F">
              <w:rPr>
                <w:color w:val="auto"/>
                <w:sz w:val="20"/>
                <w:szCs w:val="20"/>
              </w:rPr>
              <w:t>„2a.   Ak sa v súlade s článkom 13 ods. 2 oprava uskutoční ako prostriedok nápravy na uvedenie tovaru do súladu, predĺži sa doba zodpovednosti raz o dvanásť mesiacov.“;</w:t>
            </w:r>
          </w:p>
        </w:tc>
        <w:tc>
          <w:tcPr>
            <w:tcW w:w="850" w:type="dxa"/>
          </w:tcPr>
          <w:p w14:paraId="16DD6C85" w14:textId="7CA1701F" w:rsidR="00A8438E" w:rsidRPr="00EE632F" w:rsidRDefault="00A8438E" w:rsidP="008340CA">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4798E22D" w14:textId="19563454" w:rsidR="00A8438E" w:rsidRPr="00EE632F" w:rsidRDefault="00A8438E"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14072672" w14:textId="77777777" w:rsidR="00A8438E" w:rsidRPr="00EE632F" w:rsidRDefault="00A8438E" w:rsidP="008340CA">
            <w:pPr>
              <w:spacing w:after="0" w:line="240" w:lineRule="auto"/>
              <w:ind w:left="0" w:right="0" w:firstLine="0"/>
              <w:jc w:val="center"/>
              <w:rPr>
                <w:color w:val="auto"/>
                <w:sz w:val="20"/>
                <w:szCs w:val="20"/>
              </w:rPr>
            </w:pPr>
            <w:r w:rsidRPr="00EE632F">
              <w:rPr>
                <w:color w:val="auto"/>
                <w:sz w:val="20"/>
                <w:szCs w:val="20"/>
              </w:rPr>
              <w:t>§: 812</w:t>
            </w:r>
          </w:p>
          <w:p w14:paraId="4F29AEDA" w14:textId="3F67762C" w:rsidR="00A8438E" w:rsidRPr="00EE632F" w:rsidRDefault="00A8438E" w:rsidP="008340CA">
            <w:pPr>
              <w:spacing w:after="0" w:line="240" w:lineRule="auto"/>
              <w:ind w:left="0" w:right="0" w:firstLine="0"/>
              <w:jc w:val="center"/>
              <w:rPr>
                <w:color w:val="auto"/>
                <w:sz w:val="20"/>
                <w:szCs w:val="20"/>
              </w:rPr>
            </w:pPr>
            <w:r w:rsidRPr="00EE632F">
              <w:rPr>
                <w:color w:val="auto"/>
                <w:sz w:val="20"/>
                <w:szCs w:val="20"/>
              </w:rPr>
              <w:t>O: 4</w:t>
            </w:r>
          </w:p>
        </w:tc>
        <w:tc>
          <w:tcPr>
            <w:tcW w:w="3686" w:type="dxa"/>
          </w:tcPr>
          <w:p w14:paraId="0D25C2E8" w14:textId="69E7D868" w:rsidR="00A8438E" w:rsidRPr="00EE632F" w:rsidRDefault="00A8438E" w:rsidP="00A8438E">
            <w:pPr>
              <w:spacing w:after="0" w:line="240" w:lineRule="auto"/>
              <w:ind w:left="0" w:right="0" w:firstLine="0"/>
              <w:rPr>
                <w:color w:val="auto"/>
                <w:sz w:val="20"/>
                <w:szCs w:val="20"/>
              </w:rPr>
            </w:pPr>
            <w:r w:rsidRPr="00EE632F">
              <w:rPr>
                <w:color w:val="auto"/>
                <w:sz w:val="20"/>
                <w:szCs w:val="20"/>
              </w:rPr>
              <w:t>(4) Po prvom odstránení vady opravou veci sa doba zodpovednosti za vady veci podľa odsekov 1 až 3 predlžuje o 12 mesiacov. Doba zodpovednosti za vady veci sa predĺži len raz bez ohľadu na počet opráv veci.</w:t>
            </w:r>
          </w:p>
        </w:tc>
        <w:tc>
          <w:tcPr>
            <w:tcW w:w="709" w:type="dxa"/>
          </w:tcPr>
          <w:p w14:paraId="7CB2EC5C" w14:textId="1E36C62D" w:rsidR="00A8438E" w:rsidRPr="00EE632F" w:rsidRDefault="00A8438E" w:rsidP="008340CA">
            <w:pPr>
              <w:spacing w:after="0" w:line="240" w:lineRule="auto"/>
              <w:ind w:left="0" w:right="0" w:firstLine="0"/>
              <w:jc w:val="center"/>
              <w:rPr>
                <w:color w:val="auto"/>
                <w:sz w:val="20"/>
                <w:szCs w:val="20"/>
              </w:rPr>
            </w:pPr>
            <w:r w:rsidRPr="00EE632F">
              <w:rPr>
                <w:color w:val="auto"/>
                <w:sz w:val="20"/>
                <w:szCs w:val="20"/>
              </w:rPr>
              <w:t>Ú</w:t>
            </w:r>
          </w:p>
        </w:tc>
        <w:tc>
          <w:tcPr>
            <w:tcW w:w="1134" w:type="dxa"/>
          </w:tcPr>
          <w:p w14:paraId="77227A75" w14:textId="77777777" w:rsidR="00A8438E" w:rsidRPr="00EE632F" w:rsidRDefault="00A8438E" w:rsidP="008340CA">
            <w:pPr>
              <w:spacing w:after="0" w:line="240" w:lineRule="auto"/>
              <w:ind w:left="0" w:right="0" w:firstLine="0"/>
              <w:rPr>
                <w:color w:val="auto"/>
                <w:sz w:val="20"/>
                <w:szCs w:val="20"/>
              </w:rPr>
            </w:pPr>
          </w:p>
        </w:tc>
        <w:tc>
          <w:tcPr>
            <w:tcW w:w="708" w:type="dxa"/>
          </w:tcPr>
          <w:p w14:paraId="00C0D038" w14:textId="15E23698" w:rsidR="00A8438E" w:rsidRPr="00EE632F" w:rsidRDefault="00A8438E" w:rsidP="00A8438E">
            <w:pPr>
              <w:spacing w:after="0" w:line="240" w:lineRule="auto"/>
              <w:ind w:left="0" w:right="0" w:firstLine="0"/>
              <w:jc w:val="center"/>
              <w:rPr>
                <w:color w:val="auto"/>
                <w:sz w:val="20"/>
                <w:szCs w:val="20"/>
              </w:rPr>
            </w:pPr>
            <w:r w:rsidRPr="00EE632F">
              <w:rPr>
                <w:color w:val="auto"/>
                <w:sz w:val="20"/>
                <w:szCs w:val="20"/>
              </w:rPr>
              <w:t>GP-N</w:t>
            </w:r>
          </w:p>
        </w:tc>
        <w:tc>
          <w:tcPr>
            <w:tcW w:w="1418" w:type="dxa"/>
          </w:tcPr>
          <w:p w14:paraId="0000B59C" w14:textId="77777777" w:rsidR="00A8438E" w:rsidRPr="00EE632F" w:rsidRDefault="00A8438E" w:rsidP="008340CA">
            <w:pPr>
              <w:spacing w:after="0" w:line="240" w:lineRule="auto"/>
              <w:ind w:left="0" w:right="0" w:firstLine="0"/>
              <w:jc w:val="left"/>
              <w:rPr>
                <w:color w:val="auto"/>
                <w:sz w:val="20"/>
                <w:szCs w:val="20"/>
              </w:rPr>
            </w:pPr>
          </w:p>
        </w:tc>
      </w:tr>
      <w:tr w:rsidR="00EE632F" w:rsidRPr="00EE632F" w14:paraId="5EDFF4D3" w14:textId="77777777" w:rsidTr="002C5A57">
        <w:trPr>
          <w:trHeight w:val="1261"/>
        </w:trPr>
        <w:tc>
          <w:tcPr>
            <w:tcW w:w="851" w:type="dxa"/>
          </w:tcPr>
          <w:p w14:paraId="176F0672" w14:textId="672220D9"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Č: 16</w:t>
            </w:r>
          </w:p>
          <w:p w14:paraId="17A88417" w14:textId="4B01A1E7" w:rsidR="008340CA" w:rsidRPr="00EE632F" w:rsidRDefault="008340CA" w:rsidP="008340CA">
            <w:pPr>
              <w:spacing w:after="0" w:line="240" w:lineRule="auto"/>
              <w:ind w:left="0" w:right="0" w:firstLine="0"/>
              <w:jc w:val="left"/>
              <w:rPr>
                <w:color w:val="auto"/>
                <w:sz w:val="20"/>
                <w:szCs w:val="20"/>
              </w:rPr>
            </w:pPr>
            <w:r w:rsidRPr="00EE632F">
              <w:rPr>
                <w:color w:val="auto"/>
                <w:sz w:val="20"/>
                <w:szCs w:val="20"/>
              </w:rPr>
              <w:t>O: 3</w:t>
            </w:r>
          </w:p>
        </w:tc>
        <w:tc>
          <w:tcPr>
            <w:tcW w:w="5104" w:type="dxa"/>
          </w:tcPr>
          <w:p w14:paraId="0A482538" w14:textId="77777777" w:rsidR="008340CA" w:rsidRPr="00EE632F" w:rsidRDefault="008340CA" w:rsidP="008340CA">
            <w:pPr>
              <w:spacing w:after="0" w:line="240" w:lineRule="auto"/>
              <w:ind w:left="0" w:right="0" w:firstLine="0"/>
              <w:rPr>
                <w:color w:val="auto"/>
                <w:sz w:val="20"/>
                <w:szCs w:val="20"/>
              </w:rPr>
            </w:pPr>
            <w:r w:rsidRPr="00EE632F">
              <w:rPr>
                <w:color w:val="auto"/>
                <w:sz w:val="20"/>
                <w:szCs w:val="20"/>
              </w:rPr>
              <w:t>3. V článku 13 sa vkladá tento odsek:</w:t>
            </w:r>
          </w:p>
          <w:p w14:paraId="36E034CE" w14:textId="03C876E1" w:rsidR="008340CA" w:rsidRPr="00EE632F" w:rsidRDefault="008340CA" w:rsidP="008340CA">
            <w:pPr>
              <w:spacing w:after="0" w:line="240" w:lineRule="auto"/>
              <w:ind w:left="0" w:right="0" w:firstLine="0"/>
              <w:rPr>
                <w:color w:val="auto"/>
                <w:sz w:val="20"/>
                <w:szCs w:val="20"/>
              </w:rPr>
            </w:pPr>
            <w:r w:rsidRPr="00EE632F">
              <w:rPr>
                <w:color w:val="auto"/>
                <w:sz w:val="20"/>
                <w:szCs w:val="20"/>
              </w:rPr>
              <w:t>„2a.   Pred tým, ako predajca poskytne prostriedok nápravy na uvedenie tovaru do súladu, informuje spotrebiteľa o jeho práve vybrať si medzi opravou a výmenou, ako aj o možnom predĺžení doby zodpovednosti stanovenej v článku 10 ods. 2a.“</w:t>
            </w:r>
          </w:p>
        </w:tc>
        <w:tc>
          <w:tcPr>
            <w:tcW w:w="850" w:type="dxa"/>
          </w:tcPr>
          <w:p w14:paraId="5256A37E" w14:textId="7AF5CFB7"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60CAFEC0" w14:textId="1DCF2987"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123A3A34" w14:textId="7B793C60"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 xml:space="preserve">§: </w:t>
            </w:r>
            <w:r w:rsidR="00AA6219" w:rsidRPr="00EE632F">
              <w:rPr>
                <w:color w:val="auto"/>
                <w:sz w:val="20"/>
                <w:szCs w:val="20"/>
              </w:rPr>
              <w:t>821</w:t>
            </w:r>
          </w:p>
          <w:p w14:paraId="669BEDC1" w14:textId="2132A1E6" w:rsidR="008340CA" w:rsidRPr="00EE632F" w:rsidRDefault="008340CA" w:rsidP="00EA2E04">
            <w:pPr>
              <w:spacing w:after="0" w:line="240" w:lineRule="auto"/>
              <w:ind w:left="0" w:right="0" w:firstLine="0"/>
              <w:jc w:val="center"/>
              <w:rPr>
                <w:color w:val="auto"/>
                <w:sz w:val="20"/>
                <w:szCs w:val="20"/>
              </w:rPr>
            </w:pPr>
            <w:r w:rsidRPr="00EE632F">
              <w:rPr>
                <w:color w:val="auto"/>
                <w:sz w:val="20"/>
                <w:szCs w:val="20"/>
              </w:rPr>
              <w:t xml:space="preserve">O: </w:t>
            </w:r>
            <w:r w:rsidR="00EA2E04" w:rsidRPr="00EE632F">
              <w:rPr>
                <w:color w:val="auto"/>
                <w:sz w:val="20"/>
                <w:szCs w:val="20"/>
              </w:rPr>
              <w:t>2</w:t>
            </w:r>
          </w:p>
        </w:tc>
        <w:tc>
          <w:tcPr>
            <w:tcW w:w="3686" w:type="dxa"/>
          </w:tcPr>
          <w:p w14:paraId="06FCF56F" w14:textId="6F85F988" w:rsidR="008340CA" w:rsidRPr="00EE632F" w:rsidRDefault="00EA2E04" w:rsidP="00EA2E04">
            <w:pPr>
              <w:spacing w:after="0" w:line="240" w:lineRule="auto"/>
              <w:ind w:left="0" w:right="0" w:firstLine="0"/>
              <w:rPr>
                <w:color w:val="auto"/>
                <w:sz w:val="20"/>
                <w:szCs w:val="20"/>
              </w:rPr>
            </w:pPr>
            <w:r w:rsidRPr="00EE632F">
              <w:rPr>
                <w:color w:val="auto"/>
                <w:sz w:val="20"/>
                <w:szCs w:val="20"/>
              </w:rPr>
              <w:t>(2) Predávajúci pred odstránením vady informuje kupujúceho o práve vybrať si medzi opravou veci alebo výmenou veci podľa odseku 1 a o predĺžení doby zodpovednosti za vady veci podľa § 812 ods. 4.</w:t>
            </w:r>
          </w:p>
        </w:tc>
        <w:tc>
          <w:tcPr>
            <w:tcW w:w="709" w:type="dxa"/>
          </w:tcPr>
          <w:p w14:paraId="31606184" w14:textId="5F94C2B6"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Ú</w:t>
            </w:r>
          </w:p>
        </w:tc>
        <w:tc>
          <w:tcPr>
            <w:tcW w:w="1134" w:type="dxa"/>
          </w:tcPr>
          <w:p w14:paraId="5989D5A6" w14:textId="77777777" w:rsidR="008340CA" w:rsidRPr="00EE632F" w:rsidRDefault="008340CA" w:rsidP="008340CA">
            <w:pPr>
              <w:spacing w:after="0" w:line="240" w:lineRule="auto"/>
              <w:ind w:left="0" w:right="0" w:firstLine="0"/>
              <w:rPr>
                <w:color w:val="auto"/>
                <w:sz w:val="20"/>
                <w:szCs w:val="20"/>
              </w:rPr>
            </w:pPr>
          </w:p>
        </w:tc>
        <w:tc>
          <w:tcPr>
            <w:tcW w:w="708" w:type="dxa"/>
          </w:tcPr>
          <w:p w14:paraId="17D63333" w14:textId="39FAE7EF" w:rsidR="008340CA" w:rsidRPr="00EE632F" w:rsidRDefault="008340CA" w:rsidP="008340CA">
            <w:pPr>
              <w:spacing w:after="0" w:line="240" w:lineRule="auto"/>
              <w:ind w:left="0" w:right="0" w:firstLine="0"/>
              <w:jc w:val="center"/>
              <w:rPr>
                <w:color w:val="auto"/>
                <w:sz w:val="20"/>
                <w:szCs w:val="20"/>
              </w:rPr>
            </w:pPr>
            <w:r w:rsidRPr="00EE632F">
              <w:rPr>
                <w:color w:val="auto"/>
                <w:sz w:val="20"/>
                <w:szCs w:val="20"/>
              </w:rPr>
              <w:t>GP-N</w:t>
            </w:r>
          </w:p>
        </w:tc>
        <w:tc>
          <w:tcPr>
            <w:tcW w:w="1418" w:type="dxa"/>
          </w:tcPr>
          <w:p w14:paraId="0F76E29A" w14:textId="77777777" w:rsidR="008340CA" w:rsidRPr="00EE632F" w:rsidRDefault="008340CA" w:rsidP="008340CA">
            <w:pPr>
              <w:spacing w:after="0" w:line="240" w:lineRule="auto"/>
              <w:ind w:left="0" w:right="0" w:firstLine="0"/>
              <w:jc w:val="left"/>
              <w:rPr>
                <w:color w:val="auto"/>
                <w:sz w:val="20"/>
                <w:szCs w:val="20"/>
              </w:rPr>
            </w:pPr>
          </w:p>
        </w:tc>
      </w:tr>
      <w:tr w:rsidR="00EE632F" w:rsidRPr="00EE632F" w14:paraId="564EDB9F" w14:textId="77777777" w:rsidTr="002C5A57">
        <w:trPr>
          <w:trHeight w:val="1261"/>
        </w:trPr>
        <w:tc>
          <w:tcPr>
            <w:tcW w:w="851" w:type="dxa"/>
            <w:vMerge w:val="restart"/>
          </w:tcPr>
          <w:p w14:paraId="7FEC4D94" w14:textId="5DE048D0" w:rsidR="003C09FA" w:rsidRPr="00EE632F" w:rsidRDefault="003C09FA" w:rsidP="008340CA">
            <w:pPr>
              <w:spacing w:after="0" w:line="240" w:lineRule="auto"/>
              <w:ind w:left="0" w:right="0" w:firstLine="0"/>
              <w:jc w:val="left"/>
              <w:rPr>
                <w:color w:val="auto"/>
                <w:sz w:val="20"/>
                <w:szCs w:val="20"/>
              </w:rPr>
            </w:pPr>
            <w:r w:rsidRPr="00EE632F">
              <w:rPr>
                <w:color w:val="auto"/>
                <w:sz w:val="20"/>
                <w:szCs w:val="20"/>
              </w:rPr>
              <w:t>Č: 16</w:t>
            </w:r>
          </w:p>
          <w:p w14:paraId="653C76E2" w14:textId="5AA22497" w:rsidR="003C09FA" w:rsidRPr="00EE632F" w:rsidRDefault="003C09FA" w:rsidP="008340CA">
            <w:pPr>
              <w:spacing w:after="0" w:line="240" w:lineRule="auto"/>
              <w:ind w:left="0" w:right="0" w:firstLine="0"/>
              <w:jc w:val="left"/>
              <w:rPr>
                <w:color w:val="auto"/>
                <w:sz w:val="20"/>
                <w:szCs w:val="20"/>
              </w:rPr>
            </w:pPr>
            <w:r w:rsidRPr="00EE632F">
              <w:rPr>
                <w:color w:val="auto"/>
                <w:sz w:val="20"/>
                <w:szCs w:val="20"/>
              </w:rPr>
              <w:t>O: 4</w:t>
            </w:r>
          </w:p>
        </w:tc>
        <w:tc>
          <w:tcPr>
            <w:tcW w:w="5104" w:type="dxa"/>
            <w:vMerge w:val="restart"/>
          </w:tcPr>
          <w:p w14:paraId="31E0FDFA" w14:textId="77777777" w:rsidR="003C09FA" w:rsidRPr="00EE632F" w:rsidRDefault="003C09FA" w:rsidP="008340CA">
            <w:pPr>
              <w:spacing w:after="0" w:line="240" w:lineRule="auto"/>
              <w:ind w:left="0" w:right="0" w:firstLine="0"/>
              <w:rPr>
                <w:color w:val="auto"/>
                <w:sz w:val="20"/>
                <w:szCs w:val="20"/>
              </w:rPr>
            </w:pPr>
            <w:r w:rsidRPr="00EE632F">
              <w:rPr>
                <w:color w:val="auto"/>
                <w:sz w:val="20"/>
                <w:szCs w:val="20"/>
              </w:rPr>
              <w:t>4. Článok 14 ods. 1 sa nahrádza takto:</w:t>
            </w:r>
          </w:p>
          <w:p w14:paraId="1F7C3CA9" w14:textId="77777777" w:rsidR="003C09FA" w:rsidRPr="00EE632F" w:rsidRDefault="003C09FA" w:rsidP="008340CA">
            <w:pPr>
              <w:spacing w:after="0" w:line="240" w:lineRule="auto"/>
              <w:ind w:left="0" w:right="0" w:firstLine="0"/>
              <w:rPr>
                <w:color w:val="auto"/>
                <w:sz w:val="20"/>
                <w:szCs w:val="20"/>
              </w:rPr>
            </w:pPr>
            <w:r w:rsidRPr="00EE632F">
              <w:rPr>
                <w:color w:val="auto"/>
                <w:sz w:val="20"/>
                <w:szCs w:val="20"/>
              </w:rPr>
              <w:t>„1.   Oprava alebo výmena sa vykonáva:</w:t>
            </w:r>
          </w:p>
          <w:p w14:paraId="7C2FD4E4" w14:textId="55E29E29" w:rsidR="003C09FA" w:rsidRPr="00EE632F" w:rsidRDefault="003C09FA" w:rsidP="008340CA">
            <w:pPr>
              <w:spacing w:after="0" w:line="240" w:lineRule="auto"/>
              <w:ind w:left="0" w:right="0" w:firstLine="0"/>
              <w:rPr>
                <w:color w:val="auto"/>
                <w:sz w:val="20"/>
                <w:szCs w:val="20"/>
              </w:rPr>
            </w:pPr>
            <w:r w:rsidRPr="00EE632F">
              <w:rPr>
                <w:color w:val="auto"/>
                <w:sz w:val="20"/>
                <w:szCs w:val="20"/>
              </w:rPr>
              <w:t>a) bezplatne;</w:t>
            </w:r>
          </w:p>
          <w:p w14:paraId="76DDEC15" w14:textId="2908F218" w:rsidR="003C09FA" w:rsidRPr="00EE632F" w:rsidRDefault="003C09FA" w:rsidP="008340CA">
            <w:pPr>
              <w:spacing w:after="0" w:line="240" w:lineRule="auto"/>
              <w:ind w:left="0" w:right="0" w:firstLine="0"/>
              <w:rPr>
                <w:color w:val="auto"/>
                <w:sz w:val="20"/>
                <w:szCs w:val="20"/>
              </w:rPr>
            </w:pPr>
            <w:r w:rsidRPr="00EE632F">
              <w:rPr>
                <w:color w:val="auto"/>
                <w:sz w:val="20"/>
                <w:szCs w:val="20"/>
              </w:rPr>
              <w:t>b) v primeranej lehote od okamihu, keď spotrebiteľ o nesúlade informoval predávajúceho;</w:t>
            </w:r>
          </w:p>
          <w:p w14:paraId="15D4509D" w14:textId="36C05C44" w:rsidR="003C09FA" w:rsidRPr="00EE632F" w:rsidRDefault="003C09FA" w:rsidP="008340CA">
            <w:pPr>
              <w:spacing w:after="0" w:line="240" w:lineRule="auto"/>
              <w:ind w:left="0" w:right="0" w:firstLine="0"/>
              <w:rPr>
                <w:color w:val="auto"/>
                <w:sz w:val="20"/>
                <w:szCs w:val="20"/>
              </w:rPr>
            </w:pPr>
            <w:r w:rsidRPr="00EE632F">
              <w:rPr>
                <w:color w:val="auto"/>
                <w:sz w:val="20"/>
                <w:szCs w:val="20"/>
              </w:rPr>
              <w:t>c) bez spôsobenia závažných ťažkostí spotrebiteľovi s ohľadom na povahu tovaru a účel, na ktorý spotrebiteľ tovar potreboval.</w:t>
            </w:r>
          </w:p>
          <w:p w14:paraId="0D255022" w14:textId="77777777" w:rsidR="003C09FA" w:rsidRPr="00EE632F" w:rsidRDefault="003C09FA" w:rsidP="008340CA">
            <w:pPr>
              <w:spacing w:after="0" w:line="240" w:lineRule="auto"/>
              <w:ind w:left="0" w:right="0" w:firstLine="0"/>
              <w:rPr>
                <w:color w:val="auto"/>
                <w:sz w:val="20"/>
                <w:szCs w:val="20"/>
              </w:rPr>
            </w:pPr>
          </w:p>
          <w:p w14:paraId="6B7FEB8F" w14:textId="77777777" w:rsidR="003C09FA" w:rsidRPr="00EE632F" w:rsidRDefault="003C09FA" w:rsidP="008340CA">
            <w:pPr>
              <w:spacing w:after="0" w:line="240" w:lineRule="auto"/>
              <w:ind w:left="0" w:right="0" w:firstLine="0"/>
              <w:rPr>
                <w:color w:val="auto"/>
                <w:sz w:val="20"/>
                <w:szCs w:val="20"/>
              </w:rPr>
            </w:pPr>
            <w:r w:rsidRPr="00EE632F">
              <w:rPr>
                <w:color w:val="auto"/>
                <w:sz w:val="20"/>
                <w:szCs w:val="20"/>
              </w:rPr>
              <w:t>Počas opravy môže predávajúci v závislosti od špecifík príslušnej kategórie tovaru, najmä od potreby spotrebiteľa mať takýto tovar trvalo k dispozícii, bezplatne zapožičať spotrebiteľovi náhradný tovar vrátane renovovaného tovaru.</w:t>
            </w:r>
          </w:p>
          <w:p w14:paraId="257CCA88" w14:textId="77777777" w:rsidR="003C09FA" w:rsidRPr="00EE632F" w:rsidRDefault="003C09FA" w:rsidP="008340CA">
            <w:pPr>
              <w:spacing w:after="0" w:line="240" w:lineRule="auto"/>
              <w:ind w:left="0" w:right="0" w:firstLine="0"/>
              <w:rPr>
                <w:color w:val="auto"/>
                <w:sz w:val="20"/>
                <w:szCs w:val="20"/>
              </w:rPr>
            </w:pPr>
          </w:p>
          <w:p w14:paraId="5BA9B58F" w14:textId="3F72875E" w:rsidR="003C09FA" w:rsidRPr="00EE632F" w:rsidRDefault="003C09FA" w:rsidP="008340CA">
            <w:pPr>
              <w:spacing w:after="0" w:line="240" w:lineRule="auto"/>
              <w:ind w:left="0" w:right="0" w:firstLine="0"/>
              <w:rPr>
                <w:color w:val="auto"/>
                <w:sz w:val="20"/>
                <w:szCs w:val="20"/>
              </w:rPr>
            </w:pPr>
            <w:r w:rsidRPr="00EE632F">
              <w:rPr>
                <w:color w:val="auto"/>
                <w:sz w:val="20"/>
                <w:szCs w:val="20"/>
              </w:rPr>
              <w:t>Predávajúci môže na výslovnú žiadosť spotrebiteľa poskytnúť renovovaný tovar, aby splnil svoju povinnosť vymeniť tovar.“</w:t>
            </w:r>
          </w:p>
        </w:tc>
        <w:tc>
          <w:tcPr>
            <w:tcW w:w="850" w:type="dxa"/>
            <w:vMerge w:val="restart"/>
          </w:tcPr>
          <w:p w14:paraId="18A719A6" w14:textId="2534310F"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5D8FC1F4" w14:textId="4DA26C26"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7637F972" w14:textId="78192AD1"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 822</w:t>
            </w:r>
          </w:p>
          <w:p w14:paraId="15E6F4E0" w14:textId="5CCA8092"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O: 1 a 3</w:t>
            </w:r>
          </w:p>
          <w:p w14:paraId="1C9A8FC0" w14:textId="77777777" w:rsidR="003C09FA" w:rsidRPr="00EE632F" w:rsidRDefault="003C09FA" w:rsidP="008340CA">
            <w:pPr>
              <w:spacing w:after="0" w:line="240" w:lineRule="auto"/>
              <w:ind w:left="0" w:right="0" w:firstLine="0"/>
              <w:jc w:val="center"/>
              <w:rPr>
                <w:color w:val="auto"/>
                <w:sz w:val="20"/>
                <w:szCs w:val="20"/>
              </w:rPr>
            </w:pPr>
          </w:p>
          <w:p w14:paraId="1ECCD857" w14:textId="77777777" w:rsidR="003C09FA" w:rsidRPr="00EE632F" w:rsidRDefault="003C09FA" w:rsidP="008340CA">
            <w:pPr>
              <w:spacing w:after="0" w:line="240" w:lineRule="auto"/>
              <w:ind w:left="0" w:right="0" w:firstLine="0"/>
              <w:jc w:val="center"/>
              <w:rPr>
                <w:color w:val="auto"/>
                <w:sz w:val="20"/>
                <w:szCs w:val="20"/>
              </w:rPr>
            </w:pPr>
          </w:p>
          <w:p w14:paraId="54A9256F" w14:textId="77777777" w:rsidR="003C09FA" w:rsidRPr="00EE632F" w:rsidRDefault="003C09FA" w:rsidP="008340CA">
            <w:pPr>
              <w:spacing w:after="0" w:line="240" w:lineRule="auto"/>
              <w:ind w:left="0" w:right="0" w:firstLine="0"/>
              <w:jc w:val="center"/>
              <w:rPr>
                <w:color w:val="auto"/>
                <w:sz w:val="20"/>
                <w:szCs w:val="20"/>
              </w:rPr>
            </w:pPr>
          </w:p>
          <w:p w14:paraId="6F10A6DF" w14:textId="257051FB" w:rsidR="003C09FA" w:rsidRPr="00EE632F" w:rsidRDefault="003C09FA" w:rsidP="008340CA">
            <w:pPr>
              <w:spacing w:after="0" w:line="240" w:lineRule="auto"/>
              <w:ind w:left="0" w:right="0" w:firstLine="0"/>
              <w:jc w:val="center"/>
              <w:rPr>
                <w:color w:val="auto"/>
                <w:sz w:val="20"/>
                <w:szCs w:val="20"/>
              </w:rPr>
            </w:pPr>
          </w:p>
        </w:tc>
        <w:tc>
          <w:tcPr>
            <w:tcW w:w="3686" w:type="dxa"/>
          </w:tcPr>
          <w:p w14:paraId="397D42A5" w14:textId="6B8395A2" w:rsidR="003C09FA" w:rsidRPr="00EE632F" w:rsidRDefault="00AA6219" w:rsidP="00A8438E">
            <w:pPr>
              <w:spacing w:after="0" w:line="240" w:lineRule="auto"/>
              <w:ind w:left="0" w:right="0" w:firstLine="0"/>
              <w:rPr>
                <w:color w:val="auto"/>
                <w:sz w:val="20"/>
                <w:szCs w:val="20"/>
              </w:rPr>
            </w:pPr>
            <w:r w:rsidRPr="00EE632F">
              <w:rPr>
                <w:color w:val="auto"/>
                <w:sz w:val="20"/>
                <w:szCs w:val="20"/>
              </w:rPr>
              <w:t>(1)</w:t>
            </w:r>
            <w:r w:rsidR="00EA2E04" w:rsidRPr="00EE632F">
              <w:rPr>
                <w:color w:val="auto"/>
                <w:sz w:val="20"/>
                <w:szCs w:val="20"/>
              </w:rPr>
              <w:t xml:space="preserve"> </w:t>
            </w:r>
            <w:r w:rsidRPr="00EE632F">
              <w:rPr>
                <w:color w:val="auto"/>
                <w:sz w:val="20"/>
                <w:szCs w:val="20"/>
              </w:rPr>
              <w:t>Predávajúci opraví alebo vymení vec v primeranej lehote po tom, čo kupujúci vytkol vadu, bezplatne, na vlastné náklady a bez spôsobenia závažných ťažkostí kupujúcemu s ohľadom na povahu veci a účel, na ktorý kupujúci vec požadoval. Primeranou lehotou sa rozumie najkratší čas, ktorý predávajúci potrebuje na posúdenie vady a na opravu alebo výmenu veci s prihliadnutím na povahu veci a povahu a závažnosť vady. Lehota podľa prvej vety nesmie byť dlhšia ako 30 dní odo dňa vytknutia vady, ak dlhšia lehota nie je odôvodnená objektívnym dôvodom, ktorý predávajúci nemôže ovplyvniť; dôkazné bremeno o existencii objektívneho dôvodu znáša predávajúci.</w:t>
            </w:r>
          </w:p>
          <w:p w14:paraId="1572811F" w14:textId="77777777" w:rsidR="003C09FA" w:rsidRPr="00EE632F" w:rsidRDefault="003C09FA" w:rsidP="00A8438E">
            <w:pPr>
              <w:spacing w:after="0" w:line="240" w:lineRule="auto"/>
              <w:ind w:left="0" w:right="0" w:firstLine="0"/>
              <w:rPr>
                <w:color w:val="auto"/>
                <w:sz w:val="20"/>
                <w:szCs w:val="20"/>
              </w:rPr>
            </w:pPr>
          </w:p>
          <w:p w14:paraId="6CDEB52A" w14:textId="3E50A4BA" w:rsidR="003C09FA" w:rsidRPr="00EE632F" w:rsidRDefault="00AA6219" w:rsidP="00FE6DCB">
            <w:pPr>
              <w:spacing w:after="0" w:line="240" w:lineRule="auto"/>
              <w:ind w:left="0" w:right="0" w:firstLine="0"/>
              <w:rPr>
                <w:color w:val="auto"/>
                <w:sz w:val="20"/>
                <w:szCs w:val="20"/>
              </w:rPr>
            </w:pPr>
            <w:r w:rsidRPr="00EE632F">
              <w:rPr>
                <w:color w:val="auto"/>
                <w:sz w:val="20"/>
                <w:szCs w:val="20"/>
              </w:rPr>
              <w:t>(3)</w:t>
            </w:r>
            <w:r w:rsidR="00FE6DCB" w:rsidRPr="00EE632F">
              <w:rPr>
                <w:color w:val="auto"/>
                <w:sz w:val="20"/>
                <w:szCs w:val="20"/>
              </w:rPr>
              <w:t xml:space="preserve"> </w:t>
            </w:r>
            <w:r w:rsidRPr="00EE632F">
              <w:rPr>
                <w:color w:val="auto"/>
                <w:sz w:val="20"/>
                <w:szCs w:val="20"/>
              </w:rPr>
              <w:t>Predávajúci môže počas opravy veci bezplatne zapožičať kupujúcemu dočasnú náhradnú vec vrátane renovovanej veci. Na zapožičanie dočasnej náhradnej veci sa vzťahujú ustanovenia zmluvy o výpožičke.</w:t>
            </w:r>
          </w:p>
        </w:tc>
        <w:tc>
          <w:tcPr>
            <w:tcW w:w="709" w:type="dxa"/>
            <w:vMerge w:val="restart"/>
          </w:tcPr>
          <w:p w14:paraId="6575224F" w14:textId="0AD3B20C"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Ú</w:t>
            </w:r>
          </w:p>
          <w:p w14:paraId="59B216D3" w14:textId="77777777" w:rsidR="003C09FA" w:rsidRPr="00EE632F" w:rsidRDefault="003C09FA" w:rsidP="008340CA">
            <w:pPr>
              <w:spacing w:after="0" w:line="240" w:lineRule="auto"/>
              <w:ind w:left="0" w:right="0" w:firstLine="0"/>
              <w:jc w:val="center"/>
              <w:rPr>
                <w:color w:val="auto"/>
                <w:sz w:val="20"/>
                <w:szCs w:val="20"/>
              </w:rPr>
            </w:pPr>
          </w:p>
          <w:p w14:paraId="36D90BB6" w14:textId="55998270" w:rsidR="003C09FA" w:rsidRPr="00EE632F" w:rsidRDefault="003C09FA" w:rsidP="008340CA">
            <w:pPr>
              <w:spacing w:after="0" w:line="240" w:lineRule="auto"/>
              <w:ind w:left="0" w:right="0" w:firstLine="0"/>
              <w:jc w:val="center"/>
              <w:rPr>
                <w:color w:val="auto"/>
                <w:sz w:val="20"/>
                <w:szCs w:val="20"/>
              </w:rPr>
            </w:pPr>
          </w:p>
        </w:tc>
        <w:tc>
          <w:tcPr>
            <w:tcW w:w="1134" w:type="dxa"/>
            <w:vMerge w:val="restart"/>
          </w:tcPr>
          <w:p w14:paraId="3FA31DE8" w14:textId="77777777" w:rsidR="003C09FA" w:rsidRPr="00EE632F" w:rsidRDefault="003C09FA" w:rsidP="008340CA">
            <w:pPr>
              <w:spacing w:after="0" w:line="240" w:lineRule="auto"/>
              <w:ind w:left="0" w:right="0" w:firstLine="0"/>
              <w:rPr>
                <w:color w:val="auto"/>
                <w:sz w:val="20"/>
                <w:szCs w:val="20"/>
              </w:rPr>
            </w:pPr>
          </w:p>
        </w:tc>
        <w:tc>
          <w:tcPr>
            <w:tcW w:w="708" w:type="dxa"/>
            <w:vMerge w:val="restart"/>
          </w:tcPr>
          <w:p w14:paraId="6FBF307C" w14:textId="5A0DEF41"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GP-N</w:t>
            </w:r>
          </w:p>
        </w:tc>
        <w:tc>
          <w:tcPr>
            <w:tcW w:w="1418" w:type="dxa"/>
            <w:vMerge w:val="restart"/>
          </w:tcPr>
          <w:p w14:paraId="14B3F1C5" w14:textId="77777777" w:rsidR="003C09FA" w:rsidRPr="00EE632F" w:rsidRDefault="003C09FA" w:rsidP="008340CA">
            <w:pPr>
              <w:spacing w:after="0" w:line="240" w:lineRule="auto"/>
              <w:ind w:left="0" w:right="0" w:firstLine="0"/>
              <w:jc w:val="left"/>
              <w:rPr>
                <w:color w:val="auto"/>
                <w:sz w:val="20"/>
                <w:szCs w:val="20"/>
              </w:rPr>
            </w:pPr>
          </w:p>
        </w:tc>
      </w:tr>
      <w:tr w:rsidR="00EE632F" w:rsidRPr="00EE632F" w14:paraId="29108BEF" w14:textId="77777777" w:rsidTr="002C5A57">
        <w:trPr>
          <w:trHeight w:val="1261"/>
        </w:trPr>
        <w:tc>
          <w:tcPr>
            <w:tcW w:w="851" w:type="dxa"/>
            <w:vMerge/>
          </w:tcPr>
          <w:p w14:paraId="471C523A" w14:textId="77777777" w:rsidR="003C09FA" w:rsidRPr="00EE632F" w:rsidRDefault="003C09FA" w:rsidP="008340CA">
            <w:pPr>
              <w:spacing w:after="0" w:line="240" w:lineRule="auto"/>
              <w:ind w:left="0" w:right="0" w:firstLine="0"/>
              <w:jc w:val="left"/>
              <w:rPr>
                <w:color w:val="auto"/>
                <w:sz w:val="20"/>
                <w:szCs w:val="20"/>
              </w:rPr>
            </w:pPr>
          </w:p>
        </w:tc>
        <w:tc>
          <w:tcPr>
            <w:tcW w:w="5104" w:type="dxa"/>
            <w:vMerge/>
          </w:tcPr>
          <w:p w14:paraId="248B6399" w14:textId="77777777" w:rsidR="003C09FA" w:rsidRPr="00EE632F" w:rsidRDefault="003C09FA" w:rsidP="008340CA">
            <w:pPr>
              <w:spacing w:after="0" w:line="240" w:lineRule="auto"/>
              <w:ind w:left="0" w:right="0" w:firstLine="0"/>
              <w:rPr>
                <w:color w:val="auto"/>
                <w:sz w:val="20"/>
                <w:szCs w:val="20"/>
              </w:rPr>
            </w:pPr>
          </w:p>
        </w:tc>
        <w:tc>
          <w:tcPr>
            <w:tcW w:w="850" w:type="dxa"/>
            <w:vMerge/>
          </w:tcPr>
          <w:p w14:paraId="1278A6F9" w14:textId="77777777" w:rsidR="003C09FA" w:rsidRPr="00EE632F" w:rsidRDefault="003C09FA" w:rsidP="008340CA">
            <w:pPr>
              <w:spacing w:after="0" w:line="240" w:lineRule="auto"/>
              <w:ind w:left="0" w:right="0" w:firstLine="0"/>
              <w:jc w:val="center"/>
              <w:rPr>
                <w:color w:val="auto"/>
                <w:sz w:val="20"/>
                <w:szCs w:val="20"/>
              </w:rPr>
            </w:pPr>
          </w:p>
        </w:tc>
        <w:tc>
          <w:tcPr>
            <w:tcW w:w="709" w:type="dxa"/>
          </w:tcPr>
          <w:p w14:paraId="39AA4F63" w14:textId="750FF48F"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49075E98" w14:textId="616E5B84"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 824</w:t>
            </w:r>
          </w:p>
          <w:p w14:paraId="55B453E4" w14:textId="642A58FD" w:rsidR="003C09FA" w:rsidRPr="00EE632F" w:rsidRDefault="003C09FA" w:rsidP="008340CA">
            <w:pPr>
              <w:spacing w:after="0" w:line="240" w:lineRule="auto"/>
              <w:ind w:left="0" w:right="0" w:firstLine="0"/>
              <w:jc w:val="center"/>
              <w:rPr>
                <w:color w:val="auto"/>
                <w:sz w:val="20"/>
                <w:szCs w:val="20"/>
              </w:rPr>
            </w:pPr>
            <w:r w:rsidRPr="00EE632F">
              <w:rPr>
                <w:color w:val="auto"/>
                <w:sz w:val="20"/>
                <w:szCs w:val="20"/>
              </w:rPr>
              <w:t>O: 1</w:t>
            </w:r>
          </w:p>
        </w:tc>
        <w:tc>
          <w:tcPr>
            <w:tcW w:w="3686" w:type="dxa"/>
          </w:tcPr>
          <w:p w14:paraId="0203443F" w14:textId="69213FB8" w:rsidR="003C09FA" w:rsidRPr="00EE632F" w:rsidRDefault="003C09FA" w:rsidP="003C09FA">
            <w:pPr>
              <w:spacing w:after="0" w:line="240" w:lineRule="auto"/>
              <w:ind w:left="0" w:right="0" w:firstLine="0"/>
              <w:rPr>
                <w:color w:val="auto"/>
                <w:sz w:val="20"/>
                <w:szCs w:val="20"/>
              </w:rPr>
            </w:pPr>
            <w:r w:rsidRPr="00EE632F">
              <w:rPr>
                <w:color w:val="auto"/>
                <w:sz w:val="20"/>
                <w:szCs w:val="20"/>
              </w:rPr>
              <w:t>(1) Predávajúci môže pri odstránení vady výmenou veci poskytnúť na žiadosť kupujúceho renovovanú vec.</w:t>
            </w:r>
          </w:p>
        </w:tc>
        <w:tc>
          <w:tcPr>
            <w:tcW w:w="709" w:type="dxa"/>
            <w:vMerge/>
          </w:tcPr>
          <w:p w14:paraId="525DE660" w14:textId="77777777" w:rsidR="003C09FA" w:rsidRPr="00EE632F" w:rsidRDefault="003C09FA" w:rsidP="008340CA">
            <w:pPr>
              <w:spacing w:after="0" w:line="240" w:lineRule="auto"/>
              <w:ind w:left="0" w:right="0" w:firstLine="0"/>
              <w:jc w:val="center"/>
              <w:rPr>
                <w:color w:val="auto"/>
                <w:sz w:val="20"/>
                <w:szCs w:val="20"/>
              </w:rPr>
            </w:pPr>
          </w:p>
        </w:tc>
        <w:tc>
          <w:tcPr>
            <w:tcW w:w="1134" w:type="dxa"/>
            <w:vMerge/>
          </w:tcPr>
          <w:p w14:paraId="775BC146" w14:textId="77777777" w:rsidR="003C09FA" w:rsidRPr="00EE632F" w:rsidRDefault="003C09FA" w:rsidP="008340CA">
            <w:pPr>
              <w:spacing w:after="0" w:line="240" w:lineRule="auto"/>
              <w:ind w:left="0" w:right="0" w:firstLine="0"/>
              <w:rPr>
                <w:color w:val="auto"/>
                <w:sz w:val="20"/>
                <w:szCs w:val="20"/>
              </w:rPr>
            </w:pPr>
          </w:p>
        </w:tc>
        <w:tc>
          <w:tcPr>
            <w:tcW w:w="708" w:type="dxa"/>
            <w:vMerge/>
          </w:tcPr>
          <w:p w14:paraId="16128774" w14:textId="77777777" w:rsidR="003C09FA" w:rsidRPr="00EE632F" w:rsidRDefault="003C09FA" w:rsidP="008340CA">
            <w:pPr>
              <w:spacing w:after="0" w:line="240" w:lineRule="auto"/>
              <w:ind w:left="0" w:right="0" w:firstLine="0"/>
              <w:jc w:val="center"/>
              <w:rPr>
                <w:color w:val="auto"/>
                <w:sz w:val="20"/>
                <w:szCs w:val="20"/>
              </w:rPr>
            </w:pPr>
          </w:p>
        </w:tc>
        <w:tc>
          <w:tcPr>
            <w:tcW w:w="1418" w:type="dxa"/>
            <w:vMerge/>
          </w:tcPr>
          <w:p w14:paraId="5FE32BB4" w14:textId="77777777" w:rsidR="003C09FA" w:rsidRPr="00EE632F" w:rsidRDefault="003C09FA" w:rsidP="008340CA">
            <w:pPr>
              <w:spacing w:after="0" w:line="240" w:lineRule="auto"/>
              <w:ind w:left="0" w:right="0" w:firstLine="0"/>
              <w:jc w:val="left"/>
              <w:rPr>
                <w:color w:val="auto"/>
                <w:sz w:val="20"/>
                <w:szCs w:val="20"/>
              </w:rPr>
            </w:pPr>
          </w:p>
        </w:tc>
      </w:tr>
      <w:tr w:rsidR="00EE632F" w:rsidRPr="00EE632F" w14:paraId="370B857F" w14:textId="77777777" w:rsidTr="002C5A57">
        <w:trPr>
          <w:trHeight w:val="1261"/>
        </w:trPr>
        <w:tc>
          <w:tcPr>
            <w:tcW w:w="851" w:type="dxa"/>
            <w:vMerge w:val="restart"/>
          </w:tcPr>
          <w:p w14:paraId="28D7F790" w14:textId="77777777" w:rsidR="00B723A8" w:rsidRPr="00EE632F" w:rsidRDefault="00B723A8" w:rsidP="008340CA">
            <w:pPr>
              <w:spacing w:after="0" w:line="240" w:lineRule="auto"/>
              <w:ind w:left="0" w:right="0" w:firstLine="0"/>
              <w:jc w:val="left"/>
              <w:rPr>
                <w:color w:val="auto"/>
                <w:sz w:val="20"/>
                <w:szCs w:val="20"/>
              </w:rPr>
            </w:pPr>
            <w:r w:rsidRPr="00EE632F">
              <w:rPr>
                <w:color w:val="auto"/>
                <w:sz w:val="20"/>
                <w:szCs w:val="20"/>
              </w:rPr>
              <w:lastRenderedPageBreak/>
              <w:t>Ć: 22</w:t>
            </w:r>
          </w:p>
          <w:p w14:paraId="78919FC1" w14:textId="77777777" w:rsidR="00B723A8" w:rsidRPr="00EE632F" w:rsidRDefault="00B723A8" w:rsidP="008340CA">
            <w:pPr>
              <w:spacing w:after="0" w:line="240" w:lineRule="auto"/>
              <w:ind w:left="0" w:right="0" w:firstLine="0"/>
              <w:jc w:val="left"/>
              <w:rPr>
                <w:color w:val="auto"/>
                <w:sz w:val="20"/>
                <w:szCs w:val="20"/>
              </w:rPr>
            </w:pPr>
            <w:r w:rsidRPr="00EE632F">
              <w:rPr>
                <w:color w:val="auto"/>
                <w:sz w:val="20"/>
                <w:szCs w:val="20"/>
              </w:rPr>
              <w:t>O: 1</w:t>
            </w:r>
          </w:p>
          <w:p w14:paraId="366A9ECB" w14:textId="09F2D556" w:rsidR="00B723A8" w:rsidRPr="00EE632F" w:rsidRDefault="00B723A8" w:rsidP="008340CA">
            <w:pPr>
              <w:spacing w:after="0" w:line="240" w:lineRule="auto"/>
              <w:ind w:left="0" w:right="0" w:firstLine="0"/>
              <w:jc w:val="left"/>
              <w:rPr>
                <w:color w:val="auto"/>
                <w:sz w:val="20"/>
                <w:szCs w:val="20"/>
              </w:rPr>
            </w:pPr>
            <w:r w:rsidRPr="00EE632F">
              <w:rPr>
                <w:color w:val="auto"/>
                <w:sz w:val="20"/>
                <w:szCs w:val="20"/>
              </w:rPr>
              <w:t>PO: 2</w:t>
            </w:r>
          </w:p>
        </w:tc>
        <w:tc>
          <w:tcPr>
            <w:tcW w:w="5104" w:type="dxa"/>
            <w:vMerge w:val="restart"/>
          </w:tcPr>
          <w:p w14:paraId="335AB2C8" w14:textId="69E23F77" w:rsidR="00B723A8" w:rsidRPr="00EE632F" w:rsidRDefault="00B723A8" w:rsidP="008340CA">
            <w:pPr>
              <w:spacing w:after="0" w:line="240" w:lineRule="auto"/>
              <w:ind w:left="0" w:right="0" w:firstLine="0"/>
              <w:rPr>
                <w:color w:val="auto"/>
                <w:sz w:val="20"/>
                <w:szCs w:val="20"/>
              </w:rPr>
            </w:pPr>
            <w:r w:rsidRPr="00EE632F">
              <w:rPr>
                <w:color w:val="auto"/>
                <w:sz w:val="20"/>
                <w:szCs w:val="20"/>
              </w:rPr>
              <w:t>Členské štáty uvedú priamo v prijatých opatreniach alebo pri ich úradnom uverejnení odkaz na túto smernicu. Podrobnosti o odkaze upravia členské štáty.</w:t>
            </w:r>
          </w:p>
        </w:tc>
        <w:tc>
          <w:tcPr>
            <w:tcW w:w="850" w:type="dxa"/>
            <w:vMerge w:val="restart"/>
          </w:tcPr>
          <w:p w14:paraId="398975C1" w14:textId="60A81E2F" w:rsidR="00B723A8" w:rsidRPr="00EE632F" w:rsidRDefault="00B723A8" w:rsidP="008340CA">
            <w:pPr>
              <w:spacing w:after="0" w:line="240" w:lineRule="auto"/>
              <w:ind w:left="0" w:right="0" w:firstLine="0"/>
              <w:jc w:val="center"/>
              <w:rPr>
                <w:color w:val="auto"/>
                <w:sz w:val="20"/>
                <w:szCs w:val="20"/>
              </w:rPr>
            </w:pPr>
            <w:r w:rsidRPr="00EE632F">
              <w:rPr>
                <w:color w:val="auto"/>
                <w:sz w:val="20"/>
                <w:szCs w:val="20"/>
              </w:rPr>
              <w:t>N</w:t>
            </w:r>
          </w:p>
        </w:tc>
        <w:tc>
          <w:tcPr>
            <w:tcW w:w="709" w:type="dxa"/>
          </w:tcPr>
          <w:p w14:paraId="69773172" w14:textId="195CCCE2" w:rsidR="00B723A8" w:rsidRPr="00EE632F" w:rsidRDefault="00B723A8" w:rsidP="008340CA">
            <w:pPr>
              <w:spacing w:after="0" w:line="240" w:lineRule="auto"/>
              <w:ind w:left="0" w:right="0" w:firstLine="0"/>
              <w:jc w:val="center"/>
              <w:rPr>
                <w:color w:val="auto"/>
                <w:sz w:val="20"/>
                <w:szCs w:val="20"/>
              </w:rPr>
            </w:pPr>
            <w:r w:rsidRPr="00EE632F">
              <w:rPr>
                <w:color w:val="auto"/>
                <w:sz w:val="20"/>
                <w:szCs w:val="20"/>
              </w:rPr>
              <w:t>1</w:t>
            </w:r>
          </w:p>
        </w:tc>
        <w:tc>
          <w:tcPr>
            <w:tcW w:w="850" w:type="dxa"/>
          </w:tcPr>
          <w:p w14:paraId="1CB0D56E" w14:textId="19325A2F" w:rsidR="00B723A8" w:rsidRPr="00EE632F" w:rsidRDefault="00B723A8" w:rsidP="00FE6DCB">
            <w:pPr>
              <w:spacing w:after="0" w:line="240" w:lineRule="auto"/>
              <w:ind w:left="0" w:right="0" w:firstLine="0"/>
              <w:jc w:val="center"/>
              <w:rPr>
                <w:color w:val="auto"/>
                <w:sz w:val="20"/>
                <w:szCs w:val="20"/>
              </w:rPr>
            </w:pPr>
            <w:r w:rsidRPr="00EE632F">
              <w:rPr>
                <w:color w:val="auto"/>
                <w:sz w:val="20"/>
                <w:szCs w:val="20"/>
              </w:rPr>
              <w:t>§: 191</w:t>
            </w:r>
            <w:r w:rsidR="00FE6DCB" w:rsidRPr="00EE632F">
              <w:rPr>
                <w:color w:val="auto"/>
                <w:sz w:val="20"/>
                <w:szCs w:val="20"/>
              </w:rPr>
              <w:t>5</w:t>
            </w:r>
          </w:p>
        </w:tc>
        <w:tc>
          <w:tcPr>
            <w:tcW w:w="3686" w:type="dxa"/>
          </w:tcPr>
          <w:p w14:paraId="46F8AFD5" w14:textId="5F6EF1BC" w:rsidR="00B723A8" w:rsidRPr="00EE632F" w:rsidRDefault="00B723A8" w:rsidP="003C09FA">
            <w:pPr>
              <w:spacing w:after="0" w:line="240" w:lineRule="auto"/>
              <w:ind w:left="0" w:right="0" w:firstLine="0"/>
              <w:rPr>
                <w:color w:val="auto"/>
                <w:sz w:val="20"/>
                <w:szCs w:val="20"/>
              </w:rPr>
            </w:pPr>
            <w:r w:rsidRPr="00EE632F">
              <w:rPr>
                <w:color w:val="auto"/>
                <w:sz w:val="20"/>
                <w:szCs w:val="20"/>
              </w:rPr>
              <w:t>Týmto zákonom sa preberajú právne záväzné akty Európskej únie uvedené v prílohe.</w:t>
            </w:r>
          </w:p>
        </w:tc>
        <w:tc>
          <w:tcPr>
            <w:tcW w:w="709" w:type="dxa"/>
            <w:vMerge w:val="restart"/>
          </w:tcPr>
          <w:p w14:paraId="4D7E542C" w14:textId="1849200B" w:rsidR="00B723A8" w:rsidRPr="00EE632F" w:rsidRDefault="00B723A8" w:rsidP="008340CA">
            <w:pPr>
              <w:spacing w:after="0" w:line="240" w:lineRule="auto"/>
              <w:ind w:left="0" w:right="0" w:firstLine="0"/>
              <w:jc w:val="center"/>
              <w:rPr>
                <w:color w:val="auto"/>
                <w:sz w:val="20"/>
                <w:szCs w:val="20"/>
              </w:rPr>
            </w:pPr>
            <w:r w:rsidRPr="00EE632F">
              <w:rPr>
                <w:color w:val="auto"/>
                <w:sz w:val="20"/>
                <w:szCs w:val="20"/>
              </w:rPr>
              <w:t>Ú</w:t>
            </w:r>
          </w:p>
        </w:tc>
        <w:tc>
          <w:tcPr>
            <w:tcW w:w="1134" w:type="dxa"/>
            <w:vMerge w:val="restart"/>
          </w:tcPr>
          <w:p w14:paraId="026FF501" w14:textId="77777777" w:rsidR="00B723A8" w:rsidRPr="00EE632F" w:rsidRDefault="00B723A8" w:rsidP="008340CA">
            <w:pPr>
              <w:spacing w:after="0" w:line="240" w:lineRule="auto"/>
              <w:ind w:left="0" w:right="0" w:firstLine="0"/>
              <w:rPr>
                <w:color w:val="auto"/>
                <w:sz w:val="20"/>
                <w:szCs w:val="20"/>
              </w:rPr>
            </w:pPr>
          </w:p>
        </w:tc>
        <w:tc>
          <w:tcPr>
            <w:tcW w:w="708" w:type="dxa"/>
            <w:vMerge w:val="restart"/>
          </w:tcPr>
          <w:p w14:paraId="1C16D2C0" w14:textId="5E01EE9A" w:rsidR="00B723A8" w:rsidRPr="00EE632F" w:rsidRDefault="00B723A8" w:rsidP="008340CA">
            <w:pPr>
              <w:spacing w:after="0" w:line="240" w:lineRule="auto"/>
              <w:ind w:left="0" w:right="0" w:firstLine="0"/>
              <w:jc w:val="center"/>
              <w:rPr>
                <w:color w:val="auto"/>
                <w:sz w:val="20"/>
                <w:szCs w:val="20"/>
              </w:rPr>
            </w:pPr>
            <w:r w:rsidRPr="00EE632F">
              <w:rPr>
                <w:color w:val="auto"/>
                <w:sz w:val="20"/>
                <w:szCs w:val="20"/>
              </w:rPr>
              <w:t>GP-N</w:t>
            </w:r>
          </w:p>
        </w:tc>
        <w:tc>
          <w:tcPr>
            <w:tcW w:w="1418" w:type="dxa"/>
            <w:vMerge w:val="restart"/>
          </w:tcPr>
          <w:p w14:paraId="329FC9BF" w14:textId="77777777" w:rsidR="00B723A8" w:rsidRPr="00EE632F" w:rsidRDefault="00B723A8" w:rsidP="008340CA">
            <w:pPr>
              <w:spacing w:after="0" w:line="240" w:lineRule="auto"/>
              <w:ind w:left="0" w:right="0" w:firstLine="0"/>
              <w:jc w:val="left"/>
              <w:rPr>
                <w:color w:val="auto"/>
                <w:sz w:val="20"/>
                <w:szCs w:val="20"/>
              </w:rPr>
            </w:pPr>
          </w:p>
        </w:tc>
      </w:tr>
      <w:tr w:rsidR="00EE632F" w:rsidRPr="00EE632F" w14:paraId="1DFBCAED" w14:textId="77777777" w:rsidTr="002C5A57">
        <w:trPr>
          <w:trHeight w:val="1261"/>
        </w:trPr>
        <w:tc>
          <w:tcPr>
            <w:tcW w:w="851" w:type="dxa"/>
            <w:vMerge/>
          </w:tcPr>
          <w:p w14:paraId="4DCF7560" w14:textId="77777777" w:rsidR="00B723A8" w:rsidRPr="00EE632F" w:rsidRDefault="00B723A8" w:rsidP="008340CA">
            <w:pPr>
              <w:spacing w:after="0" w:line="240" w:lineRule="auto"/>
              <w:ind w:left="0" w:right="0" w:firstLine="0"/>
              <w:jc w:val="left"/>
              <w:rPr>
                <w:color w:val="auto"/>
                <w:sz w:val="20"/>
                <w:szCs w:val="20"/>
              </w:rPr>
            </w:pPr>
          </w:p>
        </w:tc>
        <w:tc>
          <w:tcPr>
            <w:tcW w:w="5104" w:type="dxa"/>
            <w:vMerge/>
          </w:tcPr>
          <w:p w14:paraId="2AD6D40B" w14:textId="77777777" w:rsidR="00B723A8" w:rsidRPr="00EE632F" w:rsidRDefault="00B723A8" w:rsidP="008340CA">
            <w:pPr>
              <w:spacing w:after="0" w:line="240" w:lineRule="auto"/>
              <w:ind w:left="0" w:right="0" w:firstLine="0"/>
              <w:rPr>
                <w:color w:val="auto"/>
                <w:sz w:val="20"/>
                <w:szCs w:val="20"/>
              </w:rPr>
            </w:pPr>
          </w:p>
        </w:tc>
        <w:tc>
          <w:tcPr>
            <w:tcW w:w="850" w:type="dxa"/>
            <w:vMerge/>
          </w:tcPr>
          <w:p w14:paraId="0E91809E" w14:textId="77777777" w:rsidR="00B723A8" w:rsidRPr="00EE632F" w:rsidRDefault="00B723A8" w:rsidP="008340CA">
            <w:pPr>
              <w:spacing w:after="0" w:line="240" w:lineRule="auto"/>
              <w:ind w:left="0" w:right="0" w:firstLine="0"/>
              <w:jc w:val="center"/>
              <w:rPr>
                <w:color w:val="auto"/>
                <w:sz w:val="20"/>
                <w:szCs w:val="20"/>
              </w:rPr>
            </w:pPr>
          </w:p>
        </w:tc>
        <w:tc>
          <w:tcPr>
            <w:tcW w:w="709" w:type="dxa"/>
          </w:tcPr>
          <w:p w14:paraId="7EFFDFF9" w14:textId="02A1D1B0" w:rsidR="00B723A8" w:rsidRPr="00EE632F" w:rsidRDefault="00B723A8" w:rsidP="008340CA">
            <w:pPr>
              <w:spacing w:after="0" w:line="240" w:lineRule="auto"/>
              <w:ind w:left="0" w:right="0" w:firstLine="0"/>
              <w:jc w:val="center"/>
              <w:rPr>
                <w:color w:val="auto"/>
                <w:sz w:val="20"/>
                <w:szCs w:val="20"/>
              </w:rPr>
            </w:pPr>
            <w:r w:rsidRPr="00EE632F">
              <w:rPr>
                <w:color w:val="auto"/>
                <w:sz w:val="20"/>
                <w:szCs w:val="20"/>
              </w:rPr>
              <w:t>3</w:t>
            </w:r>
          </w:p>
        </w:tc>
        <w:tc>
          <w:tcPr>
            <w:tcW w:w="850" w:type="dxa"/>
          </w:tcPr>
          <w:p w14:paraId="587F1EF2" w14:textId="77777777" w:rsidR="00B723A8" w:rsidRPr="00EE632F" w:rsidRDefault="00B723A8" w:rsidP="008340CA">
            <w:pPr>
              <w:spacing w:after="0" w:line="240" w:lineRule="auto"/>
              <w:ind w:left="0" w:right="0" w:firstLine="0"/>
              <w:jc w:val="center"/>
              <w:rPr>
                <w:color w:val="auto"/>
                <w:sz w:val="20"/>
                <w:szCs w:val="20"/>
              </w:rPr>
            </w:pPr>
            <w:r w:rsidRPr="00EE632F">
              <w:rPr>
                <w:color w:val="auto"/>
                <w:sz w:val="20"/>
                <w:szCs w:val="20"/>
              </w:rPr>
              <w:t>§: 35</w:t>
            </w:r>
          </w:p>
          <w:p w14:paraId="39404499" w14:textId="3045249C" w:rsidR="00B723A8" w:rsidRPr="00EE632F" w:rsidRDefault="00B723A8" w:rsidP="008340CA">
            <w:pPr>
              <w:spacing w:after="0" w:line="240" w:lineRule="auto"/>
              <w:ind w:left="0" w:right="0" w:firstLine="0"/>
              <w:jc w:val="center"/>
              <w:rPr>
                <w:color w:val="auto"/>
                <w:sz w:val="20"/>
                <w:szCs w:val="20"/>
              </w:rPr>
            </w:pPr>
            <w:r w:rsidRPr="00EE632F">
              <w:rPr>
                <w:color w:val="auto"/>
                <w:sz w:val="20"/>
                <w:szCs w:val="20"/>
              </w:rPr>
              <w:t>O: 7</w:t>
            </w:r>
          </w:p>
        </w:tc>
        <w:tc>
          <w:tcPr>
            <w:tcW w:w="3686" w:type="dxa"/>
          </w:tcPr>
          <w:p w14:paraId="71948635" w14:textId="6B83923B" w:rsidR="00B723A8" w:rsidRPr="00EE632F" w:rsidRDefault="00B723A8" w:rsidP="003C09FA">
            <w:pPr>
              <w:spacing w:after="0" w:line="240" w:lineRule="auto"/>
              <w:ind w:left="0" w:right="0" w:firstLine="0"/>
              <w:rPr>
                <w:color w:val="auto"/>
                <w:sz w:val="20"/>
                <w:szCs w:val="20"/>
              </w:rPr>
            </w:pPr>
            <w:r w:rsidRPr="00EE632F">
              <w:rPr>
                <w:color w:val="auto"/>
                <w:sz w:val="20"/>
                <w:szCs w:val="20"/>
              </w:rPr>
              <w:t>(7) Ministerstvá a ostatné ústredné orgány štátnej správy v rozsahu vymedzenej pôsobnosti plnia voči orgánom Európskej únie informačnú a oznamovaciu povinnosť, ktorá im vyplýva z právne záväzných aktov týchto orgánov.</w:t>
            </w:r>
          </w:p>
        </w:tc>
        <w:tc>
          <w:tcPr>
            <w:tcW w:w="709" w:type="dxa"/>
            <w:vMerge/>
          </w:tcPr>
          <w:p w14:paraId="69ED9D48" w14:textId="77777777" w:rsidR="00B723A8" w:rsidRPr="00EE632F" w:rsidRDefault="00B723A8" w:rsidP="008340CA">
            <w:pPr>
              <w:spacing w:after="0" w:line="240" w:lineRule="auto"/>
              <w:ind w:left="0" w:right="0" w:firstLine="0"/>
              <w:jc w:val="center"/>
              <w:rPr>
                <w:color w:val="auto"/>
                <w:sz w:val="20"/>
                <w:szCs w:val="20"/>
              </w:rPr>
            </w:pPr>
          </w:p>
        </w:tc>
        <w:tc>
          <w:tcPr>
            <w:tcW w:w="1134" w:type="dxa"/>
            <w:vMerge/>
          </w:tcPr>
          <w:p w14:paraId="5BB7C113" w14:textId="77777777" w:rsidR="00B723A8" w:rsidRPr="00EE632F" w:rsidRDefault="00B723A8" w:rsidP="008340CA">
            <w:pPr>
              <w:spacing w:after="0" w:line="240" w:lineRule="auto"/>
              <w:ind w:left="0" w:right="0" w:firstLine="0"/>
              <w:rPr>
                <w:color w:val="auto"/>
                <w:sz w:val="20"/>
                <w:szCs w:val="20"/>
              </w:rPr>
            </w:pPr>
          </w:p>
        </w:tc>
        <w:tc>
          <w:tcPr>
            <w:tcW w:w="708" w:type="dxa"/>
            <w:vMerge/>
          </w:tcPr>
          <w:p w14:paraId="3376E1A6" w14:textId="77777777" w:rsidR="00B723A8" w:rsidRPr="00EE632F" w:rsidRDefault="00B723A8" w:rsidP="008340CA">
            <w:pPr>
              <w:spacing w:after="0" w:line="240" w:lineRule="auto"/>
              <w:ind w:left="0" w:right="0" w:firstLine="0"/>
              <w:jc w:val="center"/>
              <w:rPr>
                <w:color w:val="auto"/>
                <w:sz w:val="20"/>
                <w:szCs w:val="20"/>
              </w:rPr>
            </w:pPr>
          </w:p>
        </w:tc>
        <w:tc>
          <w:tcPr>
            <w:tcW w:w="1418" w:type="dxa"/>
            <w:vMerge/>
          </w:tcPr>
          <w:p w14:paraId="72BB7EC9" w14:textId="77777777" w:rsidR="00B723A8" w:rsidRPr="00EE632F" w:rsidRDefault="00B723A8" w:rsidP="008340CA">
            <w:pPr>
              <w:spacing w:after="0" w:line="240" w:lineRule="auto"/>
              <w:ind w:left="0" w:right="0" w:firstLine="0"/>
              <w:jc w:val="left"/>
              <w:rPr>
                <w:color w:val="auto"/>
                <w:sz w:val="20"/>
                <w:szCs w:val="20"/>
              </w:rPr>
            </w:pPr>
          </w:p>
        </w:tc>
      </w:tr>
    </w:tbl>
    <w:p w14:paraId="2FB687CD"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 Vyjadrenie k opodstatnenosti goldplatingu a jeho odôvodnenie:</w:t>
      </w:r>
    </w:p>
    <w:p w14:paraId="5F803B2B" w14:textId="6E3B41A4" w:rsidR="00D324C1" w:rsidRPr="00EE632F" w:rsidRDefault="00D324C1" w:rsidP="001035AB">
      <w:pPr>
        <w:spacing w:after="0" w:line="240" w:lineRule="auto"/>
        <w:ind w:left="0" w:right="0" w:firstLine="0"/>
        <w:rPr>
          <w:color w:val="auto"/>
          <w:sz w:val="20"/>
          <w:szCs w:val="20"/>
        </w:rPr>
      </w:pPr>
    </w:p>
    <w:p w14:paraId="556ACAA5"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EE632F" w14:paraId="5CEE1D46" w14:textId="77777777" w:rsidTr="00466164">
        <w:tc>
          <w:tcPr>
            <w:tcW w:w="2410" w:type="dxa"/>
            <w:tcBorders>
              <w:top w:val="nil"/>
              <w:left w:val="nil"/>
              <w:bottom w:val="nil"/>
              <w:right w:val="nil"/>
            </w:tcBorders>
          </w:tcPr>
          <w:p w14:paraId="7CECF69A"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V stĺpci (1):</w:t>
            </w:r>
          </w:p>
          <w:p w14:paraId="29BD69E8"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Č (Čl.) – článok</w:t>
            </w:r>
          </w:p>
          <w:p w14:paraId="6294BBC7"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O (ods.) – odsek</w:t>
            </w:r>
          </w:p>
          <w:p w14:paraId="7EF49A9B"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V – veta</w:t>
            </w:r>
          </w:p>
          <w:p w14:paraId="08DC19EF"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P – písmeno (číslo)</w:t>
            </w:r>
          </w:p>
          <w:p w14:paraId="7EDB8F68" w14:textId="77777777" w:rsidR="00D324C1" w:rsidRPr="00EE632F" w:rsidRDefault="00D324C1" w:rsidP="001035AB">
            <w:pPr>
              <w:spacing w:after="0" w:line="240" w:lineRule="auto"/>
              <w:ind w:left="0" w:right="0" w:firstLine="0"/>
              <w:rPr>
                <w:color w:val="auto"/>
                <w:sz w:val="20"/>
                <w:szCs w:val="20"/>
              </w:rPr>
            </w:pPr>
          </w:p>
        </w:tc>
        <w:tc>
          <w:tcPr>
            <w:tcW w:w="4140" w:type="dxa"/>
            <w:tcBorders>
              <w:top w:val="nil"/>
              <w:left w:val="nil"/>
              <w:bottom w:val="nil"/>
              <w:right w:val="nil"/>
            </w:tcBorders>
          </w:tcPr>
          <w:p w14:paraId="481981B7"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V stĺpci (3):</w:t>
            </w:r>
          </w:p>
          <w:p w14:paraId="159229EB"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N – bežná transpozícia</w:t>
            </w:r>
          </w:p>
          <w:p w14:paraId="235EC715"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O – transpozícia s možnosťou voľby</w:t>
            </w:r>
          </w:p>
          <w:p w14:paraId="060838A4"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D – transpozícia podľa úvahy (dobrovoľná)</w:t>
            </w:r>
          </w:p>
          <w:p w14:paraId="04718E0D" w14:textId="77777777" w:rsidR="00D324C1" w:rsidRPr="00EE632F" w:rsidRDefault="00D324C1" w:rsidP="001035AB">
            <w:pPr>
              <w:spacing w:after="0" w:line="240" w:lineRule="auto"/>
              <w:ind w:left="0" w:right="0" w:firstLine="0"/>
              <w:rPr>
                <w:color w:val="auto"/>
                <w:sz w:val="20"/>
                <w:szCs w:val="20"/>
              </w:rPr>
            </w:pPr>
            <w:proofErr w:type="spellStart"/>
            <w:r w:rsidRPr="00EE632F">
              <w:rPr>
                <w:color w:val="auto"/>
                <w:sz w:val="20"/>
                <w:szCs w:val="20"/>
              </w:rPr>
              <w:t>n.a</w:t>
            </w:r>
            <w:proofErr w:type="spellEnd"/>
            <w:r w:rsidRPr="00EE632F">
              <w:rPr>
                <w:color w:val="auto"/>
                <w:sz w:val="20"/>
                <w:szCs w:val="20"/>
              </w:rPr>
              <w:t>. – transpozícia sa neuskutočňuje</w:t>
            </w:r>
          </w:p>
        </w:tc>
        <w:tc>
          <w:tcPr>
            <w:tcW w:w="2410" w:type="dxa"/>
            <w:tcBorders>
              <w:top w:val="nil"/>
              <w:left w:val="nil"/>
              <w:bottom w:val="nil"/>
              <w:right w:val="nil"/>
            </w:tcBorders>
          </w:tcPr>
          <w:p w14:paraId="13632B1E"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V stĺpci (5):</w:t>
            </w:r>
          </w:p>
          <w:p w14:paraId="5E79DFAF"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Č (Čl.) – článok</w:t>
            </w:r>
          </w:p>
          <w:p w14:paraId="048728D9"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 – paragraf</w:t>
            </w:r>
          </w:p>
          <w:p w14:paraId="5036D25D"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O (ods.) – odsek</w:t>
            </w:r>
          </w:p>
          <w:p w14:paraId="62312934"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V – veta</w:t>
            </w:r>
          </w:p>
          <w:p w14:paraId="13068D8E"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P – písmeno (číslo)</w:t>
            </w:r>
          </w:p>
        </w:tc>
        <w:tc>
          <w:tcPr>
            <w:tcW w:w="6770" w:type="dxa"/>
            <w:tcBorders>
              <w:top w:val="nil"/>
              <w:left w:val="nil"/>
              <w:bottom w:val="nil"/>
              <w:right w:val="nil"/>
            </w:tcBorders>
          </w:tcPr>
          <w:p w14:paraId="7D713602"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V stĺpci (7):</w:t>
            </w:r>
          </w:p>
          <w:p w14:paraId="7B31D81E"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Ú – úplná zhoda</w:t>
            </w:r>
          </w:p>
          <w:p w14:paraId="423CFE98"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Č – čiastočná zhoda</w:t>
            </w:r>
          </w:p>
          <w:p w14:paraId="38FFE543" w14:textId="77777777" w:rsidR="00D324C1" w:rsidRPr="00EE632F" w:rsidRDefault="00D324C1" w:rsidP="001035AB">
            <w:pPr>
              <w:spacing w:after="0" w:line="240" w:lineRule="auto"/>
              <w:ind w:left="0" w:right="0" w:firstLine="0"/>
              <w:rPr>
                <w:color w:val="auto"/>
                <w:sz w:val="20"/>
                <w:szCs w:val="20"/>
              </w:rPr>
            </w:pPr>
            <w:r w:rsidRPr="00EE632F">
              <w:rPr>
                <w:color w:val="auto"/>
                <w:sz w:val="20"/>
                <w:szCs w:val="20"/>
              </w:rPr>
              <w:t>R – rozpor (v príp., že zatiaľ nedošlo k </w:t>
            </w:r>
            <w:proofErr w:type="spellStart"/>
            <w:r w:rsidRPr="00EE632F">
              <w:rPr>
                <w:color w:val="auto"/>
                <w:sz w:val="20"/>
                <w:szCs w:val="20"/>
              </w:rPr>
              <w:t>transp</w:t>
            </w:r>
            <w:proofErr w:type="spellEnd"/>
            <w:r w:rsidRPr="00EE632F">
              <w:rPr>
                <w:color w:val="auto"/>
                <w:sz w:val="20"/>
                <w:szCs w:val="20"/>
              </w:rPr>
              <w:t>., ale príde k nej v budúcnosti</w:t>
            </w:r>
          </w:p>
          <w:p w14:paraId="4C0AFF39" w14:textId="77777777" w:rsidR="00D324C1" w:rsidRPr="00EE632F" w:rsidRDefault="00D324C1" w:rsidP="001035AB">
            <w:pPr>
              <w:spacing w:after="0" w:line="240" w:lineRule="auto"/>
              <w:ind w:left="0" w:right="0" w:firstLine="0"/>
              <w:rPr>
                <w:color w:val="auto"/>
                <w:sz w:val="20"/>
                <w:szCs w:val="20"/>
              </w:rPr>
            </w:pPr>
            <w:proofErr w:type="spellStart"/>
            <w:r w:rsidRPr="00EE632F">
              <w:rPr>
                <w:color w:val="auto"/>
                <w:sz w:val="20"/>
                <w:szCs w:val="20"/>
              </w:rPr>
              <w:t>n.a</w:t>
            </w:r>
            <w:proofErr w:type="spellEnd"/>
            <w:r w:rsidRPr="00EE632F">
              <w:rPr>
                <w:color w:val="auto"/>
                <w:sz w:val="20"/>
                <w:szCs w:val="20"/>
              </w:rPr>
              <w:t>. – neaplikovateľné</w:t>
            </w:r>
          </w:p>
        </w:tc>
      </w:tr>
    </w:tbl>
    <w:p w14:paraId="218F9C24" w14:textId="77777777" w:rsidR="00D324C1" w:rsidRPr="00EE632F" w:rsidRDefault="00D324C1" w:rsidP="001035AB">
      <w:pPr>
        <w:spacing w:after="0" w:line="240" w:lineRule="auto"/>
        <w:ind w:left="0" w:right="0" w:firstLine="0"/>
        <w:rPr>
          <w:color w:val="auto"/>
          <w:sz w:val="20"/>
          <w:szCs w:val="20"/>
        </w:rPr>
      </w:pPr>
    </w:p>
    <w:p w14:paraId="7C75D9C0" w14:textId="77777777" w:rsidR="007A158B" w:rsidRPr="00EE632F" w:rsidRDefault="007A158B" w:rsidP="007A158B">
      <w:pPr>
        <w:ind w:left="0" w:right="27" w:firstLine="0"/>
        <w:rPr>
          <w:color w:val="auto"/>
          <w:sz w:val="20"/>
          <w:szCs w:val="20"/>
        </w:rPr>
      </w:pPr>
    </w:p>
    <w:p w14:paraId="502F9D33" w14:textId="77777777" w:rsidR="007A158B" w:rsidRPr="00EE632F" w:rsidRDefault="007A158B" w:rsidP="007A158B">
      <w:pPr>
        <w:spacing w:after="0" w:line="240" w:lineRule="auto"/>
        <w:rPr>
          <w:b/>
          <w:bCs/>
          <w:color w:val="auto"/>
          <w:sz w:val="20"/>
          <w:szCs w:val="20"/>
        </w:rPr>
      </w:pPr>
      <w:r w:rsidRPr="00EE632F">
        <w:rPr>
          <w:b/>
          <w:bCs/>
          <w:color w:val="auto"/>
          <w:sz w:val="20"/>
          <w:szCs w:val="20"/>
        </w:rPr>
        <w:t>Zoznam všeobecne záväzných právnych predpisov, ktorými bola smernica transponovaná:</w:t>
      </w:r>
    </w:p>
    <w:p w14:paraId="4DAE9082" w14:textId="77777777" w:rsidR="007A158B" w:rsidRPr="00EE632F" w:rsidRDefault="007A158B" w:rsidP="007A158B">
      <w:pPr>
        <w:pStyle w:val="Nadpis4"/>
        <w:rPr>
          <w:rFonts w:ascii="Times New Roman" w:hAnsi="Times New Roman" w:cs="Times New Roman"/>
          <w:b/>
          <w:i w:val="0"/>
          <w:color w:val="auto"/>
          <w:sz w:val="20"/>
          <w:szCs w:val="20"/>
          <w:highlight w:val="yellow"/>
        </w:rPr>
      </w:pPr>
    </w:p>
    <w:p w14:paraId="7FA4B31B" w14:textId="77777777" w:rsidR="00EC3833" w:rsidRPr="00EE632F" w:rsidRDefault="00EC3833" w:rsidP="00EC3833">
      <w:pPr>
        <w:pStyle w:val="Odsekzoznamu"/>
        <w:numPr>
          <w:ilvl w:val="0"/>
          <w:numId w:val="48"/>
        </w:numPr>
        <w:spacing w:after="0" w:line="240" w:lineRule="auto"/>
        <w:ind w:left="357" w:hanging="357"/>
        <w:rPr>
          <w:rFonts w:ascii="Times New Roman" w:hAnsi="Times New Roman" w:cs="Times New Roman"/>
          <w:sz w:val="20"/>
          <w:szCs w:val="20"/>
        </w:rPr>
      </w:pPr>
      <w:r w:rsidRPr="00EE632F">
        <w:rPr>
          <w:rFonts w:ascii="Times New Roman" w:hAnsi="Times New Roman" w:cs="Times New Roman"/>
          <w:sz w:val="20"/>
          <w:szCs w:val="20"/>
        </w:rPr>
        <w:t>Návrh Občianskeho zákonníka</w:t>
      </w:r>
    </w:p>
    <w:p w14:paraId="6C781E06" w14:textId="77777777" w:rsidR="00EC3833" w:rsidRPr="00EE632F" w:rsidRDefault="00EC3833" w:rsidP="00EC3833">
      <w:pPr>
        <w:pStyle w:val="Odsekzoznamu"/>
        <w:numPr>
          <w:ilvl w:val="0"/>
          <w:numId w:val="48"/>
        </w:numPr>
        <w:spacing w:after="0" w:line="240" w:lineRule="auto"/>
        <w:ind w:left="357" w:hanging="357"/>
        <w:rPr>
          <w:rFonts w:ascii="Times New Roman" w:hAnsi="Times New Roman" w:cs="Times New Roman"/>
          <w:sz w:val="20"/>
          <w:szCs w:val="20"/>
        </w:rPr>
      </w:pPr>
      <w:r w:rsidRPr="00EE632F">
        <w:rPr>
          <w:rFonts w:ascii="Times New Roman" w:hAnsi="Times New Roman" w:cs="Times New Roman"/>
          <w:sz w:val="20"/>
          <w:szCs w:val="20"/>
        </w:rPr>
        <w:t>Zákon č. 108/2024 Z. z. o ochrane spotrebiteľa a o zmene a doplnení niektorých zákonov v znení zákona č. 310/2025 Z. z.</w:t>
      </w:r>
    </w:p>
    <w:p w14:paraId="5724B8E6" w14:textId="77777777" w:rsidR="00EC3833" w:rsidRPr="00EE632F" w:rsidRDefault="00EC3833" w:rsidP="00EC3833">
      <w:pPr>
        <w:pStyle w:val="Odsekzoznamu"/>
        <w:numPr>
          <w:ilvl w:val="0"/>
          <w:numId w:val="48"/>
        </w:numPr>
        <w:spacing w:after="0" w:line="240" w:lineRule="auto"/>
        <w:ind w:left="357" w:hanging="357"/>
        <w:rPr>
          <w:rFonts w:ascii="Times New Roman" w:hAnsi="Times New Roman" w:cs="Times New Roman"/>
          <w:sz w:val="20"/>
          <w:szCs w:val="20"/>
        </w:rPr>
      </w:pPr>
      <w:r w:rsidRPr="00EE632F">
        <w:rPr>
          <w:rFonts w:ascii="Times New Roman" w:hAnsi="Times New Roman" w:cs="Times New Roman"/>
          <w:sz w:val="20"/>
          <w:szCs w:val="20"/>
        </w:rPr>
        <w:t>Zákon č. 575/2001 Z. z. o organizácii činnosti vlády a organizácii ústrednej štátnej správy v znení neskorších predpisov</w:t>
      </w:r>
    </w:p>
    <w:p w14:paraId="0C146F8F" w14:textId="77DD405A" w:rsidR="00D324C1" w:rsidRPr="00EE632F" w:rsidRDefault="00D324C1" w:rsidP="00EC3833">
      <w:pPr>
        <w:spacing w:after="0" w:line="240" w:lineRule="auto"/>
        <w:ind w:left="357" w:right="0" w:hanging="357"/>
        <w:rPr>
          <w:color w:val="auto"/>
          <w:sz w:val="16"/>
          <w:szCs w:val="20"/>
        </w:rPr>
      </w:pPr>
    </w:p>
    <w:p w14:paraId="3EBE9067" w14:textId="77777777" w:rsidR="00D324C1" w:rsidRPr="00EE632F" w:rsidRDefault="00D324C1" w:rsidP="00EC3833">
      <w:pPr>
        <w:spacing w:after="0" w:line="240" w:lineRule="auto"/>
        <w:ind w:left="357" w:right="0" w:hanging="357"/>
        <w:rPr>
          <w:color w:val="auto"/>
          <w:sz w:val="20"/>
        </w:rPr>
      </w:pPr>
      <w:bookmarkStart w:id="0" w:name="_GoBack"/>
      <w:bookmarkEnd w:id="0"/>
    </w:p>
    <w:sectPr w:rsidR="00D324C1" w:rsidRPr="00EE632F" w:rsidSect="00E063F3">
      <w:footerReference w:type="default" r:id="rId9"/>
      <w:pgSz w:w="16838" w:h="11906" w:orient="landscape"/>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D067D" w14:textId="77777777" w:rsidR="00A47C74" w:rsidRDefault="00A47C74" w:rsidP="00753593">
      <w:pPr>
        <w:spacing w:after="0" w:line="240" w:lineRule="auto"/>
      </w:pPr>
      <w:r>
        <w:separator/>
      </w:r>
    </w:p>
  </w:endnote>
  <w:endnote w:type="continuationSeparator" w:id="0">
    <w:p w14:paraId="44CE7B32" w14:textId="77777777" w:rsidR="00A47C74" w:rsidRDefault="00A47C74"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24335894"/>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12D41AFD" w14:textId="6D59AE4D" w:rsidR="00E063F3" w:rsidRPr="00E063F3" w:rsidRDefault="00E063F3">
            <w:pPr>
              <w:pStyle w:val="Pta"/>
              <w:jc w:val="center"/>
              <w:rPr>
                <w:sz w:val="20"/>
              </w:rPr>
            </w:pPr>
            <w:r w:rsidRPr="00E063F3">
              <w:rPr>
                <w:sz w:val="20"/>
              </w:rPr>
              <w:t xml:space="preserve">Strana </w:t>
            </w:r>
            <w:r w:rsidRPr="00E063F3">
              <w:rPr>
                <w:bCs/>
                <w:sz w:val="20"/>
                <w:szCs w:val="24"/>
              </w:rPr>
              <w:fldChar w:fldCharType="begin"/>
            </w:r>
            <w:r w:rsidRPr="00E063F3">
              <w:rPr>
                <w:bCs/>
                <w:sz w:val="20"/>
              </w:rPr>
              <w:instrText>PAGE</w:instrText>
            </w:r>
            <w:r w:rsidRPr="00E063F3">
              <w:rPr>
                <w:bCs/>
                <w:sz w:val="20"/>
                <w:szCs w:val="24"/>
              </w:rPr>
              <w:fldChar w:fldCharType="separate"/>
            </w:r>
            <w:r w:rsidR="00464308">
              <w:rPr>
                <w:bCs/>
                <w:noProof/>
                <w:sz w:val="20"/>
              </w:rPr>
              <w:t>3</w:t>
            </w:r>
            <w:r w:rsidRPr="00E063F3">
              <w:rPr>
                <w:bCs/>
                <w:sz w:val="20"/>
                <w:szCs w:val="24"/>
              </w:rPr>
              <w:fldChar w:fldCharType="end"/>
            </w:r>
            <w:r w:rsidRPr="00E063F3">
              <w:rPr>
                <w:sz w:val="20"/>
              </w:rPr>
              <w:t xml:space="preserve"> z </w:t>
            </w:r>
            <w:r w:rsidRPr="00E063F3">
              <w:rPr>
                <w:bCs/>
                <w:sz w:val="20"/>
                <w:szCs w:val="24"/>
              </w:rPr>
              <w:fldChar w:fldCharType="begin"/>
            </w:r>
            <w:r w:rsidRPr="00E063F3">
              <w:rPr>
                <w:bCs/>
                <w:sz w:val="20"/>
              </w:rPr>
              <w:instrText>NUMPAGES</w:instrText>
            </w:r>
            <w:r w:rsidRPr="00E063F3">
              <w:rPr>
                <w:bCs/>
                <w:sz w:val="20"/>
                <w:szCs w:val="24"/>
              </w:rPr>
              <w:fldChar w:fldCharType="separate"/>
            </w:r>
            <w:r w:rsidR="00464308">
              <w:rPr>
                <w:bCs/>
                <w:noProof/>
                <w:sz w:val="20"/>
              </w:rPr>
              <w:t>5</w:t>
            </w:r>
            <w:r w:rsidRPr="00E063F3">
              <w:rPr>
                <w:bCs/>
                <w:sz w:val="20"/>
                <w:szCs w:val="24"/>
              </w:rPr>
              <w:fldChar w:fldCharType="end"/>
            </w:r>
          </w:p>
        </w:sdtContent>
      </w:sdt>
    </w:sdtContent>
  </w:sdt>
  <w:p w14:paraId="001A3CE1" w14:textId="77777777" w:rsidR="0033436E" w:rsidRPr="00E063F3" w:rsidRDefault="0033436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B3CDD" w14:textId="77777777" w:rsidR="00A47C74" w:rsidRDefault="00A47C74" w:rsidP="00753593">
      <w:pPr>
        <w:spacing w:after="0" w:line="240" w:lineRule="auto"/>
      </w:pPr>
      <w:r>
        <w:separator/>
      </w:r>
    </w:p>
  </w:footnote>
  <w:footnote w:type="continuationSeparator" w:id="0">
    <w:p w14:paraId="3C68D781" w14:textId="77777777" w:rsidR="00A47C74" w:rsidRDefault="00A47C74"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7D2C05"/>
    <w:multiLevelType w:val="hybridMultilevel"/>
    <w:tmpl w:val="189678C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1"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19"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0"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54D61AD"/>
    <w:multiLevelType w:val="hybridMultilevel"/>
    <w:tmpl w:val="189678C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8"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9"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3"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6"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8"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9"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4"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4"/>
  </w:num>
  <w:num w:numId="2">
    <w:abstractNumId w:val="44"/>
  </w:num>
  <w:num w:numId="3">
    <w:abstractNumId w:val="27"/>
  </w:num>
  <w:num w:numId="4">
    <w:abstractNumId w:val="37"/>
  </w:num>
  <w:num w:numId="5">
    <w:abstractNumId w:val="7"/>
  </w:num>
  <w:num w:numId="6">
    <w:abstractNumId w:val="6"/>
  </w:num>
  <w:num w:numId="7">
    <w:abstractNumId w:val="10"/>
  </w:num>
  <w:num w:numId="8">
    <w:abstractNumId w:val="32"/>
  </w:num>
  <w:num w:numId="9">
    <w:abstractNumId w:val="18"/>
  </w:num>
  <w:num w:numId="10">
    <w:abstractNumId w:val="20"/>
  </w:num>
  <w:num w:numId="11">
    <w:abstractNumId w:val="9"/>
  </w:num>
  <w:num w:numId="12">
    <w:abstractNumId w:val="36"/>
  </w:num>
  <w:num w:numId="13">
    <w:abstractNumId w:val="39"/>
  </w:num>
  <w:num w:numId="14">
    <w:abstractNumId w:val="47"/>
  </w:num>
  <w:num w:numId="15">
    <w:abstractNumId w:val="5"/>
  </w:num>
  <w:num w:numId="16">
    <w:abstractNumId w:val="16"/>
  </w:num>
  <w:num w:numId="17">
    <w:abstractNumId w:val="40"/>
  </w:num>
  <w:num w:numId="18">
    <w:abstractNumId w:val="45"/>
  </w:num>
  <w:num w:numId="19">
    <w:abstractNumId w:val="33"/>
  </w:num>
  <w:num w:numId="20">
    <w:abstractNumId w:val="31"/>
  </w:num>
  <w:num w:numId="21">
    <w:abstractNumId w:val="26"/>
  </w:num>
  <w:num w:numId="22">
    <w:abstractNumId w:val="1"/>
  </w:num>
  <w:num w:numId="23">
    <w:abstractNumId w:val="11"/>
  </w:num>
  <w:num w:numId="24">
    <w:abstractNumId w:val="2"/>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7"/>
  </w:num>
  <w:num w:numId="28">
    <w:abstractNumId w:val="41"/>
  </w:num>
  <w:num w:numId="29">
    <w:abstractNumId w:val="15"/>
  </w:num>
  <w:num w:numId="30">
    <w:abstractNumId w:val="43"/>
  </w:num>
  <w:num w:numId="31">
    <w:abstractNumId w:val="14"/>
  </w:num>
  <w:num w:numId="32">
    <w:abstractNumId w:val="34"/>
  </w:num>
  <w:num w:numId="33">
    <w:abstractNumId w:val="46"/>
  </w:num>
  <w:num w:numId="34">
    <w:abstractNumId w:val="13"/>
  </w:num>
  <w:num w:numId="35">
    <w:abstractNumId w:val="19"/>
  </w:num>
  <w:num w:numId="36">
    <w:abstractNumId w:val="23"/>
  </w:num>
  <w:num w:numId="37">
    <w:abstractNumId w:val="38"/>
  </w:num>
  <w:num w:numId="38">
    <w:abstractNumId w:val="35"/>
  </w:num>
  <w:num w:numId="39">
    <w:abstractNumId w:val="21"/>
  </w:num>
  <w:num w:numId="40">
    <w:abstractNumId w:val="0"/>
  </w:num>
  <w:num w:numId="41">
    <w:abstractNumId w:val="28"/>
  </w:num>
  <w:num w:numId="42">
    <w:abstractNumId w:val="29"/>
  </w:num>
  <w:num w:numId="43">
    <w:abstractNumId w:val="42"/>
  </w:num>
  <w:num w:numId="44">
    <w:abstractNumId w:val="25"/>
  </w:num>
  <w:num w:numId="45">
    <w:abstractNumId w:val="12"/>
  </w:num>
  <w:num w:numId="46">
    <w:abstractNumId w:val="4"/>
  </w:num>
  <w:num w:numId="47">
    <w:abstractNumId w:val="3"/>
  </w:num>
  <w:num w:numId="48">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61BF"/>
    <w:rsid w:val="0001036E"/>
    <w:rsid w:val="00010599"/>
    <w:rsid w:val="00011964"/>
    <w:rsid w:val="0001492F"/>
    <w:rsid w:val="00014DD7"/>
    <w:rsid w:val="00014FE8"/>
    <w:rsid w:val="000175E1"/>
    <w:rsid w:val="00017E03"/>
    <w:rsid w:val="0002184A"/>
    <w:rsid w:val="00021F03"/>
    <w:rsid w:val="000222F2"/>
    <w:rsid w:val="0002264E"/>
    <w:rsid w:val="00024C3E"/>
    <w:rsid w:val="00027220"/>
    <w:rsid w:val="00031A7A"/>
    <w:rsid w:val="00034E6C"/>
    <w:rsid w:val="00037234"/>
    <w:rsid w:val="000401E8"/>
    <w:rsid w:val="00040C34"/>
    <w:rsid w:val="00044B06"/>
    <w:rsid w:val="0004611E"/>
    <w:rsid w:val="00046C60"/>
    <w:rsid w:val="0005048C"/>
    <w:rsid w:val="00051167"/>
    <w:rsid w:val="00051A8D"/>
    <w:rsid w:val="00052312"/>
    <w:rsid w:val="00053412"/>
    <w:rsid w:val="000570FF"/>
    <w:rsid w:val="00057DA7"/>
    <w:rsid w:val="000611C0"/>
    <w:rsid w:val="00062ED4"/>
    <w:rsid w:val="000661C3"/>
    <w:rsid w:val="000664AA"/>
    <w:rsid w:val="000704DC"/>
    <w:rsid w:val="00070A6C"/>
    <w:rsid w:val="00071ADE"/>
    <w:rsid w:val="00071C17"/>
    <w:rsid w:val="00073D91"/>
    <w:rsid w:val="000748BE"/>
    <w:rsid w:val="0007491D"/>
    <w:rsid w:val="00074F57"/>
    <w:rsid w:val="00075D80"/>
    <w:rsid w:val="00076392"/>
    <w:rsid w:val="0007718C"/>
    <w:rsid w:val="000806CA"/>
    <w:rsid w:val="00080B79"/>
    <w:rsid w:val="00083F80"/>
    <w:rsid w:val="00083F9C"/>
    <w:rsid w:val="00084E50"/>
    <w:rsid w:val="000858F3"/>
    <w:rsid w:val="0008774F"/>
    <w:rsid w:val="00090774"/>
    <w:rsid w:val="00091CE1"/>
    <w:rsid w:val="00092854"/>
    <w:rsid w:val="00093552"/>
    <w:rsid w:val="00094015"/>
    <w:rsid w:val="00094EA8"/>
    <w:rsid w:val="000A5211"/>
    <w:rsid w:val="000A60F1"/>
    <w:rsid w:val="000A70EC"/>
    <w:rsid w:val="000B0BB9"/>
    <w:rsid w:val="000B17CE"/>
    <w:rsid w:val="000B7288"/>
    <w:rsid w:val="000C181A"/>
    <w:rsid w:val="000C1BD7"/>
    <w:rsid w:val="000C1CC6"/>
    <w:rsid w:val="000C2555"/>
    <w:rsid w:val="000C283E"/>
    <w:rsid w:val="000C431A"/>
    <w:rsid w:val="000C4EDA"/>
    <w:rsid w:val="000D041D"/>
    <w:rsid w:val="000D09AF"/>
    <w:rsid w:val="000D146A"/>
    <w:rsid w:val="000D3FF2"/>
    <w:rsid w:val="000D47CF"/>
    <w:rsid w:val="000D57F1"/>
    <w:rsid w:val="000E3BBE"/>
    <w:rsid w:val="000E3F65"/>
    <w:rsid w:val="000E4F36"/>
    <w:rsid w:val="000E6D9E"/>
    <w:rsid w:val="000E7CD6"/>
    <w:rsid w:val="000F0E17"/>
    <w:rsid w:val="000F18DA"/>
    <w:rsid w:val="000F1DBB"/>
    <w:rsid w:val="000F1E7C"/>
    <w:rsid w:val="000F36C2"/>
    <w:rsid w:val="00101E68"/>
    <w:rsid w:val="00102920"/>
    <w:rsid w:val="0010302B"/>
    <w:rsid w:val="001035AB"/>
    <w:rsid w:val="00106CEB"/>
    <w:rsid w:val="00110C05"/>
    <w:rsid w:val="0011170E"/>
    <w:rsid w:val="00111D88"/>
    <w:rsid w:val="00112A15"/>
    <w:rsid w:val="001154A8"/>
    <w:rsid w:val="00115C03"/>
    <w:rsid w:val="001162A6"/>
    <w:rsid w:val="00117367"/>
    <w:rsid w:val="00117B1C"/>
    <w:rsid w:val="001200E8"/>
    <w:rsid w:val="0012608F"/>
    <w:rsid w:val="00131B27"/>
    <w:rsid w:val="001321DE"/>
    <w:rsid w:val="001347A8"/>
    <w:rsid w:val="001369BD"/>
    <w:rsid w:val="00137C43"/>
    <w:rsid w:val="001426FF"/>
    <w:rsid w:val="00142A1D"/>
    <w:rsid w:val="00143C44"/>
    <w:rsid w:val="00143CC2"/>
    <w:rsid w:val="00144736"/>
    <w:rsid w:val="00150322"/>
    <w:rsid w:val="00150E36"/>
    <w:rsid w:val="00150E5E"/>
    <w:rsid w:val="001515B5"/>
    <w:rsid w:val="00155450"/>
    <w:rsid w:val="001574E7"/>
    <w:rsid w:val="00160BA5"/>
    <w:rsid w:val="00164065"/>
    <w:rsid w:val="00166070"/>
    <w:rsid w:val="00172D3E"/>
    <w:rsid w:val="0017302F"/>
    <w:rsid w:val="00174093"/>
    <w:rsid w:val="0018075B"/>
    <w:rsid w:val="00180C34"/>
    <w:rsid w:val="001819B0"/>
    <w:rsid w:val="00182317"/>
    <w:rsid w:val="00182869"/>
    <w:rsid w:val="001837ED"/>
    <w:rsid w:val="00185A3B"/>
    <w:rsid w:val="00187287"/>
    <w:rsid w:val="001910EF"/>
    <w:rsid w:val="0019127B"/>
    <w:rsid w:val="00192F58"/>
    <w:rsid w:val="001A02D4"/>
    <w:rsid w:val="001A037A"/>
    <w:rsid w:val="001A3116"/>
    <w:rsid w:val="001A3680"/>
    <w:rsid w:val="001A3A61"/>
    <w:rsid w:val="001A430D"/>
    <w:rsid w:val="001A7743"/>
    <w:rsid w:val="001B0D5D"/>
    <w:rsid w:val="001B1553"/>
    <w:rsid w:val="001B1EA8"/>
    <w:rsid w:val="001B23EE"/>
    <w:rsid w:val="001B3DAD"/>
    <w:rsid w:val="001B3E0A"/>
    <w:rsid w:val="001B6CA4"/>
    <w:rsid w:val="001C086C"/>
    <w:rsid w:val="001C1A45"/>
    <w:rsid w:val="001C2E26"/>
    <w:rsid w:val="001C377A"/>
    <w:rsid w:val="001C6D31"/>
    <w:rsid w:val="001D172E"/>
    <w:rsid w:val="001D2512"/>
    <w:rsid w:val="001D2CD5"/>
    <w:rsid w:val="001D43CA"/>
    <w:rsid w:val="001D6F25"/>
    <w:rsid w:val="001E1038"/>
    <w:rsid w:val="001E277B"/>
    <w:rsid w:val="001E43D3"/>
    <w:rsid w:val="001E66A4"/>
    <w:rsid w:val="001E70AC"/>
    <w:rsid w:val="001E7228"/>
    <w:rsid w:val="001F0B56"/>
    <w:rsid w:val="001F19E9"/>
    <w:rsid w:val="001F48E4"/>
    <w:rsid w:val="001F5607"/>
    <w:rsid w:val="001F723A"/>
    <w:rsid w:val="001F79A5"/>
    <w:rsid w:val="00200CCD"/>
    <w:rsid w:val="00201483"/>
    <w:rsid w:val="00202FDE"/>
    <w:rsid w:val="00204067"/>
    <w:rsid w:val="00204626"/>
    <w:rsid w:val="00205D38"/>
    <w:rsid w:val="00205E34"/>
    <w:rsid w:val="00207072"/>
    <w:rsid w:val="002130B1"/>
    <w:rsid w:val="0021571B"/>
    <w:rsid w:val="002178D2"/>
    <w:rsid w:val="00221AA6"/>
    <w:rsid w:val="00221BA3"/>
    <w:rsid w:val="002223BF"/>
    <w:rsid w:val="0022513B"/>
    <w:rsid w:val="00225671"/>
    <w:rsid w:val="00230507"/>
    <w:rsid w:val="00230BAE"/>
    <w:rsid w:val="00233206"/>
    <w:rsid w:val="00240ACF"/>
    <w:rsid w:val="002427E6"/>
    <w:rsid w:val="002446B9"/>
    <w:rsid w:val="002447F0"/>
    <w:rsid w:val="0024709D"/>
    <w:rsid w:val="002503AD"/>
    <w:rsid w:val="0025040C"/>
    <w:rsid w:val="0025261A"/>
    <w:rsid w:val="00252A39"/>
    <w:rsid w:val="00252CB5"/>
    <w:rsid w:val="0025313F"/>
    <w:rsid w:val="0025564D"/>
    <w:rsid w:val="00255FCA"/>
    <w:rsid w:val="002569BA"/>
    <w:rsid w:val="00256D9A"/>
    <w:rsid w:val="00263290"/>
    <w:rsid w:val="00263CB8"/>
    <w:rsid w:val="00263CE0"/>
    <w:rsid w:val="0026501C"/>
    <w:rsid w:val="00272F45"/>
    <w:rsid w:val="00275404"/>
    <w:rsid w:val="0028048F"/>
    <w:rsid w:val="00281BF1"/>
    <w:rsid w:val="00286231"/>
    <w:rsid w:val="002864BE"/>
    <w:rsid w:val="00286BC6"/>
    <w:rsid w:val="002947CE"/>
    <w:rsid w:val="002949F4"/>
    <w:rsid w:val="0029660E"/>
    <w:rsid w:val="0029724F"/>
    <w:rsid w:val="002A0565"/>
    <w:rsid w:val="002A11BF"/>
    <w:rsid w:val="002A1B65"/>
    <w:rsid w:val="002A291E"/>
    <w:rsid w:val="002A3F54"/>
    <w:rsid w:val="002B205D"/>
    <w:rsid w:val="002B3467"/>
    <w:rsid w:val="002B610E"/>
    <w:rsid w:val="002B61B4"/>
    <w:rsid w:val="002C12D3"/>
    <w:rsid w:val="002C1584"/>
    <w:rsid w:val="002C20F5"/>
    <w:rsid w:val="002C3F39"/>
    <w:rsid w:val="002C40C9"/>
    <w:rsid w:val="002C4E52"/>
    <w:rsid w:val="002C5A57"/>
    <w:rsid w:val="002D0596"/>
    <w:rsid w:val="002D0D63"/>
    <w:rsid w:val="002D1987"/>
    <w:rsid w:val="002D463E"/>
    <w:rsid w:val="002D6022"/>
    <w:rsid w:val="002D6A48"/>
    <w:rsid w:val="002E24E8"/>
    <w:rsid w:val="002E287B"/>
    <w:rsid w:val="002E31AE"/>
    <w:rsid w:val="002E391F"/>
    <w:rsid w:val="002E3F83"/>
    <w:rsid w:val="002F2C38"/>
    <w:rsid w:val="002F665E"/>
    <w:rsid w:val="00300CD9"/>
    <w:rsid w:val="00301A40"/>
    <w:rsid w:val="00302B22"/>
    <w:rsid w:val="00304CAA"/>
    <w:rsid w:val="0030500F"/>
    <w:rsid w:val="003051AF"/>
    <w:rsid w:val="00314EBE"/>
    <w:rsid w:val="0031609E"/>
    <w:rsid w:val="003167AC"/>
    <w:rsid w:val="003167BA"/>
    <w:rsid w:val="00317C2A"/>
    <w:rsid w:val="003218B1"/>
    <w:rsid w:val="00324C04"/>
    <w:rsid w:val="0032616E"/>
    <w:rsid w:val="0032628A"/>
    <w:rsid w:val="00326946"/>
    <w:rsid w:val="00330061"/>
    <w:rsid w:val="003304AA"/>
    <w:rsid w:val="003310DD"/>
    <w:rsid w:val="003322EF"/>
    <w:rsid w:val="003329CD"/>
    <w:rsid w:val="0033419A"/>
    <w:rsid w:val="0033436E"/>
    <w:rsid w:val="003345F9"/>
    <w:rsid w:val="00334ACE"/>
    <w:rsid w:val="00335A1B"/>
    <w:rsid w:val="00337B22"/>
    <w:rsid w:val="003405F2"/>
    <w:rsid w:val="003455E9"/>
    <w:rsid w:val="00346FEB"/>
    <w:rsid w:val="00347C4E"/>
    <w:rsid w:val="00351CCF"/>
    <w:rsid w:val="00352A02"/>
    <w:rsid w:val="003608C3"/>
    <w:rsid w:val="00364C01"/>
    <w:rsid w:val="00366E92"/>
    <w:rsid w:val="0037138B"/>
    <w:rsid w:val="0037144A"/>
    <w:rsid w:val="0037299D"/>
    <w:rsid w:val="00372F15"/>
    <w:rsid w:val="003736DE"/>
    <w:rsid w:val="00373AB8"/>
    <w:rsid w:val="00373DF8"/>
    <w:rsid w:val="00375114"/>
    <w:rsid w:val="00381522"/>
    <w:rsid w:val="00382A37"/>
    <w:rsid w:val="00383414"/>
    <w:rsid w:val="00383F23"/>
    <w:rsid w:val="00384C41"/>
    <w:rsid w:val="003859ED"/>
    <w:rsid w:val="00385BAC"/>
    <w:rsid w:val="00390BD2"/>
    <w:rsid w:val="00390F2F"/>
    <w:rsid w:val="00391CC2"/>
    <w:rsid w:val="003963FC"/>
    <w:rsid w:val="00397271"/>
    <w:rsid w:val="00397CF5"/>
    <w:rsid w:val="003A1183"/>
    <w:rsid w:val="003A1B1D"/>
    <w:rsid w:val="003B0348"/>
    <w:rsid w:val="003B041E"/>
    <w:rsid w:val="003B4A4B"/>
    <w:rsid w:val="003B5825"/>
    <w:rsid w:val="003B5D2A"/>
    <w:rsid w:val="003B6214"/>
    <w:rsid w:val="003B62C5"/>
    <w:rsid w:val="003B7307"/>
    <w:rsid w:val="003C09FA"/>
    <w:rsid w:val="003C2831"/>
    <w:rsid w:val="003D143E"/>
    <w:rsid w:val="003D3231"/>
    <w:rsid w:val="003D6483"/>
    <w:rsid w:val="003D6E4E"/>
    <w:rsid w:val="003D7157"/>
    <w:rsid w:val="003E1B90"/>
    <w:rsid w:val="003E4723"/>
    <w:rsid w:val="003E53CD"/>
    <w:rsid w:val="003E5419"/>
    <w:rsid w:val="003E689E"/>
    <w:rsid w:val="003F15E6"/>
    <w:rsid w:val="003F1994"/>
    <w:rsid w:val="003F2FCD"/>
    <w:rsid w:val="003F5BE7"/>
    <w:rsid w:val="003F67A8"/>
    <w:rsid w:val="003F77D7"/>
    <w:rsid w:val="0040229B"/>
    <w:rsid w:val="0040262B"/>
    <w:rsid w:val="0040382E"/>
    <w:rsid w:val="00407283"/>
    <w:rsid w:val="0040776F"/>
    <w:rsid w:val="00413CEA"/>
    <w:rsid w:val="00413E06"/>
    <w:rsid w:val="0041632E"/>
    <w:rsid w:val="004169B3"/>
    <w:rsid w:val="00417CCF"/>
    <w:rsid w:val="004203D8"/>
    <w:rsid w:val="004233EF"/>
    <w:rsid w:val="00423823"/>
    <w:rsid w:val="00423F2D"/>
    <w:rsid w:val="00425540"/>
    <w:rsid w:val="00430D26"/>
    <w:rsid w:val="00430EF6"/>
    <w:rsid w:val="0043164E"/>
    <w:rsid w:val="00431DAD"/>
    <w:rsid w:val="00431E27"/>
    <w:rsid w:val="004334C8"/>
    <w:rsid w:val="00433B51"/>
    <w:rsid w:val="004346D4"/>
    <w:rsid w:val="00440F89"/>
    <w:rsid w:val="004420E8"/>
    <w:rsid w:val="004428BF"/>
    <w:rsid w:val="004432C9"/>
    <w:rsid w:val="00446426"/>
    <w:rsid w:val="00453405"/>
    <w:rsid w:val="0045774E"/>
    <w:rsid w:val="00457D08"/>
    <w:rsid w:val="004604B1"/>
    <w:rsid w:val="0046322C"/>
    <w:rsid w:val="00464308"/>
    <w:rsid w:val="00466164"/>
    <w:rsid w:val="004712C6"/>
    <w:rsid w:val="004719A8"/>
    <w:rsid w:val="00475442"/>
    <w:rsid w:val="00476029"/>
    <w:rsid w:val="00477929"/>
    <w:rsid w:val="004803BD"/>
    <w:rsid w:val="0048152B"/>
    <w:rsid w:val="004832FF"/>
    <w:rsid w:val="00483B39"/>
    <w:rsid w:val="00486EBB"/>
    <w:rsid w:val="004871EB"/>
    <w:rsid w:val="004919CE"/>
    <w:rsid w:val="00491A75"/>
    <w:rsid w:val="00492EA2"/>
    <w:rsid w:val="004956AD"/>
    <w:rsid w:val="004963AE"/>
    <w:rsid w:val="0049720F"/>
    <w:rsid w:val="004A221B"/>
    <w:rsid w:val="004A27AC"/>
    <w:rsid w:val="004A3A69"/>
    <w:rsid w:val="004A6283"/>
    <w:rsid w:val="004A6501"/>
    <w:rsid w:val="004A6C10"/>
    <w:rsid w:val="004A6D17"/>
    <w:rsid w:val="004B1CBE"/>
    <w:rsid w:val="004B23E7"/>
    <w:rsid w:val="004B3267"/>
    <w:rsid w:val="004B37BE"/>
    <w:rsid w:val="004B3975"/>
    <w:rsid w:val="004B5C64"/>
    <w:rsid w:val="004C380E"/>
    <w:rsid w:val="004D0ABB"/>
    <w:rsid w:val="004D270C"/>
    <w:rsid w:val="004D29F5"/>
    <w:rsid w:val="004D41B6"/>
    <w:rsid w:val="004D4232"/>
    <w:rsid w:val="004D4F20"/>
    <w:rsid w:val="004D7274"/>
    <w:rsid w:val="004D7312"/>
    <w:rsid w:val="004D7746"/>
    <w:rsid w:val="004D7755"/>
    <w:rsid w:val="004D7BEC"/>
    <w:rsid w:val="004E05BB"/>
    <w:rsid w:val="004E0688"/>
    <w:rsid w:val="004E06A0"/>
    <w:rsid w:val="004E18AE"/>
    <w:rsid w:val="004E1A30"/>
    <w:rsid w:val="004E32FD"/>
    <w:rsid w:val="004E4105"/>
    <w:rsid w:val="004E5D40"/>
    <w:rsid w:val="004F7A9F"/>
    <w:rsid w:val="00503B25"/>
    <w:rsid w:val="00504612"/>
    <w:rsid w:val="005048F9"/>
    <w:rsid w:val="00504943"/>
    <w:rsid w:val="0050762A"/>
    <w:rsid w:val="00511623"/>
    <w:rsid w:val="00511C15"/>
    <w:rsid w:val="00515E25"/>
    <w:rsid w:val="00516B6C"/>
    <w:rsid w:val="00517824"/>
    <w:rsid w:val="0052164F"/>
    <w:rsid w:val="0052257D"/>
    <w:rsid w:val="005245A9"/>
    <w:rsid w:val="00525A0E"/>
    <w:rsid w:val="005266BE"/>
    <w:rsid w:val="005275A7"/>
    <w:rsid w:val="00527AD7"/>
    <w:rsid w:val="00536C96"/>
    <w:rsid w:val="00536D39"/>
    <w:rsid w:val="00540CB0"/>
    <w:rsid w:val="00543D0D"/>
    <w:rsid w:val="00544812"/>
    <w:rsid w:val="00545165"/>
    <w:rsid w:val="00546CF6"/>
    <w:rsid w:val="00547432"/>
    <w:rsid w:val="0055014B"/>
    <w:rsid w:val="0055032D"/>
    <w:rsid w:val="00551A28"/>
    <w:rsid w:val="00553DF0"/>
    <w:rsid w:val="0055452D"/>
    <w:rsid w:val="0055723B"/>
    <w:rsid w:val="0056007E"/>
    <w:rsid w:val="00560094"/>
    <w:rsid w:val="00560EEE"/>
    <w:rsid w:val="00561384"/>
    <w:rsid w:val="0056341A"/>
    <w:rsid w:val="00564E87"/>
    <w:rsid w:val="005654BF"/>
    <w:rsid w:val="005671DE"/>
    <w:rsid w:val="00570466"/>
    <w:rsid w:val="00571156"/>
    <w:rsid w:val="00572630"/>
    <w:rsid w:val="00572BE9"/>
    <w:rsid w:val="00573B6E"/>
    <w:rsid w:val="00577CB8"/>
    <w:rsid w:val="00584889"/>
    <w:rsid w:val="00584A11"/>
    <w:rsid w:val="00585AE0"/>
    <w:rsid w:val="00586A1F"/>
    <w:rsid w:val="00586B58"/>
    <w:rsid w:val="00586D68"/>
    <w:rsid w:val="00586E77"/>
    <w:rsid w:val="0059074D"/>
    <w:rsid w:val="005938DE"/>
    <w:rsid w:val="005938FC"/>
    <w:rsid w:val="005946C8"/>
    <w:rsid w:val="005953D4"/>
    <w:rsid w:val="00595AB4"/>
    <w:rsid w:val="005A0EA7"/>
    <w:rsid w:val="005A4CA3"/>
    <w:rsid w:val="005A78C4"/>
    <w:rsid w:val="005B11C6"/>
    <w:rsid w:val="005B5EF3"/>
    <w:rsid w:val="005B76D0"/>
    <w:rsid w:val="005B76FE"/>
    <w:rsid w:val="005B7EA2"/>
    <w:rsid w:val="005C01B1"/>
    <w:rsid w:val="005C248C"/>
    <w:rsid w:val="005C294D"/>
    <w:rsid w:val="005C3536"/>
    <w:rsid w:val="005C3E10"/>
    <w:rsid w:val="005C5D2F"/>
    <w:rsid w:val="005C6C98"/>
    <w:rsid w:val="005C71E2"/>
    <w:rsid w:val="005D17D2"/>
    <w:rsid w:val="005D21E0"/>
    <w:rsid w:val="005D273A"/>
    <w:rsid w:val="005D501C"/>
    <w:rsid w:val="005D614E"/>
    <w:rsid w:val="005D6931"/>
    <w:rsid w:val="005D7F48"/>
    <w:rsid w:val="005E0560"/>
    <w:rsid w:val="005E26CC"/>
    <w:rsid w:val="005E36E3"/>
    <w:rsid w:val="005E380F"/>
    <w:rsid w:val="005E5A68"/>
    <w:rsid w:val="005E709E"/>
    <w:rsid w:val="005F7F5B"/>
    <w:rsid w:val="00601E6D"/>
    <w:rsid w:val="006023AD"/>
    <w:rsid w:val="006023D8"/>
    <w:rsid w:val="00602CEE"/>
    <w:rsid w:val="00603218"/>
    <w:rsid w:val="00603814"/>
    <w:rsid w:val="0060417B"/>
    <w:rsid w:val="006048EE"/>
    <w:rsid w:val="00605D07"/>
    <w:rsid w:val="00606D82"/>
    <w:rsid w:val="0061020B"/>
    <w:rsid w:val="006124D0"/>
    <w:rsid w:val="0061465F"/>
    <w:rsid w:val="00614816"/>
    <w:rsid w:val="0061744B"/>
    <w:rsid w:val="00617B40"/>
    <w:rsid w:val="006229D8"/>
    <w:rsid w:val="00622C82"/>
    <w:rsid w:val="00623913"/>
    <w:rsid w:val="006250E7"/>
    <w:rsid w:val="0062537A"/>
    <w:rsid w:val="00625D20"/>
    <w:rsid w:val="00626A16"/>
    <w:rsid w:val="00626D1D"/>
    <w:rsid w:val="00627FB9"/>
    <w:rsid w:val="00630D2C"/>
    <w:rsid w:val="00632856"/>
    <w:rsid w:val="00635905"/>
    <w:rsid w:val="00636704"/>
    <w:rsid w:val="00637454"/>
    <w:rsid w:val="00637858"/>
    <w:rsid w:val="006412B6"/>
    <w:rsid w:val="00642B2C"/>
    <w:rsid w:val="006473DB"/>
    <w:rsid w:val="00647EC0"/>
    <w:rsid w:val="00651191"/>
    <w:rsid w:val="00652E92"/>
    <w:rsid w:val="00653CB7"/>
    <w:rsid w:val="006569A5"/>
    <w:rsid w:val="00661309"/>
    <w:rsid w:val="006640E9"/>
    <w:rsid w:val="0066484F"/>
    <w:rsid w:val="00664FA0"/>
    <w:rsid w:val="00665AF4"/>
    <w:rsid w:val="00667B6D"/>
    <w:rsid w:val="00670ADD"/>
    <w:rsid w:val="00670AF4"/>
    <w:rsid w:val="00670BB5"/>
    <w:rsid w:val="0067103A"/>
    <w:rsid w:val="006740AA"/>
    <w:rsid w:val="00675BF8"/>
    <w:rsid w:val="0067688F"/>
    <w:rsid w:val="0067781F"/>
    <w:rsid w:val="0068019D"/>
    <w:rsid w:val="006829CD"/>
    <w:rsid w:val="00682ACD"/>
    <w:rsid w:val="00683EBC"/>
    <w:rsid w:val="00684761"/>
    <w:rsid w:val="00685AEB"/>
    <w:rsid w:val="00687916"/>
    <w:rsid w:val="00687EA6"/>
    <w:rsid w:val="00692A14"/>
    <w:rsid w:val="006933B9"/>
    <w:rsid w:val="00695B2A"/>
    <w:rsid w:val="00697B75"/>
    <w:rsid w:val="006A23F2"/>
    <w:rsid w:val="006A2F7B"/>
    <w:rsid w:val="006A418A"/>
    <w:rsid w:val="006A57F0"/>
    <w:rsid w:val="006B1674"/>
    <w:rsid w:val="006B1B5D"/>
    <w:rsid w:val="006B4470"/>
    <w:rsid w:val="006B648C"/>
    <w:rsid w:val="006B6C91"/>
    <w:rsid w:val="006B6FDA"/>
    <w:rsid w:val="006C172F"/>
    <w:rsid w:val="006C24E7"/>
    <w:rsid w:val="006C3486"/>
    <w:rsid w:val="006C3CB5"/>
    <w:rsid w:val="006C6B79"/>
    <w:rsid w:val="006D2347"/>
    <w:rsid w:val="006D26E6"/>
    <w:rsid w:val="006D4E5A"/>
    <w:rsid w:val="006E1663"/>
    <w:rsid w:val="006E2954"/>
    <w:rsid w:val="006E33FC"/>
    <w:rsid w:val="006E3714"/>
    <w:rsid w:val="006E4CE9"/>
    <w:rsid w:val="006F04D2"/>
    <w:rsid w:val="006F1428"/>
    <w:rsid w:val="006F3A3A"/>
    <w:rsid w:val="006F781D"/>
    <w:rsid w:val="0070305A"/>
    <w:rsid w:val="00703DE1"/>
    <w:rsid w:val="007060DC"/>
    <w:rsid w:val="00707D86"/>
    <w:rsid w:val="0071176E"/>
    <w:rsid w:val="00711B74"/>
    <w:rsid w:val="00712C54"/>
    <w:rsid w:val="007152D9"/>
    <w:rsid w:val="007177CF"/>
    <w:rsid w:val="00721237"/>
    <w:rsid w:val="007214A0"/>
    <w:rsid w:val="0072347F"/>
    <w:rsid w:val="00724A08"/>
    <w:rsid w:val="007252C9"/>
    <w:rsid w:val="00726369"/>
    <w:rsid w:val="00737872"/>
    <w:rsid w:val="00737FE5"/>
    <w:rsid w:val="00740CF8"/>
    <w:rsid w:val="007420B7"/>
    <w:rsid w:val="00750DB8"/>
    <w:rsid w:val="007517D5"/>
    <w:rsid w:val="007522EF"/>
    <w:rsid w:val="00753593"/>
    <w:rsid w:val="00754C91"/>
    <w:rsid w:val="00756413"/>
    <w:rsid w:val="00757B8F"/>
    <w:rsid w:val="00757DFF"/>
    <w:rsid w:val="00762AC5"/>
    <w:rsid w:val="0076504E"/>
    <w:rsid w:val="007656A7"/>
    <w:rsid w:val="00765AE4"/>
    <w:rsid w:val="0076625A"/>
    <w:rsid w:val="00766E76"/>
    <w:rsid w:val="007703D2"/>
    <w:rsid w:val="00772DDF"/>
    <w:rsid w:val="007733E2"/>
    <w:rsid w:val="00773BE5"/>
    <w:rsid w:val="00776624"/>
    <w:rsid w:val="007807CB"/>
    <w:rsid w:val="00784ECB"/>
    <w:rsid w:val="00786CA6"/>
    <w:rsid w:val="0079069A"/>
    <w:rsid w:val="007907EE"/>
    <w:rsid w:val="007941C3"/>
    <w:rsid w:val="007A158B"/>
    <w:rsid w:val="007A346A"/>
    <w:rsid w:val="007A4E82"/>
    <w:rsid w:val="007A528D"/>
    <w:rsid w:val="007A52F2"/>
    <w:rsid w:val="007A66C5"/>
    <w:rsid w:val="007A77C5"/>
    <w:rsid w:val="007B3AC9"/>
    <w:rsid w:val="007B5461"/>
    <w:rsid w:val="007C5576"/>
    <w:rsid w:val="007C6FC1"/>
    <w:rsid w:val="007C71AB"/>
    <w:rsid w:val="007C7EEA"/>
    <w:rsid w:val="007D223C"/>
    <w:rsid w:val="007D2AC1"/>
    <w:rsid w:val="007D3E97"/>
    <w:rsid w:val="007D69CA"/>
    <w:rsid w:val="007D710A"/>
    <w:rsid w:val="007D7474"/>
    <w:rsid w:val="007E0004"/>
    <w:rsid w:val="007E0FCE"/>
    <w:rsid w:val="007E3F3E"/>
    <w:rsid w:val="007E63AF"/>
    <w:rsid w:val="007E6B48"/>
    <w:rsid w:val="007F286D"/>
    <w:rsid w:val="007F2F5B"/>
    <w:rsid w:val="007F31DD"/>
    <w:rsid w:val="007F3846"/>
    <w:rsid w:val="007F566F"/>
    <w:rsid w:val="007F69A1"/>
    <w:rsid w:val="00801592"/>
    <w:rsid w:val="008015B5"/>
    <w:rsid w:val="008051D8"/>
    <w:rsid w:val="008062D0"/>
    <w:rsid w:val="008101E1"/>
    <w:rsid w:val="008124D0"/>
    <w:rsid w:val="00812D1C"/>
    <w:rsid w:val="00814AD0"/>
    <w:rsid w:val="00814C7A"/>
    <w:rsid w:val="00814CB2"/>
    <w:rsid w:val="00820BCF"/>
    <w:rsid w:val="00821BFD"/>
    <w:rsid w:val="00822C9C"/>
    <w:rsid w:val="00823184"/>
    <w:rsid w:val="0082462C"/>
    <w:rsid w:val="00826A2F"/>
    <w:rsid w:val="00832012"/>
    <w:rsid w:val="00832C09"/>
    <w:rsid w:val="008340CA"/>
    <w:rsid w:val="008347E4"/>
    <w:rsid w:val="008354A6"/>
    <w:rsid w:val="0083645C"/>
    <w:rsid w:val="00840B2F"/>
    <w:rsid w:val="00840F09"/>
    <w:rsid w:val="0084729C"/>
    <w:rsid w:val="00847737"/>
    <w:rsid w:val="0084780D"/>
    <w:rsid w:val="00847A38"/>
    <w:rsid w:val="00850C49"/>
    <w:rsid w:val="008522BE"/>
    <w:rsid w:val="00853EC8"/>
    <w:rsid w:val="00854967"/>
    <w:rsid w:val="00854B6D"/>
    <w:rsid w:val="008576AB"/>
    <w:rsid w:val="00860DF0"/>
    <w:rsid w:val="00865C3B"/>
    <w:rsid w:val="00865C65"/>
    <w:rsid w:val="008662D5"/>
    <w:rsid w:val="00867B12"/>
    <w:rsid w:val="00870D59"/>
    <w:rsid w:val="00871748"/>
    <w:rsid w:val="00871FBD"/>
    <w:rsid w:val="00872BD1"/>
    <w:rsid w:val="0087305D"/>
    <w:rsid w:val="00875D18"/>
    <w:rsid w:val="00880D60"/>
    <w:rsid w:val="00881098"/>
    <w:rsid w:val="00883795"/>
    <w:rsid w:val="00883AC2"/>
    <w:rsid w:val="0088777E"/>
    <w:rsid w:val="008909E9"/>
    <w:rsid w:val="00892CB2"/>
    <w:rsid w:val="0089518F"/>
    <w:rsid w:val="008975B8"/>
    <w:rsid w:val="008A0E5A"/>
    <w:rsid w:val="008A14BE"/>
    <w:rsid w:val="008A1657"/>
    <w:rsid w:val="008A2399"/>
    <w:rsid w:val="008A311B"/>
    <w:rsid w:val="008A42CE"/>
    <w:rsid w:val="008A4C69"/>
    <w:rsid w:val="008A4E15"/>
    <w:rsid w:val="008A5BEB"/>
    <w:rsid w:val="008B26FC"/>
    <w:rsid w:val="008B6AFB"/>
    <w:rsid w:val="008C2AFB"/>
    <w:rsid w:val="008C2E79"/>
    <w:rsid w:val="008C459B"/>
    <w:rsid w:val="008D0889"/>
    <w:rsid w:val="008D52A0"/>
    <w:rsid w:val="008D5CA8"/>
    <w:rsid w:val="008E0038"/>
    <w:rsid w:val="008E0E0A"/>
    <w:rsid w:val="008E17CF"/>
    <w:rsid w:val="008F2D6F"/>
    <w:rsid w:val="008F36E7"/>
    <w:rsid w:val="008F3A6D"/>
    <w:rsid w:val="008F553B"/>
    <w:rsid w:val="009006C4"/>
    <w:rsid w:val="00901818"/>
    <w:rsid w:val="0090251E"/>
    <w:rsid w:val="00903293"/>
    <w:rsid w:val="00903966"/>
    <w:rsid w:val="0090729C"/>
    <w:rsid w:val="0090735C"/>
    <w:rsid w:val="00907EC9"/>
    <w:rsid w:val="00910B0F"/>
    <w:rsid w:val="00912E53"/>
    <w:rsid w:val="00915E1B"/>
    <w:rsid w:val="009178D8"/>
    <w:rsid w:val="00920B3D"/>
    <w:rsid w:val="009215AA"/>
    <w:rsid w:val="00924D4D"/>
    <w:rsid w:val="009303AB"/>
    <w:rsid w:val="00933E29"/>
    <w:rsid w:val="009345D1"/>
    <w:rsid w:val="00934743"/>
    <w:rsid w:val="009426B1"/>
    <w:rsid w:val="00943A5D"/>
    <w:rsid w:val="0094710E"/>
    <w:rsid w:val="0095002B"/>
    <w:rsid w:val="009618F6"/>
    <w:rsid w:val="00963921"/>
    <w:rsid w:val="0096651B"/>
    <w:rsid w:val="009677C9"/>
    <w:rsid w:val="009714D3"/>
    <w:rsid w:val="009719E4"/>
    <w:rsid w:val="00973EF5"/>
    <w:rsid w:val="00975F59"/>
    <w:rsid w:val="00981AF5"/>
    <w:rsid w:val="00985184"/>
    <w:rsid w:val="009869DF"/>
    <w:rsid w:val="009875B3"/>
    <w:rsid w:val="009916AA"/>
    <w:rsid w:val="009920A2"/>
    <w:rsid w:val="00993BF9"/>
    <w:rsid w:val="00993C76"/>
    <w:rsid w:val="00995BBB"/>
    <w:rsid w:val="00996266"/>
    <w:rsid w:val="009A055F"/>
    <w:rsid w:val="009A28F5"/>
    <w:rsid w:val="009A2D9D"/>
    <w:rsid w:val="009A30FB"/>
    <w:rsid w:val="009A3ED8"/>
    <w:rsid w:val="009A4613"/>
    <w:rsid w:val="009A4B0F"/>
    <w:rsid w:val="009B230D"/>
    <w:rsid w:val="009B43A0"/>
    <w:rsid w:val="009B463A"/>
    <w:rsid w:val="009B47E5"/>
    <w:rsid w:val="009B5FE2"/>
    <w:rsid w:val="009B75B6"/>
    <w:rsid w:val="009B7F3E"/>
    <w:rsid w:val="009C0922"/>
    <w:rsid w:val="009C291A"/>
    <w:rsid w:val="009C548F"/>
    <w:rsid w:val="009C5BEB"/>
    <w:rsid w:val="009C63D0"/>
    <w:rsid w:val="009C6446"/>
    <w:rsid w:val="009C6D07"/>
    <w:rsid w:val="009D03C9"/>
    <w:rsid w:val="009D2EBC"/>
    <w:rsid w:val="009D38B3"/>
    <w:rsid w:val="009D3940"/>
    <w:rsid w:val="009D5589"/>
    <w:rsid w:val="009D5EC8"/>
    <w:rsid w:val="009D6E4A"/>
    <w:rsid w:val="009D705E"/>
    <w:rsid w:val="009D7422"/>
    <w:rsid w:val="009D7AB3"/>
    <w:rsid w:val="009E10F1"/>
    <w:rsid w:val="009E1672"/>
    <w:rsid w:val="009E4A32"/>
    <w:rsid w:val="009E5A8E"/>
    <w:rsid w:val="009E6330"/>
    <w:rsid w:val="009F11E3"/>
    <w:rsid w:val="009F1DAC"/>
    <w:rsid w:val="009F309F"/>
    <w:rsid w:val="009F5F1B"/>
    <w:rsid w:val="009F5F8F"/>
    <w:rsid w:val="00A019D3"/>
    <w:rsid w:val="00A03546"/>
    <w:rsid w:val="00A04F3F"/>
    <w:rsid w:val="00A0530B"/>
    <w:rsid w:val="00A05BBB"/>
    <w:rsid w:val="00A06505"/>
    <w:rsid w:val="00A06974"/>
    <w:rsid w:val="00A102D6"/>
    <w:rsid w:val="00A1379B"/>
    <w:rsid w:val="00A14403"/>
    <w:rsid w:val="00A14CC0"/>
    <w:rsid w:val="00A153AC"/>
    <w:rsid w:val="00A15BDF"/>
    <w:rsid w:val="00A16433"/>
    <w:rsid w:val="00A16D00"/>
    <w:rsid w:val="00A203B7"/>
    <w:rsid w:val="00A25A33"/>
    <w:rsid w:val="00A26682"/>
    <w:rsid w:val="00A27B9D"/>
    <w:rsid w:val="00A30301"/>
    <w:rsid w:val="00A315AB"/>
    <w:rsid w:val="00A32004"/>
    <w:rsid w:val="00A4471E"/>
    <w:rsid w:val="00A44732"/>
    <w:rsid w:val="00A47C74"/>
    <w:rsid w:val="00A51936"/>
    <w:rsid w:val="00A5350D"/>
    <w:rsid w:val="00A53559"/>
    <w:rsid w:val="00A53BF8"/>
    <w:rsid w:val="00A54635"/>
    <w:rsid w:val="00A55659"/>
    <w:rsid w:val="00A6049D"/>
    <w:rsid w:val="00A60A2E"/>
    <w:rsid w:val="00A610DA"/>
    <w:rsid w:val="00A62CDA"/>
    <w:rsid w:val="00A64DE9"/>
    <w:rsid w:val="00A711F7"/>
    <w:rsid w:val="00A725A0"/>
    <w:rsid w:val="00A73812"/>
    <w:rsid w:val="00A7406E"/>
    <w:rsid w:val="00A7600D"/>
    <w:rsid w:val="00A81645"/>
    <w:rsid w:val="00A82034"/>
    <w:rsid w:val="00A8219C"/>
    <w:rsid w:val="00A8383C"/>
    <w:rsid w:val="00A8438E"/>
    <w:rsid w:val="00A84C98"/>
    <w:rsid w:val="00A85713"/>
    <w:rsid w:val="00A86943"/>
    <w:rsid w:val="00A87FAD"/>
    <w:rsid w:val="00A93764"/>
    <w:rsid w:val="00A9398F"/>
    <w:rsid w:val="00A97861"/>
    <w:rsid w:val="00A97A1E"/>
    <w:rsid w:val="00AA2057"/>
    <w:rsid w:val="00AA2D17"/>
    <w:rsid w:val="00AA35EB"/>
    <w:rsid w:val="00AA4F08"/>
    <w:rsid w:val="00AA5F89"/>
    <w:rsid w:val="00AA621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164D"/>
    <w:rsid w:val="00AD1D5D"/>
    <w:rsid w:val="00AD2A67"/>
    <w:rsid w:val="00AD310A"/>
    <w:rsid w:val="00AD4EC2"/>
    <w:rsid w:val="00AD768A"/>
    <w:rsid w:val="00AD7F89"/>
    <w:rsid w:val="00AE0CC3"/>
    <w:rsid w:val="00AE0D69"/>
    <w:rsid w:val="00AE30DD"/>
    <w:rsid w:val="00AE3FD1"/>
    <w:rsid w:val="00AE479C"/>
    <w:rsid w:val="00AE5374"/>
    <w:rsid w:val="00AF0D11"/>
    <w:rsid w:val="00AF1BBD"/>
    <w:rsid w:val="00AF21FB"/>
    <w:rsid w:val="00AF2601"/>
    <w:rsid w:val="00AF323A"/>
    <w:rsid w:val="00AF5558"/>
    <w:rsid w:val="00AF557B"/>
    <w:rsid w:val="00AF60A2"/>
    <w:rsid w:val="00AF6786"/>
    <w:rsid w:val="00B00A76"/>
    <w:rsid w:val="00B028D1"/>
    <w:rsid w:val="00B048C4"/>
    <w:rsid w:val="00B10ABF"/>
    <w:rsid w:val="00B148AA"/>
    <w:rsid w:val="00B15DA0"/>
    <w:rsid w:val="00B1645A"/>
    <w:rsid w:val="00B17575"/>
    <w:rsid w:val="00B17AF2"/>
    <w:rsid w:val="00B2022A"/>
    <w:rsid w:val="00B21113"/>
    <w:rsid w:val="00B253F8"/>
    <w:rsid w:val="00B26DB3"/>
    <w:rsid w:val="00B27C5C"/>
    <w:rsid w:val="00B3046D"/>
    <w:rsid w:val="00B30C4D"/>
    <w:rsid w:val="00B32FBC"/>
    <w:rsid w:val="00B3362C"/>
    <w:rsid w:val="00B34F92"/>
    <w:rsid w:val="00B3549A"/>
    <w:rsid w:val="00B35D5C"/>
    <w:rsid w:val="00B367E1"/>
    <w:rsid w:val="00B36890"/>
    <w:rsid w:val="00B374D2"/>
    <w:rsid w:val="00B40731"/>
    <w:rsid w:val="00B40D65"/>
    <w:rsid w:val="00B40D66"/>
    <w:rsid w:val="00B4144D"/>
    <w:rsid w:val="00B41458"/>
    <w:rsid w:val="00B44F4B"/>
    <w:rsid w:val="00B452BB"/>
    <w:rsid w:val="00B47B9C"/>
    <w:rsid w:val="00B500AE"/>
    <w:rsid w:val="00B50E1E"/>
    <w:rsid w:val="00B51063"/>
    <w:rsid w:val="00B5173A"/>
    <w:rsid w:val="00B51F1B"/>
    <w:rsid w:val="00B527A0"/>
    <w:rsid w:val="00B54777"/>
    <w:rsid w:val="00B55A32"/>
    <w:rsid w:val="00B56D5B"/>
    <w:rsid w:val="00B619A8"/>
    <w:rsid w:val="00B623BA"/>
    <w:rsid w:val="00B62F3A"/>
    <w:rsid w:val="00B640E9"/>
    <w:rsid w:val="00B6797E"/>
    <w:rsid w:val="00B67FB8"/>
    <w:rsid w:val="00B7003C"/>
    <w:rsid w:val="00B711CE"/>
    <w:rsid w:val="00B714AA"/>
    <w:rsid w:val="00B717AC"/>
    <w:rsid w:val="00B72078"/>
    <w:rsid w:val="00B723A8"/>
    <w:rsid w:val="00B745EC"/>
    <w:rsid w:val="00B84FA0"/>
    <w:rsid w:val="00B85DC5"/>
    <w:rsid w:val="00B86FF9"/>
    <w:rsid w:val="00B879F7"/>
    <w:rsid w:val="00B90C60"/>
    <w:rsid w:val="00B92D2B"/>
    <w:rsid w:val="00B951FD"/>
    <w:rsid w:val="00B95CDD"/>
    <w:rsid w:val="00B96510"/>
    <w:rsid w:val="00BA00C5"/>
    <w:rsid w:val="00BA1FEB"/>
    <w:rsid w:val="00BA3A3F"/>
    <w:rsid w:val="00BA4F21"/>
    <w:rsid w:val="00BA5B08"/>
    <w:rsid w:val="00BA6975"/>
    <w:rsid w:val="00BA6F0B"/>
    <w:rsid w:val="00BA7092"/>
    <w:rsid w:val="00BB0995"/>
    <w:rsid w:val="00BB1031"/>
    <w:rsid w:val="00BB4783"/>
    <w:rsid w:val="00BB4D4D"/>
    <w:rsid w:val="00BB6DC4"/>
    <w:rsid w:val="00BB7890"/>
    <w:rsid w:val="00BC0628"/>
    <w:rsid w:val="00BC268B"/>
    <w:rsid w:val="00BC52CF"/>
    <w:rsid w:val="00BC65D9"/>
    <w:rsid w:val="00BC6E2A"/>
    <w:rsid w:val="00BC7ED4"/>
    <w:rsid w:val="00BD11E4"/>
    <w:rsid w:val="00BD21AF"/>
    <w:rsid w:val="00BD2AF4"/>
    <w:rsid w:val="00BD4035"/>
    <w:rsid w:val="00BD77D7"/>
    <w:rsid w:val="00BD78C7"/>
    <w:rsid w:val="00BE029B"/>
    <w:rsid w:val="00BE0D7E"/>
    <w:rsid w:val="00BE681F"/>
    <w:rsid w:val="00BF05F1"/>
    <w:rsid w:val="00BF266A"/>
    <w:rsid w:val="00BF286D"/>
    <w:rsid w:val="00BF5FED"/>
    <w:rsid w:val="00BF6192"/>
    <w:rsid w:val="00BF65A3"/>
    <w:rsid w:val="00BF6A13"/>
    <w:rsid w:val="00C010F9"/>
    <w:rsid w:val="00C05105"/>
    <w:rsid w:val="00C053EF"/>
    <w:rsid w:val="00C06A47"/>
    <w:rsid w:val="00C127B4"/>
    <w:rsid w:val="00C1327D"/>
    <w:rsid w:val="00C13B88"/>
    <w:rsid w:val="00C13DA1"/>
    <w:rsid w:val="00C163C4"/>
    <w:rsid w:val="00C21E7F"/>
    <w:rsid w:val="00C21FB1"/>
    <w:rsid w:val="00C2374E"/>
    <w:rsid w:val="00C24FE8"/>
    <w:rsid w:val="00C250BD"/>
    <w:rsid w:val="00C2566F"/>
    <w:rsid w:val="00C27279"/>
    <w:rsid w:val="00C27498"/>
    <w:rsid w:val="00C328F7"/>
    <w:rsid w:val="00C33307"/>
    <w:rsid w:val="00C347A3"/>
    <w:rsid w:val="00C34ECD"/>
    <w:rsid w:val="00C35A7E"/>
    <w:rsid w:val="00C36897"/>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5381"/>
    <w:rsid w:val="00C67F6F"/>
    <w:rsid w:val="00C70995"/>
    <w:rsid w:val="00C70BAA"/>
    <w:rsid w:val="00C748F5"/>
    <w:rsid w:val="00C74A3C"/>
    <w:rsid w:val="00C77B1B"/>
    <w:rsid w:val="00C77ED9"/>
    <w:rsid w:val="00C8156C"/>
    <w:rsid w:val="00C83BE5"/>
    <w:rsid w:val="00C90355"/>
    <w:rsid w:val="00C9190D"/>
    <w:rsid w:val="00C924BF"/>
    <w:rsid w:val="00C9254A"/>
    <w:rsid w:val="00C92C9D"/>
    <w:rsid w:val="00C94FB8"/>
    <w:rsid w:val="00C966D2"/>
    <w:rsid w:val="00CA2062"/>
    <w:rsid w:val="00CA21F7"/>
    <w:rsid w:val="00CA2E6A"/>
    <w:rsid w:val="00CA3AFF"/>
    <w:rsid w:val="00CA41C3"/>
    <w:rsid w:val="00CA48FE"/>
    <w:rsid w:val="00CA5DBE"/>
    <w:rsid w:val="00CA7458"/>
    <w:rsid w:val="00CB0035"/>
    <w:rsid w:val="00CB0430"/>
    <w:rsid w:val="00CB2730"/>
    <w:rsid w:val="00CB2BF0"/>
    <w:rsid w:val="00CB2C8C"/>
    <w:rsid w:val="00CB34A2"/>
    <w:rsid w:val="00CB3618"/>
    <w:rsid w:val="00CB57E5"/>
    <w:rsid w:val="00CB5C4B"/>
    <w:rsid w:val="00CB733D"/>
    <w:rsid w:val="00CC17CC"/>
    <w:rsid w:val="00CC2250"/>
    <w:rsid w:val="00CC2962"/>
    <w:rsid w:val="00CC3815"/>
    <w:rsid w:val="00CC47D2"/>
    <w:rsid w:val="00CC5F45"/>
    <w:rsid w:val="00CC6844"/>
    <w:rsid w:val="00CD3C15"/>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4E26"/>
    <w:rsid w:val="00CF551F"/>
    <w:rsid w:val="00CF6BEC"/>
    <w:rsid w:val="00D01A69"/>
    <w:rsid w:val="00D02171"/>
    <w:rsid w:val="00D02392"/>
    <w:rsid w:val="00D0415D"/>
    <w:rsid w:val="00D042C5"/>
    <w:rsid w:val="00D04B83"/>
    <w:rsid w:val="00D04F72"/>
    <w:rsid w:val="00D06DB4"/>
    <w:rsid w:val="00D10126"/>
    <w:rsid w:val="00D107A9"/>
    <w:rsid w:val="00D109EC"/>
    <w:rsid w:val="00D113AB"/>
    <w:rsid w:val="00D123C6"/>
    <w:rsid w:val="00D131F6"/>
    <w:rsid w:val="00D168A4"/>
    <w:rsid w:val="00D20DAE"/>
    <w:rsid w:val="00D21FC0"/>
    <w:rsid w:val="00D2365D"/>
    <w:rsid w:val="00D2369D"/>
    <w:rsid w:val="00D23FFD"/>
    <w:rsid w:val="00D252A4"/>
    <w:rsid w:val="00D2603F"/>
    <w:rsid w:val="00D26AF5"/>
    <w:rsid w:val="00D27081"/>
    <w:rsid w:val="00D324C1"/>
    <w:rsid w:val="00D328CD"/>
    <w:rsid w:val="00D34177"/>
    <w:rsid w:val="00D366D3"/>
    <w:rsid w:val="00D372E2"/>
    <w:rsid w:val="00D44E03"/>
    <w:rsid w:val="00D45398"/>
    <w:rsid w:val="00D4596D"/>
    <w:rsid w:val="00D46A5D"/>
    <w:rsid w:val="00D50619"/>
    <w:rsid w:val="00D515C5"/>
    <w:rsid w:val="00D51622"/>
    <w:rsid w:val="00D53EED"/>
    <w:rsid w:val="00D546C9"/>
    <w:rsid w:val="00D54F30"/>
    <w:rsid w:val="00D56D02"/>
    <w:rsid w:val="00D73809"/>
    <w:rsid w:val="00D73CDE"/>
    <w:rsid w:val="00D741D9"/>
    <w:rsid w:val="00D74E0E"/>
    <w:rsid w:val="00D776D5"/>
    <w:rsid w:val="00D82005"/>
    <w:rsid w:val="00D82CC0"/>
    <w:rsid w:val="00D82D00"/>
    <w:rsid w:val="00D86755"/>
    <w:rsid w:val="00D86DF7"/>
    <w:rsid w:val="00D87543"/>
    <w:rsid w:val="00D879B8"/>
    <w:rsid w:val="00D919E9"/>
    <w:rsid w:val="00D91F6E"/>
    <w:rsid w:val="00D92A57"/>
    <w:rsid w:val="00D93795"/>
    <w:rsid w:val="00D93D48"/>
    <w:rsid w:val="00D96A1A"/>
    <w:rsid w:val="00D96C94"/>
    <w:rsid w:val="00D97D6D"/>
    <w:rsid w:val="00DA2DCD"/>
    <w:rsid w:val="00DA3578"/>
    <w:rsid w:val="00DA4779"/>
    <w:rsid w:val="00DA4ECE"/>
    <w:rsid w:val="00DA5153"/>
    <w:rsid w:val="00DB19B7"/>
    <w:rsid w:val="00DB5AA0"/>
    <w:rsid w:val="00DB7F55"/>
    <w:rsid w:val="00DC02C9"/>
    <w:rsid w:val="00DC0C85"/>
    <w:rsid w:val="00DC1652"/>
    <w:rsid w:val="00DC2277"/>
    <w:rsid w:val="00DC2BF7"/>
    <w:rsid w:val="00DC581E"/>
    <w:rsid w:val="00DC64E4"/>
    <w:rsid w:val="00DC652C"/>
    <w:rsid w:val="00DD231C"/>
    <w:rsid w:val="00DD4DB5"/>
    <w:rsid w:val="00DD6944"/>
    <w:rsid w:val="00DD72F1"/>
    <w:rsid w:val="00DE120E"/>
    <w:rsid w:val="00DE3507"/>
    <w:rsid w:val="00DE52EE"/>
    <w:rsid w:val="00DF11B9"/>
    <w:rsid w:val="00DF1C29"/>
    <w:rsid w:val="00DF3821"/>
    <w:rsid w:val="00DF3D0A"/>
    <w:rsid w:val="00DF48DA"/>
    <w:rsid w:val="00DF6D40"/>
    <w:rsid w:val="00DF7D3B"/>
    <w:rsid w:val="00E0195D"/>
    <w:rsid w:val="00E022BC"/>
    <w:rsid w:val="00E028C7"/>
    <w:rsid w:val="00E05576"/>
    <w:rsid w:val="00E063F3"/>
    <w:rsid w:val="00E078B4"/>
    <w:rsid w:val="00E10456"/>
    <w:rsid w:val="00E10792"/>
    <w:rsid w:val="00E12F38"/>
    <w:rsid w:val="00E139DB"/>
    <w:rsid w:val="00E17384"/>
    <w:rsid w:val="00E17B6A"/>
    <w:rsid w:val="00E2065C"/>
    <w:rsid w:val="00E21833"/>
    <w:rsid w:val="00E220DB"/>
    <w:rsid w:val="00E2219B"/>
    <w:rsid w:val="00E2251D"/>
    <w:rsid w:val="00E27A2D"/>
    <w:rsid w:val="00E315D0"/>
    <w:rsid w:val="00E324E8"/>
    <w:rsid w:val="00E32533"/>
    <w:rsid w:val="00E33D19"/>
    <w:rsid w:val="00E3407B"/>
    <w:rsid w:val="00E355D7"/>
    <w:rsid w:val="00E36BCE"/>
    <w:rsid w:val="00E36C99"/>
    <w:rsid w:val="00E4043B"/>
    <w:rsid w:val="00E40738"/>
    <w:rsid w:val="00E42F17"/>
    <w:rsid w:val="00E43F19"/>
    <w:rsid w:val="00E4449E"/>
    <w:rsid w:val="00E46473"/>
    <w:rsid w:val="00E46EC5"/>
    <w:rsid w:val="00E478FF"/>
    <w:rsid w:val="00E515FB"/>
    <w:rsid w:val="00E53562"/>
    <w:rsid w:val="00E548E6"/>
    <w:rsid w:val="00E55177"/>
    <w:rsid w:val="00E55D86"/>
    <w:rsid w:val="00E56627"/>
    <w:rsid w:val="00E56AE9"/>
    <w:rsid w:val="00E56B10"/>
    <w:rsid w:val="00E6301C"/>
    <w:rsid w:val="00E65AA1"/>
    <w:rsid w:val="00E7329D"/>
    <w:rsid w:val="00E734B2"/>
    <w:rsid w:val="00E73849"/>
    <w:rsid w:val="00E761DA"/>
    <w:rsid w:val="00E805DD"/>
    <w:rsid w:val="00E83631"/>
    <w:rsid w:val="00E84806"/>
    <w:rsid w:val="00E90DB1"/>
    <w:rsid w:val="00E923E2"/>
    <w:rsid w:val="00E92525"/>
    <w:rsid w:val="00E92667"/>
    <w:rsid w:val="00E92D12"/>
    <w:rsid w:val="00E935D2"/>
    <w:rsid w:val="00E94CC9"/>
    <w:rsid w:val="00E9745E"/>
    <w:rsid w:val="00EA180A"/>
    <w:rsid w:val="00EA1CA5"/>
    <w:rsid w:val="00EA2E04"/>
    <w:rsid w:val="00EA3F48"/>
    <w:rsid w:val="00EA4713"/>
    <w:rsid w:val="00EA4D4C"/>
    <w:rsid w:val="00EA64A6"/>
    <w:rsid w:val="00EB17B9"/>
    <w:rsid w:val="00EB1ADC"/>
    <w:rsid w:val="00EB1E3B"/>
    <w:rsid w:val="00EB3115"/>
    <w:rsid w:val="00EB329C"/>
    <w:rsid w:val="00EB3881"/>
    <w:rsid w:val="00EB477A"/>
    <w:rsid w:val="00EB48DA"/>
    <w:rsid w:val="00EC092B"/>
    <w:rsid w:val="00EC24D5"/>
    <w:rsid w:val="00EC2DE0"/>
    <w:rsid w:val="00EC3833"/>
    <w:rsid w:val="00EC3F66"/>
    <w:rsid w:val="00EC593F"/>
    <w:rsid w:val="00ED1E14"/>
    <w:rsid w:val="00ED4B71"/>
    <w:rsid w:val="00ED50E5"/>
    <w:rsid w:val="00ED5711"/>
    <w:rsid w:val="00ED63EB"/>
    <w:rsid w:val="00EE053E"/>
    <w:rsid w:val="00EE326E"/>
    <w:rsid w:val="00EE632F"/>
    <w:rsid w:val="00EF16C4"/>
    <w:rsid w:val="00EF31AB"/>
    <w:rsid w:val="00EF418B"/>
    <w:rsid w:val="00EF4512"/>
    <w:rsid w:val="00EF51B7"/>
    <w:rsid w:val="00EF7B70"/>
    <w:rsid w:val="00EF7FBC"/>
    <w:rsid w:val="00F03C20"/>
    <w:rsid w:val="00F041A9"/>
    <w:rsid w:val="00F07B24"/>
    <w:rsid w:val="00F110BC"/>
    <w:rsid w:val="00F14D5F"/>
    <w:rsid w:val="00F14EB7"/>
    <w:rsid w:val="00F153FC"/>
    <w:rsid w:val="00F16E66"/>
    <w:rsid w:val="00F17C13"/>
    <w:rsid w:val="00F23CF9"/>
    <w:rsid w:val="00F27F48"/>
    <w:rsid w:val="00F307F4"/>
    <w:rsid w:val="00F34AE7"/>
    <w:rsid w:val="00F34D77"/>
    <w:rsid w:val="00F35854"/>
    <w:rsid w:val="00F361F0"/>
    <w:rsid w:val="00F37B34"/>
    <w:rsid w:val="00F44AA9"/>
    <w:rsid w:val="00F45FAD"/>
    <w:rsid w:val="00F468D3"/>
    <w:rsid w:val="00F4713C"/>
    <w:rsid w:val="00F47899"/>
    <w:rsid w:val="00F51F1B"/>
    <w:rsid w:val="00F552A6"/>
    <w:rsid w:val="00F561CB"/>
    <w:rsid w:val="00F571FB"/>
    <w:rsid w:val="00F6149B"/>
    <w:rsid w:val="00F639D7"/>
    <w:rsid w:val="00F662C9"/>
    <w:rsid w:val="00F665D7"/>
    <w:rsid w:val="00F67F72"/>
    <w:rsid w:val="00F70C4D"/>
    <w:rsid w:val="00F73E91"/>
    <w:rsid w:val="00F740DC"/>
    <w:rsid w:val="00F750F9"/>
    <w:rsid w:val="00F7695B"/>
    <w:rsid w:val="00F77F05"/>
    <w:rsid w:val="00F82BA3"/>
    <w:rsid w:val="00F8431B"/>
    <w:rsid w:val="00F92B09"/>
    <w:rsid w:val="00F93090"/>
    <w:rsid w:val="00F94494"/>
    <w:rsid w:val="00F95105"/>
    <w:rsid w:val="00F95278"/>
    <w:rsid w:val="00F957B6"/>
    <w:rsid w:val="00FA013C"/>
    <w:rsid w:val="00FA0C91"/>
    <w:rsid w:val="00FA456B"/>
    <w:rsid w:val="00FA49DE"/>
    <w:rsid w:val="00FB168F"/>
    <w:rsid w:val="00FB49C9"/>
    <w:rsid w:val="00FC170E"/>
    <w:rsid w:val="00FC4A97"/>
    <w:rsid w:val="00FC6E1A"/>
    <w:rsid w:val="00FC6F12"/>
    <w:rsid w:val="00FC792A"/>
    <w:rsid w:val="00FC7D7C"/>
    <w:rsid w:val="00FE05A7"/>
    <w:rsid w:val="00FE426A"/>
    <w:rsid w:val="00FE4393"/>
    <w:rsid w:val="00FE464F"/>
    <w:rsid w:val="00FE560D"/>
    <w:rsid w:val="00FE670B"/>
    <w:rsid w:val="00FE6DC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bidi="as-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7A158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character" w:customStyle="1" w:styleId="Nadpis4Char">
    <w:name w:val="Nadpis 4 Char"/>
    <w:basedOn w:val="Predvolenpsmoodseku"/>
    <w:link w:val="Nadpis4"/>
    <w:uiPriority w:val="9"/>
    <w:semiHidden/>
    <w:rsid w:val="007A158B"/>
    <w:rPr>
      <w:rFonts w:asciiTheme="majorHAnsi" w:eastAsiaTheme="majorEastAsia" w:hAnsiTheme="majorHAnsi" w:cstheme="majorBidi"/>
      <w:i/>
      <w:iCs/>
      <w:color w:val="2E74B5" w:themeColor="accent1" w:themeShade="BF"/>
      <w:sz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WKX3UHSAJ2R6-2-1441184</_dlc_DocId>
    <_dlc_DocIdUrl xmlns="e60a29af-d413-48d4-bd90-fe9d2a897e4b">
      <Url>https://ovdmasv601/sites/DMS/_layouts/15/DocIdRedir.aspx?ID=WKX3UHSAJ2R6-2-1441184</Url>
      <Description>WKX3UHSAJ2R6-2-1441184</Description>
    </_dlc_DocIdUrl>
  </documentManagement>
</p:properties>
</file>

<file path=customXml/itemProps1.xml><?xml version="1.0" encoding="utf-8"?>
<ds:datastoreItem xmlns:ds="http://schemas.openxmlformats.org/officeDocument/2006/customXml" ds:itemID="{0B5B3670-E5C7-468B-A126-C82769E01B0F}">
  <ds:schemaRefs>
    <ds:schemaRef ds:uri="http://schemas.openxmlformats.org/officeDocument/2006/bibliography"/>
  </ds:schemaRefs>
</ds:datastoreItem>
</file>

<file path=customXml/itemProps2.xml><?xml version="1.0" encoding="utf-8"?>
<ds:datastoreItem xmlns:ds="http://schemas.openxmlformats.org/officeDocument/2006/customXml" ds:itemID="{46FF1153-8640-4E0F-8A3D-4A21F30F0675}"/>
</file>

<file path=customXml/itemProps3.xml><?xml version="1.0" encoding="utf-8"?>
<ds:datastoreItem xmlns:ds="http://schemas.openxmlformats.org/officeDocument/2006/customXml" ds:itemID="{6F268284-D792-40E7-A1F0-D2F7B7A891EE}"/>
</file>

<file path=customXml/itemProps4.xml><?xml version="1.0" encoding="utf-8"?>
<ds:datastoreItem xmlns:ds="http://schemas.openxmlformats.org/officeDocument/2006/customXml" ds:itemID="{DF99FE24-730A-49AE-B11A-C0ED25CA594F}"/>
</file>

<file path=customXml/itemProps5.xml><?xml version="1.0" encoding="utf-8"?>
<ds:datastoreItem xmlns:ds="http://schemas.openxmlformats.org/officeDocument/2006/customXml" ds:itemID="{33E16999-240B-44B8-9D41-08DCDFEEE937}"/>
</file>

<file path=docProps/app.xml><?xml version="1.0" encoding="utf-8"?>
<Properties xmlns="http://schemas.openxmlformats.org/officeDocument/2006/extended-properties" xmlns:vt="http://schemas.openxmlformats.org/officeDocument/2006/docPropsVTypes">
  <Template>Normal</Template>
  <TotalTime>0</TotalTime>
  <Pages>1</Pages>
  <Words>1493</Words>
  <Characters>8516</Characters>
  <Application>Microsoft Office Word</Application>
  <DocSecurity>0</DocSecurity>
  <Lines>70</Lines>
  <Paragraphs>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2026-03-26T11:34:00Z</dcterms:created>
  <dcterms:modified xsi:type="dcterms:W3CDTF">2026-03-26T19:07:00Z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259531d6-0cc0-429e-9142-fca96765331a</vt:lpwstr>
  </property>
</Properties>
</file>