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5"/>
        <w:gridCol w:w="392"/>
        <w:gridCol w:w="24"/>
        <w:gridCol w:w="1080"/>
        <w:gridCol w:w="3924"/>
        <w:gridCol w:w="1445"/>
      </w:tblGrid>
      <w:tr w:rsidR="00197D13" w:rsidTr="00197D13">
        <w:trPr>
          <w:trHeight w:val="688"/>
        </w:trPr>
        <w:tc>
          <w:tcPr>
            <w:tcW w:w="3904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86C95" w:rsidRDefault="00197D13" w:rsidP="00786C95">
            <w:pPr>
              <w:adjustRightInd w:val="0"/>
              <w:spacing w:after="0" w:line="240" w:lineRule="auto"/>
              <w:ind w:right="-595"/>
              <w:rPr>
                <w:rFonts w:ascii="Times New Roman" w:eastAsia="Times New Roman" w:hAnsi="Times New Roman" w:cs="Calibri"/>
                <w:b/>
                <w:cap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Calibri"/>
                <w:b/>
                <w:caps/>
                <w:color w:val="000000"/>
                <w:sz w:val="24"/>
                <w:szCs w:val="24"/>
                <w:lang w:val="en-US"/>
              </w:rPr>
              <w:t xml:space="preserve">ÚRAD VLÁDY </w:t>
            </w:r>
          </w:p>
          <w:p w:rsidR="00197D13" w:rsidRPr="00786C95" w:rsidRDefault="00197D13" w:rsidP="00786C95">
            <w:pPr>
              <w:adjustRightInd w:val="0"/>
              <w:spacing w:after="0" w:line="240" w:lineRule="auto"/>
              <w:ind w:right="-595"/>
              <w:rPr>
                <w:rFonts w:ascii="Times New Roman" w:eastAsia="Times New Roman" w:hAnsi="Times New Roman" w:cs="Calibri"/>
                <w:b/>
                <w:cap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Calibri"/>
                <w:b/>
                <w:caps/>
                <w:color w:val="000000"/>
                <w:sz w:val="24"/>
                <w:szCs w:val="24"/>
                <w:lang w:val="en-US"/>
              </w:rPr>
              <w:t>Slovenskej republiky </w:t>
            </w:r>
          </w:p>
        </w:tc>
        <w:tc>
          <w:tcPr>
            <w:tcW w:w="1496" w:type="dxa"/>
            <w:gridSpan w:val="3"/>
            <w:hideMark/>
          </w:tcPr>
          <w:p w:rsidR="00197D13" w:rsidRDefault="00197D13" w:rsidP="00786C95">
            <w:pPr>
              <w:tabs>
                <w:tab w:val="left" w:pos="123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ap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aps/>
                <w:color w:val="000000"/>
                <w:sz w:val="24"/>
                <w:szCs w:val="24"/>
              </w:rPr>
              <w:tab/>
            </w:r>
          </w:p>
        </w:tc>
        <w:tc>
          <w:tcPr>
            <w:tcW w:w="5369" w:type="dxa"/>
            <w:gridSpan w:val="2"/>
          </w:tcPr>
          <w:p w:rsidR="00197D13" w:rsidRDefault="00197D13">
            <w:pPr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aps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354"/>
        </w:trPr>
        <w:tc>
          <w:tcPr>
            <w:tcW w:w="4296" w:type="dxa"/>
            <w:gridSpan w:val="2"/>
            <w:hideMark/>
          </w:tcPr>
          <w:p w:rsidR="00197D13" w:rsidRDefault="00197D13" w:rsidP="00786C95">
            <w:pPr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>Číslo: 8102/2013</w:t>
            </w:r>
          </w:p>
        </w:tc>
        <w:tc>
          <w:tcPr>
            <w:tcW w:w="5028" w:type="dxa"/>
            <w:gridSpan w:val="3"/>
          </w:tcPr>
          <w:p w:rsidR="00197D13" w:rsidRDefault="00197D13">
            <w:pPr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hRule="exact" w:val="632"/>
        </w:trPr>
        <w:tc>
          <w:tcPr>
            <w:tcW w:w="4296" w:type="dxa"/>
            <w:gridSpan w:val="2"/>
          </w:tcPr>
          <w:p w:rsidR="00197D13" w:rsidRDefault="00197D13">
            <w:pPr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5028" w:type="dxa"/>
            <w:gridSpan w:val="3"/>
          </w:tcPr>
          <w:p w:rsidR="00197D13" w:rsidRDefault="00197D13">
            <w:pPr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670"/>
        </w:trPr>
        <w:tc>
          <w:tcPr>
            <w:tcW w:w="4296" w:type="dxa"/>
            <w:gridSpan w:val="2"/>
            <w:hideMark/>
          </w:tcPr>
          <w:p w:rsidR="00786C95" w:rsidRDefault="00197D13" w:rsidP="00197D13">
            <w:pPr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Materiál na rokovanie </w:t>
            </w:r>
          </w:p>
          <w:p w:rsidR="00197D13" w:rsidRDefault="00197D13" w:rsidP="00197D13">
            <w:pPr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vlády </w:t>
            </w:r>
            <w:r w:rsidR="00786C95"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>SR</w:t>
            </w:r>
          </w:p>
          <w:p w:rsidR="00197D13" w:rsidRDefault="00197D13" w:rsidP="00197D13">
            <w:pPr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  <w:p w:rsidR="00197D13" w:rsidRDefault="00197D13">
            <w:pPr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5028" w:type="dxa"/>
            <w:gridSpan w:val="3"/>
          </w:tcPr>
          <w:p w:rsidR="00197D13" w:rsidRDefault="00197D13">
            <w:pPr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hRule="exact" w:val="984"/>
        </w:trPr>
        <w:tc>
          <w:tcPr>
            <w:tcW w:w="4296" w:type="dxa"/>
            <w:gridSpan w:val="2"/>
          </w:tcPr>
          <w:p w:rsidR="00197D13" w:rsidRDefault="00197D13">
            <w:pPr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5028" w:type="dxa"/>
            <w:gridSpan w:val="3"/>
          </w:tcPr>
          <w:p w:rsidR="00197D13" w:rsidRDefault="00197D13">
            <w:pPr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354"/>
        </w:trPr>
        <w:tc>
          <w:tcPr>
            <w:tcW w:w="9324" w:type="dxa"/>
            <w:gridSpan w:val="5"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335"/>
        </w:trPr>
        <w:tc>
          <w:tcPr>
            <w:tcW w:w="9324" w:type="dxa"/>
            <w:gridSpan w:val="5"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354"/>
        </w:trPr>
        <w:tc>
          <w:tcPr>
            <w:tcW w:w="9324" w:type="dxa"/>
            <w:gridSpan w:val="5"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335"/>
        </w:trPr>
        <w:tc>
          <w:tcPr>
            <w:tcW w:w="9324" w:type="dxa"/>
            <w:gridSpan w:val="5"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335"/>
        </w:trPr>
        <w:tc>
          <w:tcPr>
            <w:tcW w:w="9324" w:type="dxa"/>
            <w:gridSpan w:val="5"/>
            <w:hideMark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</w:rPr>
              <w:t>Návrh</w:t>
            </w:r>
          </w:p>
        </w:tc>
      </w:tr>
      <w:tr w:rsidR="00197D13" w:rsidTr="00197D13">
        <w:trPr>
          <w:gridAfter w:val="1"/>
          <w:wAfter w:w="1445" w:type="dxa"/>
          <w:trHeight w:val="354"/>
        </w:trPr>
        <w:tc>
          <w:tcPr>
            <w:tcW w:w="9324" w:type="dxa"/>
            <w:gridSpan w:val="5"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99"/>
        </w:trPr>
        <w:tc>
          <w:tcPr>
            <w:tcW w:w="9324" w:type="dxa"/>
            <w:gridSpan w:val="5"/>
            <w:hideMark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</w:rPr>
              <w:t>Plán</w:t>
            </w:r>
            <w:r w:rsidR="00786C95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</w:rPr>
              <w:t xml:space="preserve"> legislatívnych úloh vlády Slovenskej republiky na rok 2014</w:t>
            </w:r>
          </w:p>
        </w:tc>
      </w:tr>
      <w:tr w:rsidR="00197D13" w:rsidTr="00197D13">
        <w:trPr>
          <w:gridAfter w:val="1"/>
          <w:wAfter w:w="1445" w:type="dxa"/>
          <w:trHeight w:val="99"/>
        </w:trPr>
        <w:tc>
          <w:tcPr>
            <w:tcW w:w="93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984"/>
        </w:trPr>
        <w:tc>
          <w:tcPr>
            <w:tcW w:w="932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354"/>
        </w:trPr>
        <w:tc>
          <w:tcPr>
            <w:tcW w:w="4320" w:type="dxa"/>
            <w:gridSpan w:val="3"/>
            <w:hideMark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u w:val="single"/>
              </w:rPr>
              <w:t>Podnet:</w:t>
            </w:r>
          </w:p>
        </w:tc>
        <w:tc>
          <w:tcPr>
            <w:tcW w:w="5004" w:type="dxa"/>
            <w:gridSpan w:val="2"/>
            <w:hideMark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u w:val="single"/>
              </w:rPr>
              <w:t>Obsah materiálu:</w:t>
            </w:r>
          </w:p>
        </w:tc>
      </w:tr>
      <w:tr w:rsidR="00197D13" w:rsidTr="00197D13">
        <w:trPr>
          <w:gridAfter w:val="1"/>
          <w:wAfter w:w="1445" w:type="dxa"/>
          <w:trHeight w:val="335"/>
        </w:trPr>
        <w:tc>
          <w:tcPr>
            <w:tcW w:w="4320" w:type="dxa"/>
            <w:gridSpan w:val="3"/>
            <w:hideMark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>Iniciatívny návrh</w:t>
            </w:r>
          </w:p>
        </w:tc>
        <w:tc>
          <w:tcPr>
            <w:tcW w:w="5004" w:type="dxa"/>
            <w:gridSpan w:val="2"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1712"/>
        </w:trPr>
        <w:tc>
          <w:tcPr>
            <w:tcW w:w="4320" w:type="dxa"/>
            <w:gridSpan w:val="3"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5004" w:type="dxa"/>
            <w:gridSpan w:val="2"/>
            <w:hideMark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                        </w:t>
            </w:r>
            <w:r w:rsidR="00786C95"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     1. Návrh uznesenia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br/>
              <w:t xml:space="preserve">                             2. Predkladacia správa</w:t>
            </w:r>
          </w:p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                             3. Vlastný materiál</w:t>
            </w:r>
          </w:p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                             4. Doložka vybraných vplyvov</w:t>
            </w:r>
          </w:p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                </w:t>
            </w:r>
            <w:r w:rsidR="00786C95"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             5. Vyhodnotenie MPK</w:t>
            </w:r>
            <w:bookmarkStart w:id="0" w:name="_GoBack"/>
            <w:bookmarkEnd w:id="0"/>
          </w:p>
          <w:p w:rsidR="00197D13" w:rsidRDefault="00197D13" w:rsidP="00786C95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                             6.  </w:t>
            </w:r>
            <w:r w:rsidR="00786C95"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>Návrh komuniké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br/>
              <w:t> </w:t>
            </w:r>
          </w:p>
        </w:tc>
      </w:tr>
      <w:tr w:rsidR="00197D13" w:rsidTr="00197D13">
        <w:trPr>
          <w:gridAfter w:val="1"/>
          <w:wAfter w:w="1445" w:type="dxa"/>
          <w:trHeight w:hRule="exact" w:val="632"/>
        </w:trPr>
        <w:tc>
          <w:tcPr>
            <w:tcW w:w="4320" w:type="dxa"/>
            <w:gridSpan w:val="3"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5004" w:type="dxa"/>
            <w:gridSpan w:val="2"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354"/>
        </w:trPr>
        <w:tc>
          <w:tcPr>
            <w:tcW w:w="4320" w:type="dxa"/>
            <w:gridSpan w:val="3"/>
            <w:hideMark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u w:val="single"/>
              </w:rPr>
              <w:t>Predkladá:</w:t>
            </w:r>
          </w:p>
        </w:tc>
        <w:tc>
          <w:tcPr>
            <w:tcW w:w="5004" w:type="dxa"/>
            <w:gridSpan w:val="2"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335"/>
        </w:trPr>
        <w:tc>
          <w:tcPr>
            <w:tcW w:w="4320" w:type="dxa"/>
            <w:gridSpan w:val="3"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5004" w:type="dxa"/>
            <w:gridSpan w:val="2"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</w:tc>
      </w:tr>
      <w:tr w:rsidR="00197D13" w:rsidTr="00197D13">
        <w:trPr>
          <w:gridAfter w:val="1"/>
          <w:wAfter w:w="1445" w:type="dxa"/>
          <w:trHeight w:val="1023"/>
        </w:trPr>
        <w:tc>
          <w:tcPr>
            <w:tcW w:w="4320" w:type="dxa"/>
            <w:gridSpan w:val="3"/>
            <w:hideMark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</w:rPr>
              <w:t>Tomáš Borec</w:t>
            </w:r>
          </w:p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>minister spravodlivosti SR </w:t>
            </w:r>
          </w:p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  <w:t>a predseda Legislatívnej rady vlády SR</w:t>
            </w:r>
          </w:p>
        </w:tc>
        <w:tc>
          <w:tcPr>
            <w:tcW w:w="5004" w:type="dxa"/>
            <w:gridSpan w:val="2"/>
          </w:tcPr>
          <w:p w:rsidR="00197D13" w:rsidRDefault="00197D13">
            <w:pPr>
              <w:tabs>
                <w:tab w:val="center" w:pos="4703"/>
                <w:tab w:val="left" w:pos="6510"/>
              </w:tabs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</w:rPr>
            </w:pPr>
          </w:p>
          <w:p w:rsidR="00197D13" w:rsidRDefault="00197D13">
            <w:pPr>
              <w:widowControl w:val="0"/>
              <w:adjustRightInd w:val="0"/>
              <w:ind w:firstLine="708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</w:tr>
    </w:tbl>
    <w:p w:rsidR="00197D13" w:rsidRDefault="00197D13" w:rsidP="00197D13">
      <w:pPr>
        <w:adjustRightInd w:val="0"/>
        <w:spacing w:after="0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197D13" w:rsidRDefault="00197D13" w:rsidP="00197D13">
      <w:pPr>
        <w:widowControl w:val="0"/>
        <w:adjustRightInd w:val="0"/>
        <w:rPr>
          <w:rFonts w:ascii="Calibri" w:eastAsia="Times New Roman" w:hAnsi="Calibri" w:cs="Times New Roman"/>
        </w:rPr>
      </w:pPr>
    </w:p>
    <w:p w:rsidR="00197D13" w:rsidRDefault="00197D13" w:rsidP="00197D13"/>
    <w:p w:rsidR="0023716F" w:rsidRPr="00EC47CC" w:rsidRDefault="00EC47CC" w:rsidP="00EC47CC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="00CD3787">
        <w:rPr>
          <w:rFonts w:ascii="Times New Roman" w:hAnsi="Times New Roman" w:cs="Times New Roman"/>
          <w:sz w:val="24"/>
          <w:szCs w:val="24"/>
        </w:rPr>
        <w:t>Bratislava</w:t>
      </w:r>
      <w:r w:rsidRPr="00EC47CC">
        <w:rPr>
          <w:rFonts w:ascii="Times New Roman" w:hAnsi="Times New Roman" w:cs="Times New Roman"/>
          <w:sz w:val="24"/>
          <w:szCs w:val="24"/>
        </w:rPr>
        <w:t xml:space="preserve"> 27. novembra 2013</w:t>
      </w:r>
    </w:p>
    <w:sectPr w:rsidR="0023716F" w:rsidRPr="00EC4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D13"/>
    <w:rsid w:val="00197D13"/>
    <w:rsid w:val="0023716F"/>
    <w:rsid w:val="00786C95"/>
    <w:rsid w:val="009128F7"/>
    <w:rsid w:val="00CD3787"/>
    <w:rsid w:val="00EC47CC"/>
    <w:rsid w:val="00FB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97D1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97D1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8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WKX3UHSAJ2R6-2-363456</_dlc_DocId>
    <_dlc_DocIdUrl xmlns="e60a29af-d413-48d4-bd90-fe9d2a897e4b">
      <Url>https://ovdmasv601/sites/DMS/_layouts/15/DocIdRedir.aspx?ID=WKX3UHSAJ2R6-2-363456</Url>
      <Description>WKX3UHSAJ2R6-2-363456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2E24EE-B9C5-43D7-B874-069CCCD1B1E8}"/>
</file>

<file path=customXml/itemProps2.xml><?xml version="1.0" encoding="utf-8"?>
<ds:datastoreItem xmlns:ds="http://schemas.openxmlformats.org/officeDocument/2006/customXml" ds:itemID="{3B3FCC64-FB50-4897-BA6A-E2601FA49C72}"/>
</file>

<file path=customXml/itemProps3.xml><?xml version="1.0" encoding="utf-8"?>
<ds:datastoreItem xmlns:ds="http://schemas.openxmlformats.org/officeDocument/2006/customXml" ds:itemID="{A8849E44-4228-47B9-876A-3E4E7D60A54B}"/>
</file>

<file path=customXml/itemProps4.xml><?xml version="1.0" encoding="utf-8"?>
<ds:datastoreItem xmlns:ds="http://schemas.openxmlformats.org/officeDocument/2006/customXml" ds:itemID="{8118E635-B9CB-4373-B95E-6AC8738CD7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Galisinova Katarina</dc:creator>
  <cp:lastModifiedBy>Galisinova Katarina</cp:lastModifiedBy>
  <cp:revision>7</cp:revision>
  <dcterms:created xsi:type="dcterms:W3CDTF">2013-11-26T09:50:00Z</dcterms:created>
  <dcterms:modified xsi:type="dcterms:W3CDTF">2013-11-26T10:06:00Z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86b0650f-77f8-4bc7-a282-91697752bbe7</vt:lpwstr>
  </property>
</Properties>
</file>