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25E" w:rsidRPr="00B816DF" w:rsidRDefault="00ED0881" w:rsidP="00ED0881">
      <w:pPr>
        <w:ind w:left="-567"/>
        <w:rPr>
          <w:rFonts w:ascii="Times New Roman" w:hAnsi="Times New Roman" w:cs="Times New Roman"/>
          <w:sz w:val="24"/>
          <w:szCs w:val="24"/>
        </w:rPr>
      </w:pPr>
      <w:bookmarkStart w:id="0" w:name="RANGE!A1:G4"/>
      <w:r w:rsidRPr="00B816DF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Príloha č. </w:t>
      </w:r>
      <w:r w:rsidR="00CF203E" w:rsidRPr="00B816DF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1</w:t>
      </w:r>
      <w:r w:rsidRPr="00B816DF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: Zoznam manuálov a usmernení na programové obdobie 2007 - 2013 vydaných/aktualizovaných certifikačným orgánom (sekciou európskych fondov) MF SR</w:t>
      </w:r>
      <w:r w:rsidR="009233FA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  <w:r w:rsidRPr="00B816DF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od</w:t>
      </w:r>
      <w:bookmarkEnd w:id="0"/>
      <w:r w:rsidR="009233FA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  <w:r w:rsidR="00B816DF" w:rsidRPr="00B816DF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01.07.2013</w:t>
      </w:r>
      <w:r w:rsidR="009233FA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  <w:r w:rsidR="00B816DF" w:rsidRPr="00B816DF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do</w:t>
      </w:r>
      <w:r w:rsidR="009233FA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  <w:r w:rsidR="00B816DF" w:rsidRPr="00B816DF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31.12.2013</w:t>
      </w:r>
    </w:p>
    <w:tbl>
      <w:tblPr>
        <w:tblW w:w="15272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3923"/>
        <w:gridCol w:w="1276"/>
        <w:gridCol w:w="1701"/>
        <w:gridCol w:w="4372"/>
        <w:gridCol w:w="1420"/>
        <w:gridCol w:w="1400"/>
      </w:tblGrid>
      <w:tr w:rsidR="00ED0881" w:rsidRPr="006625BD" w:rsidTr="006625BD">
        <w:trPr>
          <w:trHeight w:val="780"/>
        </w:trPr>
        <w:tc>
          <w:tcPr>
            <w:tcW w:w="1180" w:type="dxa"/>
            <w:shd w:val="clear" w:color="000000" w:fill="FFC000"/>
            <w:vAlign w:val="center"/>
            <w:hideMark/>
          </w:tcPr>
          <w:p w:rsidR="00ED0881" w:rsidRPr="006625BD" w:rsidRDefault="00ED0881" w:rsidP="00ED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sk-SK"/>
              </w:rPr>
            </w:pPr>
            <w:r w:rsidRPr="006625B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sk-SK"/>
              </w:rPr>
              <w:t>Číslo</w:t>
            </w:r>
          </w:p>
        </w:tc>
        <w:tc>
          <w:tcPr>
            <w:tcW w:w="3923" w:type="dxa"/>
            <w:shd w:val="clear" w:color="000000" w:fill="FFC000"/>
            <w:vAlign w:val="center"/>
            <w:hideMark/>
          </w:tcPr>
          <w:p w:rsidR="00ED0881" w:rsidRPr="006625BD" w:rsidRDefault="00ED0881" w:rsidP="00ED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sk-SK"/>
              </w:rPr>
            </w:pPr>
            <w:r w:rsidRPr="006625B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sk-SK"/>
              </w:rPr>
              <w:t>Názov</w:t>
            </w:r>
          </w:p>
        </w:tc>
        <w:tc>
          <w:tcPr>
            <w:tcW w:w="1276" w:type="dxa"/>
            <w:shd w:val="clear" w:color="000000" w:fill="FFC000"/>
            <w:vAlign w:val="center"/>
            <w:hideMark/>
          </w:tcPr>
          <w:p w:rsidR="00ED0881" w:rsidRPr="006625BD" w:rsidRDefault="00ED0881" w:rsidP="00ED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sk-SK"/>
              </w:rPr>
            </w:pPr>
            <w:r w:rsidRPr="006625B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sk-SK"/>
              </w:rPr>
              <w:t>Fond</w:t>
            </w:r>
          </w:p>
        </w:tc>
        <w:tc>
          <w:tcPr>
            <w:tcW w:w="1701" w:type="dxa"/>
            <w:shd w:val="clear" w:color="000000" w:fill="FFC000"/>
            <w:vAlign w:val="center"/>
            <w:hideMark/>
          </w:tcPr>
          <w:p w:rsidR="00ED0881" w:rsidRPr="006625BD" w:rsidRDefault="00ED0881" w:rsidP="00ED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sk-SK"/>
              </w:rPr>
            </w:pPr>
            <w:r w:rsidRPr="006625B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sk-SK"/>
              </w:rPr>
              <w:t>Oblasť úpravy</w:t>
            </w:r>
          </w:p>
        </w:tc>
        <w:tc>
          <w:tcPr>
            <w:tcW w:w="4372" w:type="dxa"/>
            <w:shd w:val="clear" w:color="000000" w:fill="FFC000"/>
            <w:vAlign w:val="center"/>
            <w:hideMark/>
          </w:tcPr>
          <w:p w:rsidR="00ED0881" w:rsidRPr="006625BD" w:rsidRDefault="00ED0881" w:rsidP="00ED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sk-SK"/>
              </w:rPr>
            </w:pPr>
            <w:r w:rsidRPr="006625B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sk-SK"/>
              </w:rPr>
              <w:t>Adresát</w:t>
            </w:r>
          </w:p>
        </w:tc>
        <w:tc>
          <w:tcPr>
            <w:tcW w:w="1420" w:type="dxa"/>
            <w:shd w:val="clear" w:color="000000" w:fill="FFC000"/>
            <w:vAlign w:val="center"/>
            <w:hideMark/>
          </w:tcPr>
          <w:p w:rsidR="00ED0881" w:rsidRPr="006625BD" w:rsidRDefault="00ED0881" w:rsidP="00ED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sk-SK"/>
              </w:rPr>
            </w:pPr>
            <w:r w:rsidRPr="006625B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sk-SK"/>
              </w:rPr>
              <w:t>Dátum platnosti od</w:t>
            </w:r>
          </w:p>
        </w:tc>
        <w:tc>
          <w:tcPr>
            <w:tcW w:w="1400" w:type="dxa"/>
            <w:shd w:val="clear" w:color="000000" w:fill="FFC000"/>
            <w:vAlign w:val="center"/>
            <w:hideMark/>
          </w:tcPr>
          <w:p w:rsidR="00ED0881" w:rsidRPr="006625BD" w:rsidRDefault="00ED0881" w:rsidP="00ED0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sk-SK"/>
              </w:rPr>
            </w:pPr>
            <w:r w:rsidRPr="006625BD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sk-SK"/>
              </w:rPr>
              <w:t>Dátum poslednej aktualizácie</w:t>
            </w:r>
          </w:p>
        </w:tc>
      </w:tr>
      <w:tr w:rsidR="006625BD" w:rsidRPr="006625BD" w:rsidTr="006625BD">
        <w:trPr>
          <w:trHeight w:val="448"/>
        </w:trPr>
        <w:tc>
          <w:tcPr>
            <w:tcW w:w="1180" w:type="dxa"/>
            <w:shd w:val="clear" w:color="000000" w:fill="FFFFFF"/>
            <w:vAlign w:val="center"/>
          </w:tcPr>
          <w:p w:rsidR="006625BD" w:rsidRPr="006625BD" w:rsidRDefault="006625BD" w:rsidP="0066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sk-SK"/>
              </w:rPr>
            </w:pPr>
            <w:r w:rsidRPr="006625BD">
              <w:rPr>
                <w:rFonts w:ascii="Times New Roman" w:eastAsia="Times New Roman" w:hAnsi="Times New Roman" w:cs="Times New Roman"/>
                <w:sz w:val="23"/>
                <w:szCs w:val="23"/>
                <w:lang w:eastAsia="sk-SK"/>
              </w:rPr>
              <w:t>7/2008-M</w:t>
            </w:r>
          </w:p>
        </w:tc>
        <w:tc>
          <w:tcPr>
            <w:tcW w:w="3923" w:type="dxa"/>
            <w:shd w:val="clear" w:color="auto" w:fill="auto"/>
            <w:vAlign w:val="center"/>
          </w:tcPr>
          <w:p w:rsidR="006625BD" w:rsidRPr="006625BD" w:rsidRDefault="006625BD" w:rsidP="0066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sk-SK"/>
              </w:rPr>
            </w:pPr>
            <w:r w:rsidRPr="006625BD">
              <w:rPr>
                <w:rFonts w:ascii="Times New Roman" w:eastAsia="Times New Roman" w:hAnsi="Times New Roman" w:cs="Times New Roman"/>
                <w:sz w:val="23"/>
                <w:szCs w:val="23"/>
                <w:lang w:eastAsia="sk-SK"/>
              </w:rPr>
              <w:t>Manuál - Základná príručka ISUF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25BD" w:rsidRPr="006625BD" w:rsidRDefault="006625BD" w:rsidP="0066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sk-SK"/>
              </w:rPr>
            </w:pPr>
            <w:r w:rsidRPr="006625BD">
              <w:rPr>
                <w:rFonts w:ascii="Times New Roman" w:eastAsia="Times New Roman" w:hAnsi="Times New Roman" w:cs="Times New Roman"/>
                <w:sz w:val="23"/>
                <w:szCs w:val="23"/>
                <w:lang w:eastAsia="sk-SK"/>
              </w:rPr>
              <w:t>všeobecne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625BD" w:rsidRPr="006625BD" w:rsidRDefault="006625BD" w:rsidP="0066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sk-SK"/>
              </w:rPr>
            </w:pPr>
            <w:r w:rsidRPr="006625BD">
              <w:rPr>
                <w:rFonts w:ascii="Times New Roman" w:eastAsia="Times New Roman" w:hAnsi="Times New Roman" w:cs="Times New Roman"/>
                <w:sz w:val="23"/>
                <w:szCs w:val="23"/>
                <w:lang w:eastAsia="sk-SK"/>
              </w:rPr>
              <w:t>ISUF</w:t>
            </w:r>
          </w:p>
        </w:tc>
        <w:tc>
          <w:tcPr>
            <w:tcW w:w="4372" w:type="dxa"/>
            <w:shd w:val="clear" w:color="auto" w:fill="auto"/>
            <w:vAlign w:val="center"/>
          </w:tcPr>
          <w:p w:rsidR="006625BD" w:rsidRPr="006625BD" w:rsidRDefault="006625BD" w:rsidP="0066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sk-SK"/>
              </w:rPr>
            </w:pPr>
            <w:r w:rsidRPr="006625BD">
              <w:rPr>
                <w:rFonts w:ascii="Times New Roman" w:eastAsia="Times New Roman" w:hAnsi="Times New Roman" w:cs="Times New Roman"/>
                <w:sz w:val="23"/>
                <w:szCs w:val="23"/>
                <w:lang w:eastAsia="sk-SK"/>
              </w:rPr>
              <w:t>PO, CO, PJ, IA, Národný kontaktný bod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6625BD" w:rsidRPr="006625BD" w:rsidRDefault="006625BD" w:rsidP="0066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sk-SK"/>
              </w:rPr>
            </w:pPr>
            <w:r w:rsidRPr="006625BD">
              <w:rPr>
                <w:rFonts w:ascii="Times New Roman" w:eastAsia="Times New Roman" w:hAnsi="Times New Roman" w:cs="Times New Roman"/>
                <w:sz w:val="23"/>
                <w:szCs w:val="23"/>
                <w:lang w:eastAsia="sk-SK"/>
              </w:rPr>
              <w:t>30.10.2008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625BD" w:rsidRPr="006625BD" w:rsidRDefault="006625BD" w:rsidP="0066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sk-SK"/>
              </w:rPr>
            </w:pPr>
            <w:r w:rsidRPr="006625BD">
              <w:rPr>
                <w:rFonts w:ascii="Times New Roman" w:eastAsia="Times New Roman" w:hAnsi="Times New Roman" w:cs="Times New Roman"/>
                <w:sz w:val="23"/>
                <w:szCs w:val="23"/>
                <w:lang w:eastAsia="sk-SK"/>
              </w:rPr>
              <w:t>18.9.2013</w:t>
            </w:r>
          </w:p>
        </w:tc>
      </w:tr>
      <w:tr w:rsidR="006625BD" w:rsidRPr="006625BD" w:rsidTr="006625BD">
        <w:trPr>
          <w:trHeight w:val="765"/>
        </w:trPr>
        <w:tc>
          <w:tcPr>
            <w:tcW w:w="1180" w:type="dxa"/>
            <w:shd w:val="clear" w:color="000000" w:fill="FFFFFF"/>
            <w:vAlign w:val="center"/>
          </w:tcPr>
          <w:p w:rsidR="006625BD" w:rsidRPr="006625BD" w:rsidRDefault="006625BD" w:rsidP="0066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sk-SK"/>
              </w:rPr>
            </w:pPr>
            <w:r w:rsidRPr="006625BD">
              <w:rPr>
                <w:rFonts w:ascii="Times New Roman" w:eastAsia="Times New Roman" w:hAnsi="Times New Roman" w:cs="Times New Roman"/>
                <w:sz w:val="23"/>
                <w:szCs w:val="23"/>
                <w:lang w:eastAsia="sk-SK"/>
              </w:rPr>
              <w:t>12/2007-U</w:t>
            </w:r>
          </w:p>
        </w:tc>
        <w:tc>
          <w:tcPr>
            <w:tcW w:w="3923" w:type="dxa"/>
            <w:shd w:val="clear" w:color="auto" w:fill="auto"/>
            <w:vAlign w:val="center"/>
          </w:tcPr>
          <w:p w:rsidR="006625BD" w:rsidRPr="006625BD" w:rsidRDefault="006625BD" w:rsidP="0066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sk-SK"/>
              </w:rPr>
            </w:pPr>
            <w:r w:rsidRPr="006625BD">
              <w:rPr>
                <w:rFonts w:ascii="Times New Roman" w:eastAsia="Times New Roman" w:hAnsi="Times New Roman" w:cs="Times New Roman"/>
                <w:sz w:val="23"/>
                <w:szCs w:val="23"/>
                <w:lang w:eastAsia="sk-SK"/>
              </w:rPr>
              <w:t>Usmernenie k číselníku kódov programovej štruktúry vybranej pomoci z fondov Európskej únie pre programové obdobie 2007 – 2013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25BD" w:rsidRPr="006625BD" w:rsidRDefault="006625BD" w:rsidP="0066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sk-SK"/>
              </w:rPr>
            </w:pPr>
            <w:r w:rsidRPr="006625BD">
              <w:rPr>
                <w:rFonts w:ascii="Times New Roman" w:eastAsia="Times New Roman" w:hAnsi="Times New Roman" w:cs="Times New Roman"/>
                <w:sz w:val="23"/>
                <w:szCs w:val="23"/>
                <w:lang w:eastAsia="sk-SK"/>
              </w:rPr>
              <w:t>ŠF, KF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625BD" w:rsidRPr="006625BD" w:rsidRDefault="006625BD" w:rsidP="0066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sk-SK"/>
              </w:rPr>
            </w:pPr>
            <w:r w:rsidRPr="006625BD">
              <w:rPr>
                <w:rFonts w:ascii="Times New Roman" w:eastAsia="Times New Roman" w:hAnsi="Times New Roman" w:cs="Times New Roman"/>
                <w:sz w:val="23"/>
                <w:szCs w:val="23"/>
                <w:lang w:eastAsia="sk-SK"/>
              </w:rPr>
              <w:t>číselník kódov programovej štruktúry operačných programov</w:t>
            </w:r>
          </w:p>
        </w:tc>
        <w:tc>
          <w:tcPr>
            <w:tcW w:w="4372" w:type="dxa"/>
            <w:shd w:val="clear" w:color="auto" w:fill="auto"/>
            <w:vAlign w:val="center"/>
          </w:tcPr>
          <w:p w:rsidR="006625BD" w:rsidRPr="006625BD" w:rsidRDefault="006625BD" w:rsidP="0066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sk-SK"/>
              </w:rPr>
            </w:pPr>
            <w:r w:rsidRPr="006625BD">
              <w:rPr>
                <w:rFonts w:ascii="Times New Roman" w:eastAsia="Times New Roman" w:hAnsi="Times New Roman" w:cs="Times New Roman"/>
                <w:sz w:val="23"/>
                <w:szCs w:val="23"/>
                <w:lang w:eastAsia="sk-SK"/>
              </w:rPr>
              <w:t>RO, SO/RO, CO, PJ, SFK, útvary kontroly a vnútorného auditu a relevantné orgány zapojené do implementácie fondov EÚ v súvislosti s používaním informačných systémov ISUF, ITMS a informačného systému Štátnej pokladnice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6625BD" w:rsidRPr="006625BD" w:rsidRDefault="006625BD" w:rsidP="0066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sk-SK"/>
              </w:rPr>
            </w:pPr>
            <w:r w:rsidRPr="006625BD">
              <w:rPr>
                <w:rFonts w:ascii="Times New Roman" w:eastAsia="Times New Roman" w:hAnsi="Times New Roman" w:cs="Times New Roman"/>
                <w:sz w:val="23"/>
                <w:szCs w:val="23"/>
                <w:lang w:eastAsia="sk-SK"/>
              </w:rPr>
              <w:t>5.10.2007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625BD" w:rsidRPr="006625BD" w:rsidRDefault="006625BD" w:rsidP="00662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sk-SK"/>
              </w:rPr>
            </w:pPr>
            <w:r w:rsidRPr="006625BD">
              <w:rPr>
                <w:rFonts w:ascii="Times New Roman" w:eastAsia="Times New Roman" w:hAnsi="Times New Roman" w:cs="Times New Roman"/>
                <w:sz w:val="23"/>
                <w:szCs w:val="23"/>
                <w:lang w:eastAsia="sk-SK"/>
              </w:rPr>
              <w:t>10.10.2013</w:t>
            </w:r>
          </w:p>
        </w:tc>
      </w:tr>
      <w:tr w:rsidR="006625BD" w:rsidRPr="006625BD" w:rsidTr="006625BD">
        <w:trPr>
          <w:trHeight w:val="765"/>
        </w:trPr>
        <w:tc>
          <w:tcPr>
            <w:tcW w:w="1180" w:type="dxa"/>
            <w:shd w:val="clear" w:color="000000" w:fill="FFFFFF"/>
            <w:vAlign w:val="center"/>
          </w:tcPr>
          <w:p w:rsidR="006625BD" w:rsidRPr="006625BD" w:rsidRDefault="006625BD" w:rsidP="006625BD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1" w:name="_GoBack"/>
            <w:bookmarkEnd w:id="1"/>
            <w:r w:rsidRPr="006625BD">
              <w:rPr>
                <w:rFonts w:ascii="Times New Roman" w:hAnsi="Times New Roman" w:cs="Times New Roman"/>
                <w:sz w:val="23"/>
                <w:szCs w:val="23"/>
              </w:rPr>
              <w:t>2/2013-U</w:t>
            </w:r>
          </w:p>
        </w:tc>
        <w:tc>
          <w:tcPr>
            <w:tcW w:w="3923" w:type="dxa"/>
            <w:shd w:val="clear" w:color="auto" w:fill="auto"/>
            <w:vAlign w:val="center"/>
          </w:tcPr>
          <w:p w:rsidR="006625BD" w:rsidRPr="006625BD" w:rsidRDefault="006625BD" w:rsidP="006625BD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625BD">
              <w:rPr>
                <w:rFonts w:ascii="Times New Roman" w:hAnsi="Times New Roman" w:cs="Times New Roman"/>
                <w:sz w:val="23"/>
                <w:szCs w:val="23"/>
              </w:rPr>
              <w:t>Usmernenie k prístupovým právam do systému ISUF a základným bezpečnostným pravidlám pri práci so systémom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25BD" w:rsidRPr="006625BD" w:rsidRDefault="006625BD" w:rsidP="006625BD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625BD">
              <w:rPr>
                <w:rFonts w:ascii="Times New Roman" w:hAnsi="Times New Roman" w:cs="Times New Roman"/>
                <w:sz w:val="23"/>
                <w:szCs w:val="23"/>
              </w:rPr>
              <w:t>ŠF, KF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625BD" w:rsidRPr="006625BD" w:rsidRDefault="006625BD" w:rsidP="006625BD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625BD">
              <w:rPr>
                <w:rFonts w:ascii="Times New Roman" w:hAnsi="Times New Roman" w:cs="Times New Roman"/>
                <w:sz w:val="23"/>
                <w:szCs w:val="23"/>
              </w:rPr>
              <w:t>ISUF</w:t>
            </w:r>
          </w:p>
        </w:tc>
        <w:tc>
          <w:tcPr>
            <w:tcW w:w="4372" w:type="dxa"/>
            <w:shd w:val="clear" w:color="auto" w:fill="auto"/>
            <w:vAlign w:val="center"/>
          </w:tcPr>
          <w:p w:rsidR="006625BD" w:rsidRPr="006625BD" w:rsidRDefault="006625BD" w:rsidP="006625BD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625BD">
              <w:rPr>
                <w:rFonts w:ascii="Times New Roman" w:hAnsi="Times New Roman" w:cs="Times New Roman"/>
                <w:sz w:val="23"/>
                <w:szCs w:val="23"/>
              </w:rPr>
              <w:t>PJ, IA, NKB, PO/CO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6625BD" w:rsidRPr="006625BD" w:rsidRDefault="006625BD" w:rsidP="006625BD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625BD">
              <w:rPr>
                <w:rFonts w:ascii="Times New Roman" w:hAnsi="Times New Roman" w:cs="Times New Roman"/>
                <w:sz w:val="23"/>
                <w:szCs w:val="23"/>
              </w:rPr>
              <w:t>16.8.2013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625BD" w:rsidRPr="006625BD" w:rsidRDefault="006625BD" w:rsidP="006625BD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6625BD" w:rsidRPr="006625BD" w:rsidTr="006625BD">
        <w:trPr>
          <w:trHeight w:val="274"/>
        </w:trPr>
        <w:tc>
          <w:tcPr>
            <w:tcW w:w="1180" w:type="dxa"/>
            <w:shd w:val="clear" w:color="000000" w:fill="FFFFFF"/>
            <w:vAlign w:val="center"/>
          </w:tcPr>
          <w:p w:rsidR="006625BD" w:rsidRPr="006625BD" w:rsidRDefault="006625BD" w:rsidP="006625BD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625BD">
              <w:rPr>
                <w:rFonts w:ascii="Times New Roman" w:hAnsi="Times New Roman" w:cs="Times New Roman"/>
                <w:sz w:val="23"/>
                <w:szCs w:val="23"/>
              </w:rPr>
              <w:t>3/2013-U</w:t>
            </w:r>
          </w:p>
        </w:tc>
        <w:tc>
          <w:tcPr>
            <w:tcW w:w="3923" w:type="dxa"/>
            <w:shd w:val="clear" w:color="auto" w:fill="auto"/>
            <w:vAlign w:val="center"/>
          </w:tcPr>
          <w:p w:rsidR="006625BD" w:rsidRPr="006625BD" w:rsidRDefault="006625BD" w:rsidP="006625BD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625BD">
              <w:rPr>
                <w:rFonts w:ascii="Times New Roman" w:hAnsi="Times New Roman" w:cs="Times New Roman"/>
                <w:sz w:val="23"/>
                <w:szCs w:val="23"/>
              </w:rPr>
              <w:t>Usmernenie ku koncoročným uzávierkovým pracovným postupom  roka 2013 pre používateľov ISUF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25BD" w:rsidRPr="006625BD" w:rsidRDefault="006625BD" w:rsidP="006625BD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625BD">
              <w:rPr>
                <w:rFonts w:ascii="Times New Roman" w:hAnsi="Times New Roman" w:cs="Times New Roman"/>
                <w:sz w:val="23"/>
                <w:szCs w:val="23"/>
              </w:rPr>
              <w:t>ŠF, KF, FM EHP, NFM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625BD" w:rsidRPr="006625BD" w:rsidRDefault="006625BD" w:rsidP="006625BD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625BD">
              <w:rPr>
                <w:rFonts w:ascii="Times New Roman" w:hAnsi="Times New Roman" w:cs="Times New Roman"/>
                <w:sz w:val="23"/>
                <w:szCs w:val="23"/>
              </w:rPr>
              <w:t>ISUF, účtovníctvo</w:t>
            </w:r>
          </w:p>
        </w:tc>
        <w:tc>
          <w:tcPr>
            <w:tcW w:w="4372" w:type="dxa"/>
            <w:shd w:val="clear" w:color="auto" w:fill="auto"/>
            <w:vAlign w:val="center"/>
          </w:tcPr>
          <w:p w:rsidR="006625BD" w:rsidRPr="006625BD" w:rsidRDefault="006625BD" w:rsidP="006625BD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625BD">
              <w:rPr>
                <w:rFonts w:ascii="Times New Roman" w:hAnsi="Times New Roman" w:cs="Times New Roman"/>
                <w:sz w:val="23"/>
                <w:szCs w:val="23"/>
              </w:rPr>
              <w:t>platobný orgán, certifikačný orgán, platobná jednotka, implementačná agentúra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6625BD" w:rsidRPr="006625BD" w:rsidRDefault="006625BD" w:rsidP="006625BD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625BD">
              <w:rPr>
                <w:rFonts w:ascii="Times New Roman" w:hAnsi="Times New Roman" w:cs="Times New Roman"/>
                <w:sz w:val="23"/>
                <w:szCs w:val="23"/>
              </w:rPr>
              <w:t>18.12.2013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6625BD" w:rsidRPr="006625BD" w:rsidRDefault="006625BD" w:rsidP="006625BD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6625BD" w:rsidRPr="006625BD" w:rsidTr="006625BD">
        <w:trPr>
          <w:trHeight w:val="269"/>
        </w:trPr>
        <w:tc>
          <w:tcPr>
            <w:tcW w:w="1180" w:type="dxa"/>
            <w:shd w:val="clear" w:color="000000" w:fill="FFFFFF"/>
            <w:vAlign w:val="center"/>
            <w:hideMark/>
          </w:tcPr>
          <w:p w:rsidR="006625BD" w:rsidRPr="006625BD" w:rsidRDefault="006625BD" w:rsidP="006625BD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625BD">
              <w:rPr>
                <w:rFonts w:ascii="Times New Roman" w:hAnsi="Times New Roman" w:cs="Times New Roman"/>
                <w:sz w:val="23"/>
                <w:szCs w:val="23"/>
              </w:rPr>
              <w:t>4/2013-U</w:t>
            </w:r>
          </w:p>
        </w:tc>
        <w:tc>
          <w:tcPr>
            <w:tcW w:w="3923" w:type="dxa"/>
            <w:shd w:val="clear" w:color="auto" w:fill="auto"/>
            <w:vAlign w:val="center"/>
            <w:hideMark/>
          </w:tcPr>
          <w:p w:rsidR="006625BD" w:rsidRPr="006625BD" w:rsidRDefault="006625BD" w:rsidP="006625BD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625BD">
              <w:rPr>
                <w:rFonts w:ascii="Times New Roman" w:hAnsi="Times New Roman" w:cs="Times New Roman"/>
                <w:sz w:val="23"/>
                <w:szCs w:val="23"/>
              </w:rPr>
              <w:t>Usmernenie k pracovným postupom súvisiacim so zmenou PJ v rámci operačného programu TP z PJ MDVRR SR na PJ UV SR k 1.1.2014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625BD" w:rsidRPr="006625BD" w:rsidRDefault="006625BD" w:rsidP="006625BD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625BD">
              <w:rPr>
                <w:rFonts w:ascii="Times New Roman" w:hAnsi="Times New Roman" w:cs="Times New Roman"/>
                <w:sz w:val="23"/>
                <w:szCs w:val="23"/>
              </w:rPr>
              <w:t>ŠF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625BD" w:rsidRPr="006625BD" w:rsidRDefault="006625BD" w:rsidP="006625BD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625BD">
              <w:rPr>
                <w:rFonts w:ascii="Times New Roman" w:hAnsi="Times New Roman" w:cs="Times New Roman"/>
                <w:sz w:val="23"/>
                <w:szCs w:val="23"/>
              </w:rPr>
              <w:t>ISUF, účtovníctvo</w:t>
            </w:r>
          </w:p>
        </w:tc>
        <w:tc>
          <w:tcPr>
            <w:tcW w:w="4372" w:type="dxa"/>
            <w:shd w:val="clear" w:color="auto" w:fill="auto"/>
            <w:vAlign w:val="center"/>
            <w:hideMark/>
          </w:tcPr>
          <w:p w:rsidR="006625BD" w:rsidRPr="006625BD" w:rsidRDefault="006625BD" w:rsidP="006625BD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625BD">
              <w:rPr>
                <w:rFonts w:ascii="Times New Roman" w:hAnsi="Times New Roman" w:cs="Times New Roman"/>
                <w:sz w:val="23"/>
                <w:szCs w:val="23"/>
              </w:rPr>
              <w:t>PJ MDVRR SR, PJ UV SR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6625BD" w:rsidRPr="006625BD" w:rsidRDefault="006625BD" w:rsidP="006625BD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625BD">
              <w:rPr>
                <w:rFonts w:ascii="Times New Roman" w:hAnsi="Times New Roman" w:cs="Times New Roman"/>
                <w:sz w:val="23"/>
                <w:szCs w:val="23"/>
              </w:rPr>
              <w:t>18.12.2013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6625BD" w:rsidRPr="006625BD" w:rsidRDefault="006625BD" w:rsidP="006625BD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ED0881" w:rsidRDefault="00ED0881" w:rsidP="00956662"/>
    <w:sectPr w:rsidR="00ED0881" w:rsidSect="00956662">
      <w:pgSz w:w="16838" w:h="11906" w:orient="landscape"/>
      <w:pgMar w:top="1247" w:right="1418" w:bottom="130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881"/>
    <w:rsid w:val="0001528A"/>
    <w:rsid w:val="001B4B46"/>
    <w:rsid w:val="00285367"/>
    <w:rsid w:val="003552F8"/>
    <w:rsid w:val="006625BD"/>
    <w:rsid w:val="009233FA"/>
    <w:rsid w:val="00956662"/>
    <w:rsid w:val="00A8025E"/>
    <w:rsid w:val="00B56C92"/>
    <w:rsid w:val="00B816DF"/>
    <w:rsid w:val="00C2225A"/>
    <w:rsid w:val="00CD6A80"/>
    <w:rsid w:val="00CF203E"/>
    <w:rsid w:val="00D3362A"/>
    <w:rsid w:val="00ED0881"/>
    <w:rsid w:val="00EF3DF1"/>
    <w:rsid w:val="00F3190F"/>
    <w:rsid w:val="00F57F64"/>
    <w:rsid w:val="00FA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theme="minorBidi"/>
        <w:sz w:val="22"/>
        <w:szCs w:val="36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HAnsi" w:hAnsi="Arial Narrow" w:cstheme="minorBidi"/>
        <w:sz w:val="22"/>
        <w:szCs w:val="36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76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WKX3UHSAJ2R6-2-368420</_dlc_DocId>
    <_dlc_DocIdUrl xmlns="e60a29af-d413-48d4-bd90-fe9d2a897e4b">
      <Url>https://ovdmasv601/sites/DMS/_layouts/15/DocIdRedir.aspx?ID=WKX3UHSAJ2R6-2-368420</Url>
      <Description>WKX3UHSAJ2R6-2-368420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6170A4-7822-4292-B7D3-8AEB1DE88E72}"/>
</file>

<file path=customXml/itemProps2.xml><?xml version="1.0" encoding="utf-8"?>
<ds:datastoreItem xmlns:ds="http://schemas.openxmlformats.org/officeDocument/2006/customXml" ds:itemID="{DEC991BA-48DF-40BE-8D5F-11D828C40BF4}"/>
</file>

<file path=customXml/itemProps3.xml><?xml version="1.0" encoding="utf-8"?>
<ds:datastoreItem xmlns:ds="http://schemas.openxmlformats.org/officeDocument/2006/customXml" ds:itemID="{5496E03B-B867-4630-BA52-A2D6E856647A}"/>
</file>

<file path=customXml/itemProps4.xml><?xml version="1.0" encoding="utf-8"?>
<ds:datastoreItem xmlns:ds="http://schemas.openxmlformats.org/officeDocument/2006/customXml" ds:itemID="{25B55301-A52E-4148-99EB-2C13062CDFB7}"/>
</file>

<file path=customXml/itemProps5.xml><?xml version="1.0" encoding="utf-8"?>
<ds:datastoreItem xmlns:ds="http://schemas.openxmlformats.org/officeDocument/2006/customXml" ds:itemID="{D8466086-1570-4853-A4F4-2B6A70DC0B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MVRR</Company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Majkrakova Zuzana</dc:creator>
  <cp:lastModifiedBy>Minarových Pavol</cp:lastModifiedBy>
  <cp:revision>12</cp:revision>
  <dcterms:created xsi:type="dcterms:W3CDTF">2013-07-04T09:27:00Z</dcterms:created>
  <dcterms:modified xsi:type="dcterms:W3CDTF">2014-01-23T12:25:00Z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31d05e5d-137d-46af-b985-8107e27e2c96</vt:lpwstr>
  </property>
</Properties>
</file>