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C7654" w:rsidRDefault="00A151AF">
      <w:pPr>
        <w:pStyle w:val="Zakladnystyl"/>
        <w:jc w:val="center"/>
        <w:rPr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7pt;margin-top:.35pt;width:55.1pt;height:62.9pt;z-index:251657728;mso-wrap-distance-left:9.05pt;mso-wrap-distance-right:9.05pt" filled="t">
            <v:fill color2="black"/>
            <v:imagedata r:id="rId7" o:title=""/>
            <w10:wrap type="topAndBottom"/>
          </v:shape>
          <o:OLEObject Type="Embed" ProgID="Word.Picture.8" ShapeID="_x0000_s1026" DrawAspect="Content" ObjectID="_1614427334" r:id="rId8"/>
        </w:object>
      </w:r>
      <w:r w:rsidR="00DC7654">
        <w:rPr>
          <w:sz w:val="28"/>
          <w:szCs w:val="28"/>
        </w:rPr>
        <w:t>NÁVRH</w:t>
      </w:r>
    </w:p>
    <w:p w:rsidR="00DC7654" w:rsidRDefault="00DC7654">
      <w:pPr>
        <w:pStyle w:val="Zakladnystyl"/>
        <w:jc w:val="center"/>
        <w:rPr>
          <w:b/>
          <w:bCs/>
          <w:sz w:val="32"/>
          <w:szCs w:val="32"/>
        </w:rPr>
      </w:pPr>
      <w:r>
        <w:rPr>
          <w:sz w:val="28"/>
          <w:szCs w:val="28"/>
        </w:rPr>
        <w:t>UZNESENIE VLÁDY SLOVENSKEJ REPUBLIKY</w:t>
      </w:r>
    </w:p>
    <w:p w:rsidR="00DC7654" w:rsidRDefault="002F60A0">
      <w:pPr>
        <w:pStyle w:val="Zakladnystyl"/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>č...</w:t>
      </w:r>
    </w:p>
    <w:p w:rsidR="00DC7654" w:rsidRDefault="00DC7654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2F60A0">
        <w:rPr>
          <w:sz w:val="28"/>
          <w:szCs w:val="28"/>
        </w:rPr>
        <w:t>...</w:t>
      </w:r>
    </w:p>
    <w:p w:rsidR="00DC7654" w:rsidRDefault="00392058" w:rsidP="008C055B">
      <w:pPr>
        <w:pStyle w:val="Zkladntext21"/>
        <w:ind w:left="60"/>
        <w:jc w:val="center"/>
        <w:rPr>
          <w:b/>
          <w:bCs/>
          <w:sz w:val="28"/>
          <w:szCs w:val="28"/>
          <w:lang w:val="sk-SK"/>
        </w:rPr>
      </w:pPr>
      <w:r>
        <w:rPr>
          <w:b/>
          <w:bCs/>
          <w:sz w:val="28"/>
          <w:szCs w:val="28"/>
        </w:rPr>
        <w:t>k </w:t>
      </w:r>
      <w:r w:rsidR="00C05558">
        <w:rPr>
          <w:b/>
          <w:bCs/>
          <w:sz w:val="28"/>
          <w:szCs w:val="28"/>
          <w:lang w:val="sk-SK"/>
        </w:rPr>
        <w:t>Návrhu</w:t>
      </w:r>
      <w:r w:rsidR="00DC7654">
        <w:rPr>
          <w:b/>
          <w:bCs/>
          <w:sz w:val="28"/>
          <w:szCs w:val="28"/>
          <w:lang w:val="sk-SK"/>
        </w:rPr>
        <w:t xml:space="preserve"> na </w:t>
      </w:r>
      <w:r w:rsidR="00342424">
        <w:rPr>
          <w:b/>
          <w:bCs/>
          <w:sz w:val="28"/>
          <w:szCs w:val="28"/>
          <w:lang w:val="sk-SK"/>
        </w:rPr>
        <w:t xml:space="preserve">uvoľnenie finančných prostriedkov </w:t>
      </w:r>
      <w:r w:rsidR="008C055B">
        <w:rPr>
          <w:b/>
          <w:bCs/>
          <w:sz w:val="28"/>
          <w:szCs w:val="28"/>
          <w:lang w:val="sk-SK"/>
        </w:rPr>
        <w:t xml:space="preserve">na </w:t>
      </w:r>
      <w:r w:rsidR="00B6365C">
        <w:rPr>
          <w:b/>
          <w:bCs/>
          <w:sz w:val="28"/>
          <w:szCs w:val="28"/>
          <w:lang w:val="sk-SK"/>
        </w:rPr>
        <w:t>zámer vybudovania</w:t>
      </w:r>
      <w:r w:rsidR="00184AA0">
        <w:rPr>
          <w:b/>
          <w:bCs/>
          <w:sz w:val="28"/>
          <w:szCs w:val="28"/>
          <w:lang w:val="sk-SK"/>
        </w:rPr>
        <w:t xml:space="preserve"> Národného cyklistického centra</w:t>
      </w:r>
    </w:p>
    <w:p w:rsidR="00DC7654" w:rsidRDefault="00DC7654" w:rsidP="006D3343">
      <w:pPr>
        <w:pStyle w:val="Zakladnystyl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C7654">
        <w:trPr>
          <w:trHeight w:val="397"/>
        </w:trPr>
        <w:tc>
          <w:tcPr>
            <w:tcW w:w="2055" w:type="dxa"/>
            <w:shd w:val="clear" w:color="auto" w:fill="auto"/>
          </w:tcPr>
          <w:p w:rsidR="00DC7654" w:rsidRDefault="00DC7654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shd w:val="clear" w:color="auto" w:fill="auto"/>
          </w:tcPr>
          <w:p w:rsidR="00DC7654" w:rsidRDefault="00DC7654">
            <w:pPr>
              <w:pStyle w:val="Zakladnystyl"/>
              <w:snapToGrid w:val="0"/>
              <w:rPr>
                <w:sz w:val="24"/>
                <w:szCs w:val="24"/>
              </w:rPr>
            </w:pPr>
          </w:p>
        </w:tc>
      </w:tr>
      <w:tr w:rsidR="00DC765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shd w:val="clear" w:color="auto" w:fill="auto"/>
          </w:tcPr>
          <w:p w:rsidR="00DC7654" w:rsidRDefault="00DC7654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shd w:val="clear" w:color="auto" w:fill="auto"/>
          </w:tcPr>
          <w:p w:rsidR="00DC7654" w:rsidRDefault="00DC7654" w:rsidP="007705D4">
            <w:pPr>
              <w:jc w:val="both"/>
            </w:pPr>
            <w:r>
              <w:rPr>
                <w:sz w:val="24"/>
                <w:szCs w:val="24"/>
              </w:rPr>
              <w:t xml:space="preserve">podpredseda vlády a </w:t>
            </w:r>
            <w:r>
              <w:rPr>
                <w:color w:val="000000"/>
                <w:sz w:val="24"/>
                <w:szCs w:val="24"/>
              </w:rPr>
              <w:t xml:space="preserve">minister financií </w:t>
            </w:r>
          </w:p>
        </w:tc>
      </w:tr>
    </w:tbl>
    <w:p w:rsidR="00DC7654" w:rsidRDefault="00DC7654" w:rsidP="006D3343">
      <w:pPr>
        <w:pStyle w:val="Vlada"/>
        <w:spacing w:before="440" w:after="0"/>
        <w:rPr>
          <w:sz w:val="28"/>
          <w:szCs w:val="28"/>
        </w:rPr>
      </w:pPr>
      <w:r>
        <w:t>Vláda</w:t>
      </w:r>
    </w:p>
    <w:p w:rsidR="00DC7654" w:rsidRDefault="00DC7654">
      <w:pPr>
        <w:pStyle w:val="Vlada"/>
        <w:spacing w:before="240"/>
        <w:rPr>
          <w:sz w:val="24"/>
          <w:szCs w:val="24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  <w:t xml:space="preserve">schvaľuje </w:t>
      </w:r>
    </w:p>
    <w:p w:rsidR="00DC7654" w:rsidRDefault="00DC7654">
      <w:pPr>
        <w:pStyle w:val="Zkladntext21"/>
        <w:spacing w:before="120"/>
        <w:ind w:left="1418" w:hanging="709"/>
        <w:jc w:val="both"/>
        <w:rPr>
          <w:sz w:val="24"/>
          <w:szCs w:val="24"/>
          <w:lang w:val="sk-SK"/>
        </w:rPr>
      </w:pPr>
      <w:r w:rsidRPr="00D4117F">
        <w:rPr>
          <w:sz w:val="24"/>
          <w:szCs w:val="24"/>
        </w:rPr>
        <w:t>A.1.</w:t>
      </w:r>
      <w:r w:rsidRPr="00D4117F">
        <w:rPr>
          <w:sz w:val="24"/>
          <w:szCs w:val="24"/>
        </w:rPr>
        <w:tab/>
      </w:r>
      <w:r w:rsidR="00BB1472" w:rsidRPr="00D4117F">
        <w:rPr>
          <w:sz w:val="24"/>
          <w:szCs w:val="24"/>
        </w:rPr>
        <w:t xml:space="preserve">návrh na uvoľnenie finančných </w:t>
      </w:r>
      <w:r w:rsidR="00A50EFA" w:rsidRPr="00D4117F">
        <w:rPr>
          <w:sz w:val="24"/>
          <w:szCs w:val="24"/>
          <w:lang w:val="sk-SK"/>
        </w:rPr>
        <w:t>prostriedkov</w:t>
      </w:r>
      <w:r w:rsidR="002A247E">
        <w:rPr>
          <w:sz w:val="24"/>
          <w:szCs w:val="24"/>
          <w:lang w:val="sk-SK"/>
        </w:rPr>
        <w:t xml:space="preserve"> Slovenskému zväzu cyklistiky </w:t>
      </w:r>
      <w:r w:rsidR="00C129E4">
        <w:rPr>
          <w:sz w:val="24"/>
          <w:szCs w:val="24"/>
          <w:lang w:val="sk-SK"/>
        </w:rPr>
        <w:br/>
      </w:r>
      <w:r w:rsidR="00BB1472" w:rsidRPr="00184AA0">
        <w:rPr>
          <w:sz w:val="24"/>
          <w:szCs w:val="24"/>
        </w:rPr>
        <w:t>na</w:t>
      </w:r>
      <w:r w:rsidR="00B6365C">
        <w:rPr>
          <w:sz w:val="24"/>
          <w:szCs w:val="24"/>
          <w:lang w:val="sk-SK"/>
        </w:rPr>
        <w:t xml:space="preserve"> zámer vybudovania</w:t>
      </w:r>
      <w:r w:rsidR="00342424" w:rsidRPr="00D4117F">
        <w:rPr>
          <w:sz w:val="24"/>
          <w:szCs w:val="24"/>
          <w:lang w:val="sk-SK"/>
        </w:rPr>
        <w:t xml:space="preserve"> </w:t>
      </w:r>
      <w:r w:rsidR="00184AA0">
        <w:rPr>
          <w:sz w:val="24"/>
          <w:szCs w:val="24"/>
          <w:lang w:val="sk-SK"/>
        </w:rPr>
        <w:t>Národného cyklistického centra</w:t>
      </w:r>
      <w:r w:rsidR="00C01F94">
        <w:rPr>
          <w:sz w:val="24"/>
          <w:szCs w:val="24"/>
          <w:lang w:val="sk-SK"/>
        </w:rPr>
        <w:t xml:space="preserve"> </w:t>
      </w:r>
    </w:p>
    <w:p w:rsidR="00184AA0" w:rsidRPr="00D4117F" w:rsidRDefault="00184AA0">
      <w:pPr>
        <w:pStyle w:val="Zkladntext21"/>
        <w:spacing w:before="120"/>
        <w:ind w:left="1418" w:hanging="709"/>
        <w:jc w:val="both"/>
        <w:rPr>
          <w:sz w:val="28"/>
          <w:szCs w:val="28"/>
        </w:rPr>
      </w:pPr>
    </w:p>
    <w:p w:rsidR="00DC7654" w:rsidRPr="00D4117F" w:rsidRDefault="00DC7654">
      <w:pPr>
        <w:pStyle w:val="Vlada"/>
        <w:spacing w:before="240" w:line="360" w:lineRule="auto"/>
        <w:rPr>
          <w:sz w:val="24"/>
          <w:szCs w:val="24"/>
        </w:rPr>
      </w:pPr>
      <w:r w:rsidRPr="00D4117F">
        <w:rPr>
          <w:sz w:val="28"/>
          <w:szCs w:val="28"/>
        </w:rPr>
        <w:t>B.</w:t>
      </w:r>
      <w:r w:rsidRPr="00D4117F">
        <w:rPr>
          <w:sz w:val="28"/>
          <w:szCs w:val="28"/>
        </w:rPr>
        <w:tab/>
        <w:t>ukladá</w:t>
      </w:r>
    </w:p>
    <w:p w:rsidR="00290D69" w:rsidRPr="00D4117F" w:rsidRDefault="00DC7654" w:rsidP="002D2563">
      <w:pPr>
        <w:spacing w:line="360" w:lineRule="auto"/>
        <w:ind w:left="709"/>
        <w:rPr>
          <w:sz w:val="24"/>
          <w:szCs w:val="24"/>
        </w:rPr>
      </w:pPr>
      <w:r w:rsidRPr="00D4117F">
        <w:rPr>
          <w:b/>
          <w:bCs/>
          <w:sz w:val="24"/>
          <w:szCs w:val="24"/>
        </w:rPr>
        <w:t>podpredsedovi vlády a ministrovi financií</w:t>
      </w:r>
    </w:p>
    <w:p w:rsidR="00745089" w:rsidRPr="00C01F94" w:rsidRDefault="00DC7654" w:rsidP="002F1AA3">
      <w:pPr>
        <w:pStyle w:val="Zkladntext21"/>
        <w:spacing w:before="120"/>
        <w:ind w:left="1418" w:hanging="709"/>
        <w:jc w:val="both"/>
        <w:rPr>
          <w:sz w:val="24"/>
          <w:szCs w:val="24"/>
          <w:lang w:val="sk-SK"/>
        </w:rPr>
      </w:pPr>
      <w:r w:rsidRPr="00D4117F">
        <w:rPr>
          <w:sz w:val="24"/>
          <w:szCs w:val="24"/>
        </w:rPr>
        <w:t>B</w:t>
      </w:r>
      <w:r w:rsidR="002D2563" w:rsidRPr="00D4117F">
        <w:rPr>
          <w:sz w:val="24"/>
          <w:szCs w:val="24"/>
        </w:rPr>
        <w:t>.1</w:t>
      </w:r>
      <w:r w:rsidRPr="00D4117F">
        <w:rPr>
          <w:sz w:val="24"/>
          <w:szCs w:val="24"/>
        </w:rPr>
        <w:t>.</w:t>
      </w:r>
      <w:r w:rsidRPr="00D4117F">
        <w:rPr>
          <w:sz w:val="24"/>
          <w:szCs w:val="24"/>
        </w:rPr>
        <w:tab/>
      </w:r>
      <w:r w:rsidRPr="00D4117F">
        <w:rPr>
          <w:sz w:val="24"/>
          <w:szCs w:val="24"/>
          <w:lang w:val="sk-SK"/>
        </w:rPr>
        <w:t>uvoľniť finančné prostriedky v zmysle § 3 Výnosu Ministerstva financií SR č. 26825/2005 – 441 o poskytovaní dotácií v p</w:t>
      </w:r>
      <w:r w:rsidR="004A4359">
        <w:rPr>
          <w:sz w:val="24"/>
          <w:szCs w:val="24"/>
          <w:lang w:val="sk-SK"/>
        </w:rPr>
        <w:t>ôsobnosti Ministerstva financií </w:t>
      </w:r>
      <w:r w:rsidRPr="00D4117F">
        <w:rPr>
          <w:sz w:val="24"/>
          <w:szCs w:val="24"/>
          <w:lang w:val="sk-SK"/>
        </w:rPr>
        <w:t>SR</w:t>
      </w:r>
      <w:r w:rsidR="002F1AA3">
        <w:rPr>
          <w:sz w:val="24"/>
          <w:szCs w:val="24"/>
          <w:lang w:val="sk-SK"/>
        </w:rPr>
        <w:t xml:space="preserve"> </w:t>
      </w:r>
      <w:r w:rsidRPr="00D4117F">
        <w:rPr>
          <w:sz w:val="24"/>
          <w:szCs w:val="24"/>
          <w:lang w:val="sk-SK"/>
        </w:rPr>
        <w:t xml:space="preserve">zo zdrojov kapitoly Všeobecná pokladničná správa </w:t>
      </w:r>
      <w:r w:rsidR="00AC1511" w:rsidRPr="00AC1511">
        <w:rPr>
          <w:sz w:val="24"/>
          <w:szCs w:val="24"/>
          <w:lang w:val="sk-SK"/>
        </w:rPr>
        <w:t xml:space="preserve">v sume </w:t>
      </w:r>
      <w:r w:rsidR="00A151AF">
        <w:rPr>
          <w:sz w:val="24"/>
          <w:szCs w:val="24"/>
          <w:lang w:val="sk-SK"/>
        </w:rPr>
        <w:br/>
      </w:r>
      <w:bookmarkStart w:id="0" w:name="_GoBack"/>
      <w:bookmarkEnd w:id="0"/>
      <w:r w:rsidR="00AC1511" w:rsidRPr="00AC1511">
        <w:rPr>
          <w:sz w:val="24"/>
          <w:szCs w:val="24"/>
          <w:lang w:val="sk-SK"/>
        </w:rPr>
        <w:t>do</w:t>
      </w:r>
      <w:r w:rsidR="002F1AA3" w:rsidRPr="00AC1511">
        <w:rPr>
          <w:sz w:val="24"/>
          <w:szCs w:val="24"/>
        </w:rPr>
        <w:t xml:space="preserve"> </w:t>
      </w:r>
      <w:r w:rsidR="00184AA0" w:rsidRPr="00AC1511">
        <w:rPr>
          <w:sz w:val="24"/>
          <w:szCs w:val="24"/>
          <w:lang w:val="sk-SK"/>
        </w:rPr>
        <w:t>29</w:t>
      </w:r>
      <w:r w:rsidR="00B6365C">
        <w:rPr>
          <w:sz w:val="24"/>
          <w:szCs w:val="24"/>
          <w:lang w:val="sk-SK"/>
        </w:rPr>
        <w:t> 000 000</w:t>
      </w:r>
      <w:r w:rsidR="00184AA0" w:rsidRPr="00AC1511">
        <w:rPr>
          <w:sz w:val="24"/>
          <w:szCs w:val="24"/>
          <w:lang w:val="sk-SK"/>
        </w:rPr>
        <w:t xml:space="preserve"> eur</w:t>
      </w:r>
      <w:r w:rsidR="00C01F94" w:rsidRPr="00AC1511">
        <w:rPr>
          <w:sz w:val="24"/>
          <w:szCs w:val="24"/>
        </w:rPr>
        <w:t xml:space="preserve"> v</w:t>
      </w:r>
      <w:r w:rsidR="00C01F94">
        <w:rPr>
          <w:sz w:val="24"/>
          <w:szCs w:val="24"/>
        </w:rPr>
        <w:t> zmysle bodu A.</w:t>
      </w:r>
      <w:r w:rsidR="00C01F94" w:rsidRPr="00AC1511">
        <w:rPr>
          <w:sz w:val="24"/>
          <w:szCs w:val="24"/>
        </w:rPr>
        <w:t xml:space="preserve">1. </w:t>
      </w:r>
      <w:r w:rsidR="00E1426E" w:rsidRPr="0072674E">
        <w:rPr>
          <w:rFonts w:ascii="Times" w:hAnsi="Times" w:cs="Times"/>
          <w:sz w:val="24"/>
          <w:szCs w:val="24"/>
        </w:rPr>
        <w:t>pri dodržaní podmienok stanovených zákonom č. 358/2015 Z. z. o úprave niektorých vzťahov v oblasti štátnej pomoci a minimálnej pomoci a o zmene a doplnení niektorých zákonov</w:t>
      </w:r>
      <w:r w:rsidR="00E1426E">
        <w:rPr>
          <w:rFonts w:ascii="Times" w:hAnsi="Times" w:cs="Times"/>
          <w:sz w:val="24"/>
          <w:szCs w:val="24"/>
        </w:rPr>
        <w:t>“</w:t>
      </w:r>
      <w:r w:rsidR="00E1426E">
        <w:rPr>
          <w:rFonts w:ascii="Times" w:hAnsi="Times" w:cs="Times"/>
          <w:sz w:val="24"/>
          <w:szCs w:val="24"/>
          <w:lang w:val="sk-SK"/>
        </w:rPr>
        <w:t xml:space="preserve"> </w:t>
      </w:r>
    </w:p>
    <w:p w:rsidR="00DC7654" w:rsidRDefault="00DC7654">
      <w:pPr>
        <w:pStyle w:val="Zkladntext21"/>
        <w:spacing w:before="120"/>
        <w:ind w:left="1418" w:hanging="709"/>
        <w:jc w:val="both"/>
        <w:rPr>
          <w:sz w:val="24"/>
          <w:szCs w:val="24"/>
          <w:lang w:val="sk-SK"/>
        </w:rPr>
      </w:pPr>
      <w:r w:rsidRPr="00D4117F">
        <w:rPr>
          <w:bCs/>
          <w:sz w:val="24"/>
          <w:szCs w:val="24"/>
          <w:lang w:val="sk-SK"/>
        </w:rPr>
        <w:t xml:space="preserve">           </w:t>
      </w:r>
      <w:r w:rsidR="002F1AA3">
        <w:rPr>
          <w:bCs/>
          <w:sz w:val="24"/>
          <w:szCs w:val="24"/>
          <w:lang w:val="sk-SK"/>
        </w:rPr>
        <w:t xml:space="preserve"> </w:t>
      </w:r>
      <w:r w:rsidR="00E1426E">
        <w:rPr>
          <w:bCs/>
          <w:sz w:val="24"/>
          <w:szCs w:val="24"/>
          <w:lang w:val="sk-SK"/>
        </w:rPr>
        <w:t xml:space="preserve">            </w:t>
      </w:r>
      <w:r w:rsidR="00A1435A">
        <w:rPr>
          <w:bCs/>
          <w:i/>
          <w:sz w:val="24"/>
          <w:szCs w:val="24"/>
          <w:lang w:val="sk-SK"/>
        </w:rPr>
        <w:t>d</w:t>
      </w:r>
      <w:r w:rsidR="00342424" w:rsidRPr="00D4117F">
        <w:rPr>
          <w:bCs/>
          <w:i/>
          <w:sz w:val="24"/>
          <w:szCs w:val="24"/>
          <w:lang w:val="sk-SK"/>
        </w:rPr>
        <w:t>o 31</w:t>
      </w:r>
      <w:r w:rsidR="00C05558" w:rsidRPr="00D4117F">
        <w:rPr>
          <w:bCs/>
          <w:i/>
          <w:sz w:val="24"/>
          <w:szCs w:val="24"/>
          <w:lang w:val="sk-SK"/>
        </w:rPr>
        <w:t>. decembra</w:t>
      </w:r>
      <w:r w:rsidR="00D83F8F" w:rsidRPr="00D4117F">
        <w:rPr>
          <w:bCs/>
          <w:i/>
          <w:sz w:val="24"/>
          <w:szCs w:val="24"/>
          <w:lang w:val="sk-SK"/>
        </w:rPr>
        <w:t xml:space="preserve"> </w:t>
      </w:r>
      <w:r w:rsidR="00184AA0">
        <w:rPr>
          <w:bCs/>
          <w:i/>
          <w:sz w:val="24"/>
          <w:szCs w:val="24"/>
          <w:lang w:val="sk-SK"/>
        </w:rPr>
        <w:t>2023</w:t>
      </w:r>
    </w:p>
    <w:p w:rsidR="006D3343" w:rsidRDefault="006D3343" w:rsidP="00184AA0">
      <w:pPr>
        <w:pStyle w:val="Zkladntext21"/>
        <w:spacing w:before="120"/>
        <w:jc w:val="both"/>
        <w:rPr>
          <w:sz w:val="24"/>
          <w:szCs w:val="24"/>
        </w:rPr>
      </w:pPr>
    </w:p>
    <w:p w:rsidR="00C43039" w:rsidRDefault="00C43039" w:rsidP="006D3343">
      <w:pPr>
        <w:spacing w:after="120"/>
        <w:jc w:val="both"/>
        <w:rPr>
          <w:b/>
          <w:bCs/>
          <w:sz w:val="24"/>
          <w:szCs w:val="24"/>
        </w:rPr>
      </w:pPr>
    </w:p>
    <w:p w:rsidR="00DC7654" w:rsidRDefault="00DC7654" w:rsidP="006D3343">
      <w:pPr>
        <w:spacing w:after="120"/>
        <w:jc w:val="both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Vykoná:</w:t>
      </w:r>
      <w:r>
        <w:rPr>
          <w:sz w:val="24"/>
          <w:szCs w:val="24"/>
        </w:rPr>
        <w:tab/>
        <w:t xml:space="preserve">podpredseda vlády a </w:t>
      </w:r>
      <w:r>
        <w:rPr>
          <w:color w:val="000000"/>
          <w:sz w:val="24"/>
          <w:szCs w:val="24"/>
        </w:rPr>
        <w:t xml:space="preserve">minister financií </w:t>
      </w:r>
    </w:p>
    <w:p w:rsidR="00F541B0" w:rsidRDefault="00AC6F1A" w:rsidP="00184AA0">
      <w:pP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Na vedomie:</w:t>
      </w:r>
      <w:r w:rsidR="00DC7654">
        <w:rPr>
          <w:color w:val="000000"/>
          <w:sz w:val="24"/>
          <w:szCs w:val="24"/>
        </w:rPr>
        <w:t xml:space="preserve"> </w:t>
      </w:r>
      <w:r w:rsidR="002E6210">
        <w:rPr>
          <w:color w:val="000000"/>
          <w:sz w:val="24"/>
          <w:szCs w:val="24"/>
        </w:rPr>
        <w:t xml:space="preserve"> </w:t>
      </w:r>
      <w:r w:rsidR="002A247E">
        <w:rPr>
          <w:sz w:val="24"/>
          <w:szCs w:val="24"/>
        </w:rPr>
        <w:t>Slovenský zväz cyklistiky</w:t>
      </w:r>
      <w:r>
        <w:rPr>
          <w:b/>
          <w:color w:val="000000"/>
          <w:sz w:val="24"/>
          <w:szCs w:val="24"/>
        </w:rPr>
        <w:tab/>
      </w:r>
    </w:p>
    <w:p w:rsidR="00184AA0" w:rsidRPr="00392058" w:rsidRDefault="00F541B0" w:rsidP="00184AA0">
      <w:pPr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</w:t>
      </w:r>
      <w:r w:rsidR="00C43490">
        <w:rPr>
          <w:b/>
          <w:color w:val="000000"/>
          <w:sz w:val="24"/>
          <w:szCs w:val="24"/>
        </w:rPr>
        <w:t xml:space="preserve"> </w:t>
      </w:r>
      <w:r w:rsidR="002A247E">
        <w:rPr>
          <w:b/>
          <w:color w:val="000000"/>
          <w:sz w:val="24"/>
          <w:szCs w:val="24"/>
        </w:rPr>
        <w:t xml:space="preserve"> </w:t>
      </w:r>
    </w:p>
    <w:p w:rsidR="00C43039" w:rsidRPr="00392058" w:rsidRDefault="00C43039" w:rsidP="00C43039">
      <w:pPr>
        <w:jc w:val="both"/>
        <w:rPr>
          <w:color w:val="000000"/>
          <w:sz w:val="24"/>
          <w:szCs w:val="24"/>
        </w:rPr>
      </w:pPr>
    </w:p>
    <w:sectPr w:rsidR="00C43039" w:rsidRPr="0039205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3A2" w:rsidRDefault="009923A2">
      <w:r>
        <w:separator/>
      </w:r>
    </w:p>
  </w:endnote>
  <w:endnote w:type="continuationSeparator" w:id="0">
    <w:p w:rsidR="009923A2" w:rsidRDefault="0099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654" w:rsidRDefault="00DC7654">
    <w:pPr>
      <w:pStyle w:val="Pta"/>
      <w:jc w:val="center"/>
    </w:pPr>
    <w:r>
      <w:rPr>
        <w:i/>
        <w:iCs/>
        <w:sz w:val="24"/>
        <w:szCs w:val="24"/>
      </w:rPr>
      <w:t xml:space="preserve">Uznesenie vlády SR číslo 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3A2" w:rsidRDefault="009923A2">
      <w:r>
        <w:separator/>
      </w:r>
    </w:p>
  </w:footnote>
  <w:footnote w:type="continuationSeparator" w:id="0">
    <w:p w:rsidR="009923A2" w:rsidRDefault="00992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7654" w:rsidRDefault="00DC7654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()%5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dpis6"/>
      <w:lvlText w:val="()%6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dpis7"/>
      <w:lvlText w:val="()%7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Nadpis8"/>
      <w:lvlText w:val="()%8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Nadpis9"/>
      <w:lvlText w:val="()%9"/>
      <w:lvlJc w:val="left"/>
      <w:pPr>
        <w:tabs>
          <w:tab w:val="num" w:pos="6120"/>
        </w:tabs>
        <w:ind w:left="576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18" w:hanging="851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418" w:hanging="1418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D69"/>
    <w:rsid w:val="00020773"/>
    <w:rsid w:val="00027781"/>
    <w:rsid w:val="0013616E"/>
    <w:rsid w:val="00160F96"/>
    <w:rsid w:val="00184AA0"/>
    <w:rsid w:val="00207EF6"/>
    <w:rsid w:val="00290D69"/>
    <w:rsid w:val="002A247E"/>
    <w:rsid w:val="002C29D0"/>
    <w:rsid w:val="002D2563"/>
    <w:rsid w:val="002E6210"/>
    <w:rsid w:val="002F1AA3"/>
    <w:rsid w:val="002F60A0"/>
    <w:rsid w:val="00331412"/>
    <w:rsid w:val="00342424"/>
    <w:rsid w:val="00392058"/>
    <w:rsid w:val="003E6514"/>
    <w:rsid w:val="00416950"/>
    <w:rsid w:val="004A4359"/>
    <w:rsid w:val="004B1453"/>
    <w:rsid w:val="00505B7D"/>
    <w:rsid w:val="00526496"/>
    <w:rsid w:val="005F5BB7"/>
    <w:rsid w:val="00676332"/>
    <w:rsid w:val="00681AE8"/>
    <w:rsid w:val="006B7797"/>
    <w:rsid w:val="006D3343"/>
    <w:rsid w:val="00711A00"/>
    <w:rsid w:val="00745089"/>
    <w:rsid w:val="007464EB"/>
    <w:rsid w:val="00750FF5"/>
    <w:rsid w:val="00756CA0"/>
    <w:rsid w:val="00760020"/>
    <w:rsid w:val="007705D4"/>
    <w:rsid w:val="007918DB"/>
    <w:rsid w:val="0081729E"/>
    <w:rsid w:val="008648F5"/>
    <w:rsid w:val="00877D8B"/>
    <w:rsid w:val="00896A51"/>
    <w:rsid w:val="008C055B"/>
    <w:rsid w:val="008D0864"/>
    <w:rsid w:val="008F79FA"/>
    <w:rsid w:val="009528D7"/>
    <w:rsid w:val="009923A2"/>
    <w:rsid w:val="009A29A6"/>
    <w:rsid w:val="00A1435A"/>
    <w:rsid w:val="00A151AF"/>
    <w:rsid w:val="00A50EFA"/>
    <w:rsid w:val="00A77680"/>
    <w:rsid w:val="00A926D6"/>
    <w:rsid w:val="00A92A41"/>
    <w:rsid w:val="00A93A34"/>
    <w:rsid w:val="00AC1511"/>
    <w:rsid w:val="00AC6F1A"/>
    <w:rsid w:val="00AD3B6E"/>
    <w:rsid w:val="00B2041A"/>
    <w:rsid w:val="00B364E1"/>
    <w:rsid w:val="00B6365C"/>
    <w:rsid w:val="00B8125C"/>
    <w:rsid w:val="00BA0958"/>
    <w:rsid w:val="00BB1472"/>
    <w:rsid w:val="00BB704A"/>
    <w:rsid w:val="00C01F94"/>
    <w:rsid w:val="00C05558"/>
    <w:rsid w:val="00C10348"/>
    <w:rsid w:val="00C129E4"/>
    <w:rsid w:val="00C37732"/>
    <w:rsid w:val="00C43039"/>
    <w:rsid w:val="00C43490"/>
    <w:rsid w:val="00C92AAB"/>
    <w:rsid w:val="00CF7042"/>
    <w:rsid w:val="00D11CF9"/>
    <w:rsid w:val="00D3030B"/>
    <w:rsid w:val="00D4117F"/>
    <w:rsid w:val="00D56435"/>
    <w:rsid w:val="00D64D52"/>
    <w:rsid w:val="00D661F2"/>
    <w:rsid w:val="00D83F8F"/>
    <w:rsid w:val="00D93E44"/>
    <w:rsid w:val="00DB1AFF"/>
    <w:rsid w:val="00DC7654"/>
    <w:rsid w:val="00DE5059"/>
    <w:rsid w:val="00E1426E"/>
    <w:rsid w:val="00E93DFC"/>
    <w:rsid w:val="00EB4DE3"/>
    <w:rsid w:val="00EB69F4"/>
    <w:rsid w:val="00F23D66"/>
    <w:rsid w:val="00F541B0"/>
    <w:rsid w:val="00FA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chartTrackingRefBased/>
  <w15:docId w15:val="{F81A8660-AC85-41B7-B1E0-8CF5952B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uppressAutoHyphens/>
      <w:autoSpaceDE w:val="0"/>
    </w:pPr>
    <w:rPr>
      <w:lang w:eastAsia="ar-SA"/>
    </w:rPr>
  </w:style>
  <w:style w:type="paragraph" w:styleId="Nadpis2">
    <w:name w:val="heading 2"/>
    <w:basedOn w:val="Nadpis"/>
    <w:next w:val="Zkladntext"/>
    <w:qFormat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sz w:val="36"/>
      <w:szCs w:val="36"/>
    </w:rPr>
  </w:style>
  <w:style w:type="paragraph" w:styleId="Nadpis5">
    <w:name w:val="heading 5"/>
    <w:basedOn w:val="Normlny"/>
    <w:next w:val="Normlny"/>
    <w:qFormat/>
    <w:pPr>
      <w:numPr>
        <w:ilvl w:val="4"/>
        <w:numId w:val="1"/>
      </w:numPr>
      <w:tabs>
        <w:tab w:val="left" w:pos="3240"/>
      </w:tabs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y"/>
    <w:next w:val="Normlny"/>
    <w:qFormat/>
    <w:pPr>
      <w:numPr>
        <w:ilvl w:val="5"/>
        <w:numId w:val="1"/>
      </w:numPr>
      <w:tabs>
        <w:tab w:val="left" w:pos="3960"/>
      </w:tabs>
      <w:spacing w:before="240" w:after="60"/>
      <w:outlineLvl w:val="5"/>
    </w:pPr>
    <w:rPr>
      <w:rFonts w:ascii="Calibri" w:hAnsi="Calibri" w:cs="Calibri"/>
      <w:b/>
      <w:bCs/>
      <w:lang w:val="x-none"/>
    </w:rPr>
  </w:style>
  <w:style w:type="paragraph" w:styleId="Nadpis7">
    <w:name w:val="heading 7"/>
    <w:basedOn w:val="Normlny"/>
    <w:next w:val="Normlny"/>
    <w:qFormat/>
    <w:pPr>
      <w:numPr>
        <w:ilvl w:val="6"/>
        <w:numId w:val="1"/>
      </w:numPr>
      <w:tabs>
        <w:tab w:val="left" w:pos="4680"/>
      </w:tabs>
      <w:spacing w:before="240" w:after="60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Nadpis8">
    <w:name w:val="heading 8"/>
    <w:basedOn w:val="Normlny"/>
    <w:next w:val="Normlny"/>
    <w:qFormat/>
    <w:pPr>
      <w:numPr>
        <w:ilvl w:val="7"/>
        <w:numId w:val="1"/>
      </w:numPr>
      <w:tabs>
        <w:tab w:val="left" w:pos="5400"/>
      </w:tabs>
      <w:spacing w:before="240" w:after="60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Nadpis9">
    <w:name w:val="heading 9"/>
    <w:basedOn w:val="Normlny"/>
    <w:next w:val="Normlny"/>
    <w:qFormat/>
    <w:pPr>
      <w:numPr>
        <w:ilvl w:val="8"/>
        <w:numId w:val="1"/>
      </w:numPr>
      <w:tabs>
        <w:tab w:val="left" w:pos="6120"/>
      </w:tabs>
      <w:spacing w:before="240" w:after="60"/>
      <w:outlineLvl w:val="8"/>
    </w:pPr>
    <w:rPr>
      <w:rFonts w:ascii="Cambria" w:hAnsi="Cambria" w:cs="Cambria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2">
    <w:name w:val="WW8Num2z2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Times New Roman" w:hint="default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szCs w:val="19"/>
      <w:vertAlign w:val="baseline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  <w:b/>
      <w:bCs/>
      <w:i w:val="0"/>
      <w:iCs w:val="0"/>
      <w:sz w:val="28"/>
      <w:szCs w:val="28"/>
    </w:rPr>
  </w:style>
  <w:style w:type="character" w:customStyle="1" w:styleId="WW8Num10z1">
    <w:name w:val="WW8Num10z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0z3">
    <w:name w:val="WW8Num10z3"/>
    <w:rPr>
      <w:rFonts w:ascii="Times New Roman" w:hAnsi="Times New Roman" w:cs="Times New Roman" w:hint="default"/>
      <w:b w:val="0"/>
      <w:bCs w:val="0"/>
      <w:i/>
      <w:iCs/>
      <w:sz w:val="24"/>
      <w:szCs w:val="24"/>
    </w:rPr>
  </w:style>
  <w:style w:type="character" w:customStyle="1" w:styleId="WW8Num10z4">
    <w:name w:val="WW8Num10z4"/>
    <w:rPr>
      <w:rFonts w:cs="Times New Roman"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szCs w:val="19"/>
      <w:vertAlign w:val="baseline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szCs w:val="19"/>
      <w:vertAlign w:val="baseline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Times New Roman" w:hAnsi="Times New Roman" w:cs="Times New Roman" w:hint="default"/>
      <w:b w:val="0"/>
      <w:i w:val="0"/>
      <w:caps w:val="0"/>
      <w:smallCaps w:val="0"/>
      <w:strike w:val="0"/>
      <w:dstrike w:val="0"/>
      <w:vanish w:val="0"/>
      <w:color w:val="auto"/>
      <w:position w:val="0"/>
      <w:sz w:val="24"/>
      <w:szCs w:val="19"/>
      <w:vertAlign w:val="baseline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 w:hint="default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Times New Roman" w:hAnsi="Times New Roman" w:cs="Times New Roman" w:hint="default"/>
      <w:b/>
      <w:bCs/>
      <w:i w:val="0"/>
      <w:iCs w:val="0"/>
      <w:sz w:val="28"/>
      <w:szCs w:val="28"/>
    </w:rPr>
  </w:style>
  <w:style w:type="character" w:customStyle="1" w:styleId="WW8Num30z1">
    <w:name w:val="WW8Num30z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30z2">
    <w:name w:val="WW8Num30z2"/>
    <w:rPr>
      <w:rFonts w:cs="Times New Roman" w:hint="default"/>
    </w:rPr>
  </w:style>
  <w:style w:type="character" w:customStyle="1" w:styleId="Predvolenpsmoodseku1">
    <w:name w:val="Predvolené písmo odseku1"/>
  </w:style>
  <w:style w:type="character" w:customStyle="1" w:styleId="Nadpis5Char">
    <w:name w:val="Nadpis 5 Char"/>
    <w:rPr>
      <w:rFonts w:cs="Times New Roman"/>
      <w:b/>
      <w:bCs/>
      <w:i/>
      <w:iCs/>
      <w:sz w:val="26"/>
      <w:szCs w:val="26"/>
      <w:lang w:val="x-none"/>
    </w:rPr>
  </w:style>
  <w:style w:type="character" w:customStyle="1" w:styleId="Nadpis6Char">
    <w:name w:val="Nadpis 6 Char"/>
    <w:rPr>
      <w:rFonts w:cs="Times New Roman"/>
      <w:b/>
      <w:bCs/>
      <w:lang w:val="x-none"/>
    </w:rPr>
  </w:style>
  <w:style w:type="character" w:customStyle="1" w:styleId="Nadpis7Char">
    <w:name w:val="Nadpis 7 Char"/>
    <w:rPr>
      <w:rFonts w:cs="Times New Roman"/>
      <w:sz w:val="24"/>
      <w:szCs w:val="24"/>
      <w:lang w:val="x-none"/>
    </w:rPr>
  </w:style>
  <w:style w:type="character" w:customStyle="1" w:styleId="Nadpis8Char">
    <w:name w:val="Nadpis 8 Char"/>
    <w:rPr>
      <w:rFonts w:cs="Times New Roman"/>
      <w:i/>
      <w:iCs/>
      <w:sz w:val="24"/>
      <w:szCs w:val="24"/>
      <w:lang w:val="x-none"/>
    </w:rPr>
  </w:style>
  <w:style w:type="character" w:customStyle="1" w:styleId="Nadpis9Char">
    <w:name w:val="Nadpis 9 Char"/>
    <w:rPr>
      <w:rFonts w:ascii="Cambria" w:hAnsi="Cambria" w:cs="Cambria"/>
      <w:lang w:val="x-none"/>
    </w:rPr>
  </w:style>
  <w:style w:type="character" w:customStyle="1" w:styleId="HlavikaChar">
    <w:name w:val="Hlavička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PtaChar">
    <w:name w:val="Päta Char"/>
    <w:rPr>
      <w:rFonts w:ascii="Times New Roman" w:hAnsi="Times New Roman" w:cs="Times New Roman"/>
      <w:sz w:val="20"/>
      <w:szCs w:val="20"/>
      <w:lang w:val="x-none"/>
    </w:rPr>
  </w:style>
  <w:style w:type="character" w:styleId="slostrany">
    <w:name w:val="page number"/>
    <w:rPr>
      <w:rFonts w:cs="Times New Roman"/>
    </w:rPr>
  </w:style>
  <w:style w:type="character" w:customStyle="1" w:styleId="Zkladntext2Char">
    <w:name w:val="Základný text 2 Char"/>
    <w:rPr>
      <w:rFonts w:ascii="Times New Roman" w:hAnsi="Times New Roman" w:cs="Times New Roman"/>
      <w:sz w:val="20"/>
      <w:szCs w:val="20"/>
      <w:lang w:val="x-none"/>
    </w:rPr>
  </w:style>
  <w:style w:type="character" w:customStyle="1" w:styleId="info">
    <w:name w:val="info"/>
    <w:rPr>
      <w:rFonts w:cs="Times New Roman"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paragraph" w:customStyle="1" w:styleId="Nadpis">
    <w:name w:val="Nadpis"/>
    <w:basedOn w:val="Normlny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y"/>
    <w:pPr>
      <w:spacing w:after="120"/>
    </w:pPr>
  </w:style>
  <w:style w:type="paragraph" w:styleId="Zoznam">
    <w:name w:val="List"/>
    <w:basedOn w:val="Zkladntext"/>
    <w:rPr>
      <w:rFonts w:cs="Mangal"/>
    </w:rPr>
  </w:style>
  <w:style w:type="paragraph" w:customStyle="1" w:styleId="Popisok">
    <w:name w:val="Popisok"/>
    <w:basedOn w:val="Norm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lny"/>
    <w:pPr>
      <w:suppressLineNumbers/>
    </w:pPr>
    <w:rPr>
      <w:rFonts w:cs="Mangal"/>
    </w:rPr>
  </w:style>
  <w:style w:type="paragraph" w:customStyle="1" w:styleId="Heading1orobas">
    <w:name w:val="Heading 1.Čo robí (časť)"/>
    <w:basedOn w:val="Normlny"/>
    <w:next w:val="Nosite"/>
    <w:pPr>
      <w:keepNext/>
      <w:numPr>
        <w:numId w:val="2"/>
      </w:numPr>
      <w:tabs>
        <w:tab w:val="left" w:pos="567"/>
      </w:tabs>
      <w:spacing w:before="360"/>
    </w:pPr>
    <w:rPr>
      <w:b/>
      <w:bCs/>
      <w:kern w:val="1"/>
      <w:sz w:val="28"/>
      <w:szCs w:val="28"/>
    </w:rPr>
  </w:style>
  <w:style w:type="paragraph" w:customStyle="1" w:styleId="Heading2loha">
    <w:name w:val="Heading 2.Úloha"/>
    <w:basedOn w:val="Normlny"/>
    <w:pPr>
      <w:tabs>
        <w:tab w:val="num" w:pos="567"/>
        <w:tab w:val="left" w:pos="1418"/>
      </w:tabs>
      <w:spacing w:before="120"/>
      <w:ind w:left="1418" w:hanging="851"/>
      <w:jc w:val="both"/>
    </w:pPr>
  </w:style>
  <w:style w:type="paragraph" w:customStyle="1" w:styleId="Heading3Podloha">
    <w:name w:val="Heading 3.Podúloha"/>
    <w:basedOn w:val="Normlny"/>
    <w:pPr>
      <w:keepNext/>
      <w:tabs>
        <w:tab w:val="num" w:pos="567"/>
        <w:tab w:val="left" w:pos="1418"/>
      </w:tabs>
      <w:spacing w:before="120"/>
      <w:ind w:left="2269" w:hanging="851"/>
    </w:pPr>
  </w:style>
  <w:style w:type="paragraph" w:customStyle="1" w:styleId="Heading4Termn">
    <w:name w:val="Heading 4.Termín"/>
    <w:basedOn w:val="Normlny"/>
    <w:next w:val="Heading2loha"/>
    <w:pPr>
      <w:tabs>
        <w:tab w:val="num" w:pos="567"/>
        <w:tab w:val="left" w:pos="1418"/>
      </w:tabs>
      <w:spacing w:before="120" w:after="120"/>
      <w:ind w:left="1418" w:hanging="1418"/>
    </w:pPr>
    <w:rPr>
      <w:i/>
      <w:iCs/>
    </w:rPr>
  </w:style>
  <w:style w:type="paragraph" w:styleId="Hlavika">
    <w:name w:val="header"/>
    <w:basedOn w:val="Normlny"/>
    <w:pPr>
      <w:tabs>
        <w:tab w:val="center" w:pos="4536"/>
        <w:tab w:val="right" w:pos="9072"/>
      </w:tabs>
      <w:jc w:val="center"/>
    </w:pPr>
    <w:rPr>
      <w:lang w:val="x-none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pPr>
      <w:ind w:left="1418"/>
    </w:p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pPr>
      <w:suppressAutoHyphens/>
      <w:autoSpaceDE w:val="0"/>
    </w:pPr>
    <w:rPr>
      <w:lang w:eastAsia="ar-SA"/>
    </w:rPr>
  </w:style>
  <w:style w:type="paragraph" w:customStyle="1" w:styleId="Nosite">
    <w:name w:val="Nositeľ"/>
    <w:basedOn w:val="Zakladnystyl"/>
    <w:next w:val="Heading2loha"/>
    <w:pPr>
      <w:spacing w:before="240" w:after="120"/>
      <w:ind w:left="567"/>
    </w:pPr>
    <w:rPr>
      <w:b/>
      <w:bCs/>
    </w:rPr>
  </w:style>
  <w:style w:type="paragraph" w:customStyle="1" w:styleId="Zkladntext21">
    <w:name w:val="Základný text 21"/>
    <w:basedOn w:val="Normlny"/>
    <w:rPr>
      <w:lang w:val="x-none"/>
    </w:rPr>
  </w:style>
  <w:style w:type="paragraph" w:styleId="Odsekzoznamu">
    <w:name w:val="List Paragraph"/>
    <w:basedOn w:val="Normlny"/>
    <w:qFormat/>
    <w:pPr>
      <w:ind w:left="708"/>
    </w:pPr>
  </w:style>
  <w:style w:type="paragraph" w:styleId="Textbubliny">
    <w:name w:val="Balloon Text"/>
    <w:basedOn w:val="Normlny"/>
    <w:rPr>
      <w:rFonts w:ascii="Tahoma" w:hAnsi="Tahoma" w:cs="Tahoma"/>
      <w:sz w:val="16"/>
      <w:szCs w:val="16"/>
    </w:rPr>
  </w:style>
  <w:style w:type="paragraph" w:customStyle="1" w:styleId="Obsahtabuky">
    <w:name w:val="Obsah tabuľky"/>
    <w:basedOn w:val="Normlny"/>
    <w:pPr>
      <w:suppressLineNumbers/>
    </w:pPr>
  </w:style>
  <w:style w:type="paragraph" w:customStyle="1" w:styleId="Nadpistabuky">
    <w:name w:val="Nadpis tabuľky"/>
    <w:basedOn w:val="Obsahtabuky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WKX3UHSAJ2R6-2-896753</_dlc_DocId>
    <_dlc_DocIdUrl xmlns="e60a29af-d413-48d4-bd90-fe9d2a897e4b">
      <Url>https://ovdmasv601/sites/DMS/_layouts/15/DocIdRedir.aspx?ID=WKX3UHSAJ2R6-2-896753</Url>
      <Description>WKX3UHSAJ2R6-2-896753</Description>
    </_dlc_DocIdUrl>
  </documentManagement>
</p:properties>
</file>

<file path=customXml/itemProps1.xml><?xml version="1.0" encoding="utf-8"?>
<ds:datastoreItem xmlns:ds="http://schemas.openxmlformats.org/officeDocument/2006/customXml" ds:itemID="{0812CDC8-F4F6-4386-8555-C614A2D216C5}"/>
</file>

<file path=customXml/itemProps2.xml><?xml version="1.0" encoding="utf-8"?>
<ds:datastoreItem xmlns:ds="http://schemas.openxmlformats.org/officeDocument/2006/customXml" ds:itemID="{562EBEAE-318E-4DDC-BFAA-659B3C0D3E40}"/>
</file>

<file path=customXml/itemProps3.xml><?xml version="1.0" encoding="utf-8"?>
<ds:datastoreItem xmlns:ds="http://schemas.openxmlformats.org/officeDocument/2006/customXml" ds:itemID="{ADDF8724-3EDF-4092-B20B-EA3DCD8A9665}"/>
</file>

<file path=customXml/itemProps4.xml><?xml version="1.0" encoding="utf-8"?>
<ds:datastoreItem xmlns:ds="http://schemas.openxmlformats.org/officeDocument/2006/customXml" ds:itemID="{2F90F155-5374-4931-A85A-7B54B9F41A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Ministerstvo financií SR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cp:revision>5</cp:revision>
  <cp:lastPrinted>2019-02-28T09:41:00Z</cp:lastPrinted>
  <dcterms:created xsi:type="dcterms:W3CDTF">2019-03-18T10:57:00Z</dcterms:created>
  <dcterms:modified xsi:type="dcterms:W3CDTF">2019-03-18T14:16:00Z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COO.2145.1000.3.2572965</vt:lpwstr>
  </property>
  <property fmtid="{D5CDD505-2E9C-101B-9397-08002B2CF9AE}" pid="3" name="FSC#SKEDITIONSLOVLEX@103.510:aktualnyrok">
    <vt:lpwstr>2018</vt:lpwstr>
  </property>
  <property fmtid="{D5CDD505-2E9C-101B-9397-08002B2CF9AE}" pid="4" name="FSC#SKEDITIONSLOVLEX@103.510:cislolp">
    <vt:lpwstr>LP/2018/273</vt:lpwstr>
  </property>
  <property fmtid="{D5CDD505-2E9C-101B-9397-08002B2CF9AE}" pid="5" name="FSC#SKEDITIONSLOVLEX@103.510:dalsipredkladatel">
    <vt:lpwstr>Ing. Denisa Saková</vt:lpwstr>
  </property>
  <property fmtid="{D5CDD505-2E9C-101B-9397-08002B2CF9AE}" pid="6" name="FSC#SKEDITIONSLOVLEX@103.510:funkciaDalsiPred">
    <vt:lpwstr>ministerka vnútra, </vt:lpwstr>
  </property>
  <property fmtid="{D5CDD505-2E9C-101B-9397-08002B2CF9AE}" pid="7" name="FSC#SKEDITIONSLOVLEX@103.510:funkciaDalsiPredAkuzativ">
    <vt:lpwstr>ministerke vnútra, </vt:lpwstr>
  </property>
  <property fmtid="{D5CDD505-2E9C-101B-9397-08002B2CF9AE}" pid="8" name="FSC#SKEDITIONSLOVLEX@103.510:funkciaDalsiPredDativ">
    <vt:lpwstr>ministerky vnútra, </vt:lpwstr>
  </property>
  <property fmtid="{D5CDD505-2E9C-101B-9397-08002B2CF9AE}" pid="9" name="FSC#SKEDITIONSLOVLEX@103.510:funkciaZodpPred">
    <vt:lpwstr>minister životného prostredia Slovenskej republiky</vt:lpwstr>
  </property>
  <property fmtid="{D5CDD505-2E9C-101B-9397-08002B2CF9AE}" pid="10" name="FSC#SKEDITIONSLOVLEX@103.510:funkciaZodpPredAkuzativ">
    <vt:lpwstr>ministerovi životného prostredia Slovenskej republiky</vt:lpwstr>
  </property>
  <property fmtid="{D5CDD505-2E9C-101B-9397-08002B2CF9AE}" pid="11" name="FSC#SKEDITIONSLOVLEX@103.510:funkciaZodpPredDativ">
    <vt:lpwstr>ministera životného prostredia Slovenskej republiky</vt:lpwstr>
  </property>
  <property fmtid="{D5CDD505-2E9C-101B-9397-08002B2CF9AE}" pid="12" name="FSC#SKEDITIONSLOVLEX@103.510:legoblast">
    <vt:lpwstr>Nelegislatívna oblasť</vt:lpwstr>
  </property>
  <property fmtid="{D5CDD505-2E9C-101B-9397-08002B2CF9AE}" pid="13" name="FSC#SKEDITIONSLOVLEX@103.510:nazovpredpis">
    <vt:lpwstr> Správa o priebehu a následkoch povodní na území Slovenskej republiky v období od júla do konca decembra 2017</vt:lpwstr>
  </property>
  <property fmtid="{D5CDD505-2E9C-101B-9397-08002B2CF9AE}" pid="14" name="FSC#SKEDITIONSLOVLEX@103.510:plnynazovpredpis">
    <vt:lpwstr> Správa o priebehu a následkoch povodní na území Slovenskej republiky v období od júla do konca decembra 2017</vt:lpwstr>
  </property>
  <property fmtid="{D5CDD505-2E9C-101B-9397-08002B2CF9AE}" pid="15" name="FSC#SKEDITIONSLOVLEX@103.510:podnetpredpis">
    <vt:lpwstr>§ 19 ods. 11 zákona č. 7/2010 Z. z. o ochrane pred povodňami v znení neskorších predpisov</vt:lpwstr>
  </property>
  <property fmtid="{D5CDD505-2E9C-101B-9397-08002B2CF9AE}" pid="16" name="FSC#SKEDITIONSLOVLEX@103.510:povodpredpis">
    <vt:lpwstr>Slovlex (eLeg)</vt:lpwstr>
  </property>
  <property fmtid="{D5CDD505-2E9C-101B-9397-08002B2CF9AE}" pid="17" name="FSC#SKEDITIONSLOVLEX@103.510:predkladatel">
    <vt:lpwstr>Ing. Juraj Šiatkovský</vt:lpwstr>
  </property>
  <property fmtid="{D5CDD505-2E9C-101B-9397-08002B2CF9AE}" pid="18" name="FSC#SKEDITIONSLOVLEX@103.510:predkladateliaObalSD">
    <vt:lpwstr>László Sólymos_x000d_
minister životného prostredia Slovenskej republiky_x000d_
Ing. Denisa Saková_x000d_
ministerka vnútra</vt:lpwstr>
  </property>
  <property fmtid="{D5CDD505-2E9C-101B-9397-08002B2CF9AE}" pid="19" name="FSC#SKEDITIONSLOVLEX@103.510:rezortcislopredpis">
    <vt:lpwstr>6114/2018-4.3</vt:lpwstr>
  </property>
  <property fmtid="{D5CDD505-2E9C-101B-9397-08002B2CF9AE}" pid="20" name="FSC#SKEDITIONSLOVLEX@103.510:stavpredpis">
    <vt:lpwstr>Vyhodnotenie medzirezortného pripomienkového konania</vt:lpwstr>
  </property>
  <property fmtid="{D5CDD505-2E9C-101B-9397-08002B2CF9AE}" pid="21" name="FSC#SKEDITIONSLOVLEX@103.510:typpredpis">
    <vt:lpwstr>Nelegislatívny všeobecný materiál</vt:lpwstr>
  </property>
  <property fmtid="{D5CDD505-2E9C-101B-9397-08002B2CF9AE}" pid="22" name="FSC#SKEDITIONSLOVLEX@103.510:typsprievdok">
    <vt:lpwstr>Návrh uznesenia vlády Slovenskej republiky</vt:lpwstr>
  </property>
  <property fmtid="{D5CDD505-2E9C-101B-9397-08002B2CF9AE}" pid="23" name="FSC#SKEDITIONSLOVLEX@103.510:vytvorenedna">
    <vt:lpwstr>10. 5. 2018</vt:lpwstr>
  </property>
  <property fmtid="{D5CDD505-2E9C-101B-9397-08002B2CF9AE}" pid="24" name="FSC#SKEDITIONSLOVLEX@103.510:zodpinstitucia">
    <vt:lpwstr>Ministerstvo životného prostredia Slovenskej republiky</vt:lpwstr>
  </property>
  <property fmtid="{D5CDD505-2E9C-101B-9397-08002B2CF9AE}" pid="25" name="FSC#SKEDITIONSLOVLEX@103.510:zodppredkladatel">
    <vt:lpwstr>László Sólymos</vt:lpwstr>
  </property>
  <property fmtid="{D5CDD505-2E9C-101B-9397-08002B2CF9AE}" pid="26" name="ContentTypeId">
    <vt:lpwstr>0x0101006C0C8C3C1E3DCC44BECE3792677AD011</vt:lpwstr>
  </property>
  <property fmtid="{D5CDD505-2E9C-101B-9397-08002B2CF9AE}" pid="27" name="_dlc_DocIdItemGuid">
    <vt:lpwstr>be0cfe42-916b-4e3e-b42e-d9af2b37ec2b</vt:lpwstr>
  </property>
</Properties>
</file>