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6A7F946" w:rsidR="0081708C" w:rsidRPr="00CA6E29" w:rsidRDefault="00C0662A" w:rsidP="007B6C3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7B6C3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Povinnosť prednostne pristupovať k platným a účinným centrálnym IKT zmluvám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7BC5942E" w:rsidR="0081708C" w:rsidRPr="00CA6E29" w:rsidRDefault="0081708C" w:rsidP="00AE0D2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3A527BC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F57AC0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AE0D2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ED994DA" w14:textId="54DB090D" w:rsidR="007B6C35" w:rsidRDefault="007B6C35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7B6C35" w14:paraId="145B9D5F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21CA4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11C913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B6C35" w14:paraId="2FBAA0EE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B0F338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6F7D8B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FAF0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Postup v oblasti pristupovania k centrálnym IKT zmluvám v súlade so systémovým prístupom štátu pri nákupe produktov a služieb súvisiacich s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licencovaním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IKT</w:t>
            </w:r>
          </w:p>
        </w:tc>
      </w:tr>
      <w:tr w:rsidR="007B6C35" w14:paraId="4F40236E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C98D6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B6C35" w14:paraId="4770B51B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C1D0F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AA16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7B6C35" w14:paraId="4BB189C9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9F9B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57E323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ministrom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predsedom ostatných ústredných orgánov štátnej správy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správcom ďalších kapitol štátneho rozpočtu</w:t>
            </w:r>
          </w:p>
        </w:tc>
      </w:tr>
      <w:tr w:rsidR="007B6C35" w14:paraId="676BDC36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FFB637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E3FCA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1D9C4" w14:textId="5F84BFB3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povinnosť využívať na nákup produktov a služieb súvisiacich s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licencovaním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IKT existujúce centrálne IKT zmluvy</w:t>
            </w:r>
            <w:r w:rsidR="005869F1">
              <w:rPr>
                <w:rFonts w:ascii="Times" w:hAnsi="Times" w:cs="Times"/>
                <w:sz w:val="25"/>
                <w:szCs w:val="25"/>
              </w:rPr>
              <w:t xml:space="preserve"> podľa schváleného postupu v oblasti pristupovania k centrálnym IKT zmluvám</w:t>
            </w:r>
            <w:r>
              <w:rPr>
                <w:rFonts w:ascii="Times" w:hAnsi="Times" w:cs="Times"/>
                <w:sz w:val="25"/>
                <w:szCs w:val="25"/>
              </w:rPr>
              <w:t xml:space="preserve"> s výnimkou prípadov, v ktorých by nákup mimo centrálnej IKT zmluvy bol uskutočnený za výhodnejších podmienok.</w:t>
            </w:r>
          </w:p>
        </w:tc>
      </w:tr>
      <w:tr w:rsidR="007B6C35" w14:paraId="2042BE4C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C03AC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5A139" w14:textId="77777777" w:rsidR="007B6C35" w:rsidRDefault="007B6C3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16C2FA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7B6C35" w14:paraId="6799309B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B3C68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B6C35" w14:paraId="38750902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EA8771" w14:textId="77777777" w:rsidR="007B6C35" w:rsidRDefault="007B6C35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AF1CA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FA900C" w14:textId="7C999306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povinnosť požiadať o udelenie súhlasu Úrad podpredsedu vlády</w:t>
            </w:r>
            <w:r w:rsidR="004230AE">
              <w:rPr>
                <w:rFonts w:ascii="Times" w:hAnsi="Times" w:cs="Times"/>
                <w:sz w:val="25"/>
                <w:szCs w:val="25"/>
              </w:rPr>
              <w:t xml:space="preserve"> SR</w:t>
            </w:r>
            <w:r>
              <w:rPr>
                <w:rFonts w:ascii="Times" w:hAnsi="Times" w:cs="Times"/>
                <w:sz w:val="25"/>
                <w:szCs w:val="25"/>
              </w:rPr>
              <w:t xml:space="preserve"> pre investície a informatizáciu v prípade zámeru nakúpiť produkt alebo službu súvisiacu s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licencovaním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IKT mimo centrálnej IKT zmluvy.</w:t>
            </w:r>
          </w:p>
        </w:tc>
      </w:tr>
      <w:tr w:rsidR="007B6C35" w14:paraId="6E72FCF3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E753BC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845479" w14:textId="77777777" w:rsidR="007B6C35" w:rsidRDefault="007B6C3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9857D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7B6C35" w14:paraId="711FEA11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EEFBC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B6C35" w14:paraId="72A79F2E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38828" w14:textId="77777777" w:rsidR="007B6C35" w:rsidRDefault="007B6C35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B5BA5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SR pre investície a informatizáciu</w:t>
            </w:r>
          </w:p>
        </w:tc>
      </w:tr>
      <w:tr w:rsidR="007B6C35" w14:paraId="49131E0C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92AA8A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A5294D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E5F83" w14:textId="1A99522F" w:rsidR="007B6C35" w:rsidRDefault="007B6C35" w:rsidP="00B01E4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povinnosť vypracovať a zverejniť záväznú metodickú dokumentáciu k uzatvoreným centrálnym IKT zmluvám, vrátane postupu pri obstarávaní produktov a služieb súvisiacich s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licencovaním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IKT</w:t>
            </w:r>
            <w:r w:rsidR="00C30F3C">
              <w:rPr>
                <w:rFonts w:ascii="Times" w:hAnsi="Times" w:cs="Times"/>
                <w:sz w:val="25"/>
                <w:szCs w:val="25"/>
              </w:rPr>
              <w:t xml:space="preserve"> prostredníctvom centrálnej </w:t>
            </w:r>
            <w:r w:rsidR="00B01E4E">
              <w:rPr>
                <w:rFonts w:ascii="Times" w:hAnsi="Times" w:cs="Times"/>
                <w:sz w:val="25"/>
                <w:szCs w:val="25"/>
              </w:rPr>
              <w:t xml:space="preserve">IKT </w:t>
            </w:r>
            <w:r w:rsidR="00C30F3C">
              <w:rPr>
                <w:rFonts w:ascii="Times" w:hAnsi="Times" w:cs="Times"/>
                <w:sz w:val="25"/>
                <w:szCs w:val="25"/>
              </w:rPr>
              <w:t xml:space="preserve">zmluvy a </w:t>
            </w:r>
            <w:r>
              <w:rPr>
                <w:rFonts w:ascii="Times" w:hAnsi="Times" w:cs="Times"/>
                <w:sz w:val="25"/>
                <w:szCs w:val="25"/>
              </w:rPr>
              <w:t>mimo centrálnej IKT zmluvy</w:t>
            </w:r>
            <w:r w:rsidR="00C30F3C">
              <w:rPr>
                <w:rFonts w:ascii="Times" w:hAnsi="Times" w:cs="Times"/>
                <w:sz w:val="25"/>
                <w:szCs w:val="25"/>
              </w:rPr>
              <w:t>,</w:t>
            </w:r>
            <w:r>
              <w:rPr>
                <w:rFonts w:ascii="Times" w:hAnsi="Times" w:cs="Times"/>
                <w:sz w:val="25"/>
                <w:szCs w:val="25"/>
              </w:rPr>
              <w:t xml:space="preserve"> a zabezpečiť jej priebežnú aktualizáciu</w:t>
            </w:r>
          </w:p>
        </w:tc>
      </w:tr>
      <w:tr w:rsidR="007B6C35" w14:paraId="32639E7F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749D21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BCF4F8" w14:textId="77777777" w:rsidR="007B6C35" w:rsidRDefault="007B6C3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0EC335" w14:textId="46161377" w:rsidR="007B6C35" w:rsidRDefault="0037756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do 30 dní odo dňa zverejnenia centrálnych IKT zmlúv v centrálnom registri zmlúv</w:t>
            </w:r>
            <w:r w:rsidR="005F250B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a pribežne</w:t>
            </w:r>
          </w:p>
        </w:tc>
      </w:tr>
      <w:tr w:rsidR="007B6C35" w14:paraId="2F6EAEF8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44A99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B6C35" w14:paraId="4DD5552D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3B1C56" w14:textId="77777777" w:rsidR="007B6C35" w:rsidRDefault="007B6C35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EA95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C619B6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povinnosť priebežne zverejňovať informácie o stave plnenia centrálnych IKT zmlúv</w:t>
            </w:r>
          </w:p>
        </w:tc>
      </w:tr>
      <w:tr w:rsidR="007B6C35" w14:paraId="26FCDE63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7512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64DF38" w14:textId="77777777" w:rsidR="007B6C35" w:rsidRDefault="007B6C3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46394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7B6C35" w14:paraId="7CD00696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C4997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B6C35" w14:paraId="0D28DC7A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9570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06C7B9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7B6C35" w14:paraId="54145D93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9EE6BF" w14:textId="77777777" w:rsidR="007B6C35" w:rsidRDefault="007B6C35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071098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predsedom samosprávnych krajov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primátorom miest a starostom obcí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rektorom verejných a štátnych vysokých škôl so sídlom na území SR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riaditeľom právnických osôb v zriaďovateľskej alebo zakladateľskej pôsobnosti orgánov verejnej moci</w:t>
            </w:r>
          </w:p>
        </w:tc>
      </w:tr>
      <w:tr w:rsidR="007B6C35" w14:paraId="5486E901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6BFBF" w14:textId="77777777" w:rsidR="007B6C35" w:rsidRDefault="007B6C3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06D915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C2B42C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využívať na nákup produktov a služieb súvisiacich s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licencovaním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IKT existujúce centrálne IKT zmluvy</w:t>
            </w:r>
          </w:p>
        </w:tc>
      </w:tr>
      <w:tr w:rsidR="007B6C35" w14:paraId="7274739F" w14:textId="77777777">
        <w:trPr>
          <w:divId w:val="49357408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B04A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68FA6C" w14:textId="77777777" w:rsidR="007B6C35" w:rsidRDefault="007B6C35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5BDE85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7B6C35" w14:paraId="127EC460" w14:textId="77777777">
        <w:trPr>
          <w:divId w:val="49357408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49CC2" w14:textId="77777777" w:rsidR="007B6C35" w:rsidRDefault="007B6C3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1F71E4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311BC3B7" w14:textId="7A2683DB" w:rsidR="007B6C35" w:rsidRDefault="007B6C35">
            <w:pPr>
              <w:divId w:val="84189436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ministri</w:t>
            </w:r>
          </w:p>
          <w:p w14:paraId="11301142" w14:textId="77777777" w:rsidR="007B6C35" w:rsidRDefault="007B6C35">
            <w:pPr>
              <w:divId w:val="84189436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predsedovia ostatných ústredných orgánov štátnej správy</w:t>
            </w:r>
          </w:p>
          <w:p w14:paraId="7B9DFC7F" w14:textId="329D6D8F" w:rsidR="00557779" w:rsidRPr="00557779" w:rsidRDefault="007B6C35" w:rsidP="007B6C35">
            <w:r>
              <w:rPr>
                <w:rFonts w:ascii="Times" w:hAnsi="Times" w:cs="Times"/>
                <w:sz w:val="25"/>
                <w:szCs w:val="25"/>
              </w:rPr>
              <w:t>správcovia ďalších kapitol štátneho rozpočtu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6D0675B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01655E3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7756D"/>
    <w:rsid w:val="00402F32"/>
    <w:rsid w:val="004230AE"/>
    <w:rsid w:val="00456D57"/>
    <w:rsid w:val="005151A4"/>
    <w:rsid w:val="00557779"/>
    <w:rsid w:val="005869F1"/>
    <w:rsid w:val="00596D02"/>
    <w:rsid w:val="005C7206"/>
    <w:rsid w:val="005E1E88"/>
    <w:rsid w:val="005F250B"/>
    <w:rsid w:val="006740F9"/>
    <w:rsid w:val="006A0426"/>
    <w:rsid w:val="006A2A39"/>
    <w:rsid w:val="006B6F58"/>
    <w:rsid w:val="006F2EA0"/>
    <w:rsid w:val="006F3C1D"/>
    <w:rsid w:val="006F6506"/>
    <w:rsid w:val="007B6C35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E0D24"/>
    <w:rsid w:val="00AF17EA"/>
    <w:rsid w:val="00B01E4E"/>
    <w:rsid w:val="00B07CB6"/>
    <w:rsid w:val="00BD2459"/>
    <w:rsid w:val="00BD562D"/>
    <w:rsid w:val="00BE47B1"/>
    <w:rsid w:val="00C0662A"/>
    <w:rsid w:val="00C30F3C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57AC0"/>
    <w:rsid w:val="00F94F2B"/>
    <w:rsid w:val="00F9721E"/>
    <w:rsid w:val="00FC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15D2B6FC-5C7D-4F10-99E4-F4D27ADC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semiHidden/>
    <w:unhideWhenUsed/>
    <w:rsid w:val="005C7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9.2.2019 9:51:33"/>
    <f:field ref="objchangedby" par="" text="Administrator, System"/>
    <f:field ref="objmodifiedat" par="" text="19.2.2019 9:51:3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https://ovdmasv601/sites/DMS/_layouts/15/DocIdRedir.aspx?ID=WKX3UHSAJ2R6-2-914970</Url>
      <Description>WKX3UHSAJ2R6-2-914970</Description>
    </_dlc_DocIdUrl>
    <_dlc_DocId xmlns="e60a29af-d413-48d4-bd90-fe9d2a897e4b">WKX3UHSAJ2R6-2-914970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EC01D7A-C81F-4873-BD13-064758E59B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870BE-3226-4854-94BE-949C1F614CBF}"/>
</file>

<file path=customXml/itemProps4.xml><?xml version="1.0" encoding="utf-8"?>
<ds:datastoreItem xmlns:ds="http://schemas.openxmlformats.org/officeDocument/2006/customXml" ds:itemID="{2403851D-B773-48FA-9FC2-DF04EB205407}"/>
</file>

<file path=customXml/itemProps5.xml><?xml version="1.0" encoding="utf-8"?>
<ds:datastoreItem xmlns:ds="http://schemas.openxmlformats.org/officeDocument/2006/customXml" ds:itemID="{F32B09A9-83B3-4AB6-9AAA-755651334E57}"/>
</file>

<file path=customXml/itemProps6.xml><?xml version="1.0" encoding="utf-8"?>
<ds:datastoreItem xmlns:ds="http://schemas.openxmlformats.org/officeDocument/2006/customXml" ds:itemID="{28332388-43B2-41A3-9F47-1960A4D45C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1951</Characters>
  <Application>Microsoft Office Word</Application>
  <DocSecurity>4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Kristian Hodossy</cp:lastModifiedBy>
  <cp:revision>2</cp:revision>
  <dcterms:created xsi:type="dcterms:W3CDTF">2019-06-11T08:08:00Z</dcterms:created>
  <dcterms:modified xsi:type="dcterms:W3CDTF">2019-06-11T08:08:00Z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COO.2145.1000.3.3218408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Autorské právo a práva príbuzné autorskému právu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Kristian Hodossy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 Povinnosť prednostne pristupovať k platným a účinným centrálnym IKT zmluvám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materiál.</vt:lpwstr>
  </property>
  <property fmtid="{D5CDD505-2E9C-101B-9397-08002B2CF9AE}" pid="18" name="FSC#SKEDITIONSLOVLEX@103.510:plnynazovpredpis">
    <vt:lpwstr> Povinnosť prednostne pristupovať k platným a účinným centrálnym IKT zmluvám</vt:lpwstr>
  </property>
  <property fmtid="{D5CDD505-2E9C-101B-9397-08002B2CF9AE}" pid="19" name="FSC#SKEDITIONSLOVLEX@103.510:rezortcislopredpis">
    <vt:lpwstr>002990/2019/oSLOITK-003958/2019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LP/2019/132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Pozitívne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&lt;span style="font-size: 12px;"&gt;&lt;span style="font-family: &amp;quot;Times&amp;quot;,serif; mso-fareast-font-family: &amp;quot;Times New Roman&amp;quot;; mso-fareast-language: SK; mso-ansi-language: SK; mso-bidi-language: AR-SA;"&gt;V aktuálnom štádiu prípravy materiálu nie j</vt:lpwstr>
  </property>
  <property fmtid="{D5CDD505-2E9C-101B-9397-08002B2CF9AE}" pid="58" name="FSC#SKEDITIONSLOVLEX@103.510:AttrStrListDocPropAltRiesenia">
    <vt:lpwstr>Neboli posudzované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ministri_x000d_
predsedovia ostatných ústredných orgánov štátnej správy_x000d_
správcovia ďalších kapitol štátneho rozpočtu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justify;"&gt;Nelegislatívny všeobecný materiál „&lt;strong&gt;&lt;em&gt;Povinnosť prednostne pristupovať k&amp;nbsp;platným a účinným centrálnym IKT zmluvám&lt;/em&gt;&lt;/strong&gt;“ predkladá Podpredseda vlády Slovenskej republiky pre investície a&amp;nbsp;informati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062e5251-62c5-4658-b00a-9b44ff0c3bad</vt:lpwstr>
  </property>
</Properties>
</file>