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C873E2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53D35F98" w:rsidR="0081708C" w:rsidRDefault="00C873E2" w:rsidP="00C873E2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</w:t>
            </w:r>
            <w:r w:rsidR="0081708C">
              <w:rPr>
                <w:rFonts w:ascii="Times" w:hAnsi="Times" w:cs="Times"/>
                <w:sz w:val="28"/>
                <w:szCs w:val="28"/>
              </w:rPr>
              <w:t>NÁVRH</w:t>
            </w:r>
            <w:r>
              <w:rPr>
                <w:rFonts w:ascii="Times" w:hAnsi="Times" w:cs="Times"/>
                <w:sz w:val="28"/>
                <w:szCs w:val="28"/>
              </w:rPr>
              <w:t>)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C873E2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C873E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C873E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C873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2B185F0" w:rsidR="0081708C" w:rsidRPr="00CA6E29" w:rsidRDefault="00C0662A" w:rsidP="00C873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0205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190/2003 Z. z. o</w:t>
                  </w:r>
                  <w:r w:rsidR="00AD743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30205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strelných zbraniach a strelive a o zmene a doplnení niektorých zákonov v</w:t>
                  </w:r>
                  <w:r w:rsidR="00AD743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30205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C873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C873E2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C873E2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C873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C873E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C873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0D8EBDF" w:rsidR="0081708C" w:rsidRPr="00ED412E" w:rsidRDefault="00ED412E" w:rsidP="00C873E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C873E2">
              <w:rPr>
                <w:rFonts w:ascii="Times New Roman" w:hAnsi="Times New Roman" w:cs="Times New Roman"/>
                <w:sz w:val="25"/>
                <w:szCs w:val="25"/>
              </w:rPr>
              <w:t>minister vnútra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17A52" w:rsidP="00C873E2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C873E2"/>
    <w:p w14:paraId="7D0A7D70" w14:textId="45E1289F" w:rsidR="009C4F6D" w:rsidRPr="00D17A52" w:rsidRDefault="009C4F6D" w:rsidP="00C873E2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146D8314" w14:textId="2C892E90" w:rsidR="0030205A" w:rsidRDefault="0030205A" w:rsidP="00C873E2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30205A" w14:paraId="1FDBDC64" w14:textId="77777777" w:rsidTr="00C873E2">
        <w:trPr>
          <w:divId w:val="1639383602"/>
          <w:trHeight w:val="42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C25F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59E1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0205A" w14:paraId="6BEFB43E" w14:textId="77777777" w:rsidTr="00C873E2">
        <w:trPr>
          <w:divId w:val="1639383602"/>
          <w:trHeight w:val="109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A2ACA9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C6C26A" w14:textId="77777777" w:rsidR="0030205A" w:rsidRDefault="0030205A" w:rsidP="00C873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1D0903" w14:textId="77777777" w:rsidR="0030205A" w:rsidRDefault="0030205A" w:rsidP="00C873E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zákona, ktorým sa mení a dopĺňa zákon č. 190/2003 Z. z. o strelných zbraniach a strelive a o zmene a doplnení niektorých zákonov v znení neskorších predpisov a ktorým sa menia a dopĺňajú niektoré zákony;</w:t>
            </w:r>
          </w:p>
        </w:tc>
      </w:tr>
      <w:tr w:rsidR="0030205A" w14:paraId="5E088990" w14:textId="77777777" w:rsidTr="00C873E2">
        <w:trPr>
          <w:divId w:val="1639383602"/>
          <w:trHeight w:val="495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8E821D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8302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30205A" w14:paraId="1D864303" w14:textId="77777777">
        <w:trPr>
          <w:divId w:val="16393836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24F1B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F1779A" w14:textId="4CDDC6C4" w:rsidR="0030205A" w:rsidRDefault="0030205A" w:rsidP="00C873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30205A" w14:paraId="1E173D26" w14:textId="77777777">
        <w:trPr>
          <w:divId w:val="16393836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58B81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859D4B" w14:textId="77777777" w:rsidR="0030205A" w:rsidRDefault="0030205A" w:rsidP="00C873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F02063" w14:textId="77777777" w:rsidR="0030205A" w:rsidRDefault="0030205A" w:rsidP="00C873E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30205A" w14:paraId="781BEAE1" w14:textId="77777777">
        <w:trPr>
          <w:divId w:val="16393836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8AB822" w14:textId="77777777" w:rsidR="0030205A" w:rsidRDefault="0030205A" w:rsidP="00C873E2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DD12" w14:textId="3262273D" w:rsidR="0030205A" w:rsidRDefault="00C873E2" w:rsidP="00C873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30205A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inistra vnútra </w:t>
            </w:r>
          </w:p>
        </w:tc>
      </w:tr>
      <w:tr w:rsidR="0030205A" w14:paraId="331F66AF" w14:textId="77777777">
        <w:trPr>
          <w:divId w:val="16393836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EB6CB" w14:textId="77777777" w:rsidR="0030205A" w:rsidRDefault="0030205A" w:rsidP="00C873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8769BA" w14:textId="77777777" w:rsidR="0030205A" w:rsidRDefault="0030205A" w:rsidP="00C873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EFF890" w14:textId="77777777" w:rsidR="0030205A" w:rsidRDefault="0030205A" w:rsidP="00C873E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</w:tbl>
    <w:p w14:paraId="58EF137F" w14:textId="06694F73" w:rsidR="00596D02" w:rsidRDefault="00596D02" w:rsidP="00C873E2"/>
    <w:p w14:paraId="1ED750A9" w14:textId="69E02FC1" w:rsidR="00C873E2" w:rsidRDefault="00C873E2" w:rsidP="00C873E2"/>
    <w:p w14:paraId="5894F0B4" w14:textId="77777777" w:rsidR="00D17A52" w:rsidRDefault="00D17A52" w:rsidP="00C873E2">
      <w:bookmarkStart w:id="0" w:name="_GoBack"/>
      <w:bookmarkEnd w:id="0"/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C873E2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0E325D9" w14:textId="6F6BF7B1" w:rsidR="0030205A" w:rsidRDefault="0030205A" w:rsidP="00C873E2">
            <w:pPr>
              <w:divId w:val="123119077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14:paraId="7B9DFC7F" w14:textId="1C0A214A" w:rsidR="00557779" w:rsidRPr="00557779" w:rsidRDefault="0030205A" w:rsidP="00C873E2">
            <w:r>
              <w:rPr>
                <w:rFonts w:ascii="Times" w:hAnsi="Times" w:cs="Times"/>
                <w:sz w:val="25"/>
                <w:szCs w:val="25"/>
              </w:rPr>
              <w:t xml:space="preserve">minister vnútra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C873E2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C873E2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75511F0" w:rsidR="00557779" w:rsidRPr="0010780A" w:rsidRDefault="0030205A" w:rsidP="00C873E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848DE6E" w:rsidR="00557779" w:rsidRDefault="0030205A" w:rsidP="00C873E2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C873E2"/>
    <w:sectPr w:rsidR="00557779" w:rsidSect="00C873E2">
      <w:pgSz w:w="12240" w:h="15840"/>
      <w:pgMar w:top="567" w:right="1417" w:bottom="1135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0205A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D743F"/>
    <w:rsid w:val="00B07CB6"/>
    <w:rsid w:val="00BD2459"/>
    <w:rsid w:val="00BD562D"/>
    <w:rsid w:val="00BE47B1"/>
    <w:rsid w:val="00C0662A"/>
    <w:rsid w:val="00C604FB"/>
    <w:rsid w:val="00C82652"/>
    <w:rsid w:val="00C858E5"/>
    <w:rsid w:val="00C873E2"/>
    <w:rsid w:val="00CC3A18"/>
    <w:rsid w:val="00D17A52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E6E6F0B-D0A9-4595-AC15-C726AA81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5.10.2020 12:40:27"/>
    <f:field ref="objchangedby" par="" text="Administrator, System"/>
    <f:field ref="objmodifiedat" par="" text="15.10.2020 12:40:3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https://ovdmasv601/sites/DMS/_layouts/15/DocIdRedir.aspx?ID=WKX3UHSAJ2R6-2-1042938</Url>
      <Description>WKX3UHSAJ2R6-2-1042938</Description>
    </_dlc_DocIdUrl>
    <_dlc_DocId xmlns="e60a29af-d413-48d4-bd90-fe9d2a897e4b">WKX3UHSAJ2R6-2-1042938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546F3E1-63BB-4963-AF6B-3771B7AA59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6BEA26-EE68-424B-98EA-7DB93DAC1D0D}"/>
</file>

<file path=customXml/itemProps4.xml><?xml version="1.0" encoding="utf-8"?>
<ds:datastoreItem xmlns:ds="http://schemas.openxmlformats.org/officeDocument/2006/customXml" ds:itemID="{48B8A481-9523-4FE6-973C-476418122970}"/>
</file>

<file path=customXml/itemProps5.xml><?xml version="1.0" encoding="utf-8"?>
<ds:datastoreItem xmlns:ds="http://schemas.openxmlformats.org/officeDocument/2006/customXml" ds:itemID="{EC6FA853-7944-4116-B8DE-0C4E6839D32A}"/>
</file>

<file path=customXml/itemProps6.xml><?xml version="1.0" encoding="utf-8"?>
<ds:datastoreItem xmlns:ds="http://schemas.openxmlformats.org/officeDocument/2006/customXml" ds:itemID="{D87C9CB6-4F7F-4FDD-97E7-E4388C050E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5</cp:revision>
  <dcterms:created xsi:type="dcterms:W3CDTF">2020-10-15T10:40:00Z</dcterms:created>
  <dcterms:modified xsi:type="dcterms:W3CDTF">2021-05-04T13:39:00Z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COO.2145.1000.3.4049580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Juraj Beník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, ktorým sa mení a dopĺňa zákon č. 190/2003 Z. z. o strelných zbraniach a strelive a o zmene a doplnení niektorých zákonov v znení neskorších predpisov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>Ministerstvo vnútra Slovenskej republiky, Ministerstvo vnútra Slovenskej republiky, Ministerstvo vnútra Slovenskej republiky, Ministerstvo vnútra Slovenskej republiky, Ministerstvo vnútra Slovenskej republiky, Ministerstvo vnútra Slovenskej republiky, Min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B.4 uznesenia vlády SR č. 427 z 13. septembra 2017</vt:lpwstr>
  </property>
  <property fmtid="{D5CDD505-2E9C-101B-9397-08002B2CF9AE}" pid="18" name="FSC#SKEDITIONSLOVLEX@103.510:plnynazovpredpis">
    <vt:lpwstr> Zákon, ktorým sa mení a dopĺňa zákon č. 190/2003 Z. z. o strelných zbraniach a strelive a o zmene a doplnení niektorých zákonov v znení neskorších predpisov a ktorým sa menia a dopĺňajú niektoré zákony</vt:lpwstr>
  </property>
  <property fmtid="{D5CDD505-2E9C-101B-9397-08002B2CF9AE}" pid="19" name="FSC#SKEDITIONSLOVLEX@103.510:rezortcislopredpis">
    <vt:lpwstr>KM-OBL-230-10/2018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LP/2020/464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Zmluva o fungovaní Európskej únie – čl. 114</vt:lpwstr>
  </property>
  <property fmtid="{D5CDD505-2E9C-101B-9397-08002B2CF9AE}" pid="39" name="FSC#SKEDITIONSLOVLEX@103.510:AttrStrListDocPropSekundarneLegPravoPO">
    <vt:lpwstr>Smernica Rady z 18. júna 1991 o kontrole získavania a vlastnenia zbraní (91/477/EHS) (Mimoriadne vydanie Ú. v. EÚ, kap. 13/zv. 11) v platnom znení.  Gestor: MV SR, Spolugestor: ÚNMS SR_x000d_
Smernica Európskeho parlamentu a Rady (EÚ) 2017/853 zo 17. mája 2017,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Rozsudok Súdneho dvora Európskej únie z 3. decembra 2019 vo veci  C 482/17 (ECLI: ECLI:EU:C:2019:1035)</vt:lpwstr>
  </property>
  <property fmtid="{D5CDD505-2E9C-101B-9397-08002B2CF9AE}" pid="44" name="FSC#SKEDITIONSLOVLEX@103.510:AttrStrListDocPropLehotaPrebratieSmernice">
    <vt:lpwstr>Lehota na prebratie smernice Európskeho parlamentu a Rady (EÚ) 2017/853 zo 17. mája 2017, ktorou sa mení smernica Rady 91/477/EHS o kontrole získavania a vlastnenia zbraní je 14. september 2018 okrem čl. 4 ods. 3 a čl. 4 ods. 4, kde je lehota 14. december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 konanie o porušení zmlúv č. 2018/0394 z dôvodu uplynutia transpozičnej lehoty smernice</vt:lpwstr>
  </property>
  <property fmtid="{D5CDD505-2E9C-101B-9397-08002B2CF9AE}" pid="47" name="FSC#SKEDITIONSLOVLEX@103.510:AttrStrListDocPropInfoUzPreberanePP">
    <vt:lpwstr>- smernica Rady z 18. júna 1991 o kontrole získavania a vlastnenia zbraní (91/477/EHS) (Mimoriadne vydanie Ú. v. EÚ, kap. 13/zv. 11) v znení do uverejnenia smernice Európskeho parlamentu a Rady (EÚ) 2017/853 zo 17. mája 2017, ktorou sa mení smernica Rady 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16. 4. 2018</vt:lpwstr>
  </property>
  <property fmtid="{D5CDD505-2E9C-101B-9397-08002B2CF9AE}" pid="51" name="FSC#SKEDITIONSLOVLEX@103.510:AttrDateDocPropUkonceniePKK">
    <vt:lpwstr>30. 4. 2018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&lt;p&gt;Návrh zákona predpokladá negatívny vplyv na rozpočet verejnej správy. Vyžaduje si zvýšenie limitu finančných prostriedkov, ktoré nie sú zohľadnené v rozpočte kapitoly MV SR na rok 2020 a ani v návrhu rozpočtu verejnej správy na roky 2021– 2024. MV SR n</vt:lpwstr>
  </property>
  <property fmtid="{D5CDD505-2E9C-101B-9397-08002B2CF9AE}" pid="58" name="FSC#SKEDITIONSLOVLEX@103.510:AttrStrListDocPropAltRiesenia">
    <vt:lpwstr>Alternatívne riešenia neboli zvažované a teda nie sú predkladané. Ide o transpozíciu právneho predpisu Európskej únie do právneho poriadku Slovenskej republiky.</vt:lpwstr>
  </property>
  <property fmtid="{D5CDD505-2E9C-101B-9397-08002B2CF9AE}" pid="59" name="FSC#SKEDITIONSLOVLEX@103.510:AttrStrListDocPropStanoviskoGest">
    <vt:lpwstr>&lt;p&gt;Stanovisko komisie (predbežné pripomienkové konanie) k návrhu zákona, ktorým sa mení a dopĺňa zákon&amp;nbsp;&amp;nbsp;&amp;nbsp;&amp;nbsp;&amp;nbsp;&amp;nbsp;&amp;nbsp;&amp;nbsp; č. 190/2003 Z. z. o strelných zbraniach a strelive a o zmene a doplnení niektorých zákonov v znení nesko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vnútra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justify;"&gt;&amp;nbsp;&amp;nbsp;&amp;nbsp;&amp;nbsp;&amp;nbsp;&amp;nbsp;&amp;nbsp;&amp;nbsp;&amp;nbsp;&amp;nbsp;&amp;nbsp;&amp;nbsp; Ministerstvo vnútra Slovenskej republiky vypracovalo návrh zákona, ktorým sa mení a&amp;nbsp;dopĺňa zákon č. 190/2003 Z. z. o strelných zbraniach a streli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>&lt;table align="left" border="1" cellpadding="0" cellspacing="0" width="100%"&gt;	&lt;tbody&gt;		&lt;tr&gt;			&lt;td colspan="5" style="width:100.0%;height:37px;"&gt;			&lt;h2 align="center"&gt;&lt;strong&gt;Správa o účasti verejnosti na tvorbe právneho predpisu&lt;/strong&gt;&lt;/h2&gt;			&lt;h2&gt;&lt;strong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15. 10. 2020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8afdaf91-e18b-42c1-ba4c-a4f25d2cde03</vt:lpwstr>
  </property>
</Properties>
</file>