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E5D06" w14:textId="77777777" w:rsidR="0081708C" w:rsidRPr="006918F6" w:rsidRDefault="0081708C" w:rsidP="0081708C">
      <w:pPr>
        <w:jc w:val="center"/>
        <w:rPr>
          <w:rFonts w:ascii="Times New Roman" w:hAnsi="Times New Roman"/>
          <w:sz w:val="24"/>
          <w:szCs w:val="24"/>
          <w:lang w:val="en-US"/>
        </w:rPr>
      </w:pPr>
      <w:r w:rsidRPr="006918F6">
        <w:rPr>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rsidRPr="006918F6"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Pr="006918F6" w:rsidRDefault="0081708C" w:rsidP="008073D9">
            <w:pPr>
              <w:spacing w:line="276" w:lineRule="auto"/>
              <w:jc w:val="center"/>
              <w:rPr>
                <w:rFonts w:ascii="Times" w:hAnsi="Times" w:cs="Times"/>
                <w:sz w:val="28"/>
                <w:szCs w:val="28"/>
              </w:rPr>
            </w:pPr>
            <w:r w:rsidRPr="006918F6">
              <w:rPr>
                <w:rFonts w:ascii="Times" w:hAnsi="Times" w:cs="Times"/>
                <w:sz w:val="28"/>
                <w:szCs w:val="28"/>
              </w:rPr>
              <w:t>NÁVRH</w:t>
            </w:r>
          </w:p>
        </w:tc>
      </w:tr>
      <w:tr w:rsidR="0081708C" w:rsidRPr="006918F6"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Pr="006918F6" w:rsidRDefault="0081708C" w:rsidP="008073D9">
            <w:pPr>
              <w:spacing w:line="276" w:lineRule="auto"/>
              <w:jc w:val="center"/>
              <w:rPr>
                <w:rFonts w:ascii="Times" w:hAnsi="Times" w:cs="Times"/>
                <w:sz w:val="28"/>
                <w:szCs w:val="28"/>
              </w:rPr>
            </w:pPr>
            <w:r w:rsidRPr="006918F6">
              <w:rPr>
                <w:rFonts w:ascii="Times" w:hAnsi="Times" w:cs="Times"/>
                <w:sz w:val="28"/>
                <w:szCs w:val="28"/>
              </w:rPr>
              <w:t>UZNESENIE VLÁDY SLOVENSKEJ REPUBLIKY</w:t>
            </w:r>
          </w:p>
        </w:tc>
      </w:tr>
      <w:tr w:rsidR="0081708C" w:rsidRPr="006918F6"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rsidRPr="006918F6"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Pr="006918F6" w:rsidRDefault="0081708C" w:rsidP="008073D9">
                  <w:pPr>
                    <w:spacing w:line="276" w:lineRule="auto"/>
                    <w:jc w:val="center"/>
                    <w:rPr>
                      <w:sz w:val="28"/>
                      <w:szCs w:val="28"/>
                    </w:rPr>
                  </w:pPr>
                  <w:r w:rsidRPr="006918F6">
                    <w:rPr>
                      <w:b/>
                      <w:bCs/>
                      <w:sz w:val="28"/>
                      <w:szCs w:val="28"/>
                    </w:rPr>
                    <w:t>č. ...</w:t>
                  </w:r>
                </w:p>
              </w:tc>
            </w:tr>
            <w:tr w:rsidR="0081708C" w:rsidRPr="006918F6"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Pr="006918F6" w:rsidRDefault="0081708C" w:rsidP="008073D9">
                  <w:pPr>
                    <w:spacing w:line="276" w:lineRule="auto"/>
                    <w:jc w:val="center"/>
                  </w:pPr>
                  <w:r w:rsidRPr="006918F6">
                    <w:rPr>
                      <w:sz w:val="22"/>
                      <w:szCs w:val="22"/>
                    </w:rPr>
                    <w:t>z ...</w:t>
                  </w:r>
                </w:p>
              </w:tc>
            </w:tr>
          </w:tbl>
          <w:p w14:paraId="1BF40919" w14:textId="77777777" w:rsidR="0081708C" w:rsidRPr="006918F6" w:rsidRDefault="0081708C" w:rsidP="008073D9">
            <w:pPr>
              <w:widowControl/>
              <w:autoSpaceDE/>
              <w:autoSpaceDN/>
              <w:adjustRightInd/>
              <w:spacing w:line="276" w:lineRule="auto"/>
              <w:jc w:val="center"/>
              <w:rPr>
                <w:sz w:val="22"/>
                <w:szCs w:val="22"/>
              </w:rPr>
            </w:pPr>
          </w:p>
        </w:tc>
      </w:tr>
      <w:tr w:rsidR="0081708C" w:rsidRPr="006918F6"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rsidRPr="006918F6"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06D2DCA0" w14:textId="77777777" w:rsidR="00315D4F" w:rsidRPr="006918F6" w:rsidRDefault="00C0662A" w:rsidP="00693749">
                  <w:pPr>
                    <w:spacing w:line="276" w:lineRule="auto"/>
                    <w:jc w:val="center"/>
                    <w:rPr>
                      <w:rFonts w:ascii="Times" w:hAnsi="Times" w:cs="Times"/>
                      <w:b/>
                      <w:bCs/>
                      <w:sz w:val="28"/>
                      <w:szCs w:val="28"/>
                    </w:rPr>
                  </w:pPr>
                  <w:r w:rsidRPr="006918F6">
                    <w:rPr>
                      <w:rFonts w:ascii="Times New Roman" w:hAnsi="Times New Roman" w:cs="Times New Roman"/>
                      <w:b/>
                      <w:bCs/>
                      <w:sz w:val="28"/>
                      <w:szCs w:val="28"/>
                    </w:rPr>
                    <w:t xml:space="preserve">k </w:t>
                  </w:r>
                  <w:r w:rsidR="00693749" w:rsidRPr="006918F6">
                    <w:rPr>
                      <w:rFonts w:ascii="Times" w:hAnsi="Times" w:cs="Times"/>
                      <w:b/>
                      <w:bCs/>
                      <w:sz w:val="28"/>
                      <w:szCs w:val="28"/>
                    </w:rPr>
                    <w:t>návrhu Koncepci</w:t>
                  </w:r>
                  <w:r w:rsidR="005C1418" w:rsidRPr="006918F6">
                    <w:rPr>
                      <w:rFonts w:ascii="Times" w:hAnsi="Times" w:cs="Times"/>
                      <w:b/>
                      <w:bCs/>
                      <w:sz w:val="28"/>
                      <w:szCs w:val="28"/>
                    </w:rPr>
                    <w:t>e</w:t>
                  </w:r>
                  <w:r w:rsidR="00693749" w:rsidRPr="006918F6">
                    <w:rPr>
                      <w:rFonts w:ascii="Times" w:hAnsi="Times" w:cs="Times"/>
                      <w:b/>
                      <w:bCs/>
                      <w:sz w:val="28"/>
                      <w:szCs w:val="28"/>
                    </w:rPr>
                    <w:t xml:space="preserve"> na ochranu odberateľov </w:t>
                  </w:r>
                </w:p>
                <w:p w14:paraId="3A132366" w14:textId="3B3F4F52" w:rsidR="0081708C" w:rsidRPr="006918F6" w:rsidRDefault="00693749" w:rsidP="00693749">
                  <w:pPr>
                    <w:spacing w:line="276" w:lineRule="auto"/>
                    <w:jc w:val="center"/>
                    <w:rPr>
                      <w:rFonts w:ascii="Times New Roman" w:hAnsi="Times New Roman" w:cs="Times New Roman"/>
                      <w:b/>
                      <w:sz w:val="28"/>
                      <w:szCs w:val="28"/>
                    </w:rPr>
                  </w:pPr>
                  <w:r w:rsidRPr="006918F6">
                    <w:rPr>
                      <w:rFonts w:ascii="Times" w:hAnsi="Times" w:cs="Times"/>
                      <w:b/>
                      <w:bCs/>
                      <w:sz w:val="28"/>
                      <w:szCs w:val="28"/>
                    </w:rPr>
                    <w:t>spĺňajúcich podmienky energetickej chudoby</w:t>
                  </w:r>
                </w:p>
              </w:tc>
            </w:tr>
          </w:tbl>
          <w:p w14:paraId="79032FD8" w14:textId="77777777" w:rsidR="0081708C" w:rsidRPr="006918F6" w:rsidRDefault="0081708C" w:rsidP="008073D9">
            <w:pPr>
              <w:widowControl/>
              <w:autoSpaceDE/>
              <w:autoSpaceDN/>
              <w:adjustRightInd/>
              <w:spacing w:line="276" w:lineRule="auto"/>
              <w:jc w:val="center"/>
              <w:rPr>
                <w:sz w:val="22"/>
                <w:szCs w:val="22"/>
              </w:rPr>
            </w:pPr>
          </w:p>
        </w:tc>
      </w:tr>
    </w:tbl>
    <w:p w14:paraId="20EBD1B9" w14:textId="77777777" w:rsidR="0081708C" w:rsidRPr="006918F6" w:rsidRDefault="0081708C" w:rsidP="0081708C">
      <w:pPr>
        <w:jc w:val="center"/>
        <w:rPr>
          <w:rFonts w:ascii="Times New Roman" w:hAnsi="Times New Roman"/>
          <w:sz w:val="24"/>
          <w:szCs w:val="24"/>
          <w:lang w:val="en-US"/>
        </w:rPr>
      </w:pPr>
    </w:p>
    <w:p w14:paraId="11D95E68" w14:textId="77777777" w:rsidR="0081708C" w:rsidRPr="006918F6" w:rsidRDefault="0081708C" w:rsidP="0081708C">
      <w:pPr>
        <w:rPr>
          <w:rFonts w:ascii="Times New Roman" w:hAnsi="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rsidRPr="006918F6" w14:paraId="6C8170CA" w14:textId="77777777" w:rsidTr="008073D9">
        <w:trPr>
          <w:tblCellSpacing w:w="15" w:type="dxa"/>
        </w:trPr>
        <w:tc>
          <w:tcPr>
            <w:tcW w:w="1697" w:type="dxa"/>
            <w:hideMark/>
          </w:tcPr>
          <w:p w14:paraId="5B077819" w14:textId="77777777" w:rsidR="0081708C" w:rsidRPr="006918F6" w:rsidRDefault="0081708C" w:rsidP="008073D9">
            <w:pPr>
              <w:rPr>
                <w:rFonts w:ascii="Times" w:hAnsi="Times" w:cs="Times"/>
                <w:sz w:val="25"/>
                <w:szCs w:val="25"/>
              </w:rPr>
            </w:pPr>
            <w:r w:rsidRPr="006918F6">
              <w:rPr>
                <w:rFonts w:ascii="Times" w:hAnsi="Times" w:cs="Times"/>
                <w:sz w:val="25"/>
                <w:szCs w:val="25"/>
              </w:rPr>
              <w:t>Číslo materiálu: </w:t>
            </w:r>
          </w:p>
        </w:tc>
        <w:tc>
          <w:tcPr>
            <w:tcW w:w="7756" w:type="dxa"/>
            <w:hideMark/>
          </w:tcPr>
          <w:p w14:paraId="48973963" w14:textId="62CE6AFE" w:rsidR="0081708C" w:rsidRPr="006918F6" w:rsidRDefault="00126537" w:rsidP="008073D9">
            <w:pPr>
              <w:rPr>
                <w:rFonts w:ascii="Times New Roman" w:hAnsi="Times New Roman" w:cs="Times New Roman"/>
                <w:sz w:val="25"/>
                <w:szCs w:val="25"/>
              </w:rPr>
            </w:pPr>
            <w:r w:rsidRPr="006918F6">
              <w:rPr>
                <w:rFonts w:ascii="Times New Roman" w:hAnsi="Times New Roman" w:cs="Times New Roman"/>
                <w:sz w:val="25"/>
                <w:szCs w:val="25"/>
              </w:rPr>
              <w:t>35351/2022/BA</w:t>
            </w:r>
          </w:p>
        </w:tc>
      </w:tr>
      <w:tr w:rsidR="0081708C" w:rsidRPr="006918F6" w14:paraId="58F703CE" w14:textId="77777777" w:rsidTr="008073D9">
        <w:trPr>
          <w:tblCellSpacing w:w="15" w:type="dxa"/>
        </w:trPr>
        <w:tc>
          <w:tcPr>
            <w:tcW w:w="1697" w:type="dxa"/>
            <w:hideMark/>
          </w:tcPr>
          <w:p w14:paraId="3CD0EFD1" w14:textId="77777777" w:rsidR="0081708C" w:rsidRPr="006918F6" w:rsidRDefault="0081708C" w:rsidP="008073D9">
            <w:pPr>
              <w:rPr>
                <w:rFonts w:ascii="Times" w:hAnsi="Times" w:cs="Times"/>
                <w:sz w:val="25"/>
                <w:szCs w:val="25"/>
              </w:rPr>
            </w:pPr>
            <w:r w:rsidRPr="006918F6">
              <w:rPr>
                <w:rFonts w:ascii="Times" w:hAnsi="Times" w:cs="Times"/>
                <w:sz w:val="25"/>
                <w:szCs w:val="25"/>
              </w:rPr>
              <w:t>Predkladateľ: </w:t>
            </w:r>
          </w:p>
        </w:tc>
        <w:tc>
          <w:tcPr>
            <w:tcW w:w="7756" w:type="dxa"/>
            <w:hideMark/>
          </w:tcPr>
          <w:p w14:paraId="368CF746" w14:textId="7638F44D" w:rsidR="0081708C" w:rsidRPr="006918F6" w:rsidRDefault="00ED412E" w:rsidP="008073D9">
            <w:pPr>
              <w:rPr>
                <w:rFonts w:ascii="Times New Roman" w:hAnsi="Times New Roman" w:cs="Times New Roman"/>
                <w:sz w:val="25"/>
                <w:szCs w:val="25"/>
              </w:rPr>
            </w:pPr>
            <w:r w:rsidRPr="006918F6">
              <w:rPr>
                <w:rFonts w:ascii="Times New Roman" w:hAnsi="Times New Roman" w:cs="Times New Roman"/>
                <w:sz w:val="25"/>
                <w:szCs w:val="25"/>
              </w:rPr>
              <w:fldChar w:fldCharType="begin"/>
            </w:r>
            <w:r w:rsidRPr="006918F6">
              <w:rPr>
                <w:rFonts w:ascii="Times New Roman" w:hAnsi="Times New Roman" w:cs="Times New Roman"/>
                <w:sz w:val="25"/>
                <w:szCs w:val="25"/>
              </w:rPr>
              <w:instrText xml:space="preserve"> DOCPROPERTY  FSC#SKEDITIONSLOVLEX@103.510:funkciaZodpPred\* MERGEFORMAT </w:instrText>
            </w:r>
            <w:r w:rsidRPr="006918F6">
              <w:rPr>
                <w:rFonts w:ascii="Times New Roman" w:hAnsi="Times New Roman" w:cs="Times New Roman"/>
                <w:sz w:val="25"/>
                <w:szCs w:val="25"/>
              </w:rPr>
              <w:fldChar w:fldCharType="separate"/>
            </w:r>
            <w:r w:rsidR="000B0880" w:rsidRPr="006918F6">
              <w:rPr>
                <w:rFonts w:ascii="Times New Roman" w:hAnsi="Times New Roman" w:cs="Times New Roman"/>
                <w:sz w:val="25"/>
                <w:szCs w:val="25"/>
              </w:rPr>
              <w:t xml:space="preserve">Predseda </w:t>
            </w:r>
            <w:r w:rsidR="005C1418" w:rsidRPr="006918F6">
              <w:rPr>
                <w:rFonts w:ascii="Times New Roman" w:hAnsi="Times New Roman" w:cs="Times New Roman"/>
                <w:sz w:val="25"/>
                <w:szCs w:val="25"/>
              </w:rPr>
              <w:t>Ú</w:t>
            </w:r>
            <w:r w:rsidR="000B0880" w:rsidRPr="006918F6">
              <w:rPr>
                <w:rFonts w:ascii="Times New Roman" w:hAnsi="Times New Roman" w:cs="Times New Roman"/>
                <w:sz w:val="25"/>
                <w:szCs w:val="25"/>
              </w:rPr>
              <w:t>radu pre reguláciu sieťových odvetví</w:t>
            </w:r>
            <w:r w:rsidRPr="006918F6">
              <w:rPr>
                <w:rFonts w:ascii="Times New Roman" w:hAnsi="Times New Roman" w:cs="Times New Roman"/>
                <w:sz w:val="25"/>
                <w:szCs w:val="25"/>
              </w:rPr>
              <w:fldChar w:fldCharType="end"/>
            </w:r>
          </w:p>
        </w:tc>
      </w:tr>
    </w:tbl>
    <w:p w14:paraId="1759EBB3" w14:textId="77777777" w:rsidR="0081708C" w:rsidRPr="006918F6" w:rsidRDefault="003E51A7" w:rsidP="0081708C">
      <w:r>
        <w:rPr>
          <w:noProof/>
        </w:rPr>
        <w:pict w14:anchorId="3FBF5A77">
          <v:rect id="_x0000_i1025" alt="" style="width:453.6pt;height:.05pt;mso-width-percent:0;mso-height-percent:0;mso-width-percent:0;mso-height-percent:0" o:hralign="center" o:hrstd="t" o:hr="t" fillcolor="gray" stroked="f"/>
        </w:pict>
      </w:r>
    </w:p>
    <w:p w14:paraId="6FB40126" w14:textId="77777777" w:rsidR="0081708C" w:rsidRPr="006918F6" w:rsidRDefault="0081708C" w:rsidP="0081708C"/>
    <w:p w14:paraId="28C3DD38" w14:textId="4A583F05" w:rsidR="009C4F6D" w:rsidRPr="006918F6" w:rsidRDefault="009C4F6D" w:rsidP="0081708C">
      <w:pPr>
        <w:rPr>
          <w:rFonts w:ascii="Times New Roman" w:hAnsi="Times New Roman" w:cs="Times New Roman"/>
          <w:b/>
          <w:sz w:val="32"/>
          <w:szCs w:val="32"/>
        </w:rPr>
      </w:pPr>
      <w:r w:rsidRPr="006918F6">
        <w:rPr>
          <w:rFonts w:ascii="Times New Roman" w:hAnsi="Times New Roman" w:cs="Times New Roman"/>
          <w:b/>
          <w:sz w:val="32"/>
          <w:szCs w:val="32"/>
        </w:rPr>
        <w:t>Vláda</w:t>
      </w:r>
    </w:p>
    <w:p w14:paraId="7D0A7D70" w14:textId="77777777" w:rsidR="009C4F6D" w:rsidRPr="006918F6" w:rsidRDefault="009C4F6D" w:rsidP="0081708C"/>
    <w:p w14:paraId="1E877B00" w14:textId="141425A6" w:rsidR="00693749" w:rsidRPr="006918F6" w:rsidRDefault="00693749"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693749" w:rsidRPr="006918F6" w14:paraId="36A5570F" w14:textId="77777777">
        <w:trPr>
          <w:divId w:val="982779667"/>
          <w:trHeight w:val="450"/>
          <w:jc w:val="center"/>
        </w:trPr>
        <w:tc>
          <w:tcPr>
            <w:tcW w:w="400" w:type="pct"/>
            <w:tcBorders>
              <w:top w:val="nil"/>
              <w:left w:val="nil"/>
              <w:bottom w:val="nil"/>
              <w:right w:val="nil"/>
            </w:tcBorders>
            <w:hideMark/>
          </w:tcPr>
          <w:p w14:paraId="793DCD5D" w14:textId="77777777" w:rsidR="00693749" w:rsidRPr="006918F6" w:rsidRDefault="00693749">
            <w:pPr>
              <w:rPr>
                <w:rFonts w:ascii="Times" w:hAnsi="Times" w:cs="Times"/>
                <w:b/>
                <w:bCs/>
                <w:sz w:val="28"/>
                <w:szCs w:val="28"/>
              </w:rPr>
            </w:pPr>
            <w:r w:rsidRPr="006918F6">
              <w:rPr>
                <w:rFonts w:ascii="Times" w:hAnsi="Times" w:cs="Times"/>
                <w:b/>
                <w:bCs/>
                <w:sz w:val="28"/>
                <w:szCs w:val="28"/>
              </w:rPr>
              <w:t>A.</w:t>
            </w:r>
          </w:p>
        </w:tc>
        <w:tc>
          <w:tcPr>
            <w:tcW w:w="4600" w:type="pct"/>
            <w:gridSpan w:val="2"/>
            <w:tcBorders>
              <w:top w:val="nil"/>
              <w:left w:val="nil"/>
              <w:bottom w:val="nil"/>
              <w:right w:val="nil"/>
            </w:tcBorders>
            <w:hideMark/>
          </w:tcPr>
          <w:p w14:paraId="52FC5DBF" w14:textId="77777777" w:rsidR="00693749" w:rsidRPr="006918F6" w:rsidRDefault="00693749">
            <w:pPr>
              <w:rPr>
                <w:rFonts w:ascii="Times" w:hAnsi="Times" w:cs="Times"/>
                <w:b/>
                <w:bCs/>
                <w:sz w:val="28"/>
                <w:szCs w:val="28"/>
              </w:rPr>
            </w:pPr>
            <w:r w:rsidRPr="006918F6">
              <w:rPr>
                <w:rFonts w:ascii="Times" w:hAnsi="Times" w:cs="Times"/>
                <w:b/>
                <w:bCs/>
                <w:sz w:val="28"/>
                <w:szCs w:val="28"/>
              </w:rPr>
              <w:t>berie na vedomie</w:t>
            </w:r>
          </w:p>
        </w:tc>
      </w:tr>
      <w:tr w:rsidR="00693749" w:rsidRPr="006918F6" w14:paraId="41CEA449" w14:textId="77777777">
        <w:trPr>
          <w:divId w:val="982779667"/>
          <w:trHeight w:val="450"/>
          <w:jc w:val="center"/>
        </w:trPr>
        <w:tc>
          <w:tcPr>
            <w:tcW w:w="400" w:type="pct"/>
            <w:tcBorders>
              <w:top w:val="nil"/>
              <w:left w:val="nil"/>
              <w:bottom w:val="nil"/>
              <w:right w:val="nil"/>
            </w:tcBorders>
            <w:hideMark/>
          </w:tcPr>
          <w:p w14:paraId="000998CB" w14:textId="77777777" w:rsidR="00693749" w:rsidRPr="006918F6" w:rsidRDefault="00693749">
            <w:pPr>
              <w:rPr>
                <w:rFonts w:ascii="Times" w:hAnsi="Times" w:cs="Times"/>
                <w:b/>
                <w:bCs/>
                <w:sz w:val="28"/>
                <w:szCs w:val="28"/>
              </w:rPr>
            </w:pPr>
          </w:p>
        </w:tc>
        <w:tc>
          <w:tcPr>
            <w:tcW w:w="400" w:type="pct"/>
            <w:tcBorders>
              <w:top w:val="nil"/>
              <w:left w:val="nil"/>
              <w:bottom w:val="nil"/>
              <w:right w:val="nil"/>
            </w:tcBorders>
            <w:hideMark/>
          </w:tcPr>
          <w:p w14:paraId="0B375C05" w14:textId="77777777" w:rsidR="00693749" w:rsidRPr="006918F6" w:rsidRDefault="00693749">
            <w:pPr>
              <w:rPr>
                <w:rFonts w:ascii="Times" w:hAnsi="Times" w:cs="Times"/>
                <w:sz w:val="25"/>
                <w:szCs w:val="25"/>
              </w:rPr>
            </w:pPr>
            <w:r w:rsidRPr="006918F6">
              <w:rPr>
                <w:rFonts w:ascii="Times" w:hAnsi="Times" w:cs="Times"/>
                <w:sz w:val="25"/>
                <w:szCs w:val="25"/>
              </w:rPr>
              <w:t>A. 1.</w:t>
            </w:r>
          </w:p>
        </w:tc>
        <w:tc>
          <w:tcPr>
            <w:tcW w:w="4200" w:type="pct"/>
            <w:tcBorders>
              <w:top w:val="nil"/>
              <w:left w:val="nil"/>
              <w:bottom w:val="nil"/>
              <w:right w:val="nil"/>
            </w:tcBorders>
            <w:hideMark/>
          </w:tcPr>
          <w:p w14:paraId="65D1EF1A" w14:textId="77777777" w:rsidR="00693749" w:rsidRPr="006918F6" w:rsidRDefault="00693749" w:rsidP="005C1418">
            <w:pPr>
              <w:jc w:val="both"/>
              <w:rPr>
                <w:rFonts w:ascii="Times" w:hAnsi="Times" w:cs="Times"/>
                <w:sz w:val="25"/>
                <w:szCs w:val="25"/>
              </w:rPr>
            </w:pPr>
            <w:r w:rsidRPr="006918F6">
              <w:rPr>
                <w:rFonts w:ascii="Times" w:hAnsi="Times" w:cs="Times"/>
                <w:sz w:val="25"/>
                <w:szCs w:val="25"/>
              </w:rPr>
              <w:t>Koncepciu na ochranu odberateľov spĺňajúcich podmienky energetickej chudoby</w:t>
            </w:r>
          </w:p>
        </w:tc>
      </w:tr>
    </w:tbl>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0B0880" w:rsidRPr="006918F6" w14:paraId="642975A7" w14:textId="77777777" w:rsidTr="00CD3C9C">
        <w:trPr>
          <w:trHeight w:val="450"/>
          <w:jc w:val="center"/>
        </w:trPr>
        <w:tc>
          <w:tcPr>
            <w:tcW w:w="400" w:type="pct"/>
            <w:tcBorders>
              <w:top w:val="nil"/>
              <w:left w:val="nil"/>
              <w:bottom w:val="nil"/>
              <w:right w:val="nil"/>
            </w:tcBorders>
            <w:hideMark/>
          </w:tcPr>
          <w:p w14:paraId="36511ACE" w14:textId="79EAD80E" w:rsidR="000B0880" w:rsidRPr="006918F6" w:rsidRDefault="000B0880" w:rsidP="00CD3C9C">
            <w:pPr>
              <w:rPr>
                <w:rFonts w:ascii="Times" w:hAnsi="Times" w:cs="Times"/>
                <w:b/>
                <w:bCs/>
                <w:sz w:val="28"/>
                <w:szCs w:val="28"/>
              </w:rPr>
            </w:pPr>
            <w:r w:rsidRPr="006918F6">
              <w:rPr>
                <w:rFonts w:ascii="Times" w:hAnsi="Times" w:cs="Times"/>
                <w:b/>
                <w:bCs/>
                <w:sz w:val="28"/>
                <w:szCs w:val="28"/>
              </w:rPr>
              <w:t>B.</w:t>
            </w:r>
          </w:p>
        </w:tc>
        <w:tc>
          <w:tcPr>
            <w:tcW w:w="4600" w:type="pct"/>
            <w:gridSpan w:val="2"/>
            <w:tcBorders>
              <w:top w:val="nil"/>
              <w:left w:val="nil"/>
              <w:bottom w:val="nil"/>
              <w:right w:val="nil"/>
            </w:tcBorders>
            <w:hideMark/>
          </w:tcPr>
          <w:p w14:paraId="607E30F8" w14:textId="73154730" w:rsidR="000B0880" w:rsidRPr="006918F6" w:rsidRDefault="000B0880" w:rsidP="00CD3C9C">
            <w:pPr>
              <w:rPr>
                <w:rFonts w:ascii="Times" w:hAnsi="Times" w:cs="Times"/>
                <w:b/>
                <w:bCs/>
                <w:sz w:val="28"/>
                <w:szCs w:val="28"/>
              </w:rPr>
            </w:pPr>
            <w:r w:rsidRPr="006918F6">
              <w:rPr>
                <w:rFonts w:ascii="Times" w:hAnsi="Times" w:cs="Times"/>
                <w:b/>
                <w:bCs/>
                <w:sz w:val="28"/>
                <w:szCs w:val="28"/>
              </w:rPr>
              <w:t>zrušuje</w:t>
            </w:r>
          </w:p>
        </w:tc>
      </w:tr>
      <w:tr w:rsidR="000B0880" w:rsidRPr="006918F6" w14:paraId="09A4774F" w14:textId="77777777" w:rsidTr="00CD3C9C">
        <w:trPr>
          <w:trHeight w:val="450"/>
          <w:jc w:val="center"/>
        </w:trPr>
        <w:tc>
          <w:tcPr>
            <w:tcW w:w="400" w:type="pct"/>
            <w:tcBorders>
              <w:top w:val="nil"/>
              <w:left w:val="nil"/>
              <w:bottom w:val="nil"/>
              <w:right w:val="nil"/>
            </w:tcBorders>
            <w:hideMark/>
          </w:tcPr>
          <w:p w14:paraId="25938686" w14:textId="77777777" w:rsidR="000B0880" w:rsidRPr="006918F6" w:rsidRDefault="000B0880" w:rsidP="00CD3C9C">
            <w:pPr>
              <w:rPr>
                <w:rFonts w:ascii="Times" w:hAnsi="Times" w:cs="Times"/>
                <w:b/>
                <w:bCs/>
                <w:sz w:val="28"/>
                <w:szCs w:val="28"/>
              </w:rPr>
            </w:pPr>
          </w:p>
        </w:tc>
        <w:tc>
          <w:tcPr>
            <w:tcW w:w="400" w:type="pct"/>
            <w:tcBorders>
              <w:top w:val="nil"/>
              <w:left w:val="nil"/>
              <w:bottom w:val="nil"/>
              <w:right w:val="nil"/>
            </w:tcBorders>
            <w:hideMark/>
          </w:tcPr>
          <w:p w14:paraId="279C8A03" w14:textId="1969F630" w:rsidR="000B0880" w:rsidRPr="006918F6" w:rsidRDefault="000B0880" w:rsidP="00CD3C9C">
            <w:pPr>
              <w:rPr>
                <w:rFonts w:ascii="Times" w:hAnsi="Times" w:cs="Times"/>
                <w:sz w:val="25"/>
                <w:szCs w:val="25"/>
              </w:rPr>
            </w:pPr>
            <w:r w:rsidRPr="006918F6">
              <w:rPr>
                <w:rFonts w:ascii="Times" w:hAnsi="Times" w:cs="Times"/>
                <w:sz w:val="25"/>
                <w:szCs w:val="25"/>
              </w:rPr>
              <w:t>B. 1.</w:t>
            </w:r>
          </w:p>
        </w:tc>
        <w:tc>
          <w:tcPr>
            <w:tcW w:w="4200" w:type="pct"/>
            <w:tcBorders>
              <w:top w:val="nil"/>
              <w:left w:val="nil"/>
              <w:bottom w:val="nil"/>
              <w:right w:val="nil"/>
            </w:tcBorders>
            <w:hideMark/>
          </w:tcPr>
          <w:p w14:paraId="3B676BEF" w14:textId="53E0AEAC" w:rsidR="000B0880" w:rsidRPr="006918F6" w:rsidRDefault="000B0880" w:rsidP="005C1418">
            <w:pPr>
              <w:jc w:val="both"/>
              <w:rPr>
                <w:rFonts w:ascii="Times" w:hAnsi="Times" w:cs="Times"/>
                <w:sz w:val="25"/>
                <w:szCs w:val="25"/>
              </w:rPr>
            </w:pPr>
            <w:r w:rsidRPr="006918F6">
              <w:rPr>
                <w:rFonts w:ascii="Times" w:hAnsi="Times" w:cs="Times"/>
                <w:sz w:val="25"/>
                <w:szCs w:val="25"/>
              </w:rPr>
              <w:t>úlohu B.1. uznesenia vlády SR č. 287/2014 z 11. júna 2014 uložen</w:t>
            </w:r>
            <w:r w:rsidR="005C1418" w:rsidRPr="006918F6">
              <w:rPr>
                <w:rFonts w:ascii="Times" w:hAnsi="Times" w:cs="Times"/>
                <w:sz w:val="25"/>
                <w:szCs w:val="25"/>
              </w:rPr>
              <w:t>ú</w:t>
            </w:r>
            <w:r w:rsidRPr="006918F6">
              <w:rPr>
                <w:rFonts w:ascii="Times" w:hAnsi="Times" w:cs="Times"/>
                <w:sz w:val="25"/>
                <w:szCs w:val="25"/>
              </w:rPr>
              <w:t xml:space="preserve"> ministrovi hospodárstva v spolupráci s podpredsedom vlády a ministrom financií, ministrom práce, sociálnych vecí a rodiny a predsedom Úradu </w:t>
            </w:r>
            <w:r w:rsidR="005C1418" w:rsidRPr="006918F6">
              <w:rPr>
                <w:rFonts w:ascii="Times" w:hAnsi="Times" w:cs="Times"/>
                <w:sz w:val="25"/>
                <w:szCs w:val="25"/>
              </w:rPr>
              <w:t xml:space="preserve">                     </w:t>
            </w:r>
            <w:r w:rsidRPr="006918F6">
              <w:rPr>
                <w:rFonts w:ascii="Times" w:hAnsi="Times" w:cs="Times"/>
                <w:sz w:val="25"/>
                <w:szCs w:val="25"/>
              </w:rPr>
              <w:t>pre reguláciu sieťových odvetví zriadiť pracovnú skupinu na vypracovanie legislatívnych opatrení na zabezpečenie realizácie koncepcie</w:t>
            </w:r>
          </w:p>
        </w:tc>
      </w:tr>
      <w:tr w:rsidR="000B0880" w:rsidRPr="006918F6" w14:paraId="16A4F40B" w14:textId="77777777" w:rsidTr="00CD3C9C">
        <w:trPr>
          <w:trHeight w:val="450"/>
          <w:jc w:val="center"/>
        </w:trPr>
        <w:tc>
          <w:tcPr>
            <w:tcW w:w="400" w:type="pct"/>
            <w:tcBorders>
              <w:top w:val="nil"/>
              <w:left w:val="nil"/>
              <w:bottom w:val="nil"/>
              <w:right w:val="nil"/>
            </w:tcBorders>
            <w:hideMark/>
          </w:tcPr>
          <w:p w14:paraId="37D1076A" w14:textId="164D7666" w:rsidR="000B0880" w:rsidRPr="006918F6" w:rsidRDefault="000B0880" w:rsidP="00CD3C9C">
            <w:pPr>
              <w:rPr>
                <w:rFonts w:ascii="Times" w:hAnsi="Times" w:cs="Times"/>
                <w:b/>
                <w:bCs/>
                <w:sz w:val="28"/>
                <w:szCs w:val="28"/>
              </w:rPr>
            </w:pPr>
            <w:r w:rsidRPr="006918F6">
              <w:rPr>
                <w:rFonts w:ascii="Times" w:hAnsi="Times" w:cs="Times"/>
                <w:b/>
                <w:bCs/>
                <w:sz w:val="28"/>
                <w:szCs w:val="28"/>
              </w:rPr>
              <w:t>C.</w:t>
            </w:r>
          </w:p>
        </w:tc>
        <w:tc>
          <w:tcPr>
            <w:tcW w:w="4600" w:type="pct"/>
            <w:gridSpan w:val="2"/>
            <w:tcBorders>
              <w:top w:val="nil"/>
              <w:left w:val="nil"/>
              <w:bottom w:val="nil"/>
              <w:right w:val="nil"/>
            </w:tcBorders>
            <w:hideMark/>
          </w:tcPr>
          <w:p w14:paraId="3FDE3044" w14:textId="35B79746" w:rsidR="000B0880" w:rsidRPr="006918F6" w:rsidRDefault="003839F8" w:rsidP="00CD3C9C">
            <w:pPr>
              <w:rPr>
                <w:rFonts w:ascii="Times" w:hAnsi="Times" w:cs="Times"/>
                <w:b/>
                <w:bCs/>
                <w:sz w:val="28"/>
                <w:szCs w:val="28"/>
              </w:rPr>
            </w:pPr>
            <w:r w:rsidRPr="006918F6">
              <w:rPr>
                <w:rFonts w:ascii="Times" w:hAnsi="Times" w:cs="Times"/>
                <w:b/>
                <w:bCs/>
                <w:sz w:val="28"/>
                <w:szCs w:val="28"/>
              </w:rPr>
              <w:t>odporúča</w:t>
            </w:r>
          </w:p>
          <w:p w14:paraId="4B723BB8" w14:textId="77777777" w:rsidR="000B0880" w:rsidRPr="006918F6" w:rsidRDefault="000B0880" w:rsidP="00CD3C9C">
            <w:pPr>
              <w:rPr>
                <w:rFonts w:ascii="Times" w:hAnsi="Times" w:cs="Times"/>
                <w:b/>
                <w:bCs/>
                <w:sz w:val="28"/>
                <w:szCs w:val="28"/>
              </w:rPr>
            </w:pPr>
          </w:p>
          <w:p w14:paraId="691646BF" w14:textId="5F333976" w:rsidR="000B0880" w:rsidRPr="006918F6" w:rsidRDefault="003839F8" w:rsidP="00CD3C9C">
            <w:pPr>
              <w:rPr>
                <w:rFonts w:ascii="Times" w:hAnsi="Times" w:cs="Times"/>
                <w:b/>
                <w:bCs/>
                <w:sz w:val="26"/>
                <w:szCs w:val="26"/>
              </w:rPr>
            </w:pPr>
            <w:r w:rsidRPr="006918F6">
              <w:rPr>
                <w:rFonts w:ascii="Times" w:hAnsi="Times" w:cs="Times"/>
                <w:b/>
                <w:bCs/>
                <w:sz w:val="26"/>
                <w:szCs w:val="26"/>
              </w:rPr>
              <w:t>predsedovi Úradu pre reguláciu sieťových odvetví</w:t>
            </w:r>
          </w:p>
        </w:tc>
      </w:tr>
      <w:tr w:rsidR="000B0880" w:rsidRPr="006918F6" w14:paraId="57AD4726" w14:textId="77777777" w:rsidTr="00CD3C9C">
        <w:trPr>
          <w:trHeight w:val="450"/>
          <w:jc w:val="center"/>
        </w:trPr>
        <w:tc>
          <w:tcPr>
            <w:tcW w:w="400" w:type="pct"/>
            <w:tcBorders>
              <w:top w:val="nil"/>
              <w:left w:val="nil"/>
              <w:bottom w:val="nil"/>
              <w:right w:val="nil"/>
            </w:tcBorders>
            <w:hideMark/>
          </w:tcPr>
          <w:p w14:paraId="5132F7A0" w14:textId="77777777" w:rsidR="000B0880" w:rsidRPr="006918F6" w:rsidRDefault="000B0880" w:rsidP="00CD3C9C">
            <w:pPr>
              <w:rPr>
                <w:rFonts w:ascii="Times" w:hAnsi="Times" w:cs="Times"/>
                <w:b/>
                <w:bCs/>
                <w:sz w:val="28"/>
                <w:szCs w:val="28"/>
              </w:rPr>
            </w:pPr>
          </w:p>
        </w:tc>
        <w:tc>
          <w:tcPr>
            <w:tcW w:w="400" w:type="pct"/>
            <w:tcBorders>
              <w:top w:val="nil"/>
              <w:left w:val="nil"/>
              <w:bottom w:val="nil"/>
              <w:right w:val="nil"/>
            </w:tcBorders>
            <w:hideMark/>
          </w:tcPr>
          <w:p w14:paraId="2B52A6B8" w14:textId="11B8B088" w:rsidR="000B0880" w:rsidRPr="006918F6" w:rsidRDefault="000B0880" w:rsidP="00CD3C9C">
            <w:pPr>
              <w:rPr>
                <w:rFonts w:ascii="Times" w:hAnsi="Times" w:cs="Times"/>
                <w:sz w:val="25"/>
                <w:szCs w:val="25"/>
              </w:rPr>
            </w:pPr>
            <w:r w:rsidRPr="006918F6">
              <w:rPr>
                <w:rFonts w:ascii="Times" w:hAnsi="Times" w:cs="Times"/>
                <w:sz w:val="25"/>
                <w:szCs w:val="25"/>
              </w:rPr>
              <w:t>C. 1.</w:t>
            </w:r>
          </w:p>
        </w:tc>
        <w:tc>
          <w:tcPr>
            <w:tcW w:w="4200" w:type="pct"/>
            <w:tcBorders>
              <w:top w:val="nil"/>
              <w:left w:val="nil"/>
              <w:bottom w:val="nil"/>
              <w:right w:val="nil"/>
            </w:tcBorders>
            <w:hideMark/>
          </w:tcPr>
          <w:p w14:paraId="5C8634C7" w14:textId="572A13DB" w:rsidR="003E3AA4" w:rsidRPr="006918F6" w:rsidRDefault="000B0880" w:rsidP="005C1418">
            <w:pPr>
              <w:jc w:val="both"/>
              <w:rPr>
                <w:rFonts w:ascii="Times" w:hAnsi="Times" w:cs="Times"/>
                <w:sz w:val="25"/>
                <w:szCs w:val="25"/>
              </w:rPr>
            </w:pPr>
            <w:r w:rsidRPr="006918F6">
              <w:rPr>
                <w:rFonts w:ascii="Times" w:hAnsi="Times" w:cs="Times"/>
                <w:sz w:val="25"/>
                <w:szCs w:val="25"/>
              </w:rPr>
              <w:t xml:space="preserve">zriadiť </w:t>
            </w:r>
            <w:r w:rsidR="004857B3" w:rsidRPr="006918F6">
              <w:rPr>
                <w:rFonts w:ascii="Times" w:hAnsi="Times" w:cs="Times"/>
                <w:sz w:val="25"/>
                <w:szCs w:val="25"/>
              </w:rPr>
              <w:t xml:space="preserve">nadrezortnú </w:t>
            </w:r>
            <w:r w:rsidRPr="006918F6">
              <w:rPr>
                <w:rFonts w:ascii="Times" w:hAnsi="Times" w:cs="Times"/>
                <w:sz w:val="25"/>
                <w:szCs w:val="25"/>
              </w:rPr>
              <w:t>pracovnú skupinu</w:t>
            </w:r>
            <w:r w:rsidR="004F25D0" w:rsidRPr="006918F6">
              <w:rPr>
                <w:rFonts w:ascii="Times" w:hAnsi="Times" w:cs="Times"/>
                <w:sz w:val="25"/>
                <w:szCs w:val="25"/>
              </w:rPr>
              <w:t xml:space="preserve"> a oznámiť uvedenú skutočnosť úradu vlád</w:t>
            </w:r>
            <w:r w:rsidR="00127E76" w:rsidRPr="006918F6">
              <w:rPr>
                <w:rFonts w:ascii="Times" w:hAnsi="Times" w:cs="Times"/>
                <w:sz w:val="25"/>
                <w:szCs w:val="25"/>
              </w:rPr>
              <w:t>y</w:t>
            </w:r>
            <w:r w:rsidR="004F25D0" w:rsidRPr="006918F6">
              <w:rPr>
                <w:rFonts w:ascii="Times" w:hAnsi="Times" w:cs="Times"/>
                <w:sz w:val="25"/>
                <w:szCs w:val="25"/>
              </w:rPr>
              <w:t xml:space="preserve"> SR, </w:t>
            </w:r>
            <w:r w:rsidR="005C1418" w:rsidRPr="006918F6">
              <w:rPr>
                <w:rFonts w:ascii="Times" w:hAnsi="Times" w:cs="Times"/>
                <w:sz w:val="25"/>
                <w:szCs w:val="25"/>
              </w:rPr>
              <w:t>Ministerstv</w:t>
            </w:r>
            <w:r w:rsidR="004F25D0" w:rsidRPr="006918F6">
              <w:rPr>
                <w:rFonts w:ascii="Times" w:hAnsi="Times" w:cs="Times"/>
                <w:sz w:val="25"/>
                <w:szCs w:val="25"/>
              </w:rPr>
              <w:t>u</w:t>
            </w:r>
            <w:r w:rsidR="005C1418" w:rsidRPr="006918F6">
              <w:rPr>
                <w:rFonts w:ascii="Times" w:hAnsi="Times" w:cs="Times"/>
                <w:sz w:val="25"/>
                <w:szCs w:val="25"/>
              </w:rPr>
              <w:t xml:space="preserve"> financií SR, Ministerstv</w:t>
            </w:r>
            <w:r w:rsidR="004F25D0" w:rsidRPr="006918F6">
              <w:rPr>
                <w:rFonts w:ascii="Times" w:hAnsi="Times" w:cs="Times"/>
                <w:sz w:val="25"/>
                <w:szCs w:val="25"/>
              </w:rPr>
              <w:t>u</w:t>
            </w:r>
            <w:r w:rsidR="005C1418" w:rsidRPr="006918F6">
              <w:rPr>
                <w:rFonts w:ascii="Times" w:hAnsi="Times" w:cs="Times"/>
                <w:sz w:val="25"/>
                <w:szCs w:val="25"/>
              </w:rPr>
              <w:t xml:space="preserve"> hospodárstva SR</w:t>
            </w:r>
            <w:r w:rsidR="004F25D0" w:rsidRPr="006918F6">
              <w:rPr>
                <w:rFonts w:ascii="Times" w:hAnsi="Times" w:cs="Times"/>
                <w:sz w:val="25"/>
                <w:szCs w:val="25"/>
              </w:rPr>
              <w:t xml:space="preserve">, a </w:t>
            </w:r>
            <w:r w:rsidR="005C1418" w:rsidRPr="006918F6">
              <w:rPr>
                <w:rFonts w:ascii="Times" w:hAnsi="Times" w:cs="Times"/>
                <w:sz w:val="25"/>
                <w:szCs w:val="25"/>
              </w:rPr>
              <w:t>Ministerstv</w:t>
            </w:r>
            <w:r w:rsidR="004F25D0" w:rsidRPr="006918F6">
              <w:rPr>
                <w:rFonts w:ascii="Times" w:hAnsi="Times" w:cs="Times"/>
                <w:sz w:val="25"/>
                <w:szCs w:val="25"/>
              </w:rPr>
              <w:t>u</w:t>
            </w:r>
            <w:r w:rsidR="005C1418" w:rsidRPr="006918F6">
              <w:rPr>
                <w:rFonts w:ascii="Times" w:hAnsi="Times" w:cs="Times"/>
                <w:sz w:val="25"/>
                <w:szCs w:val="25"/>
              </w:rPr>
              <w:t xml:space="preserve"> práce, sociálnych vecí a rodiny SR</w:t>
            </w:r>
            <w:r w:rsidR="004F25D0" w:rsidRPr="006918F6">
              <w:rPr>
                <w:rFonts w:ascii="Times" w:hAnsi="Times" w:cs="Times"/>
                <w:sz w:val="25"/>
                <w:szCs w:val="25"/>
              </w:rPr>
              <w:t xml:space="preserve">. Náplňou nadrezortnej pracovnej skupiny je </w:t>
            </w:r>
            <w:r w:rsidRPr="006918F6">
              <w:rPr>
                <w:rFonts w:ascii="Times" w:hAnsi="Times" w:cs="Times"/>
                <w:sz w:val="25"/>
                <w:szCs w:val="25"/>
              </w:rPr>
              <w:t>vypracovanie návrh</w:t>
            </w:r>
            <w:r w:rsidR="003E3AA4" w:rsidRPr="006918F6">
              <w:rPr>
                <w:rFonts w:ascii="Times" w:hAnsi="Times" w:cs="Times"/>
                <w:sz w:val="25"/>
                <w:szCs w:val="25"/>
              </w:rPr>
              <w:t>ov:</w:t>
            </w:r>
          </w:p>
          <w:p w14:paraId="072B0ED9" w14:textId="25174483" w:rsidR="003E3AA4" w:rsidRPr="006918F6" w:rsidRDefault="003E3AA4" w:rsidP="005C1418">
            <w:pPr>
              <w:pStyle w:val="Odsekzoznamu"/>
              <w:numPr>
                <w:ilvl w:val="0"/>
                <w:numId w:val="1"/>
              </w:numPr>
              <w:jc w:val="both"/>
              <w:rPr>
                <w:rFonts w:ascii="Times" w:hAnsi="Times" w:cs="Times"/>
                <w:sz w:val="25"/>
                <w:szCs w:val="25"/>
              </w:rPr>
            </w:pPr>
            <w:r w:rsidRPr="006918F6">
              <w:rPr>
                <w:rFonts w:ascii="Times" w:hAnsi="Times" w:cs="Times"/>
                <w:sz w:val="25"/>
                <w:szCs w:val="25"/>
              </w:rPr>
              <w:lastRenderedPageBreak/>
              <w:t xml:space="preserve">znenia definície </w:t>
            </w:r>
            <w:r w:rsidR="00171582" w:rsidRPr="006918F6">
              <w:rPr>
                <w:rFonts w:ascii="Times" w:hAnsi="Times" w:cs="Times"/>
                <w:sz w:val="25"/>
                <w:szCs w:val="25"/>
              </w:rPr>
              <w:t>energetickej chudoby</w:t>
            </w:r>
            <w:r w:rsidR="00132423" w:rsidRPr="006918F6">
              <w:rPr>
                <w:rFonts w:ascii="Times" w:hAnsi="Times" w:cs="Times"/>
                <w:sz w:val="25"/>
                <w:szCs w:val="25"/>
              </w:rPr>
              <w:t xml:space="preserve"> a</w:t>
            </w:r>
            <w:r w:rsidR="00855CDF" w:rsidRPr="006918F6">
              <w:rPr>
                <w:rFonts w:ascii="Times" w:hAnsi="Times" w:cs="Times"/>
                <w:sz w:val="25"/>
                <w:szCs w:val="25"/>
              </w:rPr>
              <w:t> odporúčaného spôsobu ukotvenia definície do národného právneho rámca,</w:t>
            </w:r>
          </w:p>
          <w:p w14:paraId="14D7753E" w14:textId="77777777" w:rsidR="005C1418" w:rsidRPr="006918F6" w:rsidRDefault="000B0880" w:rsidP="005C1418">
            <w:pPr>
              <w:pStyle w:val="Odsekzoznamu"/>
              <w:numPr>
                <w:ilvl w:val="0"/>
                <w:numId w:val="1"/>
              </w:numPr>
              <w:jc w:val="both"/>
              <w:rPr>
                <w:rFonts w:ascii="Times" w:hAnsi="Times" w:cs="Times"/>
                <w:sz w:val="25"/>
                <w:szCs w:val="25"/>
              </w:rPr>
            </w:pPr>
            <w:r w:rsidRPr="006918F6">
              <w:rPr>
                <w:rFonts w:ascii="Times" w:hAnsi="Times" w:cs="Times"/>
                <w:sz w:val="25"/>
                <w:szCs w:val="25"/>
              </w:rPr>
              <w:t>implement</w:t>
            </w:r>
            <w:r w:rsidR="004857B3" w:rsidRPr="006918F6">
              <w:rPr>
                <w:rFonts w:ascii="Times" w:hAnsi="Times" w:cs="Times"/>
                <w:sz w:val="25"/>
                <w:szCs w:val="25"/>
              </w:rPr>
              <w:t xml:space="preserve">ačného rámca </w:t>
            </w:r>
            <w:r w:rsidRPr="006918F6">
              <w:rPr>
                <w:rFonts w:ascii="Times" w:hAnsi="Times" w:cs="Times"/>
                <w:sz w:val="25"/>
                <w:szCs w:val="25"/>
              </w:rPr>
              <w:t>Koncepcie na ochranu odberateľov sp</w:t>
            </w:r>
            <w:r w:rsidR="004857B3" w:rsidRPr="006918F6">
              <w:rPr>
                <w:rFonts w:ascii="Times" w:hAnsi="Times" w:cs="Times"/>
                <w:sz w:val="25"/>
                <w:szCs w:val="25"/>
              </w:rPr>
              <w:t xml:space="preserve">ĺňajúcich podmienky energetickej chudoby, vrátane vypracovania </w:t>
            </w:r>
            <w:r w:rsidR="00855CDF" w:rsidRPr="006918F6">
              <w:rPr>
                <w:rFonts w:ascii="Times" w:hAnsi="Times" w:cs="Times"/>
                <w:sz w:val="25"/>
                <w:szCs w:val="25"/>
              </w:rPr>
              <w:t xml:space="preserve">návrhov </w:t>
            </w:r>
            <w:r w:rsidR="004857B3" w:rsidRPr="006918F6">
              <w:rPr>
                <w:rFonts w:ascii="Times" w:hAnsi="Times" w:cs="Times"/>
                <w:sz w:val="25"/>
                <w:szCs w:val="25"/>
              </w:rPr>
              <w:t xml:space="preserve">relevantných legislatívnych </w:t>
            </w:r>
            <w:r w:rsidR="00855CDF" w:rsidRPr="006918F6">
              <w:rPr>
                <w:rFonts w:ascii="Times" w:hAnsi="Times" w:cs="Times"/>
                <w:sz w:val="25"/>
                <w:szCs w:val="25"/>
              </w:rPr>
              <w:t xml:space="preserve">úprav </w:t>
            </w:r>
            <w:r w:rsidR="004857B3" w:rsidRPr="006918F6">
              <w:rPr>
                <w:rFonts w:ascii="Times" w:hAnsi="Times" w:cs="Times"/>
                <w:sz w:val="25"/>
                <w:szCs w:val="25"/>
              </w:rPr>
              <w:t xml:space="preserve">na zabezpečenie realizácie </w:t>
            </w:r>
            <w:r w:rsidR="00F4744D" w:rsidRPr="006918F6">
              <w:rPr>
                <w:rFonts w:ascii="Times" w:hAnsi="Times" w:cs="Times"/>
                <w:sz w:val="25"/>
                <w:szCs w:val="25"/>
              </w:rPr>
              <w:t xml:space="preserve">vybraných </w:t>
            </w:r>
            <w:r w:rsidR="000936FD" w:rsidRPr="006918F6">
              <w:rPr>
                <w:rFonts w:ascii="Times" w:hAnsi="Times" w:cs="Times"/>
                <w:sz w:val="25"/>
                <w:szCs w:val="25"/>
              </w:rPr>
              <w:t xml:space="preserve">odporúčaných opatrení podľa </w:t>
            </w:r>
            <w:r w:rsidR="005C1418" w:rsidRPr="006918F6">
              <w:rPr>
                <w:rFonts w:ascii="Times" w:hAnsi="Times" w:cs="Times"/>
                <w:sz w:val="25"/>
                <w:szCs w:val="25"/>
              </w:rPr>
              <w:t>k</w:t>
            </w:r>
            <w:r w:rsidR="004857B3" w:rsidRPr="006918F6">
              <w:rPr>
                <w:rFonts w:ascii="Times" w:hAnsi="Times" w:cs="Times"/>
                <w:sz w:val="25"/>
                <w:szCs w:val="25"/>
              </w:rPr>
              <w:t>oncepcie</w:t>
            </w:r>
            <w:r w:rsidR="000936FD" w:rsidRPr="006918F6">
              <w:rPr>
                <w:rFonts w:ascii="Times" w:hAnsi="Times" w:cs="Times"/>
                <w:sz w:val="25"/>
                <w:szCs w:val="25"/>
              </w:rPr>
              <w:t>,</w:t>
            </w:r>
          </w:p>
          <w:p w14:paraId="6116F9F2" w14:textId="66C79C05" w:rsidR="004857B3" w:rsidRPr="006918F6" w:rsidRDefault="004857B3" w:rsidP="00315D4F">
            <w:pPr>
              <w:ind w:left="423"/>
              <w:jc w:val="both"/>
              <w:rPr>
                <w:rFonts w:ascii="Times" w:hAnsi="Times" w:cs="Times"/>
                <w:sz w:val="25"/>
                <w:szCs w:val="25"/>
              </w:rPr>
            </w:pPr>
          </w:p>
          <w:p w14:paraId="351F96E4" w14:textId="7B853CFC" w:rsidR="004857B3" w:rsidRPr="006918F6" w:rsidRDefault="004857B3" w:rsidP="00CD3C9C">
            <w:pPr>
              <w:rPr>
                <w:rFonts w:ascii="Times" w:hAnsi="Times" w:cs="Times"/>
                <w:i/>
                <w:iCs/>
                <w:sz w:val="25"/>
                <w:szCs w:val="25"/>
              </w:rPr>
            </w:pPr>
            <w:r w:rsidRPr="006918F6">
              <w:rPr>
                <w:rFonts w:ascii="Times" w:hAnsi="Times" w:cs="Times"/>
                <w:i/>
                <w:iCs/>
                <w:sz w:val="25"/>
                <w:szCs w:val="25"/>
              </w:rPr>
              <w:t>do</w:t>
            </w:r>
            <w:r w:rsidR="0078431C" w:rsidRPr="006918F6">
              <w:rPr>
                <w:rFonts w:ascii="Times" w:hAnsi="Times" w:cs="Times"/>
                <w:i/>
                <w:iCs/>
                <w:sz w:val="25"/>
                <w:szCs w:val="25"/>
              </w:rPr>
              <w:t> 28</w:t>
            </w:r>
            <w:r w:rsidRPr="006918F6">
              <w:rPr>
                <w:rFonts w:ascii="Times" w:hAnsi="Times" w:cs="Times"/>
                <w:i/>
                <w:iCs/>
                <w:sz w:val="25"/>
                <w:szCs w:val="25"/>
              </w:rPr>
              <w:t>.</w:t>
            </w:r>
            <w:r w:rsidR="0078431C" w:rsidRPr="006918F6">
              <w:rPr>
                <w:rFonts w:ascii="Times" w:hAnsi="Times" w:cs="Times"/>
                <w:i/>
                <w:iCs/>
                <w:sz w:val="25"/>
                <w:szCs w:val="25"/>
              </w:rPr>
              <w:t> februára </w:t>
            </w:r>
            <w:r w:rsidRPr="006918F6">
              <w:rPr>
                <w:rFonts w:ascii="Times" w:hAnsi="Times" w:cs="Times"/>
                <w:i/>
                <w:iCs/>
                <w:sz w:val="25"/>
                <w:szCs w:val="25"/>
              </w:rPr>
              <w:t>2023</w:t>
            </w:r>
          </w:p>
          <w:p w14:paraId="1CD2A269" w14:textId="6B97AEF3" w:rsidR="002C0838" w:rsidRPr="006918F6" w:rsidRDefault="002C0838" w:rsidP="00CD3C9C">
            <w:pPr>
              <w:rPr>
                <w:rFonts w:ascii="Times" w:hAnsi="Times" w:cs="Times"/>
                <w:i/>
                <w:iCs/>
                <w:sz w:val="25"/>
                <w:szCs w:val="25"/>
              </w:rPr>
            </w:pPr>
          </w:p>
        </w:tc>
      </w:tr>
      <w:tr w:rsidR="002C0838" w:rsidRPr="006918F6" w14:paraId="3A942FF3" w14:textId="77777777" w:rsidTr="00A67505">
        <w:trPr>
          <w:trHeight w:val="450"/>
          <w:jc w:val="center"/>
        </w:trPr>
        <w:tc>
          <w:tcPr>
            <w:tcW w:w="400" w:type="pct"/>
            <w:tcBorders>
              <w:top w:val="nil"/>
              <w:left w:val="nil"/>
              <w:bottom w:val="nil"/>
              <w:right w:val="nil"/>
            </w:tcBorders>
            <w:hideMark/>
          </w:tcPr>
          <w:p w14:paraId="583742B6" w14:textId="71DC71FA" w:rsidR="002C0838" w:rsidRPr="006918F6" w:rsidRDefault="00685429" w:rsidP="00A67505">
            <w:pPr>
              <w:rPr>
                <w:rFonts w:ascii="Times" w:hAnsi="Times" w:cs="Times"/>
                <w:b/>
                <w:bCs/>
                <w:sz w:val="28"/>
                <w:szCs w:val="28"/>
              </w:rPr>
            </w:pPr>
            <w:r w:rsidRPr="006918F6">
              <w:rPr>
                <w:rFonts w:ascii="Times" w:hAnsi="Times" w:cs="Times"/>
                <w:b/>
                <w:bCs/>
                <w:sz w:val="28"/>
                <w:szCs w:val="28"/>
              </w:rPr>
              <w:lastRenderedPageBreak/>
              <w:t>D</w:t>
            </w:r>
            <w:r w:rsidR="002C0838" w:rsidRPr="006918F6">
              <w:rPr>
                <w:rFonts w:ascii="Times" w:hAnsi="Times" w:cs="Times"/>
                <w:b/>
                <w:bCs/>
                <w:sz w:val="28"/>
                <w:szCs w:val="28"/>
              </w:rPr>
              <w:t>.</w:t>
            </w:r>
          </w:p>
        </w:tc>
        <w:tc>
          <w:tcPr>
            <w:tcW w:w="4600" w:type="pct"/>
            <w:gridSpan w:val="2"/>
            <w:tcBorders>
              <w:top w:val="nil"/>
              <w:left w:val="nil"/>
              <w:bottom w:val="nil"/>
              <w:right w:val="nil"/>
            </w:tcBorders>
            <w:hideMark/>
          </w:tcPr>
          <w:p w14:paraId="5B0723C5" w14:textId="77F8FCB8" w:rsidR="002C0838" w:rsidRPr="006918F6" w:rsidRDefault="00710324" w:rsidP="00A67505">
            <w:pPr>
              <w:rPr>
                <w:rFonts w:ascii="Times" w:hAnsi="Times" w:cs="Times"/>
                <w:b/>
                <w:bCs/>
                <w:sz w:val="28"/>
                <w:szCs w:val="28"/>
              </w:rPr>
            </w:pPr>
            <w:r w:rsidRPr="006918F6">
              <w:rPr>
                <w:rFonts w:ascii="Times" w:hAnsi="Times" w:cs="Times"/>
                <w:b/>
                <w:bCs/>
                <w:sz w:val="28"/>
                <w:szCs w:val="28"/>
              </w:rPr>
              <w:t>u</w:t>
            </w:r>
            <w:r w:rsidR="002C0838" w:rsidRPr="006918F6">
              <w:rPr>
                <w:rFonts w:ascii="Times" w:hAnsi="Times" w:cs="Times"/>
                <w:b/>
                <w:bCs/>
                <w:sz w:val="28"/>
                <w:szCs w:val="28"/>
              </w:rPr>
              <w:t>kladá</w:t>
            </w:r>
          </w:p>
          <w:p w14:paraId="0B9EB1F2" w14:textId="77777777" w:rsidR="00127E76" w:rsidRPr="006918F6" w:rsidRDefault="00127E76" w:rsidP="00A67505">
            <w:pPr>
              <w:rPr>
                <w:rFonts w:ascii="Times" w:hAnsi="Times" w:cs="Times"/>
                <w:b/>
                <w:bCs/>
                <w:sz w:val="26"/>
                <w:szCs w:val="26"/>
              </w:rPr>
            </w:pPr>
          </w:p>
          <w:p w14:paraId="6ECA7C1E" w14:textId="249DE550" w:rsidR="002C0838" w:rsidRPr="006918F6" w:rsidRDefault="00B87BA1" w:rsidP="00A67505">
            <w:pPr>
              <w:rPr>
                <w:rFonts w:ascii="Times" w:hAnsi="Times" w:cs="Times"/>
                <w:b/>
                <w:bCs/>
                <w:sz w:val="26"/>
                <w:szCs w:val="26"/>
              </w:rPr>
            </w:pPr>
            <w:r>
              <w:rPr>
                <w:rFonts w:ascii="Times" w:hAnsi="Times" w:cs="Times"/>
                <w:b/>
                <w:bCs/>
                <w:sz w:val="26"/>
                <w:szCs w:val="26"/>
              </w:rPr>
              <w:t>predsedovi vlády poverenému riadením M</w:t>
            </w:r>
            <w:r w:rsidR="005A1A88" w:rsidRPr="006918F6">
              <w:rPr>
                <w:rFonts w:ascii="Times" w:hAnsi="Times" w:cs="Times"/>
                <w:b/>
                <w:bCs/>
                <w:sz w:val="26"/>
                <w:szCs w:val="26"/>
              </w:rPr>
              <w:t>inist</w:t>
            </w:r>
            <w:r>
              <w:rPr>
                <w:rFonts w:ascii="Times" w:hAnsi="Times" w:cs="Times"/>
                <w:b/>
                <w:bCs/>
                <w:sz w:val="26"/>
                <w:szCs w:val="26"/>
              </w:rPr>
              <w:t>erstva</w:t>
            </w:r>
            <w:r w:rsidR="005A1A88" w:rsidRPr="006918F6">
              <w:rPr>
                <w:rFonts w:ascii="Times" w:hAnsi="Times" w:cs="Times"/>
                <w:b/>
                <w:bCs/>
                <w:sz w:val="26"/>
                <w:szCs w:val="26"/>
              </w:rPr>
              <w:t xml:space="preserve"> financií S</w:t>
            </w:r>
            <w:r w:rsidR="00D609D0" w:rsidRPr="006918F6">
              <w:rPr>
                <w:rFonts w:ascii="Times" w:hAnsi="Times" w:cs="Times"/>
                <w:b/>
                <w:bCs/>
                <w:sz w:val="26"/>
                <w:szCs w:val="26"/>
              </w:rPr>
              <w:t>R</w:t>
            </w:r>
          </w:p>
          <w:p w14:paraId="4DAD7E3D" w14:textId="12810ABA" w:rsidR="00D609D0" w:rsidRPr="006918F6" w:rsidRDefault="00D609D0" w:rsidP="00A67505">
            <w:pPr>
              <w:rPr>
                <w:rFonts w:ascii="Times" w:hAnsi="Times" w:cs="Times"/>
                <w:b/>
                <w:bCs/>
                <w:sz w:val="26"/>
                <w:szCs w:val="26"/>
              </w:rPr>
            </w:pPr>
            <w:r w:rsidRPr="006918F6">
              <w:rPr>
                <w:rFonts w:ascii="Times" w:hAnsi="Times" w:cs="Times"/>
                <w:b/>
                <w:bCs/>
                <w:sz w:val="26"/>
                <w:szCs w:val="26"/>
              </w:rPr>
              <w:t>ministrovi hospodárstva SR</w:t>
            </w:r>
          </w:p>
          <w:p w14:paraId="50B45385" w14:textId="4599460A" w:rsidR="00D609D0" w:rsidRPr="006918F6" w:rsidRDefault="00D609D0" w:rsidP="00A67505">
            <w:pPr>
              <w:rPr>
                <w:rFonts w:ascii="Times" w:hAnsi="Times" w:cs="Times"/>
                <w:b/>
                <w:bCs/>
                <w:sz w:val="26"/>
                <w:szCs w:val="26"/>
              </w:rPr>
            </w:pPr>
            <w:r w:rsidRPr="006918F6">
              <w:rPr>
                <w:rFonts w:ascii="Times" w:hAnsi="Times" w:cs="Times"/>
                <w:b/>
                <w:bCs/>
                <w:sz w:val="26"/>
                <w:szCs w:val="26"/>
              </w:rPr>
              <w:t>ministrovi práce, sociálnych vecí a rodiny SR</w:t>
            </w:r>
          </w:p>
          <w:p w14:paraId="2164FEEB" w14:textId="3F42370C" w:rsidR="00D609D0" w:rsidRPr="006918F6" w:rsidRDefault="00D609D0" w:rsidP="004F25D0">
            <w:pPr>
              <w:rPr>
                <w:rFonts w:ascii="Times" w:hAnsi="Times" w:cs="Times"/>
                <w:b/>
                <w:bCs/>
                <w:sz w:val="26"/>
                <w:szCs w:val="26"/>
              </w:rPr>
            </w:pPr>
          </w:p>
        </w:tc>
      </w:tr>
      <w:tr w:rsidR="002C0838" w:rsidRPr="006918F6" w14:paraId="244070EE" w14:textId="77777777" w:rsidTr="00A67505">
        <w:trPr>
          <w:trHeight w:val="450"/>
          <w:jc w:val="center"/>
        </w:trPr>
        <w:tc>
          <w:tcPr>
            <w:tcW w:w="400" w:type="pct"/>
            <w:tcBorders>
              <w:top w:val="nil"/>
              <w:left w:val="nil"/>
              <w:bottom w:val="nil"/>
              <w:right w:val="nil"/>
            </w:tcBorders>
            <w:hideMark/>
          </w:tcPr>
          <w:p w14:paraId="6200480E" w14:textId="77777777" w:rsidR="002C0838" w:rsidRPr="006918F6" w:rsidRDefault="002C0838" w:rsidP="00A67505">
            <w:pPr>
              <w:rPr>
                <w:rFonts w:ascii="Times" w:hAnsi="Times" w:cs="Times"/>
                <w:b/>
                <w:bCs/>
                <w:sz w:val="28"/>
                <w:szCs w:val="28"/>
              </w:rPr>
            </w:pPr>
          </w:p>
        </w:tc>
        <w:tc>
          <w:tcPr>
            <w:tcW w:w="400" w:type="pct"/>
            <w:tcBorders>
              <w:top w:val="nil"/>
              <w:left w:val="nil"/>
              <w:bottom w:val="nil"/>
              <w:right w:val="nil"/>
            </w:tcBorders>
            <w:hideMark/>
          </w:tcPr>
          <w:p w14:paraId="56D447D1" w14:textId="77777777" w:rsidR="002C0838" w:rsidRPr="006918F6" w:rsidRDefault="005A1A88" w:rsidP="00A67505">
            <w:pPr>
              <w:rPr>
                <w:rFonts w:ascii="Times" w:hAnsi="Times" w:cs="Times"/>
                <w:sz w:val="25"/>
                <w:szCs w:val="25"/>
              </w:rPr>
            </w:pPr>
            <w:r w:rsidRPr="006918F6">
              <w:rPr>
                <w:rFonts w:ascii="Times" w:hAnsi="Times" w:cs="Times"/>
                <w:sz w:val="25"/>
                <w:szCs w:val="25"/>
              </w:rPr>
              <w:t>D</w:t>
            </w:r>
            <w:r w:rsidR="002C0838" w:rsidRPr="006918F6">
              <w:rPr>
                <w:rFonts w:ascii="Times" w:hAnsi="Times" w:cs="Times"/>
                <w:sz w:val="25"/>
                <w:szCs w:val="25"/>
              </w:rPr>
              <w:t>. 1.</w:t>
            </w:r>
          </w:p>
          <w:p w14:paraId="69469100" w14:textId="77777777" w:rsidR="004173EA" w:rsidRPr="006918F6" w:rsidRDefault="004173EA" w:rsidP="00A67505">
            <w:pPr>
              <w:rPr>
                <w:rFonts w:ascii="Times" w:hAnsi="Times" w:cs="Times"/>
                <w:sz w:val="25"/>
                <w:szCs w:val="25"/>
              </w:rPr>
            </w:pPr>
          </w:p>
          <w:p w14:paraId="1BA5A836" w14:textId="77777777" w:rsidR="004173EA" w:rsidRPr="006918F6" w:rsidRDefault="004173EA" w:rsidP="00A67505">
            <w:pPr>
              <w:rPr>
                <w:rFonts w:ascii="Times" w:hAnsi="Times" w:cs="Times"/>
                <w:sz w:val="25"/>
                <w:szCs w:val="25"/>
              </w:rPr>
            </w:pPr>
          </w:p>
          <w:p w14:paraId="00C9B931" w14:textId="77777777" w:rsidR="004173EA" w:rsidRPr="006918F6" w:rsidRDefault="004173EA" w:rsidP="00A67505">
            <w:pPr>
              <w:rPr>
                <w:rFonts w:ascii="Times" w:hAnsi="Times" w:cs="Times"/>
                <w:sz w:val="25"/>
                <w:szCs w:val="25"/>
              </w:rPr>
            </w:pPr>
          </w:p>
          <w:p w14:paraId="6B55AF74" w14:textId="77777777" w:rsidR="00622E68" w:rsidRPr="006918F6" w:rsidRDefault="00622E68" w:rsidP="00A67505">
            <w:pPr>
              <w:rPr>
                <w:rFonts w:ascii="Times" w:hAnsi="Times" w:cs="Times"/>
                <w:sz w:val="25"/>
                <w:szCs w:val="25"/>
              </w:rPr>
            </w:pPr>
          </w:p>
          <w:p w14:paraId="3FD92591" w14:textId="17DBA47C" w:rsidR="004173EA" w:rsidRPr="006918F6" w:rsidRDefault="004173EA" w:rsidP="00A67505">
            <w:pPr>
              <w:rPr>
                <w:rFonts w:ascii="Times" w:hAnsi="Times" w:cs="Times"/>
                <w:sz w:val="25"/>
                <w:szCs w:val="25"/>
              </w:rPr>
            </w:pPr>
          </w:p>
        </w:tc>
        <w:tc>
          <w:tcPr>
            <w:tcW w:w="4200" w:type="pct"/>
            <w:tcBorders>
              <w:top w:val="nil"/>
              <w:left w:val="nil"/>
              <w:bottom w:val="nil"/>
              <w:right w:val="nil"/>
            </w:tcBorders>
            <w:hideMark/>
          </w:tcPr>
          <w:p w14:paraId="0882F569" w14:textId="0DEEB53C" w:rsidR="002C0838" w:rsidRPr="006918F6" w:rsidRDefault="004F25D0" w:rsidP="00315D4F">
            <w:pPr>
              <w:jc w:val="both"/>
              <w:rPr>
                <w:rFonts w:ascii="Times" w:hAnsi="Times" w:cs="Times"/>
                <w:sz w:val="25"/>
                <w:szCs w:val="25"/>
              </w:rPr>
            </w:pPr>
            <w:r w:rsidRPr="006918F6">
              <w:rPr>
                <w:rFonts w:ascii="Times" w:hAnsi="Times" w:cs="Times"/>
                <w:sz w:val="25"/>
                <w:szCs w:val="25"/>
              </w:rPr>
              <w:t xml:space="preserve">nominovať zástupcov </w:t>
            </w:r>
            <w:r w:rsidR="00F17017" w:rsidRPr="006918F6">
              <w:rPr>
                <w:rFonts w:ascii="Times" w:hAnsi="Times" w:cs="Times"/>
                <w:sz w:val="25"/>
                <w:szCs w:val="25"/>
              </w:rPr>
              <w:t xml:space="preserve">do činnosti </w:t>
            </w:r>
            <w:r w:rsidR="002201F1" w:rsidRPr="006918F6">
              <w:rPr>
                <w:rFonts w:ascii="Times" w:hAnsi="Times" w:cs="Times"/>
                <w:sz w:val="25"/>
                <w:szCs w:val="25"/>
              </w:rPr>
              <w:t>nadrezortnej pracovnej skupiny</w:t>
            </w:r>
            <w:r w:rsidRPr="006918F6">
              <w:rPr>
                <w:rFonts w:ascii="Times" w:hAnsi="Times" w:cs="Times"/>
                <w:sz w:val="25"/>
                <w:szCs w:val="25"/>
              </w:rPr>
              <w:t xml:space="preserve"> po jej zriadení </w:t>
            </w:r>
            <w:r w:rsidR="002201F1" w:rsidRPr="006918F6">
              <w:rPr>
                <w:rFonts w:ascii="Times" w:hAnsi="Times" w:cs="Times"/>
                <w:sz w:val="25"/>
                <w:szCs w:val="25"/>
              </w:rPr>
              <w:t>Úrad</w:t>
            </w:r>
            <w:r w:rsidRPr="006918F6">
              <w:rPr>
                <w:rFonts w:ascii="Times" w:hAnsi="Times" w:cs="Times"/>
                <w:sz w:val="25"/>
                <w:szCs w:val="25"/>
              </w:rPr>
              <w:t>om</w:t>
            </w:r>
            <w:r w:rsidR="002201F1" w:rsidRPr="006918F6">
              <w:rPr>
                <w:rFonts w:ascii="Times" w:hAnsi="Times" w:cs="Times"/>
                <w:sz w:val="25"/>
                <w:szCs w:val="25"/>
              </w:rPr>
              <w:t xml:space="preserve"> pre reguláciu sieťových odvetví v zmysle odporúčania podľa bodu C.</w:t>
            </w:r>
          </w:p>
          <w:p w14:paraId="687E9903" w14:textId="2B19581C" w:rsidR="00622E68" w:rsidRPr="006918F6" w:rsidRDefault="00622E68" w:rsidP="00A67505">
            <w:pPr>
              <w:rPr>
                <w:rFonts w:ascii="Times" w:hAnsi="Times" w:cs="Times"/>
                <w:sz w:val="25"/>
                <w:szCs w:val="25"/>
              </w:rPr>
            </w:pPr>
          </w:p>
          <w:p w14:paraId="541F6705" w14:textId="20A8938A" w:rsidR="002C0838" w:rsidRPr="006918F6" w:rsidRDefault="00622E68" w:rsidP="00127E76">
            <w:pPr>
              <w:rPr>
                <w:rFonts w:ascii="Times" w:hAnsi="Times" w:cs="Times"/>
                <w:sz w:val="25"/>
                <w:szCs w:val="25"/>
              </w:rPr>
            </w:pPr>
            <w:r w:rsidRPr="006918F6">
              <w:rPr>
                <w:rFonts w:ascii="Times" w:hAnsi="Times" w:cs="Times"/>
                <w:i/>
                <w:iCs/>
                <w:sz w:val="25"/>
                <w:szCs w:val="25"/>
              </w:rPr>
              <w:t>do 31. marca 2023</w:t>
            </w:r>
          </w:p>
          <w:p w14:paraId="6C8ACF52" w14:textId="77777777" w:rsidR="002C0838" w:rsidRPr="006918F6" w:rsidRDefault="002C0838" w:rsidP="00A67505">
            <w:pPr>
              <w:rPr>
                <w:rFonts w:ascii="Times" w:hAnsi="Times" w:cs="Times"/>
                <w:i/>
                <w:iCs/>
                <w:sz w:val="25"/>
                <w:szCs w:val="25"/>
              </w:rPr>
            </w:pPr>
          </w:p>
        </w:tc>
      </w:tr>
    </w:tbl>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1"/>
        <w:gridCol w:w="7745"/>
      </w:tblGrid>
      <w:tr w:rsidR="00557779" w:rsidRPr="006918F6" w14:paraId="76EC7E75" w14:textId="77777777" w:rsidTr="005E1E88">
        <w:trPr>
          <w:cantSplit/>
        </w:trPr>
        <w:tc>
          <w:tcPr>
            <w:tcW w:w="1668" w:type="dxa"/>
          </w:tcPr>
          <w:p w14:paraId="1DE4E6B0" w14:textId="4E8E02DC" w:rsidR="000B0880" w:rsidRPr="006918F6" w:rsidRDefault="000B0880" w:rsidP="0081708C">
            <w:pPr>
              <w:rPr>
                <w:rFonts w:ascii="Times New Roman" w:hAnsi="Times New Roman" w:cs="Times New Roman"/>
                <w:b/>
                <w:sz w:val="25"/>
                <w:szCs w:val="25"/>
              </w:rPr>
            </w:pPr>
          </w:p>
          <w:p w14:paraId="39107E93" w14:textId="77777777" w:rsidR="002C0838" w:rsidRPr="006918F6" w:rsidRDefault="002C0838" w:rsidP="0081708C">
            <w:pPr>
              <w:rPr>
                <w:rFonts w:ascii="Times New Roman" w:hAnsi="Times New Roman" w:cs="Times New Roman"/>
                <w:b/>
                <w:sz w:val="25"/>
                <w:szCs w:val="25"/>
              </w:rPr>
            </w:pPr>
          </w:p>
          <w:p w14:paraId="545FD5E8" w14:textId="0676FD6D" w:rsidR="00557779" w:rsidRPr="006918F6" w:rsidRDefault="00557779" w:rsidP="0081708C">
            <w:pPr>
              <w:rPr>
                <w:rFonts w:ascii="Times New Roman" w:hAnsi="Times New Roman" w:cs="Times New Roman"/>
                <w:b/>
                <w:sz w:val="25"/>
                <w:szCs w:val="25"/>
              </w:rPr>
            </w:pPr>
            <w:r w:rsidRPr="006918F6">
              <w:rPr>
                <w:rFonts w:ascii="Times New Roman" w:hAnsi="Times New Roman" w:cs="Times New Roman"/>
                <w:b/>
                <w:sz w:val="25"/>
                <w:szCs w:val="25"/>
              </w:rPr>
              <w:t>Vykonajú:</w:t>
            </w:r>
          </w:p>
        </w:tc>
        <w:tc>
          <w:tcPr>
            <w:tcW w:w="7878" w:type="dxa"/>
          </w:tcPr>
          <w:p w14:paraId="0DAECBBA" w14:textId="05CA4563" w:rsidR="00127E76" w:rsidRPr="006918F6" w:rsidRDefault="00127E76" w:rsidP="00693749"/>
          <w:p w14:paraId="3BD49DE3" w14:textId="77777777" w:rsidR="00127E76" w:rsidRPr="006918F6" w:rsidRDefault="00127E76" w:rsidP="00693749"/>
          <w:p w14:paraId="75D6B78A" w14:textId="77777777" w:rsidR="007C3545" w:rsidRPr="006918F6" w:rsidRDefault="007C3545" w:rsidP="00693749"/>
          <w:p w14:paraId="26503C6C" w14:textId="4D065CFD" w:rsidR="007C3545" w:rsidRPr="006918F6" w:rsidRDefault="00B87BA1" w:rsidP="00693749">
            <w:pPr>
              <w:rPr>
                <w:rFonts w:ascii="Times New Roman" w:hAnsi="Times New Roman" w:cs="Times New Roman"/>
                <w:sz w:val="25"/>
                <w:szCs w:val="25"/>
              </w:rPr>
            </w:pPr>
            <w:r>
              <w:rPr>
                <w:rFonts w:ascii="Times New Roman" w:hAnsi="Times New Roman" w:cs="Times New Roman"/>
                <w:sz w:val="25"/>
                <w:szCs w:val="25"/>
              </w:rPr>
              <w:t>predseda</w:t>
            </w:r>
            <w:r w:rsidR="007C3545" w:rsidRPr="006918F6">
              <w:rPr>
                <w:rFonts w:ascii="Times New Roman" w:hAnsi="Times New Roman" w:cs="Times New Roman"/>
                <w:sz w:val="25"/>
                <w:szCs w:val="25"/>
              </w:rPr>
              <w:t xml:space="preserve"> vlády </w:t>
            </w:r>
            <w:r>
              <w:rPr>
                <w:rFonts w:ascii="Times New Roman" w:hAnsi="Times New Roman" w:cs="Times New Roman"/>
                <w:sz w:val="25"/>
                <w:szCs w:val="25"/>
              </w:rPr>
              <w:t xml:space="preserve">poverený riadením Ministerstva </w:t>
            </w:r>
            <w:r w:rsidR="007C3545" w:rsidRPr="006918F6">
              <w:rPr>
                <w:rFonts w:ascii="Times New Roman" w:hAnsi="Times New Roman" w:cs="Times New Roman"/>
                <w:sz w:val="25"/>
                <w:szCs w:val="25"/>
              </w:rPr>
              <w:t>financií SR</w:t>
            </w:r>
          </w:p>
          <w:p w14:paraId="7C040D6F" w14:textId="07A6AEB5" w:rsidR="007C3545" w:rsidRPr="006918F6" w:rsidRDefault="007C3545" w:rsidP="00693749">
            <w:pPr>
              <w:rPr>
                <w:rFonts w:ascii="Times New Roman" w:hAnsi="Times New Roman" w:cs="Times New Roman"/>
                <w:sz w:val="25"/>
                <w:szCs w:val="25"/>
              </w:rPr>
            </w:pPr>
            <w:r w:rsidRPr="006918F6">
              <w:rPr>
                <w:rFonts w:ascii="Times New Roman" w:hAnsi="Times New Roman" w:cs="Times New Roman"/>
                <w:sz w:val="25"/>
                <w:szCs w:val="25"/>
              </w:rPr>
              <w:t>minister hospodárstva SR</w:t>
            </w:r>
          </w:p>
          <w:p w14:paraId="05BD4392" w14:textId="48D5F122" w:rsidR="00710834" w:rsidRPr="006918F6" w:rsidRDefault="00710834" w:rsidP="00693749">
            <w:pPr>
              <w:rPr>
                <w:rFonts w:ascii="Times New Roman" w:hAnsi="Times New Roman" w:cs="Times New Roman"/>
                <w:sz w:val="25"/>
                <w:szCs w:val="25"/>
              </w:rPr>
            </w:pPr>
            <w:r w:rsidRPr="006918F6">
              <w:rPr>
                <w:rFonts w:ascii="Times New Roman" w:hAnsi="Times New Roman" w:cs="Times New Roman"/>
                <w:sz w:val="25"/>
                <w:szCs w:val="25"/>
              </w:rPr>
              <w:t>minister práce, sociálnych vecí a rodiny SR</w:t>
            </w:r>
          </w:p>
          <w:p w14:paraId="7B9DFC7F" w14:textId="66B9ECC6" w:rsidR="00127E76" w:rsidRPr="006918F6" w:rsidRDefault="00127E76" w:rsidP="00127E76">
            <w:pPr>
              <w:rPr>
                <w:rFonts w:ascii="Times New Roman" w:hAnsi="Times New Roman" w:cs="Times New Roman"/>
                <w:sz w:val="25"/>
                <w:szCs w:val="25"/>
              </w:rPr>
            </w:pPr>
          </w:p>
        </w:tc>
      </w:tr>
      <w:tr w:rsidR="00557779" w:rsidRPr="006918F6" w14:paraId="7FA2E7D9" w14:textId="77777777" w:rsidTr="005E1E88">
        <w:trPr>
          <w:cantSplit/>
        </w:trPr>
        <w:tc>
          <w:tcPr>
            <w:tcW w:w="1668" w:type="dxa"/>
          </w:tcPr>
          <w:p w14:paraId="69BC451D" w14:textId="77777777" w:rsidR="00557779" w:rsidRPr="006918F6" w:rsidRDefault="00557779" w:rsidP="0081708C">
            <w:pPr>
              <w:rPr>
                <w:rFonts w:ascii="Times New Roman" w:hAnsi="Times New Roman" w:cs="Times New Roman"/>
                <w:b/>
                <w:sz w:val="25"/>
                <w:szCs w:val="25"/>
              </w:rPr>
            </w:pPr>
          </w:p>
        </w:tc>
        <w:tc>
          <w:tcPr>
            <w:tcW w:w="7878" w:type="dxa"/>
          </w:tcPr>
          <w:p w14:paraId="76B4580D" w14:textId="77777777" w:rsidR="00557779" w:rsidRPr="006918F6" w:rsidRDefault="00557779" w:rsidP="0081708C"/>
        </w:tc>
      </w:tr>
      <w:tr w:rsidR="00557779" w14:paraId="2E92D592" w14:textId="77777777" w:rsidTr="005E1E88">
        <w:trPr>
          <w:cantSplit/>
        </w:trPr>
        <w:tc>
          <w:tcPr>
            <w:tcW w:w="1668" w:type="dxa"/>
          </w:tcPr>
          <w:p w14:paraId="27A57D39" w14:textId="4EAB31F9" w:rsidR="00557779" w:rsidRPr="006918F6" w:rsidRDefault="00693749" w:rsidP="00693749">
            <w:pPr>
              <w:rPr>
                <w:rFonts w:ascii="Times New Roman" w:hAnsi="Times New Roman" w:cs="Times New Roman"/>
                <w:b/>
                <w:sz w:val="10"/>
                <w:szCs w:val="10"/>
              </w:rPr>
            </w:pPr>
            <w:r w:rsidRPr="006918F6">
              <w:rPr>
                <w:rFonts w:ascii="Times" w:hAnsi="Times" w:cs="Times"/>
                <w:b/>
                <w:bCs/>
                <w:sz w:val="25"/>
                <w:szCs w:val="25"/>
              </w:rPr>
              <w:t>Na vedomie:</w:t>
            </w:r>
          </w:p>
        </w:tc>
        <w:tc>
          <w:tcPr>
            <w:tcW w:w="7878" w:type="dxa"/>
          </w:tcPr>
          <w:p w14:paraId="12C1C442" w14:textId="7C66E40F" w:rsidR="00557779" w:rsidRDefault="00693749" w:rsidP="00693749">
            <w:r w:rsidRPr="006918F6">
              <w:rPr>
                <w:rFonts w:ascii="Times" w:hAnsi="Times" w:cs="Times"/>
                <w:sz w:val="25"/>
                <w:szCs w:val="25"/>
              </w:rPr>
              <w:t>predseda Úradu pre reguláciu sieťových odvetví</w:t>
            </w:r>
          </w:p>
        </w:tc>
      </w:tr>
    </w:tbl>
    <w:p w14:paraId="4FF3A38B" w14:textId="77777777" w:rsidR="00557779" w:rsidRDefault="00557779" w:rsidP="0081708C"/>
    <w:sectPr w:rsidR="00557779" w:rsidSect="005C1418">
      <w:pgSz w:w="12240" w:h="15840"/>
      <w:pgMar w:top="1276"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altName w:val="Times New Roman"/>
    <w:panose1 w:val="00000500000000020000"/>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D53C7"/>
    <w:multiLevelType w:val="hybridMultilevel"/>
    <w:tmpl w:val="808AB1B8"/>
    <w:lvl w:ilvl="0" w:tplc="041B0001">
      <w:start w:val="1"/>
      <w:numFmt w:val="bullet"/>
      <w:lvlText w:val=""/>
      <w:lvlJc w:val="left"/>
      <w:pPr>
        <w:ind w:left="783" w:hanging="360"/>
      </w:pPr>
      <w:rPr>
        <w:rFonts w:ascii="Symbol" w:hAnsi="Symbol" w:hint="default"/>
      </w:rPr>
    </w:lvl>
    <w:lvl w:ilvl="1" w:tplc="041B0003" w:tentative="1">
      <w:start w:val="1"/>
      <w:numFmt w:val="bullet"/>
      <w:lvlText w:val="o"/>
      <w:lvlJc w:val="left"/>
      <w:pPr>
        <w:ind w:left="1503" w:hanging="360"/>
      </w:pPr>
      <w:rPr>
        <w:rFonts w:ascii="Courier New" w:hAnsi="Courier New" w:cs="Courier New" w:hint="default"/>
      </w:rPr>
    </w:lvl>
    <w:lvl w:ilvl="2" w:tplc="041B0005" w:tentative="1">
      <w:start w:val="1"/>
      <w:numFmt w:val="bullet"/>
      <w:lvlText w:val=""/>
      <w:lvlJc w:val="left"/>
      <w:pPr>
        <w:ind w:left="2223" w:hanging="360"/>
      </w:pPr>
      <w:rPr>
        <w:rFonts w:ascii="Wingdings" w:hAnsi="Wingdings" w:hint="default"/>
      </w:rPr>
    </w:lvl>
    <w:lvl w:ilvl="3" w:tplc="041B0001" w:tentative="1">
      <w:start w:val="1"/>
      <w:numFmt w:val="bullet"/>
      <w:lvlText w:val=""/>
      <w:lvlJc w:val="left"/>
      <w:pPr>
        <w:ind w:left="2943" w:hanging="360"/>
      </w:pPr>
      <w:rPr>
        <w:rFonts w:ascii="Symbol" w:hAnsi="Symbol" w:hint="default"/>
      </w:rPr>
    </w:lvl>
    <w:lvl w:ilvl="4" w:tplc="041B0003" w:tentative="1">
      <w:start w:val="1"/>
      <w:numFmt w:val="bullet"/>
      <w:lvlText w:val="o"/>
      <w:lvlJc w:val="left"/>
      <w:pPr>
        <w:ind w:left="3663" w:hanging="360"/>
      </w:pPr>
      <w:rPr>
        <w:rFonts w:ascii="Courier New" w:hAnsi="Courier New" w:cs="Courier New" w:hint="default"/>
      </w:rPr>
    </w:lvl>
    <w:lvl w:ilvl="5" w:tplc="041B0005" w:tentative="1">
      <w:start w:val="1"/>
      <w:numFmt w:val="bullet"/>
      <w:lvlText w:val=""/>
      <w:lvlJc w:val="left"/>
      <w:pPr>
        <w:ind w:left="4383" w:hanging="360"/>
      </w:pPr>
      <w:rPr>
        <w:rFonts w:ascii="Wingdings" w:hAnsi="Wingdings" w:hint="default"/>
      </w:rPr>
    </w:lvl>
    <w:lvl w:ilvl="6" w:tplc="041B0001" w:tentative="1">
      <w:start w:val="1"/>
      <w:numFmt w:val="bullet"/>
      <w:lvlText w:val=""/>
      <w:lvlJc w:val="left"/>
      <w:pPr>
        <w:ind w:left="5103" w:hanging="360"/>
      </w:pPr>
      <w:rPr>
        <w:rFonts w:ascii="Symbol" w:hAnsi="Symbol" w:hint="default"/>
      </w:rPr>
    </w:lvl>
    <w:lvl w:ilvl="7" w:tplc="041B0003" w:tentative="1">
      <w:start w:val="1"/>
      <w:numFmt w:val="bullet"/>
      <w:lvlText w:val="o"/>
      <w:lvlJc w:val="left"/>
      <w:pPr>
        <w:ind w:left="5823" w:hanging="360"/>
      </w:pPr>
      <w:rPr>
        <w:rFonts w:ascii="Courier New" w:hAnsi="Courier New" w:cs="Courier New" w:hint="default"/>
      </w:rPr>
    </w:lvl>
    <w:lvl w:ilvl="8" w:tplc="041B0005" w:tentative="1">
      <w:start w:val="1"/>
      <w:numFmt w:val="bullet"/>
      <w:lvlText w:val=""/>
      <w:lvlJc w:val="left"/>
      <w:pPr>
        <w:ind w:left="6543" w:hanging="360"/>
      </w:pPr>
      <w:rPr>
        <w:rFonts w:ascii="Wingdings" w:hAnsi="Wingdings" w:hint="default"/>
      </w:rPr>
    </w:lvl>
  </w:abstractNum>
  <w:num w:numId="1" w16cid:durableId="600065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B67"/>
    <w:rsid w:val="00007ED8"/>
    <w:rsid w:val="00057C13"/>
    <w:rsid w:val="00061FED"/>
    <w:rsid w:val="000718EC"/>
    <w:rsid w:val="00074658"/>
    <w:rsid w:val="000936FD"/>
    <w:rsid w:val="000B0880"/>
    <w:rsid w:val="0010780A"/>
    <w:rsid w:val="00126537"/>
    <w:rsid w:val="00127E76"/>
    <w:rsid w:val="00132423"/>
    <w:rsid w:val="00171582"/>
    <w:rsid w:val="00175B8A"/>
    <w:rsid w:val="001D495F"/>
    <w:rsid w:val="001D73CD"/>
    <w:rsid w:val="001F5E52"/>
    <w:rsid w:val="001F6AE2"/>
    <w:rsid w:val="002201F1"/>
    <w:rsid w:val="00266B00"/>
    <w:rsid w:val="002B0D08"/>
    <w:rsid w:val="002C0838"/>
    <w:rsid w:val="0031285C"/>
    <w:rsid w:val="00315D4F"/>
    <w:rsid w:val="00356199"/>
    <w:rsid w:val="00372BCE"/>
    <w:rsid w:val="00376D2B"/>
    <w:rsid w:val="003839F8"/>
    <w:rsid w:val="003900E3"/>
    <w:rsid w:val="003E3AA4"/>
    <w:rsid w:val="003E51A7"/>
    <w:rsid w:val="00402F32"/>
    <w:rsid w:val="004173EA"/>
    <w:rsid w:val="00456D57"/>
    <w:rsid w:val="004857B3"/>
    <w:rsid w:val="004E6882"/>
    <w:rsid w:val="004F25D0"/>
    <w:rsid w:val="005151A4"/>
    <w:rsid w:val="005223CC"/>
    <w:rsid w:val="00557779"/>
    <w:rsid w:val="00596D02"/>
    <w:rsid w:val="005A1A88"/>
    <w:rsid w:val="005C1418"/>
    <w:rsid w:val="005E1E88"/>
    <w:rsid w:val="00622E68"/>
    <w:rsid w:val="0062638C"/>
    <w:rsid w:val="0064494A"/>
    <w:rsid w:val="006740F9"/>
    <w:rsid w:val="00685429"/>
    <w:rsid w:val="006918F6"/>
    <w:rsid w:val="00693749"/>
    <w:rsid w:val="006A2A39"/>
    <w:rsid w:val="006B6F58"/>
    <w:rsid w:val="006E0E5A"/>
    <w:rsid w:val="006F2EA0"/>
    <w:rsid w:val="006F3C1D"/>
    <w:rsid w:val="006F6506"/>
    <w:rsid w:val="007006F5"/>
    <w:rsid w:val="00710324"/>
    <w:rsid w:val="00710834"/>
    <w:rsid w:val="0078431C"/>
    <w:rsid w:val="007C2AD6"/>
    <w:rsid w:val="007C3545"/>
    <w:rsid w:val="0081708C"/>
    <w:rsid w:val="00822C19"/>
    <w:rsid w:val="008462F5"/>
    <w:rsid w:val="00855CDF"/>
    <w:rsid w:val="008C3A96"/>
    <w:rsid w:val="008D3F06"/>
    <w:rsid w:val="0092640A"/>
    <w:rsid w:val="00976A51"/>
    <w:rsid w:val="009964F3"/>
    <w:rsid w:val="009C4F6D"/>
    <w:rsid w:val="00A3474E"/>
    <w:rsid w:val="00A63963"/>
    <w:rsid w:val="00AA0BB4"/>
    <w:rsid w:val="00B07CB6"/>
    <w:rsid w:val="00B36D30"/>
    <w:rsid w:val="00B4511E"/>
    <w:rsid w:val="00B87BA1"/>
    <w:rsid w:val="00BD2459"/>
    <w:rsid w:val="00BD562D"/>
    <w:rsid w:val="00BE47B1"/>
    <w:rsid w:val="00C04AB5"/>
    <w:rsid w:val="00C058D7"/>
    <w:rsid w:val="00C0662A"/>
    <w:rsid w:val="00C46BF7"/>
    <w:rsid w:val="00C604FB"/>
    <w:rsid w:val="00C82652"/>
    <w:rsid w:val="00C858E5"/>
    <w:rsid w:val="00CC3A18"/>
    <w:rsid w:val="00D12FD2"/>
    <w:rsid w:val="00D13160"/>
    <w:rsid w:val="00D26F72"/>
    <w:rsid w:val="00D30B43"/>
    <w:rsid w:val="00D42F92"/>
    <w:rsid w:val="00D609D0"/>
    <w:rsid w:val="00D64662"/>
    <w:rsid w:val="00D912E3"/>
    <w:rsid w:val="00DD6F11"/>
    <w:rsid w:val="00E07CA3"/>
    <w:rsid w:val="00E12EE3"/>
    <w:rsid w:val="00E22B67"/>
    <w:rsid w:val="00EA65D1"/>
    <w:rsid w:val="00EB7696"/>
    <w:rsid w:val="00ED412E"/>
    <w:rsid w:val="00F17017"/>
    <w:rsid w:val="00F466EF"/>
    <w:rsid w:val="00F4744D"/>
    <w:rsid w:val="00F94F2B"/>
    <w:rsid w:val="00F9721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9C139BB8-2F55-484E-B734-C3067BF7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0B0880"/>
    <w:pPr>
      <w:spacing w:after="0" w:line="240" w:lineRule="auto"/>
    </w:pPr>
    <w:rPr>
      <w:sz w:val="20"/>
      <w:szCs w:val="20"/>
    </w:rPr>
  </w:style>
  <w:style w:type="paragraph" w:styleId="Odsekzoznamu">
    <w:name w:val="List Paragraph"/>
    <w:basedOn w:val="Normlny"/>
    <w:uiPriority w:val="99"/>
    <w:qFormat/>
    <w:rsid w:val="003E3A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982779667">
      <w:bodyDiv w:val="1"/>
      <w:marLeft w:val="0"/>
      <w:marRight w:val="0"/>
      <w:marTop w:val="0"/>
      <w:marBottom w:val="0"/>
      <w:divBdr>
        <w:top w:val="none" w:sz="0" w:space="0" w:color="auto"/>
        <w:left w:val="none" w:sz="0" w:space="0" w:color="auto"/>
        <w:bottom w:val="none" w:sz="0" w:space="0" w:color="auto"/>
        <w:right w:val="none" w:sz="0" w:space="0" w:color="auto"/>
      </w:divBdr>
    </w:div>
    <w:div w:id="1218467428">
      <w:bodyDiv w:val="1"/>
      <w:marLeft w:val="0"/>
      <w:marRight w:val="0"/>
      <w:marTop w:val="0"/>
      <w:marBottom w:val="0"/>
      <w:divBdr>
        <w:top w:val="none" w:sz="0" w:space="0" w:color="auto"/>
        <w:left w:val="none" w:sz="0" w:space="0" w:color="auto"/>
        <w:bottom w:val="none" w:sz="0" w:space="0" w:color="auto"/>
        <w:right w:val="none" w:sz="0" w:space="0" w:color="auto"/>
      </w:divBdr>
      <w:divsChild>
        <w:div w:id="1380131784">
          <w:marLeft w:val="0"/>
          <w:marRight w:val="0"/>
          <w:marTop w:val="0"/>
          <w:marBottom w:val="0"/>
          <w:divBdr>
            <w:top w:val="none" w:sz="0" w:space="0" w:color="auto"/>
            <w:left w:val="none" w:sz="0" w:space="0" w:color="auto"/>
            <w:bottom w:val="none" w:sz="0" w:space="0" w:color="auto"/>
            <w:right w:val="none" w:sz="0" w:space="0" w:color="auto"/>
          </w:divBdr>
        </w:div>
      </w:divsChild>
    </w:div>
    <w:div w:id="1762872908">
      <w:bodyDiv w:val="1"/>
      <w:marLeft w:val="0"/>
      <w:marRight w:val="0"/>
      <w:marTop w:val="0"/>
      <w:marBottom w:val="0"/>
      <w:divBdr>
        <w:top w:val="none" w:sz="0" w:space="0" w:color="auto"/>
        <w:left w:val="none" w:sz="0" w:space="0" w:color="auto"/>
        <w:bottom w:val="none" w:sz="0" w:space="0" w:color="auto"/>
        <w:right w:val="none" w:sz="0" w:space="0" w:color="auto"/>
      </w:divBdr>
    </w:div>
    <w:div w:id="20330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Návrh uznesenia vlády"/>
    <f:field ref="objsubject" par="" edit="true" text="Návrh uznesenia vlády"/>
    <f:field ref="objcreatedby" par="" text="Administrator, System"/>
    <f:field ref="objcreatedat" par="" text="18.11.2022 13:18:43"/>
    <f:field ref="objchangedby" par="" text="Administrator, System"/>
    <f:field ref="objmodifiedat" par="" text="18.11.2022 13:18:48"/>
    <f:field ref="doc_FSCFOLIO_1_1001_FieldDocumentNumber" par="" text=""/>
    <f:field ref="doc_FSCFOLIO_1_1001_FieldSubject" par="" edit="true" text="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https://ovdmasv601/sites/DMS/_layouts/15/DocIdRedir.aspx?ID=WKX3UHSAJ2R6-2-1194917</Url>
      <Description>WKX3UHSAJ2R6-2-1194917</Description>
    </_dlc_DocIdUrl>
    <_dlc_DocId xmlns="e60a29af-d413-48d4-bd90-fe9d2a897e4b">WKX3UHSAJ2R6-2-1194917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BE8306D-4EC9-41D9-BA9F-765174828724}">
  <ds:schemaRefs>
    <ds:schemaRef ds:uri="http://schemas.openxmlformats.org/officeDocument/2006/bibliography"/>
  </ds:schemaRefs>
</ds:datastoreItem>
</file>

<file path=customXml/itemProps3.xml><?xml version="1.0" encoding="utf-8"?>
<ds:datastoreItem xmlns:ds="http://schemas.openxmlformats.org/officeDocument/2006/customXml" ds:itemID="{0BFC5C3A-A3F8-4FEB-A7D1-6F2481A26F6D}"/>
</file>

<file path=customXml/itemProps4.xml><?xml version="1.0" encoding="utf-8"?>
<ds:datastoreItem xmlns:ds="http://schemas.openxmlformats.org/officeDocument/2006/customXml" ds:itemID="{8C4FD74B-06B0-479A-BFB2-93C941A88BC7}"/>
</file>

<file path=customXml/itemProps5.xml><?xml version="1.0" encoding="utf-8"?>
<ds:datastoreItem xmlns:ds="http://schemas.openxmlformats.org/officeDocument/2006/customXml" ds:itemID="{BC2616A2-B1AE-4925-9290-B59BF2DC857A}"/>
</file>

<file path=customXml/itemProps6.xml><?xml version="1.0" encoding="utf-8"?>
<ds:datastoreItem xmlns:ds="http://schemas.openxmlformats.org/officeDocument/2006/customXml" ds:itemID="{6E40EFC3-814E-4C50-BBEA-76B0B2176C0D}"/>
</file>

<file path=docProps/app.xml><?xml version="1.0" encoding="utf-8"?>
<Properties xmlns="http://schemas.openxmlformats.org/officeDocument/2006/extended-properties" xmlns:vt="http://schemas.openxmlformats.org/officeDocument/2006/docPropsVTypes">
  <Template>Normal.dotm</Template>
  <TotalTime>7</TotalTime>
  <Pages>2</Pages>
  <Words>278</Words>
  <Characters>1783</Characters>
  <Application>Microsoft Office Word</Application>
  <DocSecurity>0</DocSecurity>
  <Lines>34</Lines>
  <Paragraphs>8</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Hewlett-Packard Company</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Microsoft Office User</cp:lastModifiedBy>
  <cp:revision>4</cp:revision>
  <cp:lastPrinted>2022-12-22T11:27:00Z</cp:lastPrinted>
  <dcterms:created xsi:type="dcterms:W3CDTF">2023-01-23T07:26:00Z</dcterms:created>
  <dcterms:modified xsi:type="dcterms:W3CDTF">2023-01-23T08:46:00Z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COO.2145.1000.3.5344125</vt:lpwstr>
  </property>
  <property fmtid="{D5CDD505-2E9C-101B-9397-08002B2CF9AE}" pid="3" name="FSC#FSCFOLIO@1.1001:docpropproject">
    <vt:lpwstr/>
  </property>
  <property fmtid="{D5CDD505-2E9C-101B-9397-08002B2CF9AE}" pid="4" name="FSC#SKEDITIONSLOVLEX@103.510:typpredpis">
    <vt:lpwstr>Nelegislatívny všeobecný materiál</vt:lpwstr>
  </property>
  <property fmtid="{D5CDD505-2E9C-101B-9397-08002B2CF9AE}" pid="5" name="FSC#SKEDITIONSLOVLEX@103.510:stavpredpis">
    <vt:lpwstr>Medzirezortné pripomienkové konanie</vt:lpwstr>
  </property>
  <property fmtid="{D5CDD505-2E9C-101B-9397-08002B2CF9AE}" pid="6" name="FSC#SKEDITIONSLOVLEX@103.510:povodpredpis">
    <vt:lpwstr>Slovlex (eLeg)</vt:lpwstr>
  </property>
  <property fmtid="{D5CDD505-2E9C-101B-9397-08002B2CF9AE}" pid="7" name="FSC#SKEDITIONSLOVLEX@103.510:legoblast">
    <vt:lpwstr>Energetika a priemysel</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Erik Jančík</vt:lpwstr>
  </property>
  <property fmtid="{D5CDD505-2E9C-101B-9397-08002B2CF9AE}" pid="11" name="FSC#SKEDITIONSLOVLEX@103.510:zodppredkladatel">
    <vt:lpwstr>Ing. Andrej Juris</vt:lpwstr>
  </property>
  <property fmtid="{D5CDD505-2E9C-101B-9397-08002B2CF9AE}" pid="12" name="FSC#SKEDITIONSLOVLEX@103.510:nazovpredpis">
    <vt:lpwstr> Koncepcia na ochranu odberateľov spĺňajúcich podmienky energetickej chudoby</vt:lpwstr>
  </property>
  <property fmtid="{D5CDD505-2E9C-101B-9397-08002B2CF9AE}" pid="13" name="FSC#SKEDITIONSLOVLEX@103.510:cislopredpis">
    <vt:lpwstr/>
  </property>
  <property fmtid="{D5CDD505-2E9C-101B-9397-08002B2CF9AE}" pid="14" name="FSC#SKEDITIONSLOVLEX@103.510:zodpinstitucia">
    <vt:lpwstr>Úrad pre reguláciu sieťových odvetví</vt:lpwstr>
  </property>
  <property fmtid="{D5CDD505-2E9C-101B-9397-08002B2CF9AE}" pid="15" name="FSC#SKEDITIONSLOVLEX@103.510:pripomienkovatelia">
    <vt:lpwstr/>
  </property>
  <property fmtid="{D5CDD505-2E9C-101B-9397-08002B2CF9AE}" pid="16" name="FSC#SKEDITIONSLOVLEX@103.510:autorpredpis">
    <vt:lpwstr/>
  </property>
  <property fmtid="{D5CDD505-2E9C-101B-9397-08002B2CF9AE}" pid="17" name="FSC#SKEDITIONSLOVLEX@103.510:podnetpredpis">
    <vt:lpwstr>§ 9 ods. 3 písm. f) zákona č. 250/2012 Z. z. o regulácii v sieťových odvetviach</vt:lpwstr>
  </property>
  <property fmtid="{D5CDD505-2E9C-101B-9397-08002B2CF9AE}" pid="18" name="FSC#SKEDITIONSLOVLEX@103.510:plnynazovpredpis">
    <vt:lpwstr> Koncepcia na ochranu odberateľov spĺňajúcich podmienky energetickej chudoby</vt:lpwstr>
  </property>
  <property fmtid="{D5CDD505-2E9C-101B-9397-08002B2CF9AE}" pid="19" name="FSC#SKEDITIONSLOVLEX@103.510:rezortcislopredpis">
    <vt:lpwstr>35351/2022/BA</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LP/2022/786</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
  </property>
  <property fmtid="{D5CDD505-2E9C-101B-9397-08002B2CF9AE}" pid="38" name="FSC#SKEDITIONSLOVLEX@103.510:AttrStrListDocPropPrimarnePravoEU">
    <vt:lpwstr/>
  </property>
  <property fmtid="{D5CDD505-2E9C-101B-9397-08002B2CF9AE}" pid="39" name="FSC#SKEDITIONSLOVLEX@103.510:AttrStrListDocPropSekundarneLegPravoPO">
    <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
  </property>
  <property fmtid="{D5CDD505-2E9C-101B-9397-08002B2CF9AE}" pid="44" name="FSC#SKEDITIONSLOVLEX@103.510:AttrStrListDocPropLehotaPrebratieSmernic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
  </property>
  <property fmtid="{D5CDD505-2E9C-101B-9397-08002B2CF9AE}" pid="47" name="FSC#SKEDITIONSLOVLEX@103.510:AttrStrListDocPropInfoUzPreberanePP">
    <vt:lpwstr/>
  </property>
  <property fmtid="{D5CDD505-2E9C-101B-9397-08002B2CF9AE}" pid="48" name="FSC#SKEDITIONSLOVLEX@103.510:AttrStrListDocPropStupenZlucitelnostiPP">
    <vt:lpwstr/>
  </property>
  <property fmtid="{D5CDD505-2E9C-101B-9397-08002B2CF9AE}" pid="49" name="FSC#SKEDITIONSLOVLEX@103.510:AttrStrListDocPropGestorSpolupRezorty">
    <vt:lpwstr/>
  </property>
  <property fmtid="{D5CDD505-2E9C-101B-9397-08002B2CF9AE}" pid="50" name="FSC#SKEDITIONSLOVLEX@103.510:AttrDateDocPropZaciatokPKK">
    <vt:lpwstr/>
  </property>
  <property fmtid="{D5CDD505-2E9C-101B-9397-08002B2CF9AE}" pid="51" name="FSC#SKEDITIONSLOVLEX@103.510:AttrDateDocPropUkonceniePKK">
    <vt:lpwstr/>
  </property>
  <property fmtid="{D5CDD505-2E9C-101B-9397-08002B2CF9AE}" pid="52" name="FSC#SKEDITIONSLOVLEX@103.510:AttrStrDocPropVplyvRozpocetVS">
    <vt:lpwstr/>
  </property>
  <property fmtid="{D5CDD505-2E9C-101B-9397-08002B2CF9AE}" pid="53" name="FSC#SKEDITIONSLOVLEX@103.510:AttrStrDocPropVplyvPodnikatelskeProstr">
    <vt:lpwstr/>
  </property>
  <property fmtid="{D5CDD505-2E9C-101B-9397-08002B2CF9AE}" pid="54" name="FSC#SKEDITIONSLOVLEX@103.510:AttrStrDocPropVplyvSocialny">
    <vt:lpwstr/>
  </property>
  <property fmtid="{D5CDD505-2E9C-101B-9397-08002B2CF9AE}" pid="55" name="FSC#SKEDITIONSLOVLEX@103.510:AttrStrDocPropVplyvNaZivotProstr">
    <vt:lpwstr/>
  </property>
  <property fmtid="{D5CDD505-2E9C-101B-9397-08002B2CF9AE}" pid="56" name="FSC#SKEDITIONSLOVLEX@103.510:AttrStrDocPropVplyvNaInformatizaciu">
    <vt:lpwstr/>
  </property>
  <property fmtid="{D5CDD505-2E9C-101B-9397-08002B2CF9AE}" pid="57" name="FSC#SKEDITIONSLOVLEX@103.510:AttrStrListDocPropPoznamkaVplyv">
    <vt:lpwstr/>
  </property>
  <property fmtid="{D5CDD505-2E9C-101B-9397-08002B2CF9AE}" pid="58" name="FSC#SKEDITIONSLOVLEX@103.510:AttrStrListDocPropAltRiesenia">
    <vt:lpwstr/>
  </property>
  <property fmtid="{D5CDD505-2E9C-101B-9397-08002B2CF9AE}" pid="59" name="FSC#SKEDITIONSLOVLEX@103.510:AttrStrListDocPropStanoviskoGest">
    <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
  </property>
  <property fmtid="{D5CDD505-2E9C-101B-9397-08002B2CF9AE}" pid="129" name="FSC#SKEDITIONSLOVLEX@103.510:AttrStrListDocPropUznesenieNaVedomie">
    <vt:lpwstr>predseda Úradu pre reguláciu sieťových odvetví</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justify;"&gt;Úrad pre reguláciu sieťových odvetví (ďalej len ,,úrad“) podľa&amp;nbsp; § 9 ods. 3 písm. f) zákona&lt;br /&gt;č. 250/2012 Z. z. o&amp;nbsp;regulácii v&amp;nbsp;sieťových odvetviach (ďalej len ,,zákon“) predkladá materiál „Koncepcia na ochranu odberateľov spĺňajúcich podmienky energetickej chudoby“.&lt;/p&gt;&lt;p style="text-align: justify;"&gt;Úrad vypracoval materiál v súlade s článkami 5 a 29 smernice Európskeho parlamentu a Rady (EÚ) 2019/944 z 5. júna 2019 o spoločných pravidlách pre vnútorný trh s elektrinou a o zmene smernice 2012/27/EÚ a nariadením Európskeho parlamentu a Rady (EÚ) 2018/1999 o riadení energetickej únie a opatrení v oblasti klímy, ktorým sa menia nariadenia Európskeho parlamentu a Rady (ES) č. 663/2009 a (ES) č. 715/2009, smernice Európskeho parlamentu a Rady 94/22/ES, 98/70/ES, 2009/31/ES, 2009/73/ES, 2010/31/EÚ, 2012/27/EÚ a 2013/30/EÚ, smernice Rady 2009/119/ES a (EÚ) 2015/652 a ktorým sa zrušuje nariadenie Európskeho parlamentu a Rady (EÚ) č. 525/2013, ktoré určuje požiadavky na plánovanie a reportovanie štátu o energetickej chudobe v Integrovaných národných energetických a klimatických plánoch.&lt;/p&gt;&lt;p style="text-align: justify;"&gt;Vypracovanie a obsah predkladaného návrhu koncepcie úrad v súlade s § 9 ods. 3 písm. f) zákona konzultoval s Ministerstvom hospodárstva Slovenskej republiky, Ministerstvom financií Slovenskej republiky a Ministerstvom práce, sociálnych vecí a rodiny Slovenskej republiky.&lt;/p&gt;&lt;p style="text-align: justify;"&gt;Právo Európskej únie zatiaľ neobsahuje presnú definíciu energetickej chudoby, ani jednotné prístupy k&amp;nbsp;riešeniu tohto novodobého sociálneho fenoménu. Prístupy a&amp;nbsp;spôsoby riešenia problému energetickej chudoby smernice delegujú na jednotlivé členské štáty.&amp;nbsp;&lt;/p&gt;&lt;p style="text-align: justify;"&gt;Hlavným cieľom predkladaného návrhu koncepcie nie je navrhnúť a&amp;nbsp;implementovať krátkodobé a&amp;nbsp;okamžité opatrenia od 1. januára 2023 na pomoc domácnostiam pri&amp;nbsp; zmiernení dopadov prebiehajúcej krízovej situácie v&amp;nbsp;energetike. Predložený návrh koncepcie na&amp;nbsp;ochranu domácností ohrozených energetickou chudobou je súborom odporúčaní na&amp;nbsp;systémové opatrenia minimálne v&amp;nbsp;strednodobom horizonte, s&amp;nbsp;cieľom zvýšiť mieru dlhodobej udržateľnej dostupnosti energií a&amp;nbsp;pitnej vody pre sociálne zraniteľné&amp;nbsp;domácnosti v&amp;nbsp;Slovenskej republike. Odporúča sa vytvorenie medzirezortnej pracovnej skupiny pod gesciou vlády Slovenskej republiky, ktorá by ďalej rozpracovala legislatívne a&amp;nbsp;iné aspekty implementácie opatrení odporúčaných v&amp;nbsp;predkladanom materiáli.&lt;/p&gt;&lt;p style="text-align: justify;"&gt;Materiál nemá v&amp;nbsp;tomto štádiu vplyv nemá vplyvy na rozpočet verejnej správy, vplyvy na podnikateľské prostredie, sociálne vplyvy, vplyvy na životné prostredie, vplyvy na informatizáciu, vplyv na služby verejnej správy pre občana, ani nemá vplyvy na manželstvo, rodičovstvo a rodinu.&lt;/p&gt;</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Predseda úradu pre reguláciu sieťových odvetví</vt:lpwstr>
  </property>
  <property fmtid="{D5CDD505-2E9C-101B-9397-08002B2CF9AE}" pid="137" name="FSC#SKEDITIONSLOVLEX@103.510:funkciaZodpPredAkuzativ">
    <vt:lpwstr>Predsedu úradu pre reguláciu sieťových odvetví</vt:lpwstr>
  </property>
  <property fmtid="{D5CDD505-2E9C-101B-9397-08002B2CF9AE}" pid="138" name="FSC#SKEDITIONSLOVLEX@103.510:funkciaZodpPredDativ">
    <vt:lpwstr>Predsedovi úradu pre reguláciu sieťových odvetví</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Ing. Andrej Juris_x000d_
Predseda úradu pre reguláciu sieťových odvetví</vt:lpwstr>
  </property>
  <property fmtid="{D5CDD505-2E9C-101B-9397-08002B2CF9AE}" pid="143" name="FSC#SKEDITIONSLOVLEX@103.510:spravaucastverej">
    <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2022</vt:lpwstr>
  </property>
  <property fmtid="{D5CDD505-2E9C-101B-9397-08002B2CF9AE}" pid="152" name="FSC#SKEDITIONSLOVLEX@103.510:vytvorenedna">
    <vt:lpwstr>18. 11. 2022</vt:lpwstr>
  </property>
  <property fmtid="{D5CDD505-2E9C-101B-9397-08002B2CF9AE}" pid="153" name="ContentTypeId">
    <vt:lpwstr>0x0101006C0C8C3C1E3DCC44BECE3792677AD011</vt:lpwstr>
  </property>
  <property fmtid="{D5CDD505-2E9C-101B-9397-08002B2CF9AE}" pid="154" name="_dlc_DocIdItemGuid">
    <vt:lpwstr>e168eba1-4793-4a4e-9c4d-96bd9fe484da</vt:lpwstr>
  </property>
</Properties>
</file>