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42E6" w14:textId="77777777" w:rsidR="00A34074" w:rsidRDefault="00A34074">
      <w:pPr>
        <w:pStyle w:val="Zakladnystyl"/>
      </w:pPr>
    </w:p>
    <w:p w14:paraId="5B9954D5" w14:textId="77777777" w:rsidR="00A34074" w:rsidRDefault="006A4228">
      <w:pPr>
        <w:pStyle w:val="Zakladnystyl"/>
      </w:pPr>
      <w:r>
        <w:rPr>
          <w:noProof/>
        </w:rPr>
        <w:object w:dxaOrig="1440" w:dyaOrig="1440" w14:anchorId="76F702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194.2pt;margin-top:-7.65pt;width:55.2pt;height:63pt;z-index:251657728;visibility:visible;mso-wrap-edited:f" o:allowincell="f">
            <v:imagedata r:id="rId12" o:title=""/>
            <w10:wrap type="topAndBottom"/>
          </v:shape>
          <o:OLEObject Type="Embed" ProgID="Word.Picture.8" ShapeID="_x0000_s2050" DrawAspect="Content" ObjectID="_1817301135" r:id="rId13"/>
        </w:object>
      </w:r>
    </w:p>
    <w:p w14:paraId="24586312" w14:textId="77777777" w:rsidR="00A34074" w:rsidRDefault="00A34074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6DDD6E65" w14:textId="77777777" w:rsidR="00A34074" w:rsidRDefault="00A34074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62E1161F" w14:textId="77777777" w:rsidR="00A34074" w:rsidRDefault="00A34074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14:paraId="701A7FCC" w14:textId="19462E05" w:rsidR="00A34074" w:rsidRDefault="00A34074">
      <w:pPr>
        <w:pStyle w:val="Zakladnystyl"/>
        <w:jc w:val="center"/>
      </w:pPr>
      <w:r>
        <w:t>z</w:t>
      </w:r>
      <w:r w:rsidR="001569CA">
        <w:t> </w:t>
      </w:r>
      <w:r w:rsidR="00752D9B">
        <w:t>............</w:t>
      </w:r>
      <w:r w:rsidR="001569CA">
        <w:t xml:space="preserve"> 202</w:t>
      </w:r>
      <w:r w:rsidR="0085065D">
        <w:t>5</w:t>
      </w:r>
    </w:p>
    <w:p w14:paraId="43A59B76" w14:textId="77777777" w:rsidR="00A34074" w:rsidRDefault="00A34074">
      <w:pPr>
        <w:pStyle w:val="Zarkazkladnhotextu3"/>
        <w:ind w:left="0"/>
      </w:pPr>
    </w:p>
    <w:p w14:paraId="039D0427" w14:textId="46E27078" w:rsidR="00D9215F" w:rsidRPr="008D3F83" w:rsidRDefault="00962094" w:rsidP="00D9215F">
      <w:pPr>
        <w:jc w:val="center"/>
        <w:rPr>
          <w:b/>
          <w:bCs/>
          <w:sz w:val="28"/>
          <w:szCs w:val="28"/>
        </w:rPr>
      </w:pPr>
      <w:r w:rsidRPr="008D3F83">
        <w:rPr>
          <w:b/>
          <w:bCs/>
          <w:sz w:val="28"/>
          <w:szCs w:val="28"/>
        </w:rPr>
        <w:t>k</w:t>
      </w:r>
      <w:r w:rsidR="00B71321" w:rsidRPr="008D3F83">
        <w:rPr>
          <w:b/>
          <w:bCs/>
          <w:sz w:val="28"/>
          <w:szCs w:val="28"/>
        </w:rPr>
        <w:t xml:space="preserve"> návrhu </w:t>
      </w:r>
      <w:r w:rsidR="00CF6C47">
        <w:rPr>
          <w:b/>
          <w:bCs/>
          <w:sz w:val="28"/>
          <w:szCs w:val="28"/>
        </w:rPr>
        <w:t xml:space="preserve">odôvodneného </w:t>
      </w:r>
      <w:r w:rsidR="00E96268" w:rsidRPr="008D3F83">
        <w:rPr>
          <w:b/>
          <w:bCs/>
          <w:sz w:val="28"/>
          <w:szCs w:val="28"/>
        </w:rPr>
        <w:t>stanovisk</w:t>
      </w:r>
      <w:r w:rsidR="00B71321" w:rsidRPr="008D3F83">
        <w:rPr>
          <w:b/>
          <w:bCs/>
          <w:sz w:val="28"/>
          <w:szCs w:val="28"/>
        </w:rPr>
        <w:t xml:space="preserve">a </w:t>
      </w:r>
      <w:r w:rsidR="00E96268" w:rsidRPr="008D3F83">
        <w:rPr>
          <w:b/>
          <w:bCs/>
          <w:sz w:val="28"/>
          <w:szCs w:val="28"/>
        </w:rPr>
        <w:t>k</w:t>
      </w:r>
      <w:r w:rsidR="004D43D5">
        <w:rPr>
          <w:b/>
          <w:bCs/>
          <w:sz w:val="28"/>
          <w:szCs w:val="28"/>
        </w:rPr>
        <w:t xml:space="preserve"> nesúladu </w:t>
      </w:r>
      <w:r w:rsidR="00E96268" w:rsidRPr="008D3F83">
        <w:rPr>
          <w:b/>
          <w:bCs/>
          <w:sz w:val="28"/>
          <w:szCs w:val="28"/>
        </w:rPr>
        <w:t xml:space="preserve">návrhu </w:t>
      </w:r>
      <w:r w:rsidR="004D43D5">
        <w:rPr>
          <w:b/>
          <w:bCs/>
          <w:sz w:val="28"/>
          <w:szCs w:val="28"/>
        </w:rPr>
        <w:t>n</w:t>
      </w:r>
      <w:r w:rsidR="00FE5AE2" w:rsidRPr="008D3F83">
        <w:rPr>
          <w:b/>
          <w:bCs/>
          <w:sz w:val="28"/>
          <w:szCs w:val="28"/>
        </w:rPr>
        <w:t xml:space="preserve">ariadenia Európskeho parlamentu a Rady o </w:t>
      </w:r>
      <w:r w:rsidR="00D83BEE" w:rsidRPr="008D3F83">
        <w:rPr>
          <w:b/>
          <w:bCs/>
          <w:sz w:val="28"/>
          <w:szCs w:val="28"/>
        </w:rPr>
        <w:t> postupnom ukončení dovozu zemného plynu z Ruska, zlepšení monitorovania možných energetických závislostí a o zmene nariadenia (EÚ) 2017/1938</w:t>
      </w:r>
      <w:r w:rsidR="00585275">
        <w:rPr>
          <w:b/>
          <w:bCs/>
          <w:sz w:val="28"/>
          <w:szCs w:val="28"/>
        </w:rPr>
        <w:t xml:space="preserve"> (COM(2025) 828)</w:t>
      </w:r>
      <w:r w:rsidR="004D43D5">
        <w:rPr>
          <w:b/>
          <w:bCs/>
          <w:sz w:val="28"/>
          <w:szCs w:val="28"/>
        </w:rPr>
        <w:t xml:space="preserve"> so zásadou subsidiarity</w:t>
      </w:r>
    </w:p>
    <w:p w14:paraId="39B503FE" w14:textId="77777777" w:rsidR="00D9215F" w:rsidRPr="006535D9" w:rsidRDefault="00D9215F" w:rsidP="00D9215F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9215F" w:rsidRPr="006535D9" w14:paraId="0EB84DA9" w14:textId="77777777" w:rsidTr="0073582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066E71C" w14:textId="77777777" w:rsidR="00D9215F" w:rsidRDefault="00D9215F" w:rsidP="0073582C"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6BD1415" w14:textId="77777777" w:rsidR="00D9215F" w:rsidRDefault="00D9215F" w:rsidP="0073582C"/>
        </w:tc>
      </w:tr>
      <w:tr w:rsidR="00D9215F" w:rsidRPr="006535D9" w14:paraId="10EEE886" w14:textId="77777777" w:rsidTr="0073582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812AD" w14:textId="77777777" w:rsidR="00D9215F" w:rsidRDefault="00D9215F" w:rsidP="0073582C"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15F39" w14:textId="77777777" w:rsidR="00D9215F" w:rsidRDefault="00253E19" w:rsidP="0073582C">
            <w:r>
              <w:t>predseda vlády</w:t>
            </w:r>
          </w:p>
        </w:tc>
      </w:tr>
    </w:tbl>
    <w:p w14:paraId="40339BCB" w14:textId="36719B95" w:rsidR="0068308A" w:rsidRPr="00FB2736" w:rsidRDefault="00D9215F" w:rsidP="00962094">
      <w:pPr>
        <w:spacing w:before="480" w:after="120"/>
      </w:pPr>
      <w:r w:rsidRPr="006535D9">
        <w:rPr>
          <w:b/>
          <w:bCs/>
          <w:sz w:val="32"/>
          <w:szCs w:val="32"/>
        </w:rPr>
        <w:t>Vláda</w:t>
      </w:r>
    </w:p>
    <w:p w14:paraId="07CED165" w14:textId="5FDE247D" w:rsidR="000928DE" w:rsidRPr="00B40E97" w:rsidRDefault="00B25E0E" w:rsidP="000928DE">
      <w:pPr>
        <w:keepNext/>
        <w:numPr>
          <w:ilvl w:val="0"/>
          <w:numId w:val="7"/>
        </w:numPr>
        <w:tabs>
          <w:tab w:val="num" w:pos="1844"/>
        </w:tabs>
        <w:spacing w:before="360"/>
        <w:outlineLvl w:val="0"/>
        <w:rPr>
          <w:b/>
          <w:bCs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>berie na vedomie</w:t>
      </w:r>
    </w:p>
    <w:p w14:paraId="2443B1ED" w14:textId="3D784C8A" w:rsidR="000928DE" w:rsidRPr="008D3F83" w:rsidRDefault="00D62F94" w:rsidP="000928DE">
      <w:pPr>
        <w:numPr>
          <w:ilvl w:val="1"/>
          <w:numId w:val="7"/>
        </w:numPr>
        <w:spacing w:before="120"/>
        <w:ind w:left="1276" w:hanging="709"/>
        <w:jc w:val="both"/>
        <w:outlineLvl w:val="1"/>
      </w:pPr>
      <w:r w:rsidRPr="008D3F83">
        <w:t xml:space="preserve">návrh </w:t>
      </w:r>
      <w:r w:rsidR="00CF6C47">
        <w:t xml:space="preserve">odôvodneného </w:t>
      </w:r>
      <w:r w:rsidRPr="008D3F83">
        <w:t>stanoviska k</w:t>
      </w:r>
      <w:r w:rsidR="005E3A2E">
        <w:t xml:space="preserve"> nesúladu </w:t>
      </w:r>
      <w:r w:rsidRPr="008D3F83">
        <w:t xml:space="preserve">návrhu </w:t>
      </w:r>
      <w:r w:rsidR="00FF6D08">
        <w:t>n</w:t>
      </w:r>
      <w:r w:rsidR="00FE5AE2" w:rsidRPr="008D3F83">
        <w:t xml:space="preserve">ariadenia Európskeho parlamentu a Rady </w:t>
      </w:r>
      <w:r w:rsidR="008D3F83" w:rsidRPr="008D3F83">
        <w:t>o  postupnom ukončení dovozu zemného plynu z Ruska, zlepšení monitorovania možných energetických závislostí a o zmene nariadenia (EÚ) 2017/1938</w:t>
      </w:r>
      <w:r w:rsidR="004E7835">
        <w:t xml:space="preserve"> </w:t>
      </w:r>
      <w:r w:rsidR="005904CE">
        <w:t>(COM(2025</w:t>
      </w:r>
      <w:r w:rsidR="00773CCE">
        <w:t>) 828)</w:t>
      </w:r>
      <w:r w:rsidR="005904CE">
        <w:t xml:space="preserve">  </w:t>
      </w:r>
      <w:r w:rsidR="004E7835">
        <w:t>(ďalej len „návrh nariadenia“)</w:t>
      </w:r>
      <w:r w:rsidR="005E3A2E">
        <w:t xml:space="preserve"> so zásadou subsidiarity</w:t>
      </w:r>
      <w:r w:rsidR="00F37514">
        <w:t>;</w:t>
      </w:r>
    </w:p>
    <w:p w14:paraId="4CABD47E" w14:textId="77777777" w:rsidR="000928DE" w:rsidRPr="000928DE" w:rsidRDefault="000928DE" w:rsidP="000928DE">
      <w:pPr>
        <w:keepNext/>
        <w:tabs>
          <w:tab w:val="num" w:pos="1844"/>
        </w:tabs>
        <w:ind w:left="567"/>
        <w:outlineLvl w:val="0"/>
        <w:rPr>
          <w:b/>
          <w:bCs/>
          <w:kern w:val="32"/>
          <w:sz w:val="28"/>
          <w:szCs w:val="28"/>
        </w:rPr>
      </w:pPr>
    </w:p>
    <w:p w14:paraId="547C4D26" w14:textId="0FBC5594" w:rsidR="00DD5B74" w:rsidRPr="00103B30" w:rsidRDefault="002F4AFA" w:rsidP="003C794C">
      <w:pPr>
        <w:keepNext/>
        <w:numPr>
          <w:ilvl w:val="0"/>
          <w:numId w:val="7"/>
        </w:numPr>
        <w:tabs>
          <w:tab w:val="num" w:pos="1844"/>
        </w:tabs>
        <w:outlineLvl w:val="0"/>
        <w:rPr>
          <w:b/>
          <w:bCs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>poveruje</w:t>
      </w:r>
    </w:p>
    <w:p w14:paraId="3FA89115" w14:textId="4E442204" w:rsidR="00103B30" w:rsidRPr="0004674F" w:rsidRDefault="00F13F36" w:rsidP="006935AA">
      <w:pPr>
        <w:keepNext/>
        <w:ind w:left="567"/>
        <w:outlineLvl w:val="0"/>
        <w:rPr>
          <w:b/>
          <w:bCs/>
          <w:kern w:val="32"/>
        </w:rPr>
      </w:pPr>
      <w:r>
        <w:rPr>
          <w:b/>
          <w:bCs/>
        </w:rPr>
        <w:t>predsed</w:t>
      </w:r>
      <w:r w:rsidR="003759C2">
        <w:rPr>
          <w:b/>
          <w:bCs/>
        </w:rPr>
        <w:t>u</w:t>
      </w:r>
      <w:r w:rsidR="00162C36">
        <w:rPr>
          <w:b/>
          <w:bCs/>
        </w:rPr>
        <w:t xml:space="preserve"> vlády</w:t>
      </w:r>
    </w:p>
    <w:p w14:paraId="4BEE813F" w14:textId="66ADA0D4" w:rsidR="007E6C41" w:rsidRPr="00AC48AA" w:rsidRDefault="00CF6C47" w:rsidP="00602FE7">
      <w:pPr>
        <w:pStyle w:val="Nadpis2"/>
        <w:numPr>
          <w:ilvl w:val="1"/>
          <w:numId w:val="6"/>
        </w:numPr>
        <w:spacing w:after="120"/>
        <w:ind w:left="1276" w:hanging="709"/>
        <w:rPr>
          <w:rFonts w:eastAsia="MS Mincho"/>
          <w:lang w:eastAsia="en-US"/>
        </w:rPr>
      </w:pPr>
      <w:r>
        <w:rPr>
          <w:rFonts w:eastAsia="MS Mincho"/>
          <w:lang w:eastAsia="en-US"/>
        </w:rPr>
        <w:t xml:space="preserve">predložiť návrh </w:t>
      </w:r>
      <w:r w:rsidR="003D62B8">
        <w:rPr>
          <w:rFonts w:eastAsia="MS Mincho"/>
          <w:lang w:eastAsia="en-US"/>
        </w:rPr>
        <w:t xml:space="preserve">odôvodneného </w:t>
      </w:r>
      <w:r>
        <w:rPr>
          <w:rFonts w:eastAsia="MS Mincho"/>
          <w:lang w:eastAsia="en-US"/>
        </w:rPr>
        <w:t>stanoviska</w:t>
      </w:r>
      <w:r w:rsidR="000D32F1">
        <w:rPr>
          <w:rFonts w:eastAsia="MS Mincho"/>
          <w:lang w:eastAsia="en-US"/>
        </w:rPr>
        <w:t xml:space="preserve"> </w:t>
      </w:r>
      <w:r w:rsidR="000D1A42">
        <w:rPr>
          <w:rFonts w:eastAsia="MS Mincho"/>
          <w:lang w:eastAsia="en-US"/>
        </w:rPr>
        <w:t xml:space="preserve">predsedovi </w:t>
      </w:r>
      <w:r w:rsidR="000D32F1">
        <w:rPr>
          <w:rFonts w:eastAsia="MS Mincho"/>
          <w:lang w:eastAsia="en-US"/>
        </w:rPr>
        <w:t>Výboru Národnej rady Slovenskej republiky pre európske záležitosti na prerokovanie</w:t>
      </w:r>
      <w:r w:rsidR="007E6C41">
        <w:t>,</w:t>
      </w:r>
    </w:p>
    <w:p w14:paraId="11144778" w14:textId="65FF35AF" w:rsidR="000C4214" w:rsidRDefault="000C4214" w:rsidP="000C4214">
      <w:pPr>
        <w:keepNext/>
        <w:ind w:firstLine="567"/>
        <w:outlineLvl w:val="0"/>
        <w:rPr>
          <w:b/>
          <w:bCs/>
        </w:rPr>
      </w:pPr>
      <w:r w:rsidRPr="00CC1437">
        <w:rPr>
          <w:b/>
          <w:bCs/>
        </w:rPr>
        <w:t>podpredsed</w:t>
      </w:r>
      <w:r w:rsidR="0021627F">
        <w:rPr>
          <w:b/>
          <w:bCs/>
        </w:rPr>
        <w:t>níčku vlády a ministerku hospodárstva</w:t>
      </w:r>
    </w:p>
    <w:p w14:paraId="5D52188A" w14:textId="4C67F0BE" w:rsidR="000C4214" w:rsidRDefault="00F37514" w:rsidP="000C4214">
      <w:pPr>
        <w:pStyle w:val="Nadpis2"/>
        <w:numPr>
          <w:ilvl w:val="1"/>
          <w:numId w:val="6"/>
        </w:numPr>
        <w:ind w:left="1276" w:hanging="709"/>
        <w:rPr>
          <w:rFonts w:eastAsia="MS Mincho"/>
          <w:lang w:eastAsia="en-US"/>
        </w:rPr>
      </w:pPr>
      <w:r>
        <w:rPr>
          <w:rFonts w:eastAsia="MS Mincho"/>
          <w:lang w:eastAsia="en-US"/>
        </w:rPr>
        <w:t>odôvodniť návrh odôvodneného stanoviska vo Výbore Národnej rady Slovenskej republiky pre európske záležitosti;</w:t>
      </w:r>
    </w:p>
    <w:p w14:paraId="3F909C16" w14:textId="77777777" w:rsidR="00602FE7" w:rsidRDefault="00602FE7" w:rsidP="00602FE7">
      <w:pPr>
        <w:pStyle w:val="Nadpis2"/>
        <w:numPr>
          <w:ilvl w:val="0"/>
          <w:numId w:val="0"/>
        </w:numPr>
        <w:ind w:left="1276"/>
        <w:rPr>
          <w:rFonts w:eastAsia="MS Mincho"/>
          <w:lang w:eastAsia="en-US"/>
        </w:rPr>
      </w:pPr>
    </w:p>
    <w:p w14:paraId="1E8FEDD4" w14:textId="36227938" w:rsidR="00F269A9" w:rsidRPr="005049C6" w:rsidRDefault="00411595" w:rsidP="00602FE7">
      <w:pPr>
        <w:keepNext/>
        <w:numPr>
          <w:ilvl w:val="0"/>
          <w:numId w:val="6"/>
        </w:numPr>
        <w:tabs>
          <w:tab w:val="num" w:pos="1844"/>
        </w:tabs>
        <w:outlineLvl w:val="0"/>
        <w:rPr>
          <w:b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>odporúča</w:t>
      </w:r>
    </w:p>
    <w:p w14:paraId="12A3953E" w14:textId="5E7F38FF" w:rsidR="00F269A9" w:rsidRPr="005049C6" w:rsidRDefault="00A57F1E" w:rsidP="00F269A9">
      <w:pPr>
        <w:keepNext/>
        <w:tabs>
          <w:tab w:val="num" w:pos="567"/>
        </w:tabs>
        <w:ind w:left="567"/>
        <w:outlineLvl w:val="0"/>
        <w:rPr>
          <w:b/>
          <w:kern w:val="32"/>
        </w:rPr>
      </w:pPr>
      <w:r>
        <w:rPr>
          <w:b/>
          <w:kern w:val="32"/>
        </w:rPr>
        <w:t>Výboru Národnej rady Slovenskej republiky</w:t>
      </w:r>
      <w:r w:rsidR="00F269A9" w:rsidRPr="005049C6">
        <w:rPr>
          <w:b/>
          <w:kern w:val="32"/>
        </w:rPr>
        <w:t xml:space="preserve"> </w:t>
      </w:r>
      <w:r>
        <w:rPr>
          <w:b/>
          <w:kern w:val="32"/>
        </w:rPr>
        <w:t>pre európske záležitosti</w:t>
      </w:r>
    </w:p>
    <w:p w14:paraId="28A119FB" w14:textId="3ECFB58E" w:rsidR="00F269A9" w:rsidRPr="005049C6" w:rsidRDefault="006011B3" w:rsidP="00F269A9">
      <w:pPr>
        <w:pStyle w:val="Heading2loha"/>
        <w:tabs>
          <w:tab w:val="clear" w:pos="1418"/>
          <w:tab w:val="num" w:pos="1276"/>
        </w:tabs>
        <w:spacing w:after="120"/>
        <w:ind w:left="1276" w:hanging="709"/>
        <w:rPr>
          <w:sz w:val="24"/>
          <w:szCs w:val="24"/>
        </w:rPr>
      </w:pPr>
      <w:r>
        <w:rPr>
          <w:sz w:val="24"/>
          <w:szCs w:val="24"/>
        </w:rPr>
        <w:t>bezodkladne</w:t>
      </w:r>
      <w:r w:rsidRPr="007F4A50">
        <w:rPr>
          <w:sz w:val="24"/>
          <w:szCs w:val="24"/>
        </w:rPr>
        <w:t xml:space="preserve"> </w:t>
      </w:r>
      <w:r w:rsidR="004E69F4">
        <w:rPr>
          <w:sz w:val="24"/>
          <w:szCs w:val="24"/>
        </w:rPr>
        <w:t xml:space="preserve">prerokovať </w:t>
      </w:r>
      <w:r w:rsidR="000614BF">
        <w:rPr>
          <w:sz w:val="24"/>
          <w:szCs w:val="24"/>
        </w:rPr>
        <w:t xml:space="preserve">návrh nariadenia a </w:t>
      </w:r>
      <w:r w:rsidR="000614BF">
        <w:rPr>
          <w:rFonts w:eastAsia="MS Mincho"/>
          <w:sz w:val="24"/>
          <w:szCs w:val="24"/>
          <w:lang w:eastAsia="en-US"/>
        </w:rPr>
        <w:t>podľa § 58a odseku 3 písmena c) zákona Národnej rady Slovenskej republiky</w:t>
      </w:r>
      <w:r w:rsidR="000614BF" w:rsidRPr="0095392C">
        <w:rPr>
          <w:rFonts w:eastAsia="MS Mincho"/>
          <w:sz w:val="24"/>
          <w:szCs w:val="24"/>
          <w:lang w:eastAsia="en-US"/>
        </w:rPr>
        <w:t xml:space="preserve"> </w:t>
      </w:r>
      <w:bookmarkStart w:id="0" w:name="_Hlk206412427"/>
      <w:r w:rsidR="0095392C" w:rsidRPr="0095392C">
        <w:rPr>
          <w:rFonts w:eastAsia="MS Mincho"/>
          <w:sz w:val="24"/>
          <w:szCs w:val="24"/>
          <w:lang w:eastAsia="en-US"/>
        </w:rPr>
        <w:t>č. 350/1996 Z. z</w:t>
      </w:r>
      <w:bookmarkEnd w:id="0"/>
      <w:r w:rsidR="0095392C" w:rsidRPr="0095392C">
        <w:rPr>
          <w:rFonts w:eastAsia="MS Mincho"/>
          <w:sz w:val="24"/>
          <w:szCs w:val="24"/>
          <w:lang w:eastAsia="en-US"/>
        </w:rPr>
        <w:t xml:space="preserve">. </w:t>
      </w:r>
      <w:r w:rsidR="000614BF">
        <w:rPr>
          <w:rFonts w:eastAsia="MS Mincho"/>
          <w:sz w:val="24"/>
          <w:szCs w:val="24"/>
          <w:lang w:eastAsia="en-US"/>
        </w:rPr>
        <w:t xml:space="preserve">o rokovacom poriadku Národnej rady Slovenskej republiky v znení neskorších predpisov </w:t>
      </w:r>
      <w:r w:rsidR="000614BF">
        <w:rPr>
          <w:rFonts w:eastAsia="MS Mincho"/>
          <w:sz w:val="24"/>
          <w:szCs w:val="24"/>
          <w:lang w:eastAsia="en-US"/>
        </w:rPr>
        <w:lastRenderedPageBreak/>
        <w:t xml:space="preserve">schváliť </w:t>
      </w:r>
      <w:r w:rsidRPr="007F4A50">
        <w:rPr>
          <w:rFonts w:eastAsia="MS Mincho"/>
          <w:sz w:val="24"/>
          <w:szCs w:val="24"/>
          <w:lang w:eastAsia="en-US"/>
        </w:rPr>
        <w:t>odôvodnené stanovisk</w:t>
      </w:r>
      <w:r w:rsidR="00F24FDD">
        <w:rPr>
          <w:rFonts w:eastAsia="MS Mincho"/>
          <w:sz w:val="24"/>
          <w:szCs w:val="24"/>
          <w:lang w:eastAsia="en-US"/>
        </w:rPr>
        <w:t>o</w:t>
      </w:r>
      <w:r w:rsidR="00186CD1">
        <w:rPr>
          <w:rFonts w:eastAsia="MS Mincho"/>
          <w:sz w:val="24"/>
          <w:szCs w:val="24"/>
          <w:lang w:eastAsia="en-US"/>
        </w:rPr>
        <w:t xml:space="preserve"> </w:t>
      </w:r>
      <w:r w:rsidR="00AF65AA">
        <w:rPr>
          <w:rFonts w:eastAsia="MS Mincho"/>
          <w:sz w:val="24"/>
          <w:szCs w:val="24"/>
          <w:lang w:eastAsia="en-US"/>
        </w:rPr>
        <w:t>k</w:t>
      </w:r>
      <w:r w:rsidR="00BF012E">
        <w:rPr>
          <w:rFonts w:eastAsia="MS Mincho"/>
          <w:sz w:val="24"/>
          <w:szCs w:val="24"/>
          <w:lang w:eastAsia="en-US"/>
        </w:rPr>
        <w:t xml:space="preserve"> nesúladu </w:t>
      </w:r>
      <w:r w:rsidR="00AF65AA">
        <w:rPr>
          <w:rFonts w:eastAsia="MS Mincho"/>
          <w:sz w:val="24"/>
          <w:szCs w:val="24"/>
          <w:lang w:eastAsia="en-US"/>
        </w:rPr>
        <w:t xml:space="preserve">návrhu nariadenia </w:t>
      </w:r>
      <w:r w:rsidR="00BF012E">
        <w:rPr>
          <w:rFonts w:eastAsia="MS Mincho"/>
          <w:sz w:val="24"/>
          <w:szCs w:val="24"/>
          <w:lang w:eastAsia="en-US"/>
        </w:rPr>
        <w:t>so zásadou subsidiarity,</w:t>
      </w:r>
    </w:p>
    <w:p w14:paraId="532EB214" w14:textId="67CBC318" w:rsidR="00493248" w:rsidRPr="005049C6" w:rsidRDefault="00BF012E" w:rsidP="00493248">
      <w:pPr>
        <w:keepNext/>
        <w:tabs>
          <w:tab w:val="num" w:pos="567"/>
        </w:tabs>
        <w:ind w:left="567"/>
        <w:outlineLvl w:val="0"/>
        <w:rPr>
          <w:b/>
          <w:kern w:val="32"/>
        </w:rPr>
      </w:pPr>
      <w:r>
        <w:rPr>
          <w:b/>
          <w:kern w:val="32"/>
        </w:rPr>
        <w:t>predsedovi Výboru Národnej rady Slovenskej republiky</w:t>
      </w:r>
      <w:r w:rsidRPr="005049C6">
        <w:rPr>
          <w:b/>
          <w:kern w:val="32"/>
        </w:rPr>
        <w:t xml:space="preserve"> </w:t>
      </w:r>
      <w:r>
        <w:rPr>
          <w:b/>
          <w:kern w:val="32"/>
        </w:rPr>
        <w:t>pre európske záležitosti</w:t>
      </w:r>
    </w:p>
    <w:p w14:paraId="41729649" w14:textId="2A19078D" w:rsidR="00493248" w:rsidRDefault="00493248" w:rsidP="00493248">
      <w:pPr>
        <w:pStyle w:val="Heading2loha"/>
        <w:tabs>
          <w:tab w:val="clear" w:pos="1418"/>
          <w:tab w:val="num" w:pos="1276"/>
        </w:tabs>
        <w:spacing w:after="120"/>
        <w:ind w:left="1276" w:hanging="709"/>
        <w:rPr>
          <w:sz w:val="24"/>
          <w:szCs w:val="24"/>
        </w:rPr>
      </w:pPr>
      <w:r w:rsidRPr="00A03209">
        <w:rPr>
          <w:sz w:val="24"/>
          <w:szCs w:val="24"/>
        </w:rPr>
        <w:t xml:space="preserve">bezodkladne </w:t>
      </w:r>
      <w:r w:rsidR="00835A9F" w:rsidRPr="00A03209">
        <w:rPr>
          <w:sz w:val="24"/>
          <w:szCs w:val="24"/>
        </w:rPr>
        <w:t xml:space="preserve">odoslať </w:t>
      </w:r>
      <w:r w:rsidR="00835A9F" w:rsidRPr="00A03209">
        <w:rPr>
          <w:rFonts w:eastAsia="MS Mincho"/>
          <w:sz w:val="24"/>
          <w:szCs w:val="24"/>
          <w:lang w:eastAsia="en-US"/>
        </w:rPr>
        <w:t xml:space="preserve">odôvodnené stanovisko k návrhu nariadenia </w:t>
      </w:r>
      <w:r w:rsidR="00BD0ACD" w:rsidRPr="00A03209">
        <w:rPr>
          <w:rFonts w:eastAsia="MS Mincho"/>
          <w:sz w:val="24"/>
          <w:szCs w:val="24"/>
          <w:lang w:eastAsia="en-US"/>
        </w:rPr>
        <w:t xml:space="preserve">predsedníčke Európskeho parlamentu, predsedovi Rady Európskej únie a predsedníčke Európskej komisie podľa </w:t>
      </w:r>
      <w:r w:rsidR="001E4B4D" w:rsidRPr="00A03209">
        <w:rPr>
          <w:rFonts w:eastAsia="MS Mincho"/>
          <w:sz w:val="24"/>
          <w:szCs w:val="24"/>
          <w:lang w:eastAsia="en-US"/>
        </w:rPr>
        <w:t>č</w:t>
      </w:r>
      <w:r w:rsidR="00CF2B78">
        <w:rPr>
          <w:rFonts w:eastAsia="MS Mincho"/>
          <w:sz w:val="24"/>
          <w:szCs w:val="24"/>
          <w:lang w:eastAsia="en-US"/>
        </w:rPr>
        <w:t>lánku</w:t>
      </w:r>
      <w:r w:rsidR="001E4B4D" w:rsidRPr="00A03209">
        <w:rPr>
          <w:rFonts w:eastAsia="MS Mincho"/>
          <w:sz w:val="24"/>
          <w:szCs w:val="24"/>
          <w:lang w:eastAsia="en-US"/>
        </w:rPr>
        <w:t xml:space="preserve"> 6 </w:t>
      </w:r>
      <w:r w:rsidR="00BD0ACD" w:rsidRPr="00A03209">
        <w:rPr>
          <w:rFonts w:eastAsia="MS Mincho"/>
          <w:sz w:val="24"/>
          <w:szCs w:val="24"/>
          <w:lang w:eastAsia="en-US"/>
        </w:rPr>
        <w:t xml:space="preserve"> </w:t>
      </w:r>
      <w:r w:rsidR="00F3683A" w:rsidRPr="00A03209">
        <w:rPr>
          <w:rFonts w:eastAsia="MS Mincho"/>
          <w:sz w:val="24"/>
          <w:szCs w:val="24"/>
          <w:lang w:eastAsia="en-US"/>
        </w:rPr>
        <w:t xml:space="preserve">Protokolu </w:t>
      </w:r>
      <w:r w:rsidR="00A03209" w:rsidRPr="00A03209">
        <w:rPr>
          <w:sz w:val="24"/>
          <w:szCs w:val="24"/>
        </w:rPr>
        <w:t>o uplatňovaní zásad subsidiarity a proporcionality k Zmluve o Európskej únii</w:t>
      </w:r>
      <w:r w:rsidR="007B4715">
        <w:rPr>
          <w:sz w:val="24"/>
          <w:szCs w:val="24"/>
        </w:rPr>
        <w:t>,</w:t>
      </w:r>
    </w:p>
    <w:p w14:paraId="4013C129" w14:textId="69108418" w:rsidR="007B4715" w:rsidRDefault="008A7807" w:rsidP="00F010A1">
      <w:pPr>
        <w:pStyle w:val="Heading2loha"/>
        <w:tabs>
          <w:tab w:val="clear" w:pos="1418"/>
          <w:tab w:val="num" w:pos="1276"/>
        </w:tabs>
        <w:ind w:left="1276" w:hanging="709"/>
        <w:rPr>
          <w:sz w:val="24"/>
          <w:szCs w:val="24"/>
        </w:rPr>
      </w:pPr>
      <w:r w:rsidRPr="00A01159">
        <w:rPr>
          <w:sz w:val="24"/>
          <w:szCs w:val="24"/>
        </w:rPr>
        <w:t xml:space="preserve">poskytnúť </w:t>
      </w:r>
      <w:r w:rsidR="00AB51E1" w:rsidRPr="00A01159">
        <w:rPr>
          <w:sz w:val="24"/>
          <w:szCs w:val="24"/>
        </w:rPr>
        <w:t>súčinnosť ministrovi spravodlivosti, ministrovi zahraničných vecí a európskych záležitostí a</w:t>
      </w:r>
      <w:r w:rsidR="00AB51E1" w:rsidRPr="00A01159">
        <w:rPr>
          <w:bCs/>
          <w:sz w:val="24"/>
          <w:szCs w:val="24"/>
        </w:rPr>
        <w:t xml:space="preserve"> </w:t>
      </w:r>
      <w:r w:rsidR="00AB51E1" w:rsidRPr="00A01159">
        <w:rPr>
          <w:bCs/>
          <w:kern w:val="32"/>
          <w:sz w:val="24"/>
          <w:szCs w:val="24"/>
        </w:rPr>
        <w:t>podpredsedníčke vlády a ministerke hospodárstva</w:t>
      </w:r>
      <w:r w:rsidR="00AB51E1">
        <w:rPr>
          <w:bCs/>
          <w:kern w:val="32"/>
          <w:sz w:val="24"/>
          <w:szCs w:val="24"/>
        </w:rPr>
        <w:t xml:space="preserve"> pri plnení úlohy D.4., a to </w:t>
      </w:r>
      <w:r w:rsidR="00954050" w:rsidRPr="00A01159">
        <w:rPr>
          <w:sz w:val="24"/>
          <w:szCs w:val="24"/>
        </w:rPr>
        <w:t xml:space="preserve">v súvislosti s pôsobnosťou </w:t>
      </w:r>
      <w:r w:rsidR="00AB51E1">
        <w:rPr>
          <w:sz w:val="24"/>
          <w:szCs w:val="24"/>
        </w:rPr>
        <w:t xml:space="preserve">výboru </w:t>
      </w:r>
      <w:r w:rsidR="00954050" w:rsidRPr="00A01159">
        <w:rPr>
          <w:sz w:val="24"/>
          <w:szCs w:val="24"/>
        </w:rPr>
        <w:t xml:space="preserve">podľa § 58b odseku 1 </w:t>
      </w:r>
      <w:r w:rsidR="00954A8E" w:rsidRPr="00A01159">
        <w:rPr>
          <w:rFonts w:eastAsia="MS Mincho"/>
          <w:sz w:val="24"/>
          <w:szCs w:val="24"/>
          <w:lang w:eastAsia="en-US"/>
        </w:rPr>
        <w:t>zákona Národnej rady Slovenskej republiky č. 350/1996 Z. z. o rokovacom poriadku Národnej rady Slovenskej republiky v znení neskorších predpisov</w:t>
      </w:r>
      <w:r w:rsidR="00492EEF">
        <w:rPr>
          <w:rFonts w:eastAsia="MS Mincho"/>
          <w:sz w:val="24"/>
          <w:szCs w:val="24"/>
          <w:lang w:eastAsia="en-US"/>
        </w:rPr>
        <w:t xml:space="preserve"> požiadať </w:t>
      </w:r>
      <w:r w:rsidR="00492EEF" w:rsidRPr="00A01159">
        <w:rPr>
          <w:rFonts w:eastAsia="MS Mincho"/>
          <w:sz w:val="24"/>
          <w:szCs w:val="24"/>
          <w:lang w:eastAsia="en-US"/>
        </w:rPr>
        <w:t>Národn</w:t>
      </w:r>
      <w:r w:rsidR="009858EB">
        <w:rPr>
          <w:rFonts w:eastAsia="MS Mincho"/>
          <w:sz w:val="24"/>
          <w:szCs w:val="24"/>
          <w:lang w:eastAsia="en-US"/>
        </w:rPr>
        <w:t>ú</w:t>
      </w:r>
      <w:r w:rsidR="00492EEF" w:rsidRPr="00A01159">
        <w:rPr>
          <w:rFonts w:eastAsia="MS Mincho"/>
          <w:sz w:val="24"/>
          <w:szCs w:val="24"/>
          <w:lang w:eastAsia="en-US"/>
        </w:rPr>
        <w:t xml:space="preserve"> rad</w:t>
      </w:r>
      <w:r w:rsidR="009858EB">
        <w:rPr>
          <w:rFonts w:eastAsia="MS Mincho"/>
          <w:sz w:val="24"/>
          <w:szCs w:val="24"/>
          <w:lang w:eastAsia="en-US"/>
        </w:rPr>
        <w:t>u</w:t>
      </w:r>
      <w:r w:rsidR="00492EEF" w:rsidRPr="00A01159">
        <w:rPr>
          <w:rFonts w:eastAsia="MS Mincho"/>
          <w:sz w:val="24"/>
          <w:szCs w:val="24"/>
          <w:lang w:eastAsia="en-US"/>
        </w:rPr>
        <w:t xml:space="preserve"> Slovenskej republiky</w:t>
      </w:r>
      <w:r w:rsidR="00492EEF">
        <w:rPr>
          <w:rFonts w:eastAsia="MS Mincho"/>
          <w:sz w:val="24"/>
          <w:szCs w:val="24"/>
          <w:lang w:eastAsia="en-US"/>
        </w:rPr>
        <w:t xml:space="preserve">, aby sa uzniesla </w:t>
      </w:r>
      <w:r w:rsidR="009858EB">
        <w:rPr>
          <w:rFonts w:eastAsia="MS Mincho"/>
          <w:sz w:val="24"/>
          <w:szCs w:val="24"/>
          <w:lang w:eastAsia="en-US"/>
        </w:rPr>
        <w:t>na podaní žaloby</w:t>
      </w:r>
      <w:r w:rsidR="00592C01" w:rsidRPr="00A01159">
        <w:rPr>
          <w:sz w:val="24"/>
          <w:szCs w:val="24"/>
        </w:rPr>
        <w:t xml:space="preserve"> vo veci porušenia zásady subsidiarity</w:t>
      </w:r>
      <w:r w:rsidR="00A01159">
        <w:rPr>
          <w:sz w:val="24"/>
          <w:szCs w:val="24"/>
        </w:rPr>
        <w:t xml:space="preserve"> predmetným nariadením</w:t>
      </w:r>
      <w:r w:rsidR="00F010A1">
        <w:rPr>
          <w:sz w:val="24"/>
          <w:szCs w:val="24"/>
        </w:rPr>
        <w:t>;</w:t>
      </w:r>
    </w:p>
    <w:p w14:paraId="62E38AB7" w14:textId="77777777" w:rsidR="00F010A1" w:rsidRPr="00A01159" w:rsidRDefault="00F010A1" w:rsidP="00F010A1">
      <w:pPr>
        <w:pStyle w:val="Heading2loha"/>
        <w:numPr>
          <w:ilvl w:val="0"/>
          <w:numId w:val="0"/>
        </w:numPr>
        <w:ind w:left="1276"/>
        <w:rPr>
          <w:sz w:val="24"/>
          <w:szCs w:val="24"/>
        </w:rPr>
      </w:pPr>
    </w:p>
    <w:p w14:paraId="245A5FEB" w14:textId="4143F7EA" w:rsidR="007728FA" w:rsidRPr="005049C6" w:rsidRDefault="007728FA" w:rsidP="000868A0">
      <w:pPr>
        <w:keepNext/>
        <w:numPr>
          <w:ilvl w:val="0"/>
          <w:numId w:val="6"/>
        </w:numPr>
        <w:tabs>
          <w:tab w:val="num" w:pos="1844"/>
        </w:tabs>
        <w:outlineLvl w:val="0"/>
        <w:rPr>
          <w:b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>ukladá</w:t>
      </w:r>
    </w:p>
    <w:p w14:paraId="3A1E8693" w14:textId="69B62C68" w:rsidR="007728FA" w:rsidRPr="005049C6" w:rsidRDefault="00B872D2" w:rsidP="007728FA">
      <w:pPr>
        <w:keepNext/>
        <w:tabs>
          <w:tab w:val="num" w:pos="567"/>
        </w:tabs>
        <w:ind w:left="567"/>
        <w:outlineLvl w:val="0"/>
        <w:rPr>
          <w:b/>
          <w:kern w:val="32"/>
        </w:rPr>
      </w:pPr>
      <w:r>
        <w:rPr>
          <w:b/>
          <w:kern w:val="32"/>
        </w:rPr>
        <w:t xml:space="preserve">podpredsedníčke vlády a </w:t>
      </w:r>
      <w:r w:rsidR="007728FA">
        <w:rPr>
          <w:b/>
          <w:kern w:val="32"/>
        </w:rPr>
        <w:t>minist</w:t>
      </w:r>
      <w:r w:rsidR="004D1FE0">
        <w:rPr>
          <w:b/>
          <w:kern w:val="32"/>
        </w:rPr>
        <w:t>erke</w:t>
      </w:r>
      <w:r w:rsidR="007728FA">
        <w:rPr>
          <w:b/>
          <w:kern w:val="32"/>
        </w:rPr>
        <w:t xml:space="preserve"> </w:t>
      </w:r>
      <w:r w:rsidR="004D1FE0">
        <w:rPr>
          <w:b/>
          <w:kern w:val="32"/>
        </w:rPr>
        <w:t>hospodárstva</w:t>
      </w:r>
      <w:r w:rsidR="007728FA" w:rsidRPr="005049C6">
        <w:rPr>
          <w:b/>
          <w:kern w:val="32"/>
        </w:rPr>
        <w:t xml:space="preserve"> </w:t>
      </w:r>
    </w:p>
    <w:p w14:paraId="401D84D4" w14:textId="6A1DEE00" w:rsidR="007728FA" w:rsidRPr="00C6444C" w:rsidRDefault="00BA612B" w:rsidP="007728FA">
      <w:pPr>
        <w:pStyle w:val="Heading2loha"/>
        <w:tabs>
          <w:tab w:val="clear" w:pos="1418"/>
          <w:tab w:val="num" w:pos="1276"/>
        </w:tabs>
        <w:spacing w:after="120"/>
        <w:ind w:left="1276" w:hanging="709"/>
        <w:rPr>
          <w:sz w:val="24"/>
          <w:szCs w:val="24"/>
        </w:rPr>
      </w:pPr>
      <w:r w:rsidRPr="00822D9A">
        <w:rPr>
          <w:sz w:val="24"/>
          <w:szCs w:val="24"/>
        </w:rPr>
        <w:t>poskytnúť ministrovi spravodlivosti</w:t>
      </w:r>
      <w:r>
        <w:rPr>
          <w:sz w:val="24"/>
          <w:szCs w:val="24"/>
        </w:rPr>
        <w:t xml:space="preserve"> </w:t>
      </w:r>
      <w:r w:rsidR="00C65B8C">
        <w:rPr>
          <w:sz w:val="24"/>
          <w:szCs w:val="24"/>
        </w:rPr>
        <w:t xml:space="preserve">podklady potrebné pre vypracovanie analýzy podľa úlohy D.4. vo vzťahu k obsahu návrhu nariadenia </w:t>
      </w:r>
      <w:r w:rsidR="00C6444C" w:rsidRPr="00822D9A">
        <w:rPr>
          <w:sz w:val="24"/>
          <w:szCs w:val="24"/>
        </w:rPr>
        <w:t>vrátane posúdenia jeho dopadov na hospodársku a energetickú bezpečnosť Slovenskej republiky</w:t>
      </w:r>
      <w:r w:rsidR="00064D71">
        <w:rPr>
          <w:sz w:val="24"/>
          <w:szCs w:val="24"/>
        </w:rPr>
        <w:t>,</w:t>
      </w:r>
      <w:r w:rsidR="00C6444C" w:rsidRPr="00822D9A">
        <w:rPr>
          <w:sz w:val="24"/>
          <w:szCs w:val="24"/>
        </w:rPr>
        <w:t xml:space="preserve"> pri zohľadn</w:t>
      </w:r>
      <w:r w:rsidR="00064D71">
        <w:rPr>
          <w:sz w:val="24"/>
          <w:szCs w:val="24"/>
        </w:rPr>
        <w:t>ení</w:t>
      </w:r>
      <w:r w:rsidR="00C6444C" w:rsidRPr="00822D9A">
        <w:rPr>
          <w:sz w:val="24"/>
          <w:szCs w:val="24"/>
        </w:rPr>
        <w:t xml:space="preserve"> predbežné</w:t>
      </w:r>
      <w:r w:rsidR="00064D71">
        <w:rPr>
          <w:sz w:val="24"/>
          <w:szCs w:val="24"/>
        </w:rPr>
        <w:t>ho</w:t>
      </w:r>
      <w:r w:rsidR="00C6444C" w:rsidRPr="00822D9A">
        <w:rPr>
          <w:sz w:val="24"/>
          <w:szCs w:val="24"/>
        </w:rPr>
        <w:t xml:space="preserve"> stanovisk</w:t>
      </w:r>
      <w:r w:rsidR="00064D71">
        <w:rPr>
          <w:sz w:val="24"/>
          <w:szCs w:val="24"/>
        </w:rPr>
        <w:t>a</w:t>
      </w:r>
      <w:r w:rsidR="00C6444C" w:rsidRPr="00822D9A">
        <w:rPr>
          <w:sz w:val="24"/>
          <w:szCs w:val="24"/>
        </w:rPr>
        <w:t xml:space="preserve"> Slovenskej republiky k návrhu </w:t>
      </w:r>
      <w:r w:rsidR="00C6444C" w:rsidRPr="00C6444C">
        <w:rPr>
          <w:sz w:val="24"/>
          <w:szCs w:val="24"/>
        </w:rPr>
        <w:t>nariadenia</w:t>
      </w:r>
      <w:r w:rsidR="00FE1254" w:rsidRPr="00C6444C">
        <w:rPr>
          <w:sz w:val="24"/>
          <w:szCs w:val="24"/>
        </w:rPr>
        <w:t>,</w:t>
      </w:r>
    </w:p>
    <w:p w14:paraId="477D812C" w14:textId="73E2E5D4" w:rsidR="007728FA" w:rsidRDefault="007728FA" w:rsidP="007728FA">
      <w:pPr>
        <w:pStyle w:val="Heading2loha"/>
        <w:numPr>
          <w:ilvl w:val="0"/>
          <w:numId w:val="0"/>
        </w:numPr>
        <w:spacing w:after="120"/>
        <w:ind w:left="1276"/>
        <w:rPr>
          <w:i/>
          <w:sz w:val="24"/>
          <w:szCs w:val="24"/>
        </w:rPr>
      </w:pPr>
      <w:r w:rsidRPr="005049C6">
        <w:rPr>
          <w:i/>
          <w:sz w:val="24"/>
          <w:szCs w:val="24"/>
        </w:rPr>
        <w:t xml:space="preserve">do </w:t>
      </w:r>
      <w:r w:rsidR="00BC3BEA">
        <w:rPr>
          <w:i/>
          <w:sz w:val="24"/>
          <w:szCs w:val="24"/>
        </w:rPr>
        <w:t>1</w:t>
      </w:r>
      <w:r w:rsidR="002A19B5">
        <w:rPr>
          <w:i/>
          <w:sz w:val="24"/>
          <w:szCs w:val="24"/>
        </w:rPr>
        <w:t>0</w:t>
      </w:r>
      <w:r w:rsidRPr="005049C6">
        <w:rPr>
          <w:i/>
          <w:sz w:val="24"/>
          <w:szCs w:val="24"/>
        </w:rPr>
        <w:t xml:space="preserve">. </w:t>
      </w:r>
      <w:r w:rsidR="002A19B5">
        <w:rPr>
          <w:i/>
          <w:sz w:val="24"/>
          <w:szCs w:val="24"/>
        </w:rPr>
        <w:t>septembra</w:t>
      </w:r>
      <w:r w:rsidRPr="005049C6">
        <w:rPr>
          <w:i/>
          <w:sz w:val="24"/>
          <w:szCs w:val="24"/>
        </w:rPr>
        <w:t xml:space="preserve"> 202</w:t>
      </w:r>
      <w:r w:rsidR="00617522">
        <w:rPr>
          <w:i/>
          <w:sz w:val="24"/>
          <w:szCs w:val="24"/>
        </w:rPr>
        <w:t>5</w:t>
      </w:r>
    </w:p>
    <w:p w14:paraId="54AB43D9" w14:textId="49BB3EF6" w:rsidR="002B2F8C" w:rsidRPr="005049C6" w:rsidRDefault="00951A57" w:rsidP="002B2F8C">
      <w:pPr>
        <w:pStyle w:val="Heading2loha"/>
        <w:tabs>
          <w:tab w:val="clear" w:pos="1418"/>
          <w:tab w:val="num" w:pos="1276"/>
        </w:tabs>
        <w:spacing w:after="120"/>
        <w:ind w:left="1276" w:hanging="709"/>
        <w:rPr>
          <w:sz w:val="24"/>
          <w:szCs w:val="24"/>
        </w:rPr>
      </w:pPr>
      <w:r>
        <w:rPr>
          <w:sz w:val="24"/>
          <w:szCs w:val="24"/>
        </w:rPr>
        <w:t>zabezpečiť</w:t>
      </w:r>
      <w:r w:rsidRPr="00AB7C00">
        <w:rPr>
          <w:sz w:val="24"/>
          <w:szCs w:val="24"/>
        </w:rPr>
        <w:t xml:space="preserve"> </w:t>
      </w:r>
      <w:r w:rsidR="00AB7C00" w:rsidRPr="00822D9A">
        <w:rPr>
          <w:sz w:val="24"/>
          <w:szCs w:val="24"/>
        </w:rPr>
        <w:t>informova</w:t>
      </w:r>
      <w:r w:rsidR="00AB7C00">
        <w:rPr>
          <w:sz w:val="24"/>
          <w:szCs w:val="24"/>
        </w:rPr>
        <w:t>nie</w:t>
      </w:r>
      <w:r w:rsidR="00AB7C00" w:rsidRPr="00822D9A">
        <w:rPr>
          <w:sz w:val="24"/>
          <w:szCs w:val="24"/>
        </w:rPr>
        <w:t xml:space="preserve"> ministra spravodlivosti a ministra zahraničných vecí a európskych záležitostí o </w:t>
      </w:r>
      <w:r w:rsidR="00566DA4">
        <w:rPr>
          <w:sz w:val="24"/>
          <w:szCs w:val="24"/>
        </w:rPr>
        <w:t>priebehu</w:t>
      </w:r>
      <w:r w:rsidR="00AB7C00" w:rsidRPr="00822D9A">
        <w:rPr>
          <w:sz w:val="24"/>
          <w:szCs w:val="24"/>
        </w:rPr>
        <w:t xml:space="preserve"> rokovaní o možnosti vyjednať výnimky alebo záväzné kompenzácie, a v prípade ich nedosiahnutia poskytnúť súčinnosť pri príprave analýzy </w:t>
      </w:r>
      <w:r w:rsidR="00AB7C00">
        <w:rPr>
          <w:sz w:val="24"/>
          <w:szCs w:val="24"/>
        </w:rPr>
        <w:t>podľa úlohy D.4.,</w:t>
      </w:r>
    </w:p>
    <w:p w14:paraId="4956AE8D" w14:textId="1D9D09F2" w:rsidR="002B2F8C" w:rsidRPr="005049C6" w:rsidRDefault="002B2F8C" w:rsidP="002B2F8C">
      <w:pPr>
        <w:pStyle w:val="Heading2loha"/>
        <w:numPr>
          <w:ilvl w:val="0"/>
          <w:numId w:val="0"/>
        </w:numPr>
        <w:spacing w:after="120"/>
        <w:ind w:left="1276"/>
        <w:rPr>
          <w:i/>
          <w:sz w:val="24"/>
          <w:szCs w:val="24"/>
        </w:rPr>
      </w:pPr>
      <w:r w:rsidRPr="005049C6">
        <w:rPr>
          <w:i/>
          <w:sz w:val="24"/>
          <w:szCs w:val="24"/>
        </w:rPr>
        <w:t xml:space="preserve">do </w:t>
      </w:r>
      <w:r w:rsidR="000D7639">
        <w:rPr>
          <w:i/>
          <w:sz w:val="24"/>
          <w:szCs w:val="24"/>
        </w:rPr>
        <w:t>30</w:t>
      </w:r>
      <w:r w:rsidRPr="005049C6">
        <w:rPr>
          <w:i/>
          <w:sz w:val="24"/>
          <w:szCs w:val="24"/>
        </w:rPr>
        <w:t xml:space="preserve">. </w:t>
      </w:r>
      <w:r w:rsidR="000D7639">
        <w:rPr>
          <w:i/>
          <w:sz w:val="24"/>
          <w:szCs w:val="24"/>
        </w:rPr>
        <w:t>septembra</w:t>
      </w:r>
      <w:r w:rsidRPr="005049C6">
        <w:rPr>
          <w:i/>
          <w:sz w:val="24"/>
          <w:szCs w:val="24"/>
        </w:rPr>
        <w:t xml:space="preserve"> 202</w:t>
      </w:r>
      <w:r>
        <w:rPr>
          <w:i/>
          <w:sz w:val="24"/>
          <w:szCs w:val="24"/>
        </w:rPr>
        <w:t>5</w:t>
      </w:r>
    </w:p>
    <w:p w14:paraId="0621B5C0" w14:textId="77777777" w:rsidR="00B872D2" w:rsidRPr="005049C6" w:rsidRDefault="00B872D2" w:rsidP="00B872D2">
      <w:pPr>
        <w:keepNext/>
        <w:tabs>
          <w:tab w:val="num" w:pos="567"/>
        </w:tabs>
        <w:ind w:left="567"/>
        <w:outlineLvl w:val="0"/>
        <w:rPr>
          <w:b/>
          <w:kern w:val="32"/>
        </w:rPr>
      </w:pPr>
      <w:r>
        <w:rPr>
          <w:b/>
          <w:kern w:val="32"/>
        </w:rPr>
        <w:t>ministrovi spravodlivosti</w:t>
      </w:r>
      <w:r w:rsidRPr="005049C6">
        <w:rPr>
          <w:b/>
          <w:kern w:val="32"/>
        </w:rPr>
        <w:t xml:space="preserve"> </w:t>
      </w:r>
    </w:p>
    <w:p w14:paraId="564639C6" w14:textId="77777777" w:rsidR="00B872D2" w:rsidRPr="005049C6" w:rsidRDefault="00B872D2" w:rsidP="00B872D2">
      <w:pPr>
        <w:pStyle w:val="Heading2loha"/>
        <w:tabs>
          <w:tab w:val="clear" w:pos="1418"/>
          <w:tab w:val="num" w:pos="1276"/>
        </w:tabs>
        <w:spacing w:after="120"/>
        <w:ind w:left="1276" w:hanging="709"/>
        <w:rPr>
          <w:sz w:val="24"/>
          <w:szCs w:val="24"/>
        </w:rPr>
      </w:pPr>
      <w:r>
        <w:rPr>
          <w:sz w:val="24"/>
          <w:szCs w:val="24"/>
        </w:rPr>
        <w:t>zabezpečiť v spolupráci s ministrom zahraničných vecí a európskych záležitostí analýzu doterajšej rozhodovacej činnosti Súdneho dvora Európskej únie vo veci porušenia zásady subsidiarity,</w:t>
      </w:r>
    </w:p>
    <w:p w14:paraId="5F235584" w14:textId="77777777" w:rsidR="00B872D2" w:rsidRDefault="00B872D2" w:rsidP="00B872D2">
      <w:pPr>
        <w:pStyle w:val="Heading2loha"/>
        <w:numPr>
          <w:ilvl w:val="0"/>
          <w:numId w:val="0"/>
        </w:numPr>
        <w:spacing w:after="120"/>
        <w:ind w:left="1276"/>
        <w:rPr>
          <w:i/>
          <w:sz w:val="24"/>
          <w:szCs w:val="24"/>
        </w:rPr>
      </w:pPr>
      <w:r w:rsidRPr="005049C6">
        <w:rPr>
          <w:i/>
          <w:sz w:val="24"/>
          <w:szCs w:val="24"/>
        </w:rPr>
        <w:t xml:space="preserve">do </w:t>
      </w:r>
      <w:r>
        <w:rPr>
          <w:i/>
          <w:sz w:val="24"/>
          <w:szCs w:val="24"/>
        </w:rPr>
        <w:t>20</w:t>
      </w:r>
      <w:r w:rsidRPr="005049C6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septembra</w:t>
      </w:r>
      <w:r w:rsidRPr="005049C6">
        <w:rPr>
          <w:i/>
          <w:sz w:val="24"/>
          <w:szCs w:val="24"/>
        </w:rPr>
        <w:t xml:space="preserve"> 202</w:t>
      </w:r>
      <w:r>
        <w:rPr>
          <w:i/>
          <w:sz w:val="24"/>
          <w:szCs w:val="24"/>
        </w:rPr>
        <w:t>5</w:t>
      </w:r>
    </w:p>
    <w:p w14:paraId="69949B11" w14:textId="77777777" w:rsidR="00B872D2" w:rsidRPr="005049C6" w:rsidRDefault="00B872D2" w:rsidP="00B872D2">
      <w:pPr>
        <w:pStyle w:val="Heading2loha"/>
        <w:tabs>
          <w:tab w:val="clear" w:pos="1418"/>
          <w:tab w:val="num" w:pos="1276"/>
        </w:tabs>
        <w:spacing w:after="120"/>
        <w:ind w:left="1276" w:hanging="709"/>
        <w:rPr>
          <w:sz w:val="24"/>
          <w:szCs w:val="24"/>
        </w:rPr>
      </w:pPr>
      <w:r>
        <w:rPr>
          <w:sz w:val="24"/>
          <w:szCs w:val="24"/>
        </w:rPr>
        <w:t xml:space="preserve">zabezpečiť v spolupráci s ministrom zahraničných vecí a európskych záležitostí a </w:t>
      </w:r>
      <w:r w:rsidRPr="00090C68">
        <w:rPr>
          <w:sz w:val="24"/>
          <w:szCs w:val="24"/>
        </w:rPr>
        <w:t>podpredsedníčk</w:t>
      </w:r>
      <w:r>
        <w:rPr>
          <w:sz w:val="24"/>
          <w:szCs w:val="24"/>
        </w:rPr>
        <w:t>ou</w:t>
      </w:r>
      <w:r w:rsidRPr="00090C68">
        <w:rPr>
          <w:sz w:val="24"/>
          <w:szCs w:val="24"/>
        </w:rPr>
        <w:t xml:space="preserve"> vlády a ministerk</w:t>
      </w:r>
      <w:r>
        <w:rPr>
          <w:sz w:val="24"/>
          <w:szCs w:val="24"/>
        </w:rPr>
        <w:t>o</w:t>
      </w:r>
      <w:r w:rsidRPr="00090C68">
        <w:rPr>
          <w:sz w:val="24"/>
          <w:szCs w:val="24"/>
        </w:rPr>
        <w:t>u hospodárstva</w:t>
      </w:r>
      <w:r>
        <w:rPr>
          <w:sz w:val="24"/>
          <w:szCs w:val="24"/>
        </w:rPr>
        <w:t xml:space="preserve"> v prípade, ak rokovania nebudú viesť k vyjednaniu výnimiek alebo adekvátnych záväzných kompenzácií, vypracovanie analýzy </w:t>
      </w:r>
      <w:r w:rsidRPr="00D85F33">
        <w:rPr>
          <w:sz w:val="24"/>
          <w:szCs w:val="24"/>
        </w:rPr>
        <w:t>možnos</w:t>
      </w:r>
      <w:r>
        <w:rPr>
          <w:sz w:val="24"/>
          <w:szCs w:val="24"/>
        </w:rPr>
        <w:t>tí</w:t>
      </w:r>
      <w:r w:rsidRPr="00D85F33">
        <w:rPr>
          <w:sz w:val="24"/>
          <w:szCs w:val="24"/>
        </w:rPr>
        <w:t xml:space="preserve"> podania žaloby z dôvodu porušenia zásady subsidiarity </w:t>
      </w:r>
      <w:r>
        <w:rPr>
          <w:sz w:val="24"/>
          <w:szCs w:val="24"/>
        </w:rPr>
        <w:t xml:space="preserve">predmetným </w:t>
      </w:r>
      <w:r w:rsidRPr="00D85F33">
        <w:rPr>
          <w:sz w:val="24"/>
          <w:szCs w:val="24"/>
        </w:rPr>
        <w:t>nariadením</w:t>
      </w:r>
      <w:r>
        <w:rPr>
          <w:sz w:val="24"/>
          <w:szCs w:val="24"/>
        </w:rPr>
        <w:t xml:space="preserve"> </w:t>
      </w:r>
      <w:r w:rsidRPr="00A03209">
        <w:rPr>
          <w:rFonts w:eastAsia="MS Mincho"/>
          <w:sz w:val="24"/>
          <w:szCs w:val="24"/>
          <w:lang w:eastAsia="en-US"/>
        </w:rPr>
        <w:t>podľa čl</w:t>
      </w:r>
      <w:r>
        <w:rPr>
          <w:rFonts w:eastAsia="MS Mincho"/>
          <w:sz w:val="24"/>
          <w:szCs w:val="24"/>
          <w:lang w:eastAsia="en-US"/>
        </w:rPr>
        <w:t>ánku</w:t>
      </w:r>
      <w:r w:rsidRPr="00A03209">
        <w:rPr>
          <w:rFonts w:eastAsia="MS Mincho"/>
          <w:sz w:val="24"/>
          <w:szCs w:val="24"/>
          <w:lang w:eastAsia="en-US"/>
        </w:rPr>
        <w:t xml:space="preserve"> </w:t>
      </w:r>
      <w:r>
        <w:rPr>
          <w:rFonts w:eastAsia="MS Mincho"/>
          <w:sz w:val="24"/>
          <w:szCs w:val="24"/>
          <w:lang w:eastAsia="en-US"/>
        </w:rPr>
        <w:t>8</w:t>
      </w:r>
      <w:r w:rsidRPr="00A03209">
        <w:rPr>
          <w:rFonts w:eastAsia="MS Mincho"/>
          <w:sz w:val="24"/>
          <w:szCs w:val="24"/>
          <w:lang w:eastAsia="en-US"/>
        </w:rPr>
        <w:t xml:space="preserve">  Protokolu </w:t>
      </w:r>
      <w:r w:rsidRPr="00A03209">
        <w:rPr>
          <w:sz w:val="24"/>
          <w:szCs w:val="24"/>
        </w:rPr>
        <w:t>o uplatňovaní zásad subsidiarity a proporcionality k Zmluve o Európskej únii</w:t>
      </w:r>
      <w:r>
        <w:rPr>
          <w:sz w:val="24"/>
          <w:szCs w:val="24"/>
        </w:rPr>
        <w:t>, alebo porušenia iného právneho pravidla podľa článku 263 Zmluvy o fungovaní Európskej únie.</w:t>
      </w:r>
    </w:p>
    <w:p w14:paraId="050DCD85" w14:textId="0F6687E1" w:rsidR="00B872D2" w:rsidRPr="005049C6" w:rsidRDefault="00B872D2" w:rsidP="00B872D2">
      <w:pPr>
        <w:pStyle w:val="Heading2loha"/>
        <w:numPr>
          <w:ilvl w:val="0"/>
          <w:numId w:val="0"/>
        </w:numPr>
        <w:spacing w:after="120"/>
        <w:ind w:left="1276"/>
        <w:rPr>
          <w:i/>
          <w:sz w:val="24"/>
          <w:szCs w:val="24"/>
        </w:rPr>
      </w:pPr>
      <w:r w:rsidRPr="005049C6">
        <w:rPr>
          <w:i/>
          <w:sz w:val="24"/>
          <w:szCs w:val="24"/>
        </w:rPr>
        <w:t xml:space="preserve">do </w:t>
      </w:r>
      <w:r w:rsidR="00885AB7">
        <w:rPr>
          <w:i/>
          <w:sz w:val="24"/>
          <w:szCs w:val="24"/>
        </w:rPr>
        <w:t>2</w:t>
      </w:r>
      <w:r>
        <w:rPr>
          <w:i/>
          <w:sz w:val="24"/>
          <w:szCs w:val="24"/>
        </w:rPr>
        <w:t>5</w:t>
      </w:r>
      <w:r w:rsidRPr="005049C6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októbra</w:t>
      </w:r>
      <w:r w:rsidRPr="005049C6">
        <w:rPr>
          <w:i/>
          <w:sz w:val="24"/>
          <w:szCs w:val="24"/>
        </w:rPr>
        <w:t xml:space="preserve"> 202</w:t>
      </w:r>
      <w:r>
        <w:rPr>
          <w:i/>
          <w:sz w:val="24"/>
          <w:szCs w:val="24"/>
        </w:rPr>
        <w:t>5</w:t>
      </w:r>
    </w:p>
    <w:p w14:paraId="6FD11154" w14:textId="77777777" w:rsidR="008A175F" w:rsidRDefault="008A175F" w:rsidP="006C1876">
      <w:pPr>
        <w:rPr>
          <w:b/>
          <w:bCs/>
        </w:rPr>
      </w:pPr>
    </w:p>
    <w:p w14:paraId="658071FC" w14:textId="77777777" w:rsidR="00AB08DA" w:rsidRDefault="00AB08DA" w:rsidP="006C1876">
      <w:pPr>
        <w:rPr>
          <w:b/>
          <w:bCs/>
        </w:rPr>
      </w:pPr>
    </w:p>
    <w:p w14:paraId="568ACD2F" w14:textId="77777777" w:rsidR="00AB08DA" w:rsidRDefault="00AB08DA" w:rsidP="006C1876">
      <w:pPr>
        <w:rPr>
          <w:b/>
          <w:bCs/>
        </w:rPr>
      </w:pPr>
    </w:p>
    <w:p w14:paraId="4256BCD7" w14:textId="77777777" w:rsidR="00B85232" w:rsidRDefault="00B85232" w:rsidP="006C1876">
      <w:pPr>
        <w:rPr>
          <w:b/>
          <w:bCs/>
        </w:rPr>
      </w:pPr>
    </w:p>
    <w:p w14:paraId="32D2DD0A" w14:textId="77777777" w:rsidR="0067632E" w:rsidRDefault="0067632E" w:rsidP="006C1876">
      <w:pPr>
        <w:rPr>
          <w:b/>
          <w:bCs/>
        </w:rPr>
      </w:pPr>
    </w:p>
    <w:p w14:paraId="0E5ABA52" w14:textId="77777777" w:rsidR="00B85232" w:rsidRDefault="00B85232" w:rsidP="006C1876">
      <w:pPr>
        <w:rPr>
          <w:b/>
          <w:bCs/>
        </w:rPr>
      </w:pPr>
    </w:p>
    <w:p w14:paraId="31D37805" w14:textId="77777777" w:rsidR="00B85232" w:rsidRDefault="00B85232" w:rsidP="006C1876">
      <w:pPr>
        <w:rPr>
          <w:b/>
          <w:bCs/>
        </w:rPr>
      </w:pPr>
    </w:p>
    <w:p w14:paraId="382645F5" w14:textId="77777777" w:rsidR="00B85232" w:rsidRDefault="00B85232" w:rsidP="006C1876">
      <w:pPr>
        <w:rPr>
          <w:b/>
          <w:bCs/>
        </w:rPr>
      </w:pPr>
    </w:p>
    <w:p w14:paraId="5921DBAF" w14:textId="18B02273" w:rsidR="009B7BD0" w:rsidRDefault="00D9215F" w:rsidP="006C1876">
      <w:r>
        <w:rPr>
          <w:b/>
          <w:bCs/>
        </w:rPr>
        <w:t>Vykon</w:t>
      </w:r>
      <w:r w:rsidR="006C1876">
        <w:rPr>
          <w:b/>
          <w:bCs/>
        </w:rPr>
        <w:t>ajú</w:t>
      </w:r>
      <w:r w:rsidRPr="006535D9">
        <w:rPr>
          <w:b/>
          <w:bCs/>
        </w:rPr>
        <w:t>:</w:t>
      </w:r>
      <w:r w:rsidRPr="009B7BD0">
        <w:tab/>
      </w:r>
      <w:r w:rsidR="009B7BD0">
        <w:t>p</w:t>
      </w:r>
      <w:r w:rsidR="009B7BD0" w:rsidRPr="009B7BD0">
        <w:t>redseda vlády</w:t>
      </w:r>
    </w:p>
    <w:p w14:paraId="6DFE42DD" w14:textId="755B980B" w:rsidR="007C1472" w:rsidRDefault="009B7BD0" w:rsidP="009B7BD0">
      <w:pPr>
        <w:ind w:left="708" w:firstLine="708"/>
      </w:pPr>
      <w:r>
        <w:t>p</w:t>
      </w:r>
      <w:r w:rsidRPr="009B7BD0">
        <w:t>odpredsedníčk</w:t>
      </w:r>
      <w:r>
        <w:t>a</w:t>
      </w:r>
      <w:r w:rsidRPr="009B7BD0">
        <w:t xml:space="preserve"> vlády a ministerk</w:t>
      </w:r>
      <w:r>
        <w:t>a</w:t>
      </w:r>
      <w:r w:rsidRPr="009B7BD0">
        <w:t xml:space="preserve"> hospodárstva</w:t>
      </w:r>
    </w:p>
    <w:p w14:paraId="1A6912AA" w14:textId="29A14E1C" w:rsidR="00B632DA" w:rsidRDefault="00B632DA" w:rsidP="006C1876">
      <w:pPr>
        <w:rPr>
          <w:rFonts w:eastAsia="MS Mincho"/>
          <w:color w:val="000000"/>
          <w:lang w:eastAsia="en-US"/>
        </w:rPr>
      </w:pPr>
      <w:r>
        <w:tab/>
      </w:r>
      <w:r>
        <w:tab/>
      </w:r>
      <w:r w:rsidR="00DD50B0">
        <w:rPr>
          <w:rFonts w:eastAsia="MS Mincho"/>
          <w:color w:val="000000"/>
          <w:lang w:eastAsia="en-US"/>
        </w:rPr>
        <w:t>minister spravodlivosti</w:t>
      </w:r>
    </w:p>
    <w:p w14:paraId="70096158" w14:textId="6134798F" w:rsidR="00DD50B0" w:rsidRPr="00843AA7" w:rsidRDefault="00DD50B0" w:rsidP="006C1876">
      <w:r>
        <w:rPr>
          <w:rFonts w:eastAsia="MS Mincho"/>
          <w:color w:val="000000"/>
          <w:lang w:eastAsia="en-US"/>
        </w:rPr>
        <w:tab/>
      </w:r>
      <w:r>
        <w:rPr>
          <w:rFonts w:eastAsia="MS Mincho"/>
          <w:color w:val="000000"/>
          <w:lang w:eastAsia="en-US"/>
        </w:rPr>
        <w:tab/>
      </w:r>
      <w:r>
        <w:t>minister zahraničných vecí a európskych záležitostí</w:t>
      </w:r>
    </w:p>
    <w:p w14:paraId="66618F16" w14:textId="19286DC7" w:rsidR="005073F1" w:rsidRDefault="001821B7" w:rsidP="00843AA7">
      <w:pPr>
        <w:rPr>
          <w:rFonts w:eastAsia="MS Mincho"/>
          <w:lang w:eastAsia="en-US"/>
        </w:rPr>
      </w:pPr>
      <w:r>
        <w:tab/>
      </w:r>
      <w:r>
        <w:tab/>
      </w:r>
    </w:p>
    <w:p w14:paraId="570F09E1" w14:textId="77777777" w:rsidR="00AF3A63" w:rsidRDefault="00AF3A63" w:rsidP="006C1876">
      <w:pPr>
        <w:rPr>
          <w:rFonts w:eastAsia="MS Mincho"/>
          <w:lang w:eastAsia="en-US"/>
        </w:rPr>
      </w:pPr>
    </w:p>
    <w:p w14:paraId="1259C2AC" w14:textId="77777777" w:rsidR="00AF3A63" w:rsidRPr="006D25AD" w:rsidRDefault="00AF3A63" w:rsidP="006C1876"/>
    <w:p w14:paraId="4E580861" w14:textId="77777777" w:rsidR="00EF2F30" w:rsidRDefault="00EF2F30" w:rsidP="0064770A">
      <w:pPr>
        <w:rPr>
          <w:b/>
          <w:bCs/>
        </w:rPr>
      </w:pPr>
    </w:p>
    <w:p w14:paraId="4CC3BB5B" w14:textId="6A3826E0" w:rsidR="0063627F" w:rsidRDefault="00D9215F" w:rsidP="007D46C0">
      <w:pPr>
        <w:rPr>
          <w:kern w:val="32"/>
        </w:rPr>
      </w:pPr>
      <w:r>
        <w:rPr>
          <w:b/>
          <w:bCs/>
        </w:rPr>
        <w:t>Na vedomie</w:t>
      </w:r>
      <w:r w:rsidRPr="006535D9">
        <w:rPr>
          <w:b/>
          <w:bCs/>
        </w:rPr>
        <w:t>:</w:t>
      </w:r>
      <w:r w:rsidRPr="006535D9">
        <w:rPr>
          <w:b/>
          <w:bCs/>
        </w:rPr>
        <w:tab/>
      </w:r>
      <w:r w:rsidR="006E3FA1">
        <w:rPr>
          <w:kern w:val="32"/>
        </w:rPr>
        <w:t>predseda Národnej rady Slovenskej republiky</w:t>
      </w:r>
    </w:p>
    <w:p w14:paraId="3C432520" w14:textId="01052A82" w:rsidR="00531675" w:rsidRDefault="00531675" w:rsidP="007D46C0">
      <w:pPr>
        <w:rPr>
          <w:kern w:val="32"/>
        </w:rPr>
      </w:pPr>
      <w:r>
        <w:rPr>
          <w:kern w:val="32"/>
        </w:rPr>
        <w:tab/>
      </w:r>
      <w:r>
        <w:rPr>
          <w:kern w:val="32"/>
        </w:rPr>
        <w:tab/>
      </w:r>
      <w:r w:rsidR="00677B12">
        <w:rPr>
          <w:kern w:val="32"/>
        </w:rPr>
        <w:t>Zastúpenie Európskej komisie na Slovensku</w:t>
      </w:r>
    </w:p>
    <w:p w14:paraId="5FB8EC11" w14:textId="3E3C7426" w:rsidR="00312ED5" w:rsidRDefault="00167723" w:rsidP="00677B12">
      <w:pPr>
        <w:rPr>
          <w:kern w:val="32"/>
        </w:rPr>
      </w:pPr>
      <w:r>
        <w:rPr>
          <w:kern w:val="32"/>
        </w:rPr>
        <w:tab/>
      </w:r>
      <w:r>
        <w:rPr>
          <w:kern w:val="32"/>
        </w:rPr>
        <w:tab/>
      </w:r>
    </w:p>
    <w:p w14:paraId="2EB97F4E" w14:textId="77777777" w:rsidR="0063627F" w:rsidRDefault="0063627F" w:rsidP="007D46C0">
      <w:pPr>
        <w:rPr>
          <w:kern w:val="32"/>
        </w:rPr>
      </w:pPr>
    </w:p>
    <w:sectPr w:rsidR="0063627F">
      <w:headerReference w:type="default" r:id="rId14"/>
      <w:footerReference w:type="even" r:id="rId15"/>
      <w:footerReference w:type="default" r:id="rId16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88D65" w14:textId="77777777" w:rsidR="00AE396F" w:rsidRDefault="00AE396F">
      <w:r>
        <w:separator/>
      </w:r>
    </w:p>
  </w:endnote>
  <w:endnote w:type="continuationSeparator" w:id="0">
    <w:p w14:paraId="561B5F93" w14:textId="77777777" w:rsidR="00AE396F" w:rsidRDefault="00AE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843F" w14:textId="77777777" w:rsidR="00C57C05" w:rsidRDefault="00C57C0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9864C49" w14:textId="77777777" w:rsidR="00C57C05" w:rsidRDefault="00C57C0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FD20" w14:textId="479DC53F" w:rsidR="00C57C05" w:rsidRDefault="00C57C05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67632E">
      <w:rPr>
        <w:noProof/>
      </w:rPr>
      <w:t>1</w:t>
    </w:r>
    <w:r w:rsidR="0067632E">
      <w:rPr>
        <w:noProof/>
      </w:rPr>
      <w:t>0</w:t>
    </w:r>
    <w:r>
      <w:fldChar w:fldCharType="end"/>
    </w:r>
  </w:p>
  <w:p w14:paraId="371079EF" w14:textId="77777777" w:rsidR="00C57C05" w:rsidRDefault="00C57C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35075" w14:textId="77777777" w:rsidR="00AE396F" w:rsidRDefault="00AE396F">
      <w:r>
        <w:separator/>
      </w:r>
    </w:p>
  </w:footnote>
  <w:footnote w:type="continuationSeparator" w:id="0">
    <w:p w14:paraId="47BB6975" w14:textId="77777777" w:rsidR="00AE396F" w:rsidRDefault="00AE3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E676" w14:textId="77777777" w:rsidR="00C57C05" w:rsidRDefault="00C57C05">
    <w:pPr>
      <w:pStyle w:val="Hlavika"/>
      <w:jc w:val="center"/>
    </w:pPr>
  </w:p>
  <w:p w14:paraId="3AAB2B16" w14:textId="77777777" w:rsidR="00C57C05" w:rsidRDefault="00C57C05">
    <w:pPr>
      <w:pStyle w:val="Hlavika"/>
      <w:jc w:val="center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23DC"/>
    <w:multiLevelType w:val="hybridMultilevel"/>
    <w:tmpl w:val="1F62662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3120F"/>
    <w:multiLevelType w:val="hybridMultilevel"/>
    <w:tmpl w:val="86667750"/>
    <w:lvl w:ilvl="0" w:tplc="70DAC2AA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09D26E18"/>
    <w:multiLevelType w:val="singleLevel"/>
    <w:tmpl w:val="A73425DA"/>
    <w:lvl w:ilvl="0">
      <w:start w:val="1"/>
      <w:numFmt w:val="decimal"/>
      <w:pStyle w:val="Zkladntext"/>
      <w:lvlText w:val="(%1)"/>
      <w:legacy w:legacy="1" w:legacySpace="0" w:legacyIndent="720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1B8442D4"/>
    <w:multiLevelType w:val="multilevel"/>
    <w:tmpl w:val="73DA14F2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3970"/>
        </w:tabs>
        <w:ind w:left="3970" w:hanging="851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none"/>
      <w:lvlRestart w:val="0"/>
      <w:pStyle w:val="Heading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pStyle w:val="Heading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4" w15:restartNumberingAfterBreak="0">
    <w:nsid w:val="269E23E3"/>
    <w:multiLevelType w:val="multilevel"/>
    <w:tmpl w:val="0194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278550EA"/>
    <w:multiLevelType w:val="singleLevel"/>
    <w:tmpl w:val="0405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B0E74B3"/>
    <w:multiLevelType w:val="singleLevel"/>
    <w:tmpl w:val="52723FC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2616DDB"/>
    <w:multiLevelType w:val="singleLevel"/>
    <w:tmpl w:val="8E52642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8" w15:restartNumberingAfterBreak="0">
    <w:nsid w:val="35DA293E"/>
    <w:multiLevelType w:val="hybridMultilevel"/>
    <w:tmpl w:val="33C09E00"/>
    <w:lvl w:ilvl="0" w:tplc="12C683D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" w15:restartNumberingAfterBreak="0">
    <w:nsid w:val="38DA40FA"/>
    <w:multiLevelType w:val="multilevel"/>
    <w:tmpl w:val="020869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F269EB"/>
    <w:multiLevelType w:val="hybridMultilevel"/>
    <w:tmpl w:val="FB964252"/>
    <w:lvl w:ilvl="0" w:tplc="39FE2B7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C3102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70B5473"/>
    <w:multiLevelType w:val="hybridMultilevel"/>
    <w:tmpl w:val="3618C444"/>
    <w:lvl w:ilvl="0" w:tplc="DE88C872">
      <w:start w:val="1"/>
      <w:numFmt w:val="lowerLetter"/>
      <w:lvlText w:val="%1)"/>
      <w:lvlJc w:val="left"/>
      <w:pPr>
        <w:ind w:left="1779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499" w:hanging="360"/>
      </w:pPr>
    </w:lvl>
    <w:lvl w:ilvl="2" w:tplc="041B001B" w:tentative="1">
      <w:start w:val="1"/>
      <w:numFmt w:val="lowerRoman"/>
      <w:lvlText w:val="%3."/>
      <w:lvlJc w:val="right"/>
      <w:pPr>
        <w:ind w:left="3219" w:hanging="180"/>
      </w:pPr>
    </w:lvl>
    <w:lvl w:ilvl="3" w:tplc="041B000F" w:tentative="1">
      <w:start w:val="1"/>
      <w:numFmt w:val="decimal"/>
      <w:lvlText w:val="%4."/>
      <w:lvlJc w:val="left"/>
      <w:pPr>
        <w:ind w:left="3939" w:hanging="360"/>
      </w:pPr>
    </w:lvl>
    <w:lvl w:ilvl="4" w:tplc="041B0019" w:tentative="1">
      <w:start w:val="1"/>
      <w:numFmt w:val="lowerLetter"/>
      <w:lvlText w:val="%5."/>
      <w:lvlJc w:val="left"/>
      <w:pPr>
        <w:ind w:left="4659" w:hanging="360"/>
      </w:pPr>
    </w:lvl>
    <w:lvl w:ilvl="5" w:tplc="041B001B" w:tentative="1">
      <w:start w:val="1"/>
      <w:numFmt w:val="lowerRoman"/>
      <w:lvlText w:val="%6."/>
      <w:lvlJc w:val="right"/>
      <w:pPr>
        <w:ind w:left="5379" w:hanging="180"/>
      </w:pPr>
    </w:lvl>
    <w:lvl w:ilvl="6" w:tplc="041B000F" w:tentative="1">
      <w:start w:val="1"/>
      <w:numFmt w:val="decimal"/>
      <w:lvlText w:val="%7."/>
      <w:lvlJc w:val="left"/>
      <w:pPr>
        <w:ind w:left="6099" w:hanging="360"/>
      </w:pPr>
    </w:lvl>
    <w:lvl w:ilvl="7" w:tplc="041B0019" w:tentative="1">
      <w:start w:val="1"/>
      <w:numFmt w:val="lowerLetter"/>
      <w:lvlText w:val="%8."/>
      <w:lvlJc w:val="left"/>
      <w:pPr>
        <w:ind w:left="6819" w:hanging="360"/>
      </w:pPr>
    </w:lvl>
    <w:lvl w:ilvl="8" w:tplc="041B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3" w15:restartNumberingAfterBreak="0">
    <w:nsid w:val="6FC05D9C"/>
    <w:multiLevelType w:val="hybridMultilevel"/>
    <w:tmpl w:val="D626272C"/>
    <w:lvl w:ilvl="0" w:tplc="041B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 w15:restartNumberingAfterBreak="0">
    <w:nsid w:val="71836D73"/>
    <w:multiLevelType w:val="hybridMultilevel"/>
    <w:tmpl w:val="F516F6F0"/>
    <w:lvl w:ilvl="0" w:tplc="640C9DBE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5" w15:restartNumberingAfterBreak="0">
    <w:nsid w:val="73957430"/>
    <w:multiLevelType w:val="multilevel"/>
    <w:tmpl w:val="36245104"/>
    <w:lvl w:ilvl="0">
      <w:start w:val="1"/>
      <w:numFmt w:val="upperLetter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Nadpis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247464"/>
    <w:multiLevelType w:val="singleLevel"/>
    <w:tmpl w:val="EEE0974E"/>
    <w:lvl w:ilvl="0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hint="default"/>
      </w:rPr>
    </w:lvl>
  </w:abstractNum>
  <w:abstractNum w:abstractNumId="17" w15:restartNumberingAfterBreak="0">
    <w:nsid w:val="7CA925F6"/>
    <w:multiLevelType w:val="singleLevel"/>
    <w:tmpl w:val="2F649766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 w16cid:durableId="2143040258">
    <w:abstractNumId w:val="2"/>
  </w:num>
  <w:num w:numId="2" w16cid:durableId="871384963">
    <w:abstractNumId w:val="15"/>
  </w:num>
  <w:num w:numId="3" w16cid:durableId="1622607128">
    <w:abstractNumId w:val="9"/>
  </w:num>
  <w:num w:numId="4" w16cid:durableId="1139225542">
    <w:abstractNumId w:val="4"/>
  </w:num>
  <w:num w:numId="5" w16cid:durableId="472255991">
    <w:abstractNumId w:val="18"/>
  </w:num>
  <w:num w:numId="6" w16cid:durableId="946540015">
    <w:abstractNumId w:val="3"/>
  </w:num>
  <w:num w:numId="7" w16cid:durableId="19407234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302083">
    <w:abstractNumId w:val="7"/>
    <w:lvlOverride w:ilvl="0">
      <w:startOverride w:val="1"/>
    </w:lvlOverride>
  </w:num>
  <w:num w:numId="9" w16cid:durableId="300119226">
    <w:abstractNumId w:val="17"/>
  </w:num>
  <w:num w:numId="10" w16cid:durableId="675501230">
    <w:abstractNumId w:val="5"/>
  </w:num>
  <w:num w:numId="11" w16cid:durableId="1061712442">
    <w:abstractNumId w:val="16"/>
  </w:num>
  <w:num w:numId="12" w16cid:durableId="625549525">
    <w:abstractNumId w:val="11"/>
  </w:num>
  <w:num w:numId="13" w16cid:durableId="860362534">
    <w:abstractNumId w:val="0"/>
  </w:num>
  <w:num w:numId="14" w16cid:durableId="6641468">
    <w:abstractNumId w:val="13"/>
  </w:num>
  <w:num w:numId="15" w16cid:durableId="949245298">
    <w:abstractNumId w:val="10"/>
  </w:num>
  <w:num w:numId="16" w16cid:durableId="400256954">
    <w:abstractNumId w:val="6"/>
  </w:num>
  <w:num w:numId="17" w16cid:durableId="544409799">
    <w:abstractNumId w:val="3"/>
  </w:num>
  <w:num w:numId="18" w16cid:durableId="1638300332">
    <w:abstractNumId w:val="3"/>
  </w:num>
  <w:num w:numId="19" w16cid:durableId="879166701">
    <w:abstractNumId w:val="3"/>
  </w:num>
  <w:num w:numId="20" w16cid:durableId="2138058851">
    <w:abstractNumId w:val="3"/>
  </w:num>
  <w:num w:numId="21" w16cid:durableId="245917663">
    <w:abstractNumId w:val="3"/>
  </w:num>
  <w:num w:numId="22" w16cid:durableId="1940406304">
    <w:abstractNumId w:val="3"/>
  </w:num>
  <w:num w:numId="23" w16cid:durableId="1419060356">
    <w:abstractNumId w:val="3"/>
  </w:num>
  <w:num w:numId="24" w16cid:durableId="10435970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1059072">
    <w:abstractNumId w:val="8"/>
  </w:num>
  <w:num w:numId="26" w16cid:durableId="125785607">
    <w:abstractNumId w:val="14"/>
  </w:num>
  <w:num w:numId="27" w16cid:durableId="2058698567">
    <w:abstractNumId w:val="12"/>
  </w:num>
  <w:num w:numId="28" w16cid:durableId="984703157">
    <w:abstractNumId w:val="15"/>
  </w:num>
  <w:num w:numId="29" w16cid:durableId="1936280445">
    <w:abstractNumId w:val="15"/>
  </w:num>
  <w:num w:numId="30" w16cid:durableId="1577744289">
    <w:abstractNumId w:val="15"/>
  </w:num>
  <w:num w:numId="31" w16cid:durableId="252325819">
    <w:abstractNumId w:val="15"/>
  </w:num>
  <w:num w:numId="32" w16cid:durableId="1844467976">
    <w:abstractNumId w:val="15"/>
  </w:num>
  <w:num w:numId="33" w16cid:durableId="1880166701">
    <w:abstractNumId w:val="15"/>
  </w:num>
  <w:num w:numId="34" w16cid:durableId="375011379">
    <w:abstractNumId w:val="15"/>
  </w:num>
  <w:num w:numId="35" w16cid:durableId="1762992282">
    <w:abstractNumId w:val="15"/>
  </w:num>
  <w:num w:numId="36" w16cid:durableId="899558121">
    <w:abstractNumId w:val="15"/>
  </w:num>
  <w:num w:numId="37" w16cid:durableId="1715082933">
    <w:abstractNumId w:val="15"/>
  </w:num>
  <w:num w:numId="38" w16cid:durableId="1999069830">
    <w:abstractNumId w:val="15"/>
  </w:num>
  <w:num w:numId="39" w16cid:durableId="1348944028">
    <w:abstractNumId w:val="15"/>
  </w:num>
  <w:num w:numId="40" w16cid:durableId="1275986209">
    <w:abstractNumId w:val="15"/>
  </w:num>
  <w:num w:numId="41" w16cid:durableId="300967691">
    <w:abstractNumId w:val="15"/>
  </w:num>
  <w:num w:numId="42" w16cid:durableId="1915697149">
    <w:abstractNumId w:val="15"/>
  </w:num>
  <w:num w:numId="43" w16cid:durableId="398091305">
    <w:abstractNumId w:val="15"/>
  </w:num>
  <w:num w:numId="44" w16cid:durableId="1658221500">
    <w:abstractNumId w:val="1"/>
  </w:num>
  <w:num w:numId="45" w16cid:durableId="1136872287">
    <w:abstractNumId w:val="15"/>
  </w:num>
  <w:num w:numId="46" w16cid:durableId="10702342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9E"/>
    <w:rsid w:val="00000F4C"/>
    <w:rsid w:val="00001D21"/>
    <w:rsid w:val="000029E6"/>
    <w:rsid w:val="0000314B"/>
    <w:rsid w:val="000041CC"/>
    <w:rsid w:val="00004AE5"/>
    <w:rsid w:val="0000570E"/>
    <w:rsid w:val="00010165"/>
    <w:rsid w:val="000103ED"/>
    <w:rsid w:val="0002002C"/>
    <w:rsid w:val="00025F20"/>
    <w:rsid w:val="0003034C"/>
    <w:rsid w:val="00031AC6"/>
    <w:rsid w:val="00035F51"/>
    <w:rsid w:val="00036190"/>
    <w:rsid w:val="000367D4"/>
    <w:rsid w:val="00044C6D"/>
    <w:rsid w:val="00045DF4"/>
    <w:rsid w:val="0004674F"/>
    <w:rsid w:val="000539E1"/>
    <w:rsid w:val="0005401B"/>
    <w:rsid w:val="000614BF"/>
    <w:rsid w:val="000619EA"/>
    <w:rsid w:val="00064D71"/>
    <w:rsid w:val="00066311"/>
    <w:rsid w:val="000668EA"/>
    <w:rsid w:val="000671AC"/>
    <w:rsid w:val="00071133"/>
    <w:rsid w:val="000736AE"/>
    <w:rsid w:val="0007435C"/>
    <w:rsid w:val="00074D06"/>
    <w:rsid w:val="00075CB1"/>
    <w:rsid w:val="00076F5C"/>
    <w:rsid w:val="00081241"/>
    <w:rsid w:val="00081380"/>
    <w:rsid w:val="00082A35"/>
    <w:rsid w:val="00083C4B"/>
    <w:rsid w:val="00085494"/>
    <w:rsid w:val="000868A0"/>
    <w:rsid w:val="00086958"/>
    <w:rsid w:val="00087438"/>
    <w:rsid w:val="000902C0"/>
    <w:rsid w:val="00090C68"/>
    <w:rsid w:val="00091601"/>
    <w:rsid w:val="0009166C"/>
    <w:rsid w:val="000916AD"/>
    <w:rsid w:val="000916CD"/>
    <w:rsid w:val="000928DE"/>
    <w:rsid w:val="00095582"/>
    <w:rsid w:val="0009579B"/>
    <w:rsid w:val="000976C8"/>
    <w:rsid w:val="000A217A"/>
    <w:rsid w:val="000B0737"/>
    <w:rsid w:val="000B21BF"/>
    <w:rsid w:val="000B58DF"/>
    <w:rsid w:val="000C416B"/>
    <w:rsid w:val="000C4214"/>
    <w:rsid w:val="000C6415"/>
    <w:rsid w:val="000D1A13"/>
    <w:rsid w:val="000D1A42"/>
    <w:rsid w:val="000D32F1"/>
    <w:rsid w:val="000D5424"/>
    <w:rsid w:val="000D7639"/>
    <w:rsid w:val="000E2204"/>
    <w:rsid w:val="000F130E"/>
    <w:rsid w:val="000F1857"/>
    <w:rsid w:val="000F33DB"/>
    <w:rsid w:val="000F5316"/>
    <w:rsid w:val="000F7775"/>
    <w:rsid w:val="00101763"/>
    <w:rsid w:val="00103657"/>
    <w:rsid w:val="00103A36"/>
    <w:rsid w:val="00103B30"/>
    <w:rsid w:val="00112813"/>
    <w:rsid w:val="00113266"/>
    <w:rsid w:val="00117861"/>
    <w:rsid w:val="00120AAB"/>
    <w:rsid w:val="0012562B"/>
    <w:rsid w:val="00126ACB"/>
    <w:rsid w:val="00127D58"/>
    <w:rsid w:val="00132EE5"/>
    <w:rsid w:val="00134500"/>
    <w:rsid w:val="00136C7C"/>
    <w:rsid w:val="00140182"/>
    <w:rsid w:val="00140420"/>
    <w:rsid w:val="00146BDF"/>
    <w:rsid w:val="0014729F"/>
    <w:rsid w:val="00147EE3"/>
    <w:rsid w:val="001515D4"/>
    <w:rsid w:val="00154DED"/>
    <w:rsid w:val="00155D84"/>
    <w:rsid w:val="001569CA"/>
    <w:rsid w:val="00157AE9"/>
    <w:rsid w:val="00162C36"/>
    <w:rsid w:val="001646D6"/>
    <w:rsid w:val="00165763"/>
    <w:rsid w:val="00166A6A"/>
    <w:rsid w:val="00166FA4"/>
    <w:rsid w:val="00167723"/>
    <w:rsid w:val="00180D6E"/>
    <w:rsid w:val="001812E5"/>
    <w:rsid w:val="001821B7"/>
    <w:rsid w:val="00182630"/>
    <w:rsid w:val="00186CD1"/>
    <w:rsid w:val="00187D73"/>
    <w:rsid w:val="0019047E"/>
    <w:rsid w:val="00192ED0"/>
    <w:rsid w:val="00195440"/>
    <w:rsid w:val="00196D7F"/>
    <w:rsid w:val="001B1870"/>
    <w:rsid w:val="001B2F84"/>
    <w:rsid w:val="001B4241"/>
    <w:rsid w:val="001B63B3"/>
    <w:rsid w:val="001B6CB1"/>
    <w:rsid w:val="001C3442"/>
    <w:rsid w:val="001C7B51"/>
    <w:rsid w:val="001D2C8A"/>
    <w:rsid w:val="001E0D1B"/>
    <w:rsid w:val="001E2DFF"/>
    <w:rsid w:val="001E3377"/>
    <w:rsid w:val="001E4B4D"/>
    <w:rsid w:val="001E57F2"/>
    <w:rsid w:val="001E677E"/>
    <w:rsid w:val="001E6D09"/>
    <w:rsid w:val="001E763A"/>
    <w:rsid w:val="001F0614"/>
    <w:rsid w:val="001F1421"/>
    <w:rsid w:val="001F1596"/>
    <w:rsid w:val="001F2C9F"/>
    <w:rsid w:val="001F5240"/>
    <w:rsid w:val="001F7C69"/>
    <w:rsid w:val="00201A33"/>
    <w:rsid w:val="00202D3A"/>
    <w:rsid w:val="00203A51"/>
    <w:rsid w:val="00207077"/>
    <w:rsid w:val="0020726A"/>
    <w:rsid w:val="0021047B"/>
    <w:rsid w:val="00211C41"/>
    <w:rsid w:val="002137D8"/>
    <w:rsid w:val="002151A5"/>
    <w:rsid w:val="0021627F"/>
    <w:rsid w:val="002166EE"/>
    <w:rsid w:val="00223243"/>
    <w:rsid w:val="00223DC6"/>
    <w:rsid w:val="00225FFF"/>
    <w:rsid w:val="0022711B"/>
    <w:rsid w:val="002314D6"/>
    <w:rsid w:val="0023240E"/>
    <w:rsid w:val="0023274F"/>
    <w:rsid w:val="002333DE"/>
    <w:rsid w:val="00245765"/>
    <w:rsid w:val="00246148"/>
    <w:rsid w:val="002473D8"/>
    <w:rsid w:val="00253E19"/>
    <w:rsid w:val="002559D7"/>
    <w:rsid w:val="00257E54"/>
    <w:rsid w:val="00262D56"/>
    <w:rsid w:val="00263459"/>
    <w:rsid w:val="00264028"/>
    <w:rsid w:val="0027108F"/>
    <w:rsid w:val="002774F2"/>
    <w:rsid w:val="00277B65"/>
    <w:rsid w:val="00280E96"/>
    <w:rsid w:val="00282B82"/>
    <w:rsid w:val="002833A7"/>
    <w:rsid w:val="00287D41"/>
    <w:rsid w:val="002A191A"/>
    <w:rsid w:val="002A19B5"/>
    <w:rsid w:val="002A3835"/>
    <w:rsid w:val="002A73AD"/>
    <w:rsid w:val="002B2F8C"/>
    <w:rsid w:val="002B4188"/>
    <w:rsid w:val="002B605D"/>
    <w:rsid w:val="002B7012"/>
    <w:rsid w:val="002C1048"/>
    <w:rsid w:val="002C44A2"/>
    <w:rsid w:val="002C6537"/>
    <w:rsid w:val="002C6B38"/>
    <w:rsid w:val="002D2A8B"/>
    <w:rsid w:val="002D7981"/>
    <w:rsid w:val="002D7F33"/>
    <w:rsid w:val="002E3C3D"/>
    <w:rsid w:val="002F4AFA"/>
    <w:rsid w:val="002F4C1A"/>
    <w:rsid w:val="002F6E07"/>
    <w:rsid w:val="002F7672"/>
    <w:rsid w:val="0030018C"/>
    <w:rsid w:val="003045E9"/>
    <w:rsid w:val="00305D06"/>
    <w:rsid w:val="003067EA"/>
    <w:rsid w:val="003128EA"/>
    <w:rsid w:val="00312ED5"/>
    <w:rsid w:val="00313EF3"/>
    <w:rsid w:val="003145AE"/>
    <w:rsid w:val="003145C2"/>
    <w:rsid w:val="00320668"/>
    <w:rsid w:val="00320D98"/>
    <w:rsid w:val="00321497"/>
    <w:rsid w:val="003219EB"/>
    <w:rsid w:val="00323F43"/>
    <w:rsid w:val="00325E20"/>
    <w:rsid w:val="00332742"/>
    <w:rsid w:val="00333C5B"/>
    <w:rsid w:val="0033643C"/>
    <w:rsid w:val="00342B11"/>
    <w:rsid w:val="003436ED"/>
    <w:rsid w:val="00343C2D"/>
    <w:rsid w:val="00346535"/>
    <w:rsid w:val="003505CD"/>
    <w:rsid w:val="00350902"/>
    <w:rsid w:val="00350B2B"/>
    <w:rsid w:val="00352C2C"/>
    <w:rsid w:val="00352C30"/>
    <w:rsid w:val="003534D0"/>
    <w:rsid w:val="00353828"/>
    <w:rsid w:val="00356584"/>
    <w:rsid w:val="00360A2C"/>
    <w:rsid w:val="00360E65"/>
    <w:rsid w:val="00361B92"/>
    <w:rsid w:val="00361C75"/>
    <w:rsid w:val="00361F43"/>
    <w:rsid w:val="00370E88"/>
    <w:rsid w:val="003740B0"/>
    <w:rsid w:val="0037582C"/>
    <w:rsid w:val="003759C2"/>
    <w:rsid w:val="00377034"/>
    <w:rsid w:val="003823D1"/>
    <w:rsid w:val="00383CB2"/>
    <w:rsid w:val="00383E08"/>
    <w:rsid w:val="00384693"/>
    <w:rsid w:val="00386E6E"/>
    <w:rsid w:val="00387E54"/>
    <w:rsid w:val="00392D4E"/>
    <w:rsid w:val="003932E6"/>
    <w:rsid w:val="00393386"/>
    <w:rsid w:val="00394022"/>
    <w:rsid w:val="00395619"/>
    <w:rsid w:val="003959BE"/>
    <w:rsid w:val="00395CDD"/>
    <w:rsid w:val="003961B4"/>
    <w:rsid w:val="00397881"/>
    <w:rsid w:val="003A095E"/>
    <w:rsid w:val="003A2D73"/>
    <w:rsid w:val="003A4527"/>
    <w:rsid w:val="003B4214"/>
    <w:rsid w:val="003B6C3B"/>
    <w:rsid w:val="003B6EDB"/>
    <w:rsid w:val="003C074A"/>
    <w:rsid w:val="003C49CE"/>
    <w:rsid w:val="003C794C"/>
    <w:rsid w:val="003D2495"/>
    <w:rsid w:val="003D2D24"/>
    <w:rsid w:val="003D40C4"/>
    <w:rsid w:val="003D597C"/>
    <w:rsid w:val="003D62B8"/>
    <w:rsid w:val="003D62CD"/>
    <w:rsid w:val="003E44AD"/>
    <w:rsid w:val="003E47FA"/>
    <w:rsid w:val="003F0B6C"/>
    <w:rsid w:val="003F4654"/>
    <w:rsid w:val="003F483F"/>
    <w:rsid w:val="003F6CB1"/>
    <w:rsid w:val="003F7D5D"/>
    <w:rsid w:val="00407E07"/>
    <w:rsid w:val="004109D2"/>
    <w:rsid w:val="00411595"/>
    <w:rsid w:val="004143CF"/>
    <w:rsid w:val="00416714"/>
    <w:rsid w:val="00417354"/>
    <w:rsid w:val="00422D74"/>
    <w:rsid w:val="004230C9"/>
    <w:rsid w:val="00432747"/>
    <w:rsid w:val="0043660F"/>
    <w:rsid w:val="00441B37"/>
    <w:rsid w:val="004453D8"/>
    <w:rsid w:val="00447596"/>
    <w:rsid w:val="0045139E"/>
    <w:rsid w:val="004556A7"/>
    <w:rsid w:val="00465973"/>
    <w:rsid w:val="00472F11"/>
    <w:rsid w:val="00482DC1"/>
    <w:rsid w:val="00485887"/>
    <w:rsid w:val="004912B9"/>
    <w:rsid w:val="00491463"/>
    <w:rsid w:val="00492EEF"/>
    <w:rsid w:val="00493248"/>
    <w:rsid w:val="00493AA0"/>
    <w:rsid w:val="004A41E8"/>
    <w:rsid w:val="004A6916"/>
    <w:rsid w:val="004B7EA4"/>
    <w:rsid w:val="004C176F"/>
    <w:rsid w:val="004C301E"/>
    <w:rsid w:val="004D0F64"/>
    <w:rsid w:val="004D1A81"/>
    <w:rsid w:val="004D1FE0"/>
    <w:rsid w:val="004D43D5"/>
    <w:rsid w:val="004D4938"/>
    <w:rsid w:val="004D4A3A"/>
    <w:rsid w:val="004D5FB3"/>
    <w:rsid w:val="004D6EB2"/>
    <w:rsid w:val="004D7DC2"/>
    <w:rsid w:val="004E1F56"/>
    <w:rsid w:val="004E69F4"/>
    <w:rsid w:val="004E7835"/>
    <w:rsid w:val="004F02F4"/>
    <w:rsid w:val="004F087D"/>
    <w:rsid w:val="004F16EC"/>
    <w:rsid w:val="004F43C8"/>
    <w:rsid w:val="004F4B27"/>
    <w:rsid w:val="004F6DFA"/>
    <w:rsid w:val="00501A9E"/>
    <w:rsid w:val="005054A8"/>
    <w:rsid w:val="00505F20"/>
    <w:rsid w:val="005073F1"/>
    <w:rsid w:val="00510C9B"/>
    <w:rsid w:val="00511897"/>
    <w:rsid w:val="00512AD4"/>
    <w:rsid w:val="00513B00"/>
    <w:rsid w:val="00513D5C"/>
    <w:rsid w:val="0051526B"/>
    <w:rsid w:val="0051572A"/>
    <w:rsid w:val="005214EC"/>
    <w:rsid w:val="00523D7D"/>
    <w:rsid w:val="00525077"/>
    <w:rsid w:val="005263C1"/>
    <w:rsid w:val="00531675"/>
    <w:rsid w:val="00533272"/>
    <w:rsid w:val="00533CF3"/>
    <w:rsid w:val="00535FDD"/>
    <w:rsid w:val="00536252"/>
    <w:rsid w:val="00541808"/>
    <w:rsid w:val="00541E27"/>
    <w:rsid w:val="00542FE6"/>
    <w:rsid w:val="0054417D"/>
    <w:rsid w:val="0054454A"/>
    <w:rsid w:val="00545033"/>
    <w:rsid w:val="005456F4"/>
    <w:rsid w:val="00546195"/>
    <w:rsid w:val="00551F1D"/>
    <w:rsid w:val="00553DBB"/>
    <w:rsid w:val="0055507F"/>
    <w:rsid w:val="00556BA7"/>
    <w:rsid w:val="00560032"/>
    <w:rsid w:val="00560349"/>
    <w:rsid w:val="0056041E"/>
    <w:rsid w:val="0056384B"/>
    <w:rsid w:val="00563A96"/>
    <w:rsid w:val="00564271"/>
    <w:rsid w:val="005668A0"/>
    <w:rsid w:val="00566DA4"/>
    <w:rsid w:val="00572CC3"/>
    <w:rsid w:val="005736C0"/>
    <w:rsid w:val="00577CE0"/>
    <w:rsid w:val="00584937"/>
    <w:rsid w:val="00585275"/>
    <w:rsid w:val="005904CE"/>
    <w:rsid w:val="00592C01"/>
    <w:rsid w:val="00592CFB"/>
    <w:rsid w:val="005938D9"/>
    <w:rsid w:val="00593E80"/>
    <w:rsid w:val="00595B9D"/>
    <w:rsid w:val="00595D5D"/>
    <w:rsid w:val="005963E3"/>
    <w:rsid w:val="005971BE"/>
    <w:rsid w:val="005A5011"/>
    <w:rsid w:val="005A72C4"/>
    <w:rsid w:val="005A7D8A"/>
    <w:rsid w:val="005B020E"/>
    <w:rsid w:val="005B3ED5"/>
    <w:rsid w:val="005B6DC4"/>
    <w:rsid w:val="005C3C84"/>
    <w:rsid w:val="005C55C9"/>
    <w:rsid w:val="005C71C3"/>
    <w:rsid w:val="005D30FA"/>
    <w:rsid w:val="005D3281"/>
    <w:rsid w:val="005D54CD"/>
    <w:rsid w:val="005D56E3"/>
    <w:rsid w:val="005D5EE9"/>
    <w:rsid w:val="005D72FD"/>
    <w:rsid w:val="005E08CF"/>
    <w:rsid w:val="005E2EFF"/>
    <w:rsid w:val="005E3A2E"/>
    <w:rsid w:val="005E6ACC"/>
    <w:rsid w:val="005F37FF"/>
    <w:rsid w:val="005F61B0"/>
    <w:rsid w:val="005F667A"/>
    <w:rsid w:val="005F6B29"/>
    <w:rsid w:val="00600612"/>
    <w:rsid w:val="006011B3"/>
    <w:rsid w:val="00602FE7"/>
    <w:rsid w:val="00605670"/>
    <w:rsid w:val="006115CC"/>
    <w:rsid w:val="00615C44"/>
    <w:rsid w:val="00617522"/>
    <w:rsid w:val="00620200"/>
    <w:rsid w:val="00620D73"/>
    <w:rsid w:val="00622794"/>
    <w:rsid w:val="00625722"/>
    <w:rsid w:val="0063627F"/>
    <w:rsid w:val="00641273"/>
    <w:rsid w:val="0064770A"/>
    <w:rsid w:val="006514C7"/>
    <w:rsid w:val="00651E79"/>
    <w:rsid w:val="0065349A"/>
    <w:rsid w:val="0066014A"/>
    <w:rsid w:val="00660443"/>
    <w:rsid w:val="006606EC"/>
    <w:rsid w:val="00660D31"/>
    <w:rsid w:val="00662069"/>
    <w:rsid w:val="006671E9"/>
    <w:rsid w:val="00667C42"/>
    <w:rsid w:val="00667CE7"/>
    <w:rsid w:val="00672178"/>
    <w:rsid w:val="00676284"/>
    <w:rsid w:val="0067632E"/>
    <w:rsid w:val="00677B12"/>
    <w:rsid w:val="0068308A"/>
    <w:rsid w:val="00692930"/>
    <w:rsid w:val="006935AA"/>
    <w:rsid w:val="006978FC"/>
    <w:rsid w:val="00697F81"/>
    <w:rsid w:val="006A4228"/>
    <w:rsid w:val="006B14C2"/>
    <w:rsid w:val="006B288C"/>
    <w:rsid w:val="006B5626"/>
    <w:rsid w:val="006C1876"/>
    <w:rsid w:val="006C2E83"/>
    <w:rsid w:val="006C477C"/>
    <w:rsid w:val="006C47F9"/>
    <w:rsid w:val="006C4F9A"/>
    <w:rsid w:val="006C5BDB"/>
    <w:rsid w:val="006D02FE"/>
    <w:rsid w:val="006D25AD"/>
    <w:rsid w:val="006D2A62"/>
    <w:rsid w:val="006D4372"/>
    <w:rsid w:val="006D549A"/>
    <w:rsid w:val="006D78FD"/>
    <w:rsid w:val="006D7D0A"/>
    <w:rsid w:val="006E04A1"/>
    <w:rsid w:val="006E2FE0"/>
    <w:rsid w:val="006E3FA1"/>
    <w:rsid w:val="006E4913"/>
    <w:rsid w:val="006E5201"/>
    <w:rsid w:val="006F11D8"/>
    <w:rsid w:val="006F325A"/>
    <w:rsid w:val="006F58CA"/>
    <w:rsid w:val="00700337"/>
    <w:rsid w:val="007005C0"/>
    <w:rsid w:val="0070065B"/>
    <w:rsid w:val="00701D62"/>
    <w:rsid w:val="00702312"/>
    <w:rsid w:val="00703244"/>
    <w:rsid w:val="0070419A"/>
    <w:rsid w:val="00706F98"/>
    <w:rsid w:val="00712273"/>
    <w:rsid w:val="00714BD7"/>
    <w:rsid w:val="007179FD"/>
    <w:rsid w:val="007200EB"/>
    <w:rsid w:val="007216BF"/>
    <w:rsid w:val="00724D9A"/>
    <w:rsid w:val="00726AAC"/>
    <w:rsid w:val="00727638"/>
    <w:rsid w:val="00732123"/>
    <w:rsid w:val="007323A2"/>
    <w:rsid w:val="00734C5F"/>
    <w:rsid w:val="0073582C"/>
    <w:rsid w:val="007429FE"/>
    <w:rsid w:val="007432A5"/>
    <w:rsid w:val="00746A3A"/>
    <w:rsid w:val="00752D9B"/>
    <w:rsid w:val="00755163"/>
    <w:rsid w:val="00755557"/>
    <w:rsid w:val="007555D6"/>
    <w:rsid w:val="00757367"/>
    <w:rsid w:val="00760F1C"/>
    <w:rsid w:val="00762B5A"/>
    <w:rsid w:val="0076618D"/>
    <w:rsid w:val="00771873"/>
    <w:rsid w:val="0077199B"/>
    <w:rsid w:val="007728FA"/>
    <w:rsid w:val="00773CCE"/>
    <w:rsid w:val="00773DA2"/>
    <w:rsid w:val="007815D3"/>
    <w:rsid w:val="00782A5A"/>
    <w:rsid w:val="00782C91"/>
    <w:rsid w:val="00786153"/>
    <w:rsid w:val="00792DF9"/>
    <w:rsid w:val="0079431A"/>
    <w:rsid w:val="00794A52"/>
    <w:rsid w:val="007A3CED"/>
    <w:rsid w:val="007A488F"/>
    <w:rsid w:val="007A5A1F"/>
    <w:rsid w:val="007B1071"/>
    <w:rsid w:val="007B4715"/>
    <w:rsid w:val="007B7711"/>
    <w:rsid w:val="007C0332"/>
    <w:rsid w:val="007C1472"/>
    <w:rsid w:val="007C3020"/>
    <w:rsid w:val="007C5D16"/>
    <w:rsid w:val="007D1F6E"/>
    <w:rsid w:val="007D46C0"/>
    <w:rsid w:val="007E086E"/>
    <w:rsid w:val="007E0B5D"/>
    <w:rsid w:val="007E3732"/>
    <w:rsid w:val="007E6C41"/>
    <w:rsid w:val="007F27C4"/>
    <w:rsid w:val="007F2CF2"/>
    <w:rsid w:val="007F4A50"/>
    <w:rsid w:val="0080038C"/>
    <w:rsid w:val="0080256C"/>
    <w:rsid w:val="0080407B"/>
    <w:rsid w:val="00804E79"/>
    <w:rsid w:val="0080665E"/>
    <w:rsid w:val="00811CEA"/>
    <w:rsid w:val="00811DA4"/>
    <w:rsid w:val="00812C2B"/>
    <w:rsid w:val="0081493B"/>
    <w:rsid w:val="00816E9E"/>
    <w:rsid w:val="00822F0D"/>
    <w:rsid w:val="008240E1"/>
    <w:rsid w:val="00825377"/>
    <w:rsid w:val="00833D86"/>
    <w:rsid w:val="00835A9F"/>
    <w:rsid w:val="00835F88"/>
    <w:rsid w:val="00842BF2"/>
    <w:rsid w:val="00843254"/>
    <w:rsid w:val="00843A0C"/>
    <w:rsid w:val="00843AA7"/>
    <w:rsid w:val="0085065D"/>
    <w:rsid w:val="00861CB9"/>
    <w:rsid w:val="008728D7"/>
    <w:rsid w:val="00872D0B"/>
    <w:rsid w:val="008743EE"/>
    <w:rsid w:val="008748A5"/>
    <w:rsid w:val="00877F6E"/>
    <w:rsid w:val="0088344D"/>
    <w:rsid w:val="00885AB7"/>
    <w:rsid w:val="00885F0D"/>
    <w:rsid w:val="008937ED"/>
    <w:rsid w:val="00896D10"/>
    <w:rsid w:val="008A0CD3"/>
    <w:rsid w:val="008A175F"/>
    <w:rsid w:val="008A18D2"/>
    <w:rsid w:val="008A30CA"/>
    <w:rsid w:val="008A598B"/>
    <w:rsid w:val="008A61A9"/>
    <w:rsid w:val="008A6FCE"/>
    <w:rsid w:val="008A7807"/>
    <w:rsid w:val="008B1690"/>
    <w:rsid w:val="008B3062"/>
    <w:rsid w:val="008B4C6A"/>
    <w:rsid w:val="008B4CD9"/>
    <w:rsid w:val="008C21D2"/>
    <w:rsid w:val="008C22B4"/>
    <w:rsid w:val="008C4DDB"/>
    <w:rsid w:val="008C769F"/>
    <w:rsid w:val="008C7E62"/>
    <w:rsid w:val="008D1B72"/>
    <w:rsid w:val="008D3F83"/>
    <w:rsid w:val="008D693F"/>
    <w:rsid w:val="008E0F39"/>
    <w:rsid w:val="008E643D"/>
    <w:rsid w:val="008E70C4"/>
    <w:rsid w:val="008F2275"/>
    <w:rsid w:val="008F56AB"/>
    <w:rsid w:val="008F5A57"/>
    <w:rsid w:val="008F670A"/>
    <w:rsid w:val="00900AE5"/>
    <w:rsid w:val="00901F02"/>
    <w:rsid w:val="00902C1D"/>
    <w:rsid w:val="00903261"/>
    <w:rsid w:val="009059BF"/>
    <w:rsid w:val="009128CF"/>
    <w:rsid w:val="00917014"/>
    <w:rsid w:val="009174BA"/>
    <w:rsid w:val="009204A1"/>
    <w:rsid w:val="009217BD"/>
    <w:rsid w:val="00923AE8"/>
    <w:rsid w:val="00923B5A"/>
    <w:rsid w:val="00924628"/>
    <w:rsid w:val="00925491"/>
    <w:rsid w:val="0092599D"/>
    <w:rsid w:val="00926657"/>
    <w:rsid w:val="009267ED"/>
    <w:rsid w:val="009316FC"/>
    <w:rsid w:val="00932734"/>
    <w:rsid w:val="0093335B"/>
    <w:rsid w:val="00933559"/>
    <w:rsid w:val="009376D0"/>
    <w:rsid w:val="00945784"/>
    <w:rsid w:val="00946FE0"/>
    <w:rsid w:val="00950CBD"/>
    <w:rsid w:val="0095161A"/>
    <w:rsid w:val="00951A57"/>
    <w:rsid w:val="0095392C"/>
    <w:rsid w:val="00954050"/>
    <w:rsid w:val="00954A8E"/>
    <w:rsid w:val="00956124"/>
    <w:rsid w:val="00956699"/>
    <w:rsid w:val="0095696B"/>
    <w:rsid w:val="00962094"/>
    <w:rsid w:val="00962A5F"/>
    <w:rsid w:val="0096603A"/>
    <w:rsid w:val="0097412B"/>
    <w:rsid w:val="009741AC"/>
    <w:rsid w:val="0097433A"/>
    <w:rsid w:val="009753C8"/>
    <w:rsid w:val="009774A7"/>
    <w:rsid w:val="0098202F"/>
    <w:rsid w:val="009828B9"/>
    <w:rsid w:val="009835E4"/>
    <w:rsid w:val="00984126"/>
    <w:rsid w:val="00984B13"/>
    <w:rsid w:val="009858EB"/>
    <w:rsid w:val="00985BF2"/>
    <w:rsid w:val="00987646"/>
    <w:rsid w:val="00991B28"/>
    <w:rsid w:val="009A2E0D"/>
    <w:rsid w:val="009B2633"/>
    <w:rsid w:val="009B7BD0"/>
    <w:rsid w:val="009B7C52"/>
    <w:rsid w:val="009C2F83"/>
    <w:rsid w:val="009C4B0D"/>
    <w:rsid w:val="009D02E9"/>
    <w:rsid w:val="009D2DC4"/>
    <w:rsid w:val="009D3066"/>
    <w:rsid w:val="009D31C4"/>
    <w:rsid w:val="009D4509"/>
    <w:rsid w:val="009D6685"/>
    <w:rsid w:val="009E0F75"/>
    <w:rsid w:val="009E2EF7"/>
    <w:rsid w:val="009E469F"/>
    <w:rsid w:val="009E4FED"/>
    <w:rsid w:val="009E6097"/>
    <w:rsid w:val="009E65D3"/>
    <w:rsid w:val="009E6F9C"/>
    <w:rsid w:val="009F21F6"/>
    <w:rsid w:val="009F2699"/>
    <w:rsid w:val="009F7A3D"/>
    <w:rsid w:val="00A01159"/>
    <w:rsid w:val="00A01C2B"/>
    <w:rsid w:val="00A02DA3"/>
    <w:rsid w:val="00A03209"/>
    <w:rsid w:val="00A039DE"/>
    <w:rsid w:val="00A042E3"/>
    <w:rsid w:val="00A04D0A"/>
    <w:rsid w:val="00A0659B"/>
    <w:rsid w:val="00A13488"/>
    <w:rsid w:val="00A137D0"/>
    <w:rsid w:val="00A13CFC"/>
    <w:rsid w:val="00A27455"/>
    <w:rsid w:val="00A31DEF"/>
    <w:rsid w:val="00A33330"/>
    <w:rsid w:val="00A34074"/>
    <w:rsid w:val="00A346E5"/>
    <w:rsid w:val="00A3660B"/>
    <w:rsid w:val="00A36708"/>
    <w:rsid w:val="00A410BB"/>
    <w:rsid w:val="00A45D54"/>
    <w:rsid w:val="00A47345"/>
    <w:rsid w:val="00A47456"/>
    <w:rsid w:val="00A47DFC"/>
    <w:rsid w:val="00A55707"/>
    <w:rsid w:val="00A56AF0"/>
    <w:rsid w:val="00A56F0D"/>
    <w:rsid w:val="00A57F1E"/>
    <w:rsid w:val="00A66D50"/>
    <w:rsid w:val="00A6717C"/>
    <w:rsid w:val="00A70B59"/>
    <w:rsid w:val="00A71570"/>
    <w:rsid w:val="00A7356E"/>
    <w:rsid w:val="00A8058D"/>
    <w:rsid w:val="00A813FB"/>
    <w:rsid w:val="00A81EE3"/>
    <w:rsid w:val="00A81F4C"/>
    <w:rsid w:val="00A86223"/>
    <w:rsid w:val="00A86311"/>
    <w:rsid w:val="00A86364"/>
    <w:rsid w:val="00A87BB7"/>
    <w:rsid w:val="00A921BE"/>
    <w:rsid w:val="00A93368"/>
    <w:rsid w:val="00A93807"/>
    <w:rsid w:val="00A95015"/>
    <w:rsid w:val="00A95603"/>
    <w:rsid w:val="00A9602D"/>
    <w:rsid w:val="00AA0D91"/>
    <w:rsid w:val="00AA135E"/>
    <w:rsid w:val="00AA33B5"/>
    <w:rsid w:val="00AA4180"/>
    <w:rsid w:val="00AA4882"/>
    <w:rsid w:val="00AA6EF3"/>
    <w:rsid w:val="00AA732F"/>
    <w:rsid w:val="00AB08DA"/>
    <w:rsid w:val="00AB2310"/>
    <w:rsid w:val="00AB51E1"/>
    <w:rsid w:val="00AB5219"/>
    <w:rsid w:val="00AB540D"/>
    <w:rsid w:val="00AB6B3E"/>
    <w:rsid w:val="00AB7C00"/>
    <w:rsid w:val="00AC0624"/>
    <w:rsid w:val="00AC0B0E"/>
    <w:rsid w:val="00AC1FA6"/>
    <w:rsid w:val="00AC25DA"/>
    <w:rsid w:val="00AC48AA"/>
    <w:rsid w:val="00AC5F89"/>
    <w:rsid w:val="00AC709D"/>
    <w:rsid w:val="00AD3A60"/>
    <w:rsid w:val="00AD6346"/>
    <w:rsid w:val="00AE1857"/>
    <w:rsid w:val="00AE29D3"/>
    <w:rsid w:val="00AE396F"/>
    <w:rsid w:val="00AE3E60"/>
    <w:rsid w:val="00AE3F7C"/>
    <w:rsid w:val="00AE568D"/>
    <w:rsid w:val="00AE5725"/>
    <w:rsid w:val="00AE5AD6"/>
    <w:rsid w:val="00AE69D6"/>
    <w:rsid w:val="00AF15DD"/>
    <w:rsid w:val="00AF1E7B"/>
    <w:rsid w:val="00AF2299"/>
    <w:rsid w:val="00AF3A63"/>
    <w:rsid w:val="00AF3F24"/>
    <w:rsid w:val="00AF54AC"/>
    <w:rsid w:val="00AF65AA"/>
    <w:rsid w:val="00B00C8C"/>
    <w:rsid w:val="00B01E34"/>
    <w:rsid w:val="00B06C72"/>
    <w:rsid w:val="00B13661"/>
    <w:rsid w:val="00B146E9"/>
    <w:rsid w:val="00B14712"/>
    <w:rsid w:val="00B15F12"/>
    <w:rsid w:val="00B1600B"/>
    <w:rsid w:val="00B23D3C"/>
    <w:rsid w:val="00B24926"/>
    <w:rsid w:val="00B25E0E"/>
    <w:rsid w:val="00B309AD"/>
    <w:rsid w:val="00B33645"/>
    <w:rsid w:val="00B3546F"/>
    <w:rsid w:val="00B400F7"/>
    <w:rsid w:val="00B45675"/>
    <w:rsid w:val="00B458F0"/>
    <w:rsid w:val="00B50DB6"/>
    <w:rsid w:val="00B54F2B"/>
    <w:rsid w:val="00B558A4"/>
    <w:rsid w:val="00B56951"/>
    <w:rsid w:val="00B5787E"/>
    <w:rsid w:val="00B57F76"/>
    <w:rsid w:val="00B60FEE"/>
    <w:rsid w:val="00B61083"/>
    <w:rsid w:val="00B632DA"/>
    <w:rsid w:val="00B64F33"/>
    <w:rsid w:val="00B705F7"/>
    <w:rsid w:val="00B71321"/>
    <w:rsid w:val="00B7170D"/>
    <w:rsid w:val="00B75DE6"/>
    <w:rsid w:val="00B77A1B"/>
    <w:rsid w:val="00B80440"/>
    <w:rsid w:val="00B81347"/>
    <w:rsid w:val="00B81525"/>
    <w:rsid w:val="00B84A7E"/>
    <w:rsid w:val="00B85232"/>
    <w:rsid w:val="00B872D2"/>
    <w:rsid w:val="00B9189E"/>
    <w:rsid w:val="00B9603F"/>
    <w:rsid w:val="00B9639C"/>
    <w:rsid w:val="00B9798C"/>
    <w:rsid w:val="00BA2BE1"/>
    <w:rsid w:val="00BA519D"/>
    <w:rsid w:val="00BA5419"/>
    <w:rsid w:val="00BA612B"/>
    <w:rsid w:val="00BA624D"/>
    <w:rsid w:val="00BB2807"/>
    <w:rsid w:val="00BB2F05"/>
    <w:rsid w:val="00BB4A46"/>
    <w:rsid w:val="00BB6CD5"/>
    <w:rsid w:val="00BB7343"/>
    <w:rsid w:val="00BB7B9B"/>
    <w:rsid w:val="00BB7C13"/>
    <w:rsid w:val="00BC3BEA"/>
    <w:rsid w:val="00BC4B12"/>
    <w:rsid w:val="00BC5EFD"/>
    <w:rsid w:val="00BC61DC"/>
    <w:rsid w:val="00BD0704"/>
    <w:rsid w:val="00BD0ACD"/>
    <w:rsid w:val="00BD1D3B"/>
    <w:rsid w:val="00BD424F"/>
    <w:rsid w:val="00BD4A11"/>
    <w:rsid w:val="00BE146C"/>
    <w:rsid w:val="00BE572A"/>
    <w:rsid w:val="00BF012E"/>
    <w:rsid w:val="00BF1C83"/>
    <w:rsid w:val="00BF367B"/>
    <w:rsid w:val="00BF68D1"/>
    <w:rsid w:val="00C011A8"/>
    <w:rsid w:val="00C04CF6"/>
    <w:rsid w:val="00C0695C"/>
    <w:rsid w:val="00C14F31"/>
    <w:rsid w:val="00C23E21"/>
    <w:rsid w:val="00C2514F"/>
    <w:rsid w:val="00C3134B"/>
    <w:rsid w:val="00C331A5"/>
    <w:rsid w:val="00C34125"/>
    <w:rsid w:val="00C37D8C"/>
    <w:rsid w:val="00C4083A"/>
    <w:rsid w:val="00C43192"/>
    <w:rsid w:val="00C54533"/>
    <w:rsid w:val="00C57C05"/>
    <w:rsid w:val="00C6444C"/>
    <w:rsid w:val="00C65B8C"/>
    <w:rsid w:val="00C6684E"/>
    <w:rsid w:val="00C71428"/>
    <w:rsid w:val="00C767A8"/>
    <w:rsid w:val="00C773D2"/>
    <w:rsid w:val="00C7765E"/>
    <w:rsid w:val="00C807CC"/>
    <w:rsid w:val="00C80871"/>
    <w:rsid w:val="00C8140D"/>
    <w:rsid w:val="00C9208F"/>
    <w:rsid w:val="00C93308"/>
    <w:rsid w:val="00C935F4"/>
    <w:rsid w:val="00C9410C"/>
    <w:rsid w:val="00C94355"/>
    <w:rsid w:val="00CA1E85"/>
    <w:rsid w:val="00CA2D12"/>
    <w:rsid w:val="00CA3024"/>
    <w:rsid w:val="00CA30F0"/>
    <w:rsid w:val="00CA55D1"/>
    <w:rsid w:val="00CA6A54"/>
    <w:rsid w:val="00CA7385"/>
    <w:rsid w:val="00CB174D"/>
    <w:rsid w:val="00CB343B"/>
    <w:rsid w:val="00CB3A6C"/>
    <w:rsid w:val="00CB6B43"/>
    <w:rsid w:val="00CB6F4C"/>
    <w:rsid w:val="00CB76F2"/>
    <w:rsid w:val="00CB7EE1"/>
    <w:rsid w:val="00CC1368"/>
    <w:rsid w:val="00CC1437"/>
    <w:rsid w:val="00CC3D46"/>
    <w:rsid w:val="00CC47DD"/>
    <w:rsid w:val="00CC63FB"/>
    <w:rsid w:val="00CD1759"/>
    <w:rsid w:val="00CD1881"/>
    <w:rsid w:val="00CD35ED"/>
    <w:rsid w:val="00CD4D65"/>
    <w:rsid w:val="00CD5C93"/>
    <w:rsid w:val="00CD607D"/>
    <w:rsid w:val="00CE70B2"/>
    <w:rsid w:val="00CF26BD"/>
    <w:rsid w:val="00CF2B78"/>
    <w:rsid w:val="00CF6C47"/>
    <w:rsid w:val="00D00675"/>
    <w:rsid w:val="00D03435"/>
    <w:rsid w:val="00D03CD2"/>
    <w:rsid w:val="00D143B6"/>
    <w:rsid w:val="00D17D48"/>
    <w:rsid w:val="00D21C0E"/>
    <w:rsid w:val="00D23521"/>
    <w:rsid w:val="00D236CE"/>
    <w:rsid w:val="00D271EE"/>
    <w:rsid w:val="00D313AD"/>
    <w:rsid w:val="00D31579"/>
    <w:rsid w:val="00D34AB5"/>
    <w:rsid w:val="00D37FCF"/>
    <w:rsid w:val="00D418CA"/>
    <w:rsid w:val="00D51B0C"/>
    <w:rsid w:val="00D53F46"/>
    <w:rsid w:val="00D54CD2"/>
    <w:rsid w:val="00D55477"/>
    <w:rsid w:val="00D559D1"/>
    <w:rsid w:val="00D62F94"/>
    <w:rsid w:val="00D66240"/>
    <w:rsid w:val="00D717C9"/>
    <w:rsid w:val="00D73276"/>
    <w:rsid w:val="00D76527"/>
    <w:rsid w:val="00D775C8"/>
    <w:rsid w:val="00D77C7B"/>
    <w:rsid w:val="00D83BEE"/>
    <w:rsid w:val="00D85F33"/>
    <w:rsid w:val="00D864BC"/>
    <w:rsid w:val="00D86F24"/>
    <w:rsid w:val="00D87451"/>
    <w:rsid w:val="00D907C5"/>
    <w:rsid w:val="00D914E0"/>
    <w:rsid w:val="00D9215F"/>
    <w:rsid w:val="00D96937"/>
    <w:rsid w:val="00DA0A51"/>
    <w:rsid w:val="00DA2441"/>
    <w:rsid w:val="00DA343D"/>
    <w:rsid w:val="00DA62B5"/>
    <w:rsid w:val="00DB29FB"/>
    <w:rsid w:val="00DB349E"/>
    <w:rsid w:val="00DB4653"/>
    <w:rsid w:val="00DB6E1A"/>
    <w:rsid w:val="00DC0F30"/>
    <w:rsid w:val="00DC143B"/>
    <w:rsid w:val="00DC1495"/>
    <w:rsid w:val="00DC1F0E"/>
    <w:rsid w:val="00DC4C49"/>
    <w:rsid w:val="00DC774E"/>
    <w:rsid w:val="00DD08A7"/>
    <w:rsid w:val="00DD1D05"/>
    <w:rsid w:val="00DD3261"/>
    <w:rsid w:val="00DD33B9"/>
    <w:rsid w:val="00DD50B0"/>
    <w:rsid w:val="00DD5B74"/>
    <w:rsid w:val="00DD7005"/>
    <w:rsid w:val="00DE3A55"/>
    <w:rsid w:val="00DE3B58"/>
    <w:rsid w:val="00DE6482"/>
    <w:rsid w:val="00DF0180"/>
    <w:rsid w:val="00DF7B62"/>
    <w:rsid w:val="00E01041"/>
    <w:rsid w:val="00E01ED0"/>
    <w:rsid w:val="00E02972"/>
    <w:rsid w:val="00E02CE3"/>
    <w:rsid w:val="00E05DFB"/>
    <w:rsid w:val="00E06EC1"/>
    <w:rsid w:val="00E11074"/>
    <w:rsid w:val="00E111BC"/>
    <w:rsid w:val="00E1141B"/>
    <w:rsid w:val="00E118DB"/>
    <w:rsid w:val="00E11E44"/>
    <w:rsid w:val="00E13355"/>
    <w:rsid w:val="00E138BA"/>
    <w:rsid w:val="00E13EF6"/>
    <w:rsid w:val="00E15142"/>
    <w:rsid w:val="00E156BE"/>
    <w:rsid w:val="00E20D3D"/>
    <w:rsid w:val="00E22EFC"/>
    <w:rsid w:val="00E245CE"/>
    <w:rsid w:val="00E25206"/>
    <w:rsid w:val="00E271FB"/>
    <w:rsid w:val="00E334CB"/>
    <w:rsid w:val="00E33A75"/>
    <w:rsid w:val="00E33BB6"/>
    <w:rsid w:val="00E35B6C"/>
    <w:rsid w:val="00E40181"/>
    <w:rsid w:val="00E40CE8"/>
    <w:rsid w:val="00E4279E"/>
    <w:rsid w:val="00E42D88"/>
    <w:rsid w:val="00E44EAC"/>
    <w:rsid w:val="00E521B5"/>
    <w:rsid w:val="00E52E54"/>
    <w:rsid w:val="00E530B1"/>
    <w:rsid w:val="00E54EEA"/>
    <w:rsid w:val="00E56A1D"/>
    <w:rsid w:val="00E60965"/>
    <w:rsid w:val="00E62E86"/>
    <w:rsid w:val="00E634EF"/>
    <w:rsid w:val="00E665D7"/>
    <w:rsid w:val="00E72B17"/>
    <w:rsid w:val="00E74D08"/>
    <w:rsid w:val="00E85F14"/>
    <w:rsid w:val="00E917A2"/>
    <w:rsid w:val="00E9463A"/>
    <w:rsid w:val="00E96268"/>
    <w:rsid w:val="00E96883"/>
    <w:rsid w:val="00E97083"/>
    <w:rsid w:val="00E97F13"/>
    <w:rsid w:val="00EA2751"/>
    <w:rsid w:val="00EA2852"/>
    <w:rsid w:val="00EA56D3"/>
    <w:rsid w:val="00EA5E1A"/>
    <w:rsid w:val="00EA6B64"/>
    <w:rsid w:val="00EB18EA"/>
    <w:rsid w:val="00EB19EE"/>
    <w:rsid w:val="00EB39E9"/>
    <w:rsid w:val="00EB4A94"/>
    <w:rsid w:val="00EB5C74"/>
    <w:rsid w:val="00EC15CA"/>
    <w:rsid w:val="00EC33FD"/>
    <w:rsid w:val="00EC43AF"/>
    <w:rsid w:val="00EC59FB"/>
    <w:rsid w:val="00ED0D33"/>
    <w:rsid w:val="00ED18D5"/>
    <w:rsid w:val="00ED27F0"/>
    <w:rsid w:val="00ED378E"/>
    <w:rsid w:val="00ED3FE9"/>
    <w:rsid w:val="00EE2299"/>
    <w:rsid w:val="00EE31C1"/>
    <w:rsid w:val="00EE47BE"/>
    <w:rsid w:val="00EE4D02"/>
    <w:rsid w:val="00EE53EB"/>
    <w:rsid w:val="00EE7392"/>
    <w:rsid w:val="00EE76D0"/>
    <w:rsid w:val="00EF0E9E"/>
    <w:rsid w:val="00EF2B8F"/>
    <w:rsid w:val="00EF2F30"/>
    <w:rsid w:val="00EF4AB5"/>
    <w:rsid w:val="00EF62BB"/>
    <w:rsid w:val="00EF7B13"/>
    <w:rsid w:val="00F010A1"/>
    <w:rsid w:val="00F034BA"/>
    <w:rsid w:val="00F03F02"/>
    <w:rsid w:val="00F05224"/>
    <w:rsid w:val="00F07342"/>
    <w:rsid w:val="00F076F9"/>
    <w:rsid w:val="00F108DC"/>
    <w:rsid w:val="00F113C9"/>
    <w:rsid w:val="00F13F36"/>
    <w:rsid w:val="00F15F57"/>
    <w:rsid w:val="00F2002D"/>
    <w:rsid w:val="00F20ADA"/>
    <w:rsid w:val="00F2227F"/>
    <w:rsid w:val="00F234C7"/>
    <w:rsid w:val="00F24995"/>
    <w:rsid w:val="00F24FDD"/>
    <w:rsid w:val="00F269A9"/>
    <w:rsid w:val="00F27948"/>
    <w:rsid w:val="00F33B5A"/>
    <w:rsid w:val="00F3493F"/>
    <w:rsid w:val="00F3683A"/>
    <w:rsid w:val="00F37514"/>
    <w:rsid w:val="00F4140C"/>
    <w:rsid w:val="00F41712"/>
    <w:rsid w:val="00F428FA"/>
    <w:rsid w:val="00F461F0"/>
    <w:rsid w:val="00F52731"/>
    <w:rsid w:val="00F55A12"/>
    <w:rsid w:val="00F568C3"/>
    <w:rsid w:val="00F569D3"/>
    <w:rsid w:val="00F576FA"/>
    <w:rsid w:val="00F64D8F"/>
    <w:rsid w:val="00F65BA9"/>
    <w:rsid w:val="00F714AB"/>
    <w:rsid w:val="00F73527"/>
    <w:rsid w:val="00F771F9"/>
    <w:rsid w:val="00F8180F"/>
    <w:rsid w:val="00F81D0B"/>
    <w:rsid w:val="00F82F79"/>
    <w:rsid w:val="00F83C86"/>
    <w:rsid w:val="00F9351B"/>
    <w:rsid w:val="00F94153"/>
    <w:rsid w:val="00FA0E18"/>
    <w:rsid w:val="00FA1A67"/>
    <w:rsid w:val="00FA38A0"/>
    <w:rsid w:val="00FA7236"/>
    <w:rsid w:val="00FB33C5"/>
    <w:rsid w:val="00FB3E14"/>
    <w:rsid w:val="00FB3E2E"/>
    <w:rsid w:val="00FC1E3B"/>
    <w:rsid w:val="00FC29C6"/>
    <w:rsid w:val="00FC472A"/>
    <w:rsid w:val="00FC5772"/>
    <w:rsid w:val="00FD036D"/>
    <w:rsid w:val="00FD52CF"/>
    <w:rsid w:val="00FD530B"/>
    <w:rsid w:val="00FD5CB2"/>
    <w:rsid w:val="00FE08D0"/>
    <w:rsid w:val="00FE1254"/>
    <w:rsid w:val="00FE5AE2"/>
    <w:rsid w:val="00FE68E8"/>
    <w:rsid w:val="00FE707F"/>
    <w:rsid w:val="00FE7D53"/>
    <w:rsid w:val="00FF327A"/>
    <w:rsid w:val="00FF3CAE"/>
    <w:rsid w:val="00FF62C3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499D0A8"/>
  <w15:chartTrackingRefBased/>
  <w15:docId w15:val="{C8ED72B2-D5F9-4C23-AB7E-AFDC32A7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aliases w:val="Čo robí (časť)"/>
    <w:basedOn w:val="Normlny"/>
    <w:next w:val="Normlny"/>
    <w:uiPriority w:val="9"/>
    <w:qFormat/>
    <w:pPr>
      <w:numPr>
        <w:numId w:val="2"/>
      </w:numPr>
      <w:tabs>
        <w:tab w:val="num" w:pos="567"/>
      </w:tabs>
      <w:spacing w:before="360"/>
      <w:ind w:left="567" w:hanging="567"/>
      <w:outlineLvl w:val="0"/>
    </w:pPr>
    <w:rPr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2"/>
      </w:numPr>
      <w:spacing w:before="120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uiPriority w:val="9"/>
    <w:qFormat/>
    <w:rsid w:val="00D9215F"/>
    <w:pPr>
      <w:keepNext/>
      <w:tabs>
        <w:tab w:val="num" w:pos="1418"/>
        <w:tab w:val="num" w:pos="2695"/>
      </w:tabs>
      <w:spacing w:before="120"/>
      <w:ind w:left="2269" w:hanging="851"/>
      <w:outlineLvl w:val="2"/>
    </w:pPr>
  </w:style>
  <w:style w:type="paragraph" w:styleId="Nadpis4">
    <w:name w:val="heading 4"/>
    <w:aliases w:val="Termín"/>
    <w:basedOn w:val="Normlny"/>
    <w:next w:val="Normlny"/>
    <w:uiPriority w:val="9"/>
    <w:qFormat/>
    <w:pPr>
      <w:keepNext/>
      <w:spacing w:before="120"/>
      <w:ind w:left="1080" w:hanging="1080"/>
      <w:jc w:val="both"/>
      <w:outlineLvl w:val="3"/>
    </w:pPr>
    <w:rPr>
      <w:b/>
      <w:bCs/>
      <w:sz w:val="28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6"/>
      </w:num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6"/>
      </w:numPr>
      <w:autoSpaceDE w:val="0"/>
      <w:autoSpaceDN w:val="0"/>
      <w:spacing w:before="240" w:after="60"/>
      <w:outlineLvl w:val="5"/>
    </w:pPr>
    <w:rPr>
      <w:b/>
      <w:bCs/>
      <w:sz w:val="22"/>
      <w:szCs w:val="22"/>
      <w:lang w:eastAsia="cs-CZ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6"/>
      </w:numPr>
      <w:autoSpaceDE w:val="0"/>
      <w:autoSpaceDN w:val="0"/>
      <w:spacing w:before="240" w:after="60"/>
      <w:outlineLvl w:val="6"/>
    </w:pPr>
    <w:rPr>
      <w:sz w:val="20"/>
      <w:szCs w:val="20"/>
      <w:lang w:eastAsia="cs-CZ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6"/>
      </w:numPr>
      <w:autoSpaceDE w:val="0"/>
      <w:autoSpaceDN w:val="0"/>
      <w:spacing w:before="240" w:after="60"/>
      <w:outlineLvl w:val="7"/>
    </w:pPr>
    <w:rPr>
      <w:i/>
      <w:iCs/>
      <w:sz w:val="20"/>
      <w:szCs w:val="20"/>
      <w:lang w:eastAsia="cs-CZ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6"/>
      </w:num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zoznam">
    <w:name w:val="Vykonajú_zoznam"/>
    <w:basedOn w:val="Normlny"/>
    <w:pPr>
      <w:ind w:left="1418"/>
    </w:pPr>
  </w:style>
  <w:style w:type="paragraph" w:customStyle="1" w:styleId="Vykonaj">
    <w:name w:val="Vykonajú"/>
    <w:basedOn w:val="Normlny"/>
    <w:next w:val="Vykonajzoznam"/>
    <w:pPr>
      <w:spacing w:before="360"/>
    </w:pPr>
    <w:rPr>
      <w:b/>
      <w:bCs/>
    </w:rPr>
  </w:style>
  <w:style w:type="paragraph" w:customStyle="1" w:styleId="Navedomie">
    <w:name w:val="Na vedomie"/>
    <w:basedOn w:val="Vykonajzoznam"/>
    <w:next w:val="Normlny"/>
    <w:pPr>
      <w:spacing w:before="360"/>
      <w:ind w:left="0"/>
    </w:pPr>
    <w:rPr>
      <w:b/>
      <w:bCs/>
    </w:rPr>
  </w:style>
  <w:style w:type="paragraph" w:customStyle="1" w:styleId="Zakladnystyl">
    <w:name w:val="Zakladny styl"/>
    <w:rPr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customStyle="1" w:styleId="MarginText">
    <w:name w:val="Margin Text"/>
    <w:basedOn w:val="Zkladntext"/>
    <w:pPr>
      <w:overflowPunct w:val="0"/>
      <w:autoSpaceDE w:val="0"/>
      <w:autoSpaceDN w:val="0"/>
      <w:adjustRightInd w:val="0"/>
      <w:spacing w:after="240"/>
      <w:ind w:left="720" w:hanging="720"/>
      <w:jc w:val="both"/>
      <w:textAlignment w:val="baseline"/>
    </w:pPr>
    <w:rPr>
      <w:sz w:val="22"/>
      <w:szCs w:val="20"/>
      <w:lang w:val="de-AT" w:eastAsia="en-US"/>
    </w:rPr>
  </w:style>
  <w:style w:type="paragraph" w:styleId="Zkladntext">
    <w:name w:val="Body Text"/>
    <w:basedOn w:val="Normlny"/>
    <w:pPr>
      <w:numPr>
        <w:numId w:val="1"/>
      </w:numPr>
      <w:spacing w:after="120"/>
      <w:ind w:left="0" w:firstLine="0"/>
    </w:pPr>
    <w:rPr>
      <w:lang w:val="de-DE" w:eastAsia="de-DE"/>
    </w:rPr>
  </w:style>
  <w:style w:type="paragraph" w:customStyle="1" w:styleId="Heading1orobas">
    <w:name w:val="Heading 1.Čo robí (časť)"/>
    <w:basedOn w:val="Normlny"/>
    <w:next w:val="Nosite"/>
    <w:pPr>
      <w:keepNext/>
      <w:numPr>
        <w:numId w:val="6"/>
      </w:numPr>
      <w:autoSpaceDE w:val="0"/>
      <w:autoSpaceDN w:val="0"/>
      <w:spacing w:before="360"/>
    </w:pPr>
    <w:rPr>
      <w:b/>
      <w:bCs/>
      <w:kern w:val="32"/>
      <w:sz w:val="28"/>
      <w:szCs w:val="28"/>
      <w:lang w:eastAsia="cs-CZ"/>
    </w:rPr>
  </w:style>
  <w:style w:type="paragraph" w:customStyle="1" w:styleId="Nosite">
    <w:name w:val="Nositeľ"/>
    <w:basedOn w:val="Zakladnystyl"/>
    <w:next w:val="Heading2loha"/>
    <w:uiPriority w:val="99"/>
    <w:pPr>
      <w:autoSpaceDE w:val="0"/>
      <w:autoSpaceDN w:val="0"/>
      <w:spacing w:before="240" w:after="120"/>
      <w:ind w:left="567"/>
    </w:pPr>
    <w:rPr>
      <w:b/>
      <w:bCs/>
      <w:sz w:val="20"/>
      <w:szCs w:val="20"/>
      <w:lang w:eastAsia="cs-CZ"/>
    </w:rPr>
  </w:style>
  <w:style w:type="paragraph" w:customStyle="1" w:styleId="Heading2loha">
    <w:name w:val="Heading 2.Úloha"/>
    <w:basedOn w:val="Normlny"/>
    <w:pPr>
      <w:numPr>
        <w:ilvl w:val="1"/>
        <w:numId w:val="6"/>
      </w:numPr>
      <w:tabs>
        <w:tab w:val="clear" w:pos="3970"/>
        <w:tab w:val="num" w:pos="1418"/>
      </w:tabs>
      <w:autoSpaceDE w:val="0"/>
      <w:autoSpaceDN w:val="0"/>
      <w:spacing w:before="120"/>
      <w:ind w:left="1418"/>
      <w:jc w:val="both"/>
    </w:pPr>
    <w:rPr>
      <w:sz w:val="20"/>
      <w:szCs w:val="20"/>
      <w:lang w:eastAsia="cs-CZ"/>
    </w:rPr>
  </w:style>
  <w:style w:type="paragraph" w:customStyle="1" w:styleId="Heading3Podloha">
    <w:name w:val="Heading 3.Podúloha"/>
    <w:basedOn w:val="Normlny"/>
    <w:pPr>
      <w:keepNext/>
      <w:numPr>
        <w:ilvl w:val="2"/>
        <w:numId w:val="6"/>
      </w:numPr>
      <w:autoSpaceDE w:val="0"/>
      <w:autoSpaceDN w:val="0"/>
      <w:spacing w:before="120"/>
      <w:ind w:left="2269"/>
    </w:pPr>
    <w:rPr>
      <w:sz w:val="20"/>
      <w:szCs w:val="20"/>
      <w:lang w:eastAsia="cs-CZ"/>
    </w:rPr>
  </w:style>
  <w:style w:type="paragraph" w:customStyle="1" w:styleId="Heading4Termn">
    <w:name w:val="Heading 4.Termín"/>
    <w:basedOn w:val="Normlny"/>
    <w:next w:val="Heading2loha"/>
    <w:pPr>
      <w:numPr>
        <w:ilvl w:val="3"/>
        <w:numId w:val="6"/>
      </w:numPr>
      <w:autoSpaceDE w:val="0"/>
      <w:autoSpaceDN w:val="0"/>
      <w:spacing w:before="120" w:after="120"/>
    </w:pPr>
    <w:rPr>
      <w:i/>
      <w:iCs/>
      <w:sz w:val="20"/>
      <w:szCs w:val="20"/>
      <w:lang w:eastAsia="cs-CZ"/>
    </w:rPr>
  </w:style>
  <w:style w:type="paragraph" w:styleId="Zarkazkladnhotextu3">
    <w:name w:val="Body Text Indent 3"/>
    <w:basedOn w:val="Normlny"/>
    <w:pPr>
      <w:tabs>
        <w:tab w:val="left" w:pos="1418"/>
      </w:tabs>
      <w:autoSpaceDE w:val="0"/>
      <w:autoSpaceDN w:val="0"/>
      <w:ind w:left="1416"/>
      <w:jc w:val="both"/>
    </w:pPr>
    <w:rPr>
      <w:lang w:eastAsia="cs-CZ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odskok">
    <w:name w:val="odskok"/>
    <w:basedOn w:val="Normlny"/>
    <w:pPr>
      <w:ind w:left="936" w:right="-142" w:hanging="709"/>
      <w:jc w:val="both"/>
    </w:pPr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F58C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F58CA"/>
    <w:rPr>
      <w:rFonts w:ascii="Tahoma" w:hAnsi="Tahoma" w:cs="Tahoma"/>
      <w:sz w:val="16"/>
      <w:szCs w:val="16"/>
    </w:rPr>
  </w:style>
  <w:style w:type="character" w:customStyle="1" w:styleId="Nadpis3Char">
    <w:name w:val="Nadpis 3 Char"/>
    <w:aliases w:val="Podúloha Char"/>
    <w:link w:val="Nadpis3"/>
    <w:rsid w:val="00D9215F"/>
    <w:rPr>
      <w:sz w:val="24"/>
      <w:szCs w:val="24"/>
    </w:rPr>
  </w:style>
  <w:style w:type="character" w:customStyle="1" w:styleId="PtaChar">
    <w:name w:val="Päta Char"/>
    <w:link w:val="Pta"/>
    <w:uiPriority w:val="99"/>
    <w:rsid w:val="0064770A"/>
    <w:rPr>
      <w:sz w:val="24"/>
      <w:szCs w:val="24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EE7392"/>
    <w:rPr>
      <w:sz w:val="24"/>
      <w:szCs w:val="24"/>
    </w:rPr>
  </w:style>
  <w:style w:type="paragraph" w:styleId="Revzia">
    <w:name w:val="Revision"/>
    <w:hidden/>
    <w:uiPriority w:val="99"/>
    <w:semiHidden/>
    <w:rsid w:val="009E4FED"/>
    <w:rPr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9E4F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E4F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E4FED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E4F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E4FED"/>
    <w:rPr>
      <w:b/>
      <w:bCs/>
    </w:rPr>
  </w:style>
  <w:style w:type="paragraph" w:styleId="Odsekzoznamu">
    <w:name w:val="List Paragraph"/>
    <w:basedOn w:val="Normlny"/>
    <w:uiPriority w:val="34"/>
    <w:qFormat/>
    <w:rsid w:val="00E74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2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515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61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33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17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9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048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7015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6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3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8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7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236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8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1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WKX3UHSAJ2R6-2-1400022</_dlc_DocId>
    <_dlc_DocIdUrl xmlns="e60a29af-d413-48d4-bd90-fe9d2a897e4b">
      <Url>https://ovdmasv601/sites/DMS/_layouts/15/DocIdRedir.aspx?ID=WKX3UHSAJ2R6-2-1400022</Url>
      <Description>WKX3UHSAJ2R6-2-1400022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75FE5C5-D010-4111-BD31-DDD57F87787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E7F7959-3B0E-488B-AAFB-21CEE99BB9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9CD110-8BC2-41D5-8D0C-E6F882D7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76117A-F081-413F-B497-3977924447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C5E61D6-D0F1-466A-9EA7-CB5B3C72129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UZNESENIE VLÁDY SLOVENSKEJ REPUBLIKY</vt:lpstr>
    </vt:vector>
  </TitlesOfParts>
  <Company>..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UZNESENIE VLÁDY SLOVENSKEJ REPUBLIKY</dc:title>
  <dc:subject/>
  <dc:creator>.</dc:creator>
  <cp:keywords/>
  <cp:lastModifiedBy>Jozef Červenka</cp:lastModifiedBy>
  <cp:revision>2</cp:revision>
  <cp:lastPrinted>2025-06-25T12:18:00Z</cp:lastPrinted>
  <dcterms:created xsi:type="dcterms:W3CDTF">2025-08-21T15:06:00Z</dcterms:created>
  <dcterms:modified xsi:type="dcterms:W3CDTF">2025-08-21T15:06:00Z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ressFooterUpdate">
    <vt:bool>true</vt:bool>
  </property>
  <property fmtid="{D5CDD505-2E9C-101B-9397-08002B2CF9AE}" pid="3" name="WCFooterVersion">
    <vt:i4>1</vt:i4>
  </property>
  <property fmtid="{D5CDD505-2E9C-101B-9397-08002B2CF9AE}" pid="4" name="_dlc_DocId">
    <vt:lpwstr>WKX3UHSAJ2R6-2-333248</vt:lpwstr>
  </property>
  <property fmtid="{D5CDD505-2E9C-101B-9397-08002B2CF9AE}" pid="5" name="_dlc_DocIdItemGuid">
    <vt:lpwstr>1dadddd2-9d77-4885-9e1c-0154a0076533</vt:lpwstr>
  </property>
  <property fmtid="{D5CDD505-2E9C-101B-9397-08002B2CF9AE}" pid="6" name="_dlc_DocIdUrl">
    <vt:lpwstr>https://ovdmasv601/sites/DMS/_layouts/15/DocIdRedir.aspx?ID=WKX3UHSAJ2R6-2-333248, WKX3UHSAJ2R6-2-333248</vt:lpwstr>
  </property>
  <property fmtid="{D5CDD505-2E9C-101B-9397-08002B2CF9AE}" pid="7" name="ContentTypeId">
    <vt:lpwstr>0x0101006C0C8C3C1E3DCC44BECE3792677AD011</vt:lpwstr>
  </property>
</Properties>
</file>