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BA975" w14:textId="77777777" w:rsidR="00D03457" w:rsidRPr="008258A1" w:rsidRDefault="00D03457" w:rsidP="00D03457">
      <w:pPr>
        <w:pStyle w:val="Zakladnystyl"/>
        <w:jc w:val="center"/>
      </w:pPr>
      <w:r w:rsidRPr="008258A1">
        <w:object w:dxaOrig="480" w:dyaOrig="580" w14:anchorId="10256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3" o:title=""/>
          </v:shape>
          <o:OLEObject Type="Embed" ProgID="Word.Picture.8" ShapeID="_x0000_i1025" DrawAspect="Content" ObjectID="_1786126468" r:id="rId14"/>
        </w:object>
      </w:r>
    </w:p>
    <w:p w14:paraId="58F0A04E" w14:textId="77777777" w:rsidR="00D03457" w:rsidRPr="008258A1" w:rsidRDefault="00D03457" w:rsidP="00D03457">
      <w:pPr>
        <w:pStyle w:val="Zakladnystyl"/>
        <w:jc w:val="center"/>
      </w:pPr>
    </w:p>
    <w:p w14:paraId="2242B006" w14:textId="77777777" w:rsidR="00D03457" w:rsidRPr="008258A1" w:rsidRDefault="00D03457" w:rsidP="00D03457">
      <w:pPr>
        <w:pStyle w:val="Zakladnystyl"/>
        <w:jc w:val="center"/>
      </w:pPr>
      <w:r w:rsidRPr="008258A1">
        <w:t>NÁVRH</w:t>
      </w:r>
    </w:p>
    <w:p w14:paraId="736787EE" w14:textId="77777777" w:rsidR="00D03457" w:rsidRPr="008258A1" w:rsidRDefault="00D03457" w:rsidP="00D03457">
      <w:pPr>
        <w:pStyle w:val="Zakladnystyl"/>
        <w:jc w:val="center"/>
      </w:pPr>
    </w:p>
    <w:p w14:paraId="65D6A6AD" w14:textId="77777777" w:rsidR="00D03457" w:rsidRPr="008258A1" w:rsidRDefault="00D03457" w:rsidP="00D03457">
      <w:pPr>
        <w:pStyle w:val="Zakladnystyl"/>
        <w:jc w:val="center"/>
      </w:pPr>
      <w:r w:rsidRPr="008258A1">
        <w:t>UZNESENIE VLÁDY SLOVENSKEJ REPUBLIKY</w:t>
      </w:r>
    </w:p>
    <w:p w14:paraId="76C5265E" w14:textId="77777777" w:rsidR="00D03457" w:rsidRPr="008258A1" w:rsidRDefault="00D03457" w:rsidP="00D03457">
      <w:pPr>
        <w:pStyle w:val="Zakladnystyl"/>
        <w:jc w:val="center"/>
        <w:rPr>
          <w:b/>
        </w:rPr>
      </w:pPr>
    </w:p>
    <w:p w14:paraId="045DD718" w14:textId="77777777" w:rsidR="00D03457" w:rsidRPr="008258A1" w:rsidRDefault="00D03457" w:rsidP="00D03457">
      <w:pPr>
        <w:pStyle w:val="Zakladnystyl"/>
        <w:jc w:val="center"/>
        <w:rPr>
          <w:bCs/>
        </w:rPr>
      </w:pPr>
      <w:r w:rsidRPr="008258A1">
        <w:rPr>
          <w:bCs/>
        </w:rPr>
        <w:t>č. ...</w:t>
      </w:r>
    </w:p>
    <w:p w14:paraId="1F115969" w14:textId="77777777" w:rsidR="00D03457" w:rsidRPr="008258A1" w:rsidRDefault="00D03457" w:rsidP="00D03457">
      <w:pPr>
        <w:pStyle w:val="Zakladnystyl"/>
        <w:jc w:val="center"/>
      </w:pPr>
      <w:r w:rsidRPr="008258A1">
        <w:t>z  ... 202</w:t>
      </w:r>
      <w:r w:rsidR="00F60853" w:rsidRPr="008258A1">
        <w:t>4</w:t>
      </w:r>
    </w:p>
    <w:p w14:paraId="779FD2A1" w14:textId="42670A0F" w:rsidR="00D03457" w:rsidRDefault="00D03457" w:rsidP="00D03457">
      <w:pPr>
        <w:pStyle w:val="Zakladnystyl"/>
        <w:tabs>
          <w:tab w:val="left" w:pos="3765"/>
        </w:tabs>
        <w:jc w:val="center"/>
      </w:pPr>
    </w:p>
    <w:p w14:paraId="05F9CA6D" w14:textId="77777777" w:rsidR="00B33760" w:rsidRPr="008258A1" w:rsidRDefault="00B33760" w:rsidP="00D03457">
      <w:pPr>
        <w:pStyle w:val="Zakladnystyl"/>
        <w:tabs>
          <w:tab w:val="left" w:pos="3765"/>
        </w:tabs>
        <w:jc w:val="center"/>
      </w:pPr>
    </w:p>
    <w:p w14:paraId="49606140" w14:textId="2B13599A" w:rsidR="00D03457" w:rsidRPr="008258A1" w:rsidRDefault="00735E0C" w:rsidP="00315C19">
      <w:pPr>
        <w:pStyle w:val="Zkladntext2"/>
        <w:spacing w:line="240" w:lineRule="auto"/>
        <w:jc w:val="center"/>
        <w:rPr>
          <w:b/>
          <w:lang w:val="sk-SK"/>
        </w:rPr>
      </w:pPr>
      <w:r w:rsidRPr="009705C1">
        <w:rPr>
          <w:b/>
          <w:lang w:val="sk-SK"/>
        </w:rPr>
        <w:t xml:space="preserve">k </w:t>
      </w:r>
      <w:r w:rsidR="00553D5B">
        <w:rPr>
          <w:b/>
          <w:lang w:val="sk-SK"/>
        </w:rPr>
        <w:t>návrhu</w:t>
      </w:r>
      <w:r w:rsidR="00553D5B" w:rsidRPr="009705C1">
        <w:rPr>
          <w:b/>
        </w:rPr>
        <w:t xml:space="preserve"> </w:t>
      </w:r>
      <w:r w:rsidR="00315C19" w:rsidRPr="008258A1">
        <w:rPr>
          <w:b/>
        </w:rPr>
        <w:t xml:space="preserve">na </w:t>
      </w:r>
      <w:r w:rsidR="0055422B" w:rsidRPr="0055422B">
        <w:rPr>
          <w:b/>
        </w:rPr>
        <w:t xml:space="preserve">zrušenie úlohy z uznesenia vlády Slovenskej republiky č. </w:t>
      </w:r>
      <w:bookmarkStart w:id="0" w:name="_Hlk175513494"/>
      <w:r w:rsidR="0055422B" w:rsidRPr="0055422B">
        <w:rPr>
          <w:b/>
        </w:rPr>
        <w:t>383 z 3. júla 2024</w:t>
      </w:r>
      <w:bookmarkEnd w:id="0"/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8258A1" w:rsidRPr="008258A1" w14:paraId="59BAEFE9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FAA59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</w:p>
          <w:p w14:paraId="69B6C07E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  <w:r w:rsidRPr="008258A1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38967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</w:p>
        </w:tc>
      </w:tr>
      <w:tr w:rsidR="00D03457" w:rsidRPr="008258A1" w14:paraId="5AA330C4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92A006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  <w:r w:rsidRPr="008258A1">
              <w:rPr>
                <w:lang w:eastAsia="en-US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1F2F9" w14:textId="0CD62AB7" w:rsidR="00D03457" w:rsidRPr="008258A1" w:rsidRDefault="00265DD8" w:rsidP="0067472E">
            <w:pPr>
              <w:pStyle w:val="Zakladnystyl"/>
              <w:rPr>
                <w:lang w:eastAsia="en-US"/>
              </w:rPr>
            </w:pPr>
            <w:r>
              <w:t xml:space="preserve">minister </w:t>
            </w:r>
            <w:r w:rsidR="00D710AF">
              <w:t>financií</w:t>
            </w:r>
          </w:p>
        </w:tc>
      </w:tr>
    </w:tbl>
    <w:p w14:paraId="4192C823" w14:textId="02689C97" w:rsidR="00D03457" w:rsidRDefault="00D03457" w:rsidP="00D03457">
      <w:pPr>
        <w:pStyle w:val="Vlada"/>
        <w:spacing w:before="0" w:after="0"/>
        <w:rPr>
          <w:sz w:val="24"/>
          <w:szCs w:val="24"/>
        </w:rPr>
      </w:pPr>
    </w:p>
    <w:p w14:paraId="024C0DF9" w14:textId="77777777" w:rsidR="00B33760" w:rsidRPr="008258A1" w:rsidRDefault="00B33760" w:rsidP="00D03457">
      <w:pPr>
        <w:pStyle w:val="Vlada"/>
        <w:spacing w:before="0" w:after="0"/>
        <w:rPr>
          <w:sz w:val="24"/>
          <w:szCs w:val="24"/>
        </w:rPr>
      </w:pPr>
    </w:p>
    <w:p w14:paraId="3714C700" w14:textId="77777777" w:rsidR="00D03457" w:rsidRPr="00296C04" w:rsidRDefault="00D03457" w:rsidP="00D03457">
      <w:pPr>
        <w:pStyle w:val="Vlada"/>
        <w:spacing w:before="0" w:after="0"/>
        <w:rPr>
          <w:sz w:val="24"/>
          <w:szCs w:val="24"/>
        </w:rPr>
      </w:pPr>
      <w:r w:rsidRPr="00296C04">
        <w:rPr>
          <w:sz w:val="24"/>
          <w:szCs w:val="24"/>
        </w:rPr>
        <w:t>Vláda</w:t>
      </w:r>
    </w:p>
    <w:p w14:paraId="33230E23" w14:textId="77777777" w:rsidR="00D03457" w:rsidRPr="00296C04" w:rsidRDefault="00D03457" w:rsidP="00D03457">
      <w:pPr>
        <w:pStyle w:val="Vlada"/>
        <w:spacing w:before="0" w:after="0"/>
        <w:rPr>
          <w:sz w:val="24"/>
          <w:szCs w:val="24"/>
          <w:lang w:eastAsia="en-US"/>
        </w:rPr>
      </w:pPr>
    </w:p>
    <w:p w14:paraId="62E224F6" w14:textId="77777777" w:rsidR="00D03457" w:rsidRPr="00296C04" w:rsidRDefault="00D03457" w:rsidP="00D03457">
      <w:pPr>
        <w:pStyle w:val="Heading1"/>
        <w:spacing w:before="0"/>
        <w:rPr>
          <w:sz w:val="24"/>
          <w:szCs w:val="24"/>
        </w:rPr>
      </w:pPr>
      <w:r w:rsidRPr="00296C04">
        <w:rPr>
          <w:sz w:val="24"/>
          <w:szCs w:val="24"/>
        </w:rPr>
        <w:t>A.</w:t>
      </w:r>
      <w:r w:rsidRPr="00296C04">
        <w:rPr>
          <w:sz w:val="24"/>
          <w:szCs w:val="24"/>
        </w:rPr>
        <w:tab/>
      </w:r>
      <w:r w:rsidR="00DF726D" w:rsidRPr="00296C04">
        <w:rPr>
          <w:sz w:val="24"/>
          <w:szCs w:val="24"/>
        </w:rPr>
        <w:t>zrušuje</w:t>
      </w:r>
    </w:p>
    <w:p w14:paraId="18B0DFD0" w14:textId="77777777" w:rsidR="00D03457" w:rsidRPr="008258A1" w:rsidRDefault="00D03457" w:rsidP="00D03457">
      <w:pPr>
        <w:ind w:left="1416" w:hanging="849"/>
        <w:jc w:val="both"/>
        <w:rPr>
          <w:i/>
        </w:rPr>
      </w:pPr>
    </w:p>
    <w:p w14:paraId="59D8FA6B" w14:textId="45BDA43B" w:rsidR="00DF726D" w:rsidRPr="001C30FA" w:rsidRDefault="006B1C31" w:rsidP="006B1C31">
      <w:pPr>
        <w:ind w:left="1416" w:right="-567" w:hanging="849"/>
        <w:jc w:val="both"/>
        <w:rPr>
          <w:rFonts w:eastAsia="Times New Roman"/>
        </w:rPr>
      </w:pPr>
      <w:r w:rsidRPr="001C30FA">
        <w:t>A.1.</w:t>
      </w:r>
      <w:r w:rsidRPr="001C30FA">
        <w:tab/>
        <w:t xml:space="preserve">úlohu v bode </w:t>
      </w:r>
      <w:r w:rsidR="007951ED">
        <w:t>C</w:t>
      </w:r>
      <w:r w:rsidRPr="001C30FA">
        <w:t>.</w:t>
      </w:r>
      <w:r w:rsidR="000C4E0A">
        <w:t>2</w:t>
      </w:r>
      <w:r w:rsidR="009705C1">
        <w:t xml:space="preserve">. uznesenia vlády SR č. </w:t>
      </w:r>
      <w:r w:rsidR="007951ED" w:rsidRPr="007951ED">
        <w:t>383 z 3. júla 2024</w:t>
      </w:r>
      <w:r w:rsidRPr="001C30FA">
        <w:t xml:space="preserve"> pre </w:t>
      </w:r>
      <w:r w:rsidR="007951ED">
        <w:t>ministra financií</w:t>
      </w:r>
      <w:r w:rsidRPr="001C30FA">
        <w:t xml:space="preserve"> - </w:t>
      </w:r>
      <w:r w:rsidR="006F4560" w:rsidRPr="006F4560">
        <w:rPr>
          <w:rFonts w:eastAsia="Times New Roman"/>
        </w:rPr>
        <w:t>uvoľniť v zmysle § 3 ods. 2 Výnosu Ministerstva financií SR z 9. decembra 2005 č. 26825/2005 – 441 o poskytovaní dotácií v pôsobnosti Ministerstva financií SR v znení opatrenia z 19. januára 2022 č. MF/004274/2022-119 a opatrenia z 26. septembra 2023 č. MF/010575/2023-119 finančné prostriedky zo zdrojov rozpočtovej kapitoly Všeobecná pokladničná správa vo výške 200 000 eur pre príspevkovú organizáciu Hornooravská nemocnica s poliklinikou Trstená v zriaďovateľskej pôsobnosti Žilinského samosprávneho kraja za účelom pokrytia osobných výdavkov na zdravotnú sestru a odmien pre vykonávateľa ambulantnej pohotovostnej služby a materiálno-technické zabezpečenie výkonu ambulantnej pohotovostnej služby pre prevádzku doplnkového bodu ambulantnej pohotovostnej služby pre deti a dorast v Námestove pri dodržaní podmienok stanovených zákonom č. 358/2015 Z. z. o úprave niektorých vzťahov v oblasti štátnej pomoci a minimálnej pomoci a o zmene a doplnení niektorých zákonov (zákon o štátnej pomoci)</w:t>
      </w:r>
      <w:r w:rsidR="00990455">
        <w:rPr>
          <w:rFonts w:eastAsia="Times New Roman"/>
        </w:rPr>
        <w:t>.</w:t>
      </w:r>
    </w:p>
    <w:p w14:paraId="3FCE5FB3" w14:textId="3F72C300" w:rsidR="00FB01C0" w:rsidRPr="001C30FA" w:rsidRDefault="00FB01C0" w:rsidP="00990455">
      <w:pPr>
        <w:pStyle w:val="Normlnywebov"/>
        <w:tabs>
          <w:tab w:val="left" w:pos="284"/>
        </w:tabs>
        <w:spacing w:before="0" w:beforeAutospacing="0" w:after="0" w:afterAutospacing="0"/>
        <w:ind w:right="-567"/>
        <w:jc w:val="both"/>
      </w:pPr>
    </w:p>
    <w:p w14:paraId="144CBA80" w14:textId="5E9B880E" w:rsidR="001C30FA" w:rsidRDefault="001C30FA" w:rsidP="001C30FA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  <w:rPr>
          <w:color w:val="FF0000"/>
        </w:rPr>
      </w:pPr>
    </w:p>
    <w:p w14:paraId="0FBF6CD6" w14:textId="77777777" w:rsidR="001C30FA" w:rsidRPr="008258A1" w:rsidRDefault="001C30FA" w:rsidP="001C30FA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</w:p>
    <w:p w14:paraId="6C48E180" w14:textId="409A3E8A" w:rsidR="00363B17" w:rsidRDefault="00363B17" w:rsidP="00363B17">
      <w:pPr>
        <w:rPr>
          <w:rFonts w:eastAsia="Times New Roman"/>
        </w:rPr>
      </w:pPr>
      <w:r w:rsidRPr="008258A1">
        <w:rPr>
          <w:rFonts w:eastAsia="Times New Roman"/>
          <w:b/>
        </w:rPr>
        <w:t xml:space="preserve">Na vedomie : </w:t>
      </w:r>
      <w:r w:rsidRPr="008258A1">
        <w:rPr>
          <w:rFonts w:eastAsia="Times New Roman"/>
        </w:rPr>
        <w:t>členo</w:t>
      </w:r>
      <w:r w:rsidR="00BD1B8D">
        <w:rPr>
          <w:rFonts w:eastAsia="Times New Roman"/>
        </w:rPr>
        <w:t xml:space="preserve">m </w:t>
      </w:r>
      <w:r w:rsidRPr="008258A1">
        <w:rPr>
          <w:rFonts w:eastAsia="Times New Roman"/>
        </w:rPr>
        <w:t>vlády</w:t>
      </w:r>
    </w:p>
    <w:p w14:paraId="785E1144" w14:textId="0FB3348B" w:rsidR="00BD1B8D" w:rsidRPr="008258A1" w:rsidRDefault="00BD1B8D" w:rsidP="00363B17">
      <w:pPr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A0272B" w:rsidRPr="00A0272B">
        <w:t>predsedníčk</w:t>
      </w:r>
      <w:r w:rsidR="00A0272B">
        <w:t>e</w:t>
      </w:r>
      <w:r w:rsidR="00A0272B" w:rsidRPr="00A0272B">
        <w:t xml:space="preserve"> Žilinského samosprávneho kraja</w:t>
      </w:r>
    </w:p>
    <w:sectPr w:rsidR="00BD1B8D" w:rsidRPr="008258A1" w:rsidSect="00736298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70A98" w14:textId="77777777" w:rsidR="009203B4" w:rsidRDefault="009203B4" w:rsidP="00642F53">
      <w:r>
        <w:separator/>
      </w:r>
    </w:p>
  </w:endnote>
  <w:endnote w:type="continuationSeparator" w:id="0">
    <w:p w14:paraId="668D04A1" w14:textId="77777777" w:rsidR="009203B4" w:rsidRDefault="009203B4" w:rsidP="0064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9944782"/>
      <w:docPartObj>
        <w:docPartGallery w:val="Page Numbers (Bottom of Page)"/>
        <w:docPartUnique/>
      </w:docPartObj>
    </w:sdtPr>
    <w:sdtEndPr/>
    <w:sdtContent>
      <w:p w14:paraId="3DE2BB50" w14:textId="4AB43DFA" w:rsidR="00642F53" w:rsidRDefault="00642F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95A">
          <w:rPr>
            <w:noProof/>
          </w:rPr>
          <w:t>2</w:t>
        </w:r>
        <w:r>
          <w:fldChar w:fldCharType="end"/>
        </w:r>
      </w:p>
    </w:sdtContent>
  </w:sdt>
  <w:p w14:paraId="2992DBCB" w14:textId="77777777" w:rsidR="00642F53" w:rsidRDefault="00642F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3CB73" w14:textId="77777777" w:rsidR="009203B4" w:rsidRDefault="009203B4" w:rsidP="00642F53">
      <w:r>
        <w:separator/>
      </w:r>
    </w:p>
  </w:footnote>
  <w:footnote w:type="continuationSeparator" w:id="0">
    <w:p w14:paraId="6DA99E06" w14:textId="77777777" w:rsidR="009203B4" w:rsidRDefault="009203B4" w:rsidP="0064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55D"/>
    <w:multiLevelType w:val="hybridMultilevel"/>
    <w:tmpl w:val="B52E2644"/>
    <w:lvl w:ilvl="0" w:tplc="A9188B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234B5"/>
    <w:multiLevelType w:val="hybridMultilevel"/>
    <w:tmpl w:val="A82888D0"/>
    <w:lvl w:ilvl="0" w:tplc="673CEE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AB71F7"/>
    <w:multiLevelType w:val="hybridMultilevel"/>
    <w:tmpl w:val="A418D6D6"/>
    <w:lvl w:ilvl="0" w:tplc="E42CF5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181DC9"/>
    <w:multiLevelType w:val="hybridMultilevel"/>
    <w:tmpl w:val="D982E35E"/>
    <w:lvl w:ilvl="0" w:tplc="1ABE57B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9560949">
    <w:abstractNumId w:val="0"/>
  </w:num>
  <w:num w:numId="2" w16cid:durableId="1397243726">
    <w:abstractNumId w:val="2"/>
  </w:num>
  <w:num w:numId="3" w16cid:durableId="1957128965">
    <w:abstractNumId w:val="1"/>
  </w:num>
  <w:num w:numId="4" w16cid:durableId="80060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94"/>
    <w:rsid w:val="00006AC5"/>
    <w:rsid w:val="00016D3A"/>
    <w:rsid w:val="00025F8C"/>
    <w:rsid w:val="00026CA6"/>
    <w:rsid w:val="00031CE2"/>
    <w:rsid w:val="00047725"/>
    <w:rsid w:val="00056645"/>
    <w:rsid w:val="00095163"/>
    <w:rsid w:val="000C4E0A"/>
    <w:rsid w:val="000D2CA1"/>
    <w:rsid w:val="000E2EF5"/>
    <w:rsid w:val="000F1DC4"/>
    <w:rsid w:val="00104FF5"/>
    <w:rsid w:val="001352B6"/>
    <w:rsid w:val="00150A65"/>
    <w:rsid w:val="001554F5"/>
    <w:rsid w:val="0016539E"/>
    <w:rsid w:val="00167C8C"/>
    <w:rsid w:val="00171CE8"/>
    <w:rsid w:val="00180EF9"/>
    <w:rsid w:val="00197737"/>
    <w:rsid w:val="001A633D"/>
    <w:rsid w:val="001A6E7C"/>
    <w:rsid w:val="001B65D4"/>
    <w:rsid w:val="001C30FA"/>
    <w:rsid w:val="001C4031"/>
    <w:rsid w:val="001C7B17"/>
    <w:rsid w:val="001E0E94"/>
    <w:rsid w:val="00234516"/>
    <w:rsid w:val="00256688"/>
    <w:rsid w:val="002619D1"/>
    <w:rsid w:val="002644CA"/>
    <w:rsid w:val="00265DD8"/>
    <w:rsid w:val="00274768"/>
    <w:rsid w:val="0029348B"/>
    <w:rsid w:val="00296C04"/>
    <w:rsid w:val="002B700D"/>
    <w:rsid w:val="002C239A"/>
    <w:rsid w:val="002D34DB"/>
    <w:rsid w:val="002D72DF"/>
    <w:rsid w:val="002E15E9"/>
    <w:rsid w:val="00315C19"/>
    <w:rsid w:val="00316A72"/>
    <w:rsid w:val="0031774D"/>
    <w:rsid w:val="00337EF3"/>
    <w:rsid w:val="003571E2"/>
    <w:rsid w:val="00363B17"/>
    <w:rsid w:val="00377AE5"/>
    <w:rsid w:val="00397E8B"/>
    <w:rsid w:val="003A195A"/>
    <w:rsid w:val="003A3285"/>
    <w:rsid w:val="003B3327"/>
    <w:rsid w:val="003C4011"/>
    <w:rsid w:val="003E4758"/>
    <w:rsid w:val="003E56A8"/>
    <w:rsid w:val="003F31F7"/>
    <w:rsid w:val="004324A8"/>
    <w:rsid w:val="0044088F"/>
    <w:rsid w:val="00445995"/>
    <w:rsid w:val="004609E5"/>
    <w:rsid w:val="004739F6"/>
    <w:rsid w:val="0047500F"/>
    <w:rsid w:val="004B5995"/>
    <w:rsid w:val="004E64CB"/>
    <w:rsid w:val="004F6C6A"/>
    <w:rsid w:val="00503547"/>
    <w:rsid w:val="005137DA"/>
    <w:rsid w:val="00522699"/>
    <w:rsid w:val="00550004"/>
    <w:rsid w:val="00553D5B"/>
    <w:rsid w:val="0055422B"/>
    <w:rsid w:val="00570642"/>
    <w:rsid w:val="00571245"/>
    <w:rsid w:val="00573B28"/>
    <w:rsid w:val="0058088C"/>
    <w:rsid w:val="00594C5A"/>
    <w:rsid w:val="005D26C5"/>
    <w:rsid w:val="005D400C"/>
    <w:rsid w:val="00605CE8"/>
    <w:rsid w:val="00611AE8"/>
    <w:rsid w:val="00642F53"/>
    <w:rsid w:val="00643D95"/>
    <w:rsid w:val="0065550C"/>
    <w:rsid w:val="00682254"/>
    <w:rsid w:val="006A49E3"/>
    <w:rsid w:val="006B1C31"/>
    <w:rsid w:val="006B3983"/>
    <w:rsid w:val="006C7C79"/>
    <w:rsid w:val="006D1140"/>
    <w:rsid w:val="006D1336"/>
    <w:rsid w:val="006D1574"/>
    <w:rsid w:val="006E1A00"/>
    <w:rsid w:val="006E3845"/>
    <w:rsid w:val="006F4560"/>
    <w:rsid w:val="0070060E"/>
    <w:rsid w:val="00701996"/>
    <w:rsid w:val="007336D5"/>
    <w:rsid w:val="0073437A"/>
    <w:rsid w:val="00735E0C"/>
    <w:rsid w:val="00736298"/>
    <w:rsid w:val="00741747"/>
    <w:rsid w:val="007549B6"/>
    <w:rsid w:val="00772AEC"/>
    <w:rsid w:val="007951ED"/>
    <w:rsid w:val="007F4E85"/>
    <w:rsid w:val="00807E66"/>
    <w:rsid w:val="00812020"/>
    <w:rsid w:val="00821483"/>
    <w:rsid w:val="008232C6"/>
    <w:rsid w:val="008239EC"/>
    <w:rsid w:val="00824C15"/>
    <w:rsid w:val="008258A1"/>
    <w:rsid w:val="008320A8"/>
    <w:rsid w:val="00840797"/>
    <w:rsid w:val="00840A4C"/>
    <w:rsid w:val="0086055D"/>
    <w:rsid w:val="00866F94"/>
    <w:rsid w:val="00871819"/>
    <w:rsid w:val="00882BC0"/>
    <w:rsid w:val="00884546"/>
    <w:rsid w:val="008A1837"/>
    <w:rsid w:val="008B5C3B"/>
    <w:rsid w:val="008C15EB"/>
    <w:rsid w:val="008C1BD7"/>
    <w:rsid w:val="008D1938"/>
    <w:rsid w:val="00903E78"/>
    <w:rsid w:val="00910D7F"/>
    <w:rsid w:val="00912528"/>
    <w:rsid w:val="00916C51"/>
    <w:rsid w:val="009203B4"/>
    <w:rsid w:val="00950717"/>
    <w:rsid w:val="009673F6"/>
    <w:rsid w:val="009705C1"/>
    <w:rsid w:val="00981081"/>
    <w:rsid w:val="00990455"/>
    <w:rsid w:val="009A1B3B"/>
    <w:rsid w:val="009B5825"/>
    <w:rsid w:val="009B6F88"/>
    <w:rsid w:val="009C1D06"/>
    <w:rsid w:val="009D1322"/>
    <w:rsid w:val="009E15F3"/>
    <w:rsid w:val="00A0272B"/>
    <w:rsid w:val="00A04539"/>
    <w:rsid w:val="00A0494E"/>
    <w:rsid w:val="00A233B2"/>
    <w:rsid w:val="00A27ADF"/>
    <w:rsid w:val="00A3247E"/>
    <w:rsid w:val="00A50C44"/>
    <w:rsid w:val="00A513AA"/>
    <w:rsid w:val="00A72206"/>
    <w:rsid w:val="00A83487"/>
    <w:rsid w:val="00AA056D"/>
    <w:rsid w:val="00AB2F39"/>
    <w:rsid w:val="00AD1F9C"/>
    <w:rsid w:val="00AE12FB"/>
    <w:rsid w:val="00AE2F2A"/>
    <w:rsid w:val="00AE650B"/>
    <w:rsid w:val="00AF27E5"/>
    <w:rsid w:val="00AF6439"/>
    <w:rsid w:val="00B016BD"/>
    <w:rsid w:val="00B207F6"/>
    <w:rsid w:val="00B33760"/>
    <w:rsid w:val="00B52055"/>
    <w:rsid w:val="00B64509"/>
    <w:rsid w:val="00B651BC"/>
    <w:rsid w:val="00B65BB1"/>
    <w:rsid w:val="00B70CCD"/>
    <w:rsid w:val="00BA5D8B"/>
    <w:rsid w:val="00BC210A"/>
    <w:rsid w:val="00BC3AD4"/>
    <w:rsid w:val="00BD1B8D"/>
    <w:rsid w:val="00BE0890"/>
    <w:rsid w:val="00BE74B2"/>
    <w:rsid w:val="00BE7A74"/>
    <w:rsid w:val="00BF0DA3"/>
    <w:rsid w:val="00C05294"/>
    <w:rsid w:val="00C1734F"/>
    <w:rsid w:val="00C353F8"/>
    <w:rsid w:val="00C43D1A"/>
    <w:rsid w:val="00C47EB1"/>
    <w:rsid w:val="00CA18F2"/>
    <w:rsid w:val="00CC588B"/>
    <w:rsid w:val="00CC71A0"/>
    <w:rsid w:val="00CD0A8C"/>
    <w:rsid w:val="00CD7B7E"/>
    <w:rsid w:val="00CF6F55"/>
    <w:rsid w:val="00D03457"/>
    <w:rsid w:val="00D0632E"/>
    <w:rsid w:val="00D355D1"/>
    <w:rsid w:val="00D41ADB"/>
    <w:rsid w:val="00D463D6"/>
    <w:rsid w:val="00D710AF"/>
    <w:rsid w:val="00D74023"/>
    <w:rsid w:val="00D800A5"/>
    <w:rsid w:val="00D869D7"/>
    <w:rsid w:val="00DA37CA"/>
    <w:rsid w:val="00DC264D"/>
    <w:rsid w:val="00DC4752"/>
    <w:rsid w:val="00DC7AD5"/>
    <w:rsid w:val="00DE4021"/>
    <w:rsid w:val="00DF726D"/>
    <w:rsid w:val="00E13825"/>
    <w:rsid w:val="00E15A32"/>
    <w:rsid w:val="00E22391"/>
    <w:rsid w:val="00E24FB4"/>
    <w:rsid w:val="00E27FC4"/>
    <w:rsid w:val="00E33671"/>
    <w:rsid w:val="00E33D16"/>
    <w:rsid w:val="00E45E23"/>
    <w:rsid w:val="00E724A9"/>
    <w:rsid w:val="00E90167"/>
    <w:rsid w:val="00EA3D81"/>
    <w:rsid w:val="00EB25E9"/>
    <w:rsid w:val="00EB357E"/>
    <w:rsid w:val="00EC214D"/>
    <w:rsid w:val="00F005FE"/>
    <w:rsid w:val="00F11B32"/>
    <w:rsid w:val="00F25C7D"/>
    <w:rsid w:val="00F339E2"/>
    <w:rsid w:val="00F439BF"/>
    <w:rsid w:val="00F4752D"/>
    <w:rsid w:val="00F60853"/>
    <w:rsid w:val="00F7746F"/>
    <w:rsid w:val="00FB01C0"/>
    <w:rsid w:val="00FB3BC1"/>
    <w:rsid w:val="00FD1920"/>
    <w:rsid w:val="00FD1C9C"/>
    <w:rsid w:val="00FD1CDF"/>
    <w:rsid w:val="00FD22EE"/>
    <w:rsid w:val="00FD71F3"/>
    <w:rsid w:val="00FE1BA7"/>
    <w:rsid w:val="00FE6A13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1C86F5"/>
  <w15:chartTrackingRefBased/>
  <w15:docId w15:val="{BF80FB43-14EC-4577-A472-0B8BC273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34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2D34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2D34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2D34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2D34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Normlny"/>
    <w:uiPriority w:val="99"/>
    <w:rsid w:val="002D34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">
    <w:name w:val="Nosite"/>
    <w:basedOn w:val="Zakladnystyl"/>
    <w:next w:val="Normlny"/>
    <w:uiPriority w:val="99"/>
    <w:rsid w:val="002D34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"/>
    <w:uiPriority w:val="99"/>
    <w:rsid w:val="002D34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paragraph" w:styleId="Odsekzoznamu">
    <w:name w:val="List Paragraph"/>
    <w:basedOn w:val="Normlny"/>
    <w:uiPriority w:val="34"/>
    <w:qFormat/>
    <w:rsid w:val="00DF72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4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021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81081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353F8"/>
    <w:pPr>
      <w:spacing w:before="100" w:beforeAutospacing="1" w:after="100" w:afterAutospacing="1"/>
    </w:pPr>
    <w:rPr>
      <w:rFonts w:eastAsia="Times New Roman"/>
      <w:lang w:eastAsia="sk-SK"/>
    </w:rPr>
  </w:style>
  <w:style w:type="paragraph" w:styleId="Revzia">
    <w:name w:val="Revision"/>
    <w:hidden/>
    <w:uiPriority w:val="99"/>
    <w:semiHidden/>
    <w:rsid w:val="000F1DC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F1D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D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F1DC4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D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DC4"/>
    <w:rPr>
      <w:rFonts w:ascii="Times New Roman" w:eastAsia="Calibri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42F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2F53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42F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2F5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WKX3UHSAJ2R6-2-1323615</_dlc_DocId>
    <_dlc_DocIdUrl xmlns="e60a29af-d413-48d4-bd90-fe9d2a897e4b">
      <Url>https://ovdmasv601/sites/DMS/_layouts/15/DocIdRedir.aspx?ID=WKX3UHSAJ2R6-2-1323615</Url>
      <Description>WKX3UHSAJ2R6-2-1323615</Description>
    </_dlc_DocIdUrl>
  </documentManagement>
</p:properties>
</file>

<file path=customXml/item5.xml><?xml version="1.0" encoding="utf-8"?>
<f:fields xmlns:f="http://schemas.fabasoft.com/folio/2007/fields">
  <f:record ref="">
    <f:field ref="objname" par="" edit="true" text="návrh-uznesenia-vlády-SR"/>
    <f:field ref="objsubject" par="" edit="true" text=""/>
    <f:field ref="objcreatedby" par="" text="Stankovičová, Alexandra, Mgr."/>
    <f:field ref="objcreatedat" par="" text="6.8.2024 13:30:08"/>
    <f:field ref="objchangedby" par="" text="Administrator, System"/>
    <f:field ref="objmodifiedat" par="" text="6.8.2024 13:30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D8A3C-54FB-4C03-B16D-76D1A3F4D5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7C5D6B-937C-4650-BBE0-03C074AE3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F5FFE-BBF9-46D2-8BFB-6D6F9274D7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C8D66-DC43-4968-B8BB-E4BE5CCDF06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2437454B-7CD0-413A-866A-B8C1030CB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MIFKOVICOVA Ivana</dc:creator>
  <cp:keywords/>
  <dc:description/>
  <cp:lastModifiedBy>Andrej Vranka</cp:lastModifiedBy>
  <cp:revision>13</cp:revision>
  <cp:lastPrinted>2024-08-23T06:53:00Z</cp:lastPrinted>
  <dcterms:created xsi:type="dcterms:W3CDTF">2024-08-25T19:19:00Z</dcterms:created>
  <dcterms:modified xsi:type="dcterms:W3CDTF">2024-08-25T19:28:00Z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2795e4cb-ca59-496a-a589-958d87178287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Nelegislatívny všeobecný materiál</vt:lpwstr>
  </property>
  <property fmtid="{D5CDD505-2E9C-101B-9397-08002B2CF9AE}" pid="6" name="FSC#SKEDITIONSLOVLEX@103.510:aktualnyrok">
    <vt:lpwstr>2024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Vyhodnotenie medzirezortného pripomienkového konania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Nelegislatívna oblasť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Mgr. Alexandra Stankovičová</vt:lpwstr>
  </property>
  <property fmtid="{D5CDD505-2E9C-101B-9397-08002B2CF9AE}" pid="14" name="FSC#SKEDITIONSLOVLEX@103.510:zodppredkladatel">
    <vt:lpwstr>Boris Susko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Návrh na zrušenie niektorých úloh vyplývajúcich z uznesení vlády Slovenskej republiky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Ministerstvo spravodlivosti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Iniciatívny návrh</vt:lpwstr>
  </property>
  <property fmtid="{D5CDD505-2E9C-101B-9397-08002B2CF9AE}" pid="25" name="FSC#SKEDITIONSLOVLEX@103.510:plnynazovpredpis">
    <vt:lpwstr> Návrh na zrušenie niektorých úloh vyplývajúcich z uznesení vlády Slovenskej republiky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S-MSSR-009437/2024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LP/2024/416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Minister spravodlivosti Slovenskej republiky</vt:lpwstr>
  </property>
  <property fmtid="{D5CDD505-2E9C-101B-9397-08002B2CF9AE}" pid="144" name="FSC#SKEDITIONSLOVLEX@103.510:funkciaZodpPredAkuzativ">
    <vt:lpwstr>Ministra spravodlivosti Slovenskej republiky</vt:lpwstr>
  </property>
  <property fmtid="{D5CDD505-2E9C-101B-9397-08002B2CF9AE}" pid="145" name="FSC#SKEDITIONSLOVLEX@103.510:funkciaZodpPredDativ">
    <vt:lpwstr>Ministrovi spravodlivosti Slovenskej republiky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Boris Susko_x000d_
Minister spravodlivosti Slovenskej republiky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6. 8. 2024</vt:lpwstr>
  </property>
  <property fmtid="{D5CDD505-2E9C-101B-9397-08002B2CF9AE}" pid="153" name="FSC#COOSYSTEM@1.1:Container">
    <vt:lpwstr>COO.2145.1000.3.6299104</vt:lpwstr>
  </property>
  <property fmtid="{D5CDD505-2E9C-101B-9397-08002B2CF9AE}" pid="154" name="FSC#FSCFOLIO@1.1001:docpropproject">
    <vt:lpwstr/>
  </property>
</Properties>
</file>