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18" w:rsidRPr="000032C8" w:rsidRDefault="00927118" w:rsidP="00927118">
      <w:pPr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caps/>
          <w:sz w:val="28"/>
          <w:szCs w:val="28"/>
        </w:rPr>
      </w:pPr>
      <w:r w:rsidRPr="000032C8">
        <w:rPr>
          <w:rFonts w:ascii="Times New Roman" w:eastAsia="Times New Roman" w:hAnsi="Times New Roman" w:cs="Calibri"/>
          <w:b/>
          <w:caps/>
          <w:sz w:val="28"/>
          <w:szCs w:val="28"/>
        </w:rPr>
        <w:t>Vyhodnotenie medzirezortného pripomienkového konania</w:t>
      </w:r>
    </w:p>
    <w:p w:rsidR="00927118" w:rsidRPr="00024402" w:rsidRDefault="00927118" w:rsidP="00927118">
      <w:pPr>
        <w:jc w:val="center"/>
      </w:pPr>
    </w:p>
    <w:p w:rsidR="00D54591" w:rsidRPr="00D54591" w:rsidRDefault="00D54591" w:rsidP="00D54591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D54591">
        <w:rPr>
          <w:rFonts w:ascii="Times New Roman" w:hAnsi="Times New Roman"/>
          <w:sz w:val="25"/>
          <w:szCs w:val="25"/>
        </w:rPr>
        <w:t>Návrh na zmenu osvedčenia o významnej investícii na realizáciu stavby „Rozšírenie kapacít závodu na výrobu automobilov v Bratislave“ č. 14260/2015-1000-16178 v znení osvedčenia č. 07599/2017-4220-33717 z 28. júla 2017</w:t>
      </w:r>
    </w:p>
    <w:tbl>
      <w:tblPr>
        <w:tblW w:w="155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7"/>
        <w:gridCol w:w="7801"/>
      </w:tblGrid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07CE3" w:rsidRDefault="00A07CE3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Spôsob pripomienkového konania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024402">
              <w:rPr>
                <w:rFonts w:ascii="Times New Roman" w:hAnsi="Times New Roman" w:cs="Calibri"/>
                <w:sz w:val="20"/>
                <w:szCs w:val="20"/>
              </w:rPr>
              <w:t> </w:t>
            </w:r>
          </w:p>
        </w:tc>
      </w:tr>
      <w:tr w:rsidR="00A251BF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032C8" w:rsidRDefault="00A251BF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vznesených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A251BF" w:rsidRPr="00024402" w:rsidRDefault="00D54591" w:rsidP="00D54591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</w:t>
            </w:r>
            <w:r w:rsidR="008B087C">
              <w:rPr>
                <w:rFonts w:ascii="Times" w:hAnsi="Times" w:cs="Times"/>
                <w:sz w:val="25"/>
                <w:szCs w:val="25"/>
              </w:rPr>
              <w:t>/</w:t>
            </w:r>
            <w:r>
              <w:rPr>
                <w:rFonts w:ascii="Times" w:hAnsi="Times" w:cs="Times"/>
                <w:sz w:val="25"/>
                <w:szCs w:val="25"/>
              </w:rPr>
              <w:t>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254553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254553">
              <w:rPr>
                <w:rFonts w:ascii="Times New Roman" w:hAnsi="Times New Roman" w:cs="Calibri"/>
                <w:sz w:val="25"/>
                <w:szCs w:val="25"/>
              </w:rPr>
              <w:t>Počet vyhodnotených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254553" w:rsidRDefault="00D54591" w:rsidP="008B087C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254553">
              <w:rPr>
                <w:rFonts w:ascii="Times New Roman" w:hAnsi="Times New Roman" w:cs="Calibri"/>
                <w:sz w:val="25"/>
                <w:szCs w:val="25"/>
              </w:rPr>
              <w:t>1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D54591" w:rsidP="00D54591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</w:t>
            </w:r>
            <w:r w:rsidR="008B087C">
              <w:rPr>
                <w:rFonts w:ascii="Times" w:hAnsi="Times" w:cs="Times"/>
                <w:sz w:val="25"/>
                <w:szCs w:val="25"/>
              </w:rPr>
              <w:t>/</w:t>
            </w:r>
            <w:r>
              <w:rPr>
                <w:rFonts w:ascii="Times" w:hAnsi="Times" w:cs="Times"/>
                <w:sz w:val="25"/>
                <w:szCs w:val="25"/>
              </w:rPr>
              <w:t>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čiastočne 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6212C9" w:rsidP="008B087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1</w:t>
            </w:r>
            <w:r w:rsidR="008B087C">
              <w:rPr>
                <w:rFonts w:ascii="Times" w:hAnsi="Times" w:cs="Times"/>
                <w:sz w:val="25"/>
                <w:szCs w:val="25"/>
              </w:rPr>
              <w:t>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sz w:val="25"/>
                <w:szCs w:val="25"/>
              </w:rPr>
              <w:t>Počet neakceptovaných pripomienok, z toho zásadných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6212C9" w:rsidP="008B087C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0</w:t>
            </w:r>
            <w:r w:rsidR="008B087C">
              <w:rPr>
                <w:rFonts w:ascii="Times" w:hAnsi="Times" w:cs="Times"/>
                <w:sz w:val="25"/>
                <w:szCs w:val="25"/>
              </w:rPr>
              <w:t>/0</w:t>
            </w: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5"/>
                <w:szCs w:val="25"/>
              </w:rPr>
            </w:pPr>
            <w:proofErr w:type="spellStart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Rozporové</w:t>
            </w:r>
            <w:proofErr w:type="spellEnd"/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 xml:space="preserve"> konanie (s kým, kedy, s akým výsledkom)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  <w:tr w:rsidR="00927118" w:rsidRPr="00024402" w:rsidTr="00B76589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032C8" w:rsidRDefault="00927118" w:rsidP="00E165A9">
            <w:pPr>
              <w:spacing w:after="0" w:line="240" w:lineRule="auto"/>
              <w:rPr>
                <w:rFonts w:ascii="Times New Roman" w:hAnsi="Times New Roman" w:cs="Calibri"/>
                <w:bCs/>
                <w:sz w:val="25"/>
                <w:szCs w:val="25"/>
              </w:rPr>
            </w:pPr>
            <w:r w:rsidRPr="000032C8">
              <w:rPr>
                <w:rFonts w:ascii="Times New Roman" w:hAnsi="Times New Roman" w:cs="Calibri"/>
                <w:bCs/>
                <w:sz w:val="25"/>
                <w:szCs w:val="25"/>
              </w:rPr>
              <w:t>Počet neodstránených pripomienok</w:t>
            </w:r>
          </w:p>
        </w:tc>
        <w:tc>
          <w:tcPr>
            <w:tcW w:w="7801" w:type="dxa"/>
            <w:tcBorders>
              <w:top w:val="nil"/>
              <w:left w:val="nil"/>
              <w:bottom w:val="nil"/>
              <w:right w:val="nil"/>
            </w:tcBorders>
          </w:tcPr>
          <w:p w:rsidR="00927118" w:rsidRPr="00024402" w:rsidRDefault="00927118" w:rsidP="00E165A9">
            <w:pPr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</w:p>
        </w:tc>
      </w:tr>
    </w:tbl>
    <w:p w:rsidR="00927118" w:rsidRPr="00024402" w:rsidRDefault="00927118" w:rsidP="00927118">
      <w:pPr>
        <w:spacing w:after="0" w:line="240" w:lineRule="auto"/>
        <w:rPr>
          <w:rFonts w:ascii="Times New Roman" w:hAnsi="Times New Roman" w:cs="Calibri"/>
          <w:b/>
          <w:sz w:val="20"/>
          <w:szCs w:val="20"/>
        </w:rPr>
      </w:pPr>
    </w:p>
    <w:p w:rsidR="00927118" w:rsidRPr="000032C8" w:rsidRDefault="00927118" w:rsidP="00927118">
      <w:pPr>
        <w:spacing w:after="0" w:line="240" w:lineRule="auto"/>
        <w:rPr>
          <w:sz w:val="25"/>
          <w:szCs w:val="25"/>
        </w:rPr>
      </w:pPr>
      <w:proofErr w:type="spellStart"/>
      <w:r w:rsidRPr="000032C8">
        <w:rPr>
          <w:rFonts w:ascii="Times New Roman" w:hAnsi="Times New Roman" w:cs="Calibri"/>
          <w:sz w:val="25"/>
          <w:szCs w:val="25"/>
        </w:rPr>
        <w:t>Sumarizácia</w:t>
      </w:r>
      <w:proofErr w:type="spellEnd"/>
      <w:r w:rsidRPr="000032C8">
        <w:rPr>
          <w:rFonts w:ascii="Times New Roman" w:hAnsi="Times New Roman" w:cs="Calibri"/>
          <w:sz w:val="25"/>
          <w:szCs w:val="25"/>
        </w:rPr>
        <w:t xml:space="preserve"> vznesených pripomienok podľa subjektov</w:t>
      </w: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7738"/>
        <w:gridCol w:w="1405"/>
        <w:gridCol w:w="1405"/>
        <w:gridCol w:w="1392"/>
        <w:gridCol w:w="1038"/>
      </w:tblGrid>
      <w:tr w:rsidR="008B087C" w:rsidTr="00A07CE3">
        <w:trPr>
          <w:divId w:val="1132135719"/>
          <w:jc w:val="center"/>
        </w:trPr>
        <w:tc>
          <w:tcPr>
            <w:tcW w:w="1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Č.</w:t>
            </w:r>
          </w:p>
        </w:tc>
        <w:tc>
          <w:tcPr>
            <w:tcW w:w="29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do termínu</w:t>
            </w:r>
          </w:p>
        </w:tc>
        <w:tc>
          <w:tcPr>
            <w:tcW w:w="52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Pripomienky po termíne</w:t>
            </w:r>
          </w:p>
        </w:tc>
        <w:tc>
          <w:tcPr>
            <w:tcW w:w="5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Nemali pripomienky</w:t>
            </w:r>
          </w:p>
        </w:tc>
        <w:tc>
          <w:tcPr>
            <w:tcW w:w="3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Vôbec nezaslali</w:t>
            </w:r>
          </w:p>
        </w:tc>
      </w:tr>
      <w:tr w:rsidR="008B087C">
        <w:trPr>
          <w:divId w:val="1132135719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D5459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a výstavby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D54591" w:rsidP="00D54591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1</w:t>
            </w:r>
            <w:r w:rsidR="006212C9">
              <w:rPr>
                <w:rFonts w:ascii="Times" w:hAnsi="Times" w:cs="Times"/>
                <w:sz w:val="25"/>
                <w:szCs w:val="25"/>
              </w:rPr>
              <w:t xml:space="preserve"> (</w:t>
            </w:r>
            <w:r>
              <w:rPr>
                <w:rFonts w:ascii="Times" w:hAnsi="Times" w:cs="Times"/>
                <w:sz w:val="25"/>
                <w:szCs w:val="25"/>
              </w:rPr>
              <w:t>1</w:t>
            </w:r>
            <w:r w:rsidR="008B087C">
              <w:rPr>
                <w:rFonts w:ascii="Times" w:hAnsi="Times" w:cs="Times"/>
                <w:sz w:val="25"/>
                <w:szCs w:val="25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sz w:val="20"/>
                <w:szCs w:val="20"/>
              </w:rPr>
            </w:pPr>
          </w:p>
        </w:tc>
      </w:tr>
      <w:tr w:rsidR="008B087C">
        <w:trPr>
          <w:divId w:val="1132135719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D5459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financií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6212C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</w:t>
            </w:r>
            <w:r w:rsidR="008B087C">
              <w:rPr>
                <w:rFonts w:ascii="Times" w:hAnsi="Times" w:cs="Times"/>
                <w:sz w:val="25"/>
                <w:szCs w:val="25"/>
              </w:rPr>
              <w:t xml:space="preserve"> </w:t>
            </w:r>
            <w:r>
              <w:rPr>
                <w:rFonts w:ascii="Times" w:hAnsi="Times" w:cs="Times"/>
                <w:sz w:val="25"/>
                <w:szCs w:val="25"/>
              </w:rPr>
              <w:t>(0</w:t>
            </w:r>
            <w:r w:rsidR="008B087C">
              <w:rPr>
                <w:rFonts w:ascii="Times" w:hAnsi="Times" w:cs="Times"/>
                <w:sz w:val="25"/>
                <w:szCs w:val="25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6212C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sz w:val="20"/>
                <w:szCs w:val="20"/>
              </w:rPr>
            </w:pPr>
          </w:p>
        </w:tc>
      </w:tr>
      <w:tr w:rsidR="008B087C">
        <w:trPr>
          <w:divId w:val="1132135719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D54591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pôdohospodárstva a rozvoja vidieka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6212C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</w:t>
            </w:r>
            <w:r w:rsidR="008B087C">
              <w:rPr>
                <w:rFonts w:ascii="Times" w:hAnsi="Times" w:cs="Times"/>
                <w:sz w:val="25"/>
                <w:szCs w:val="25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FA2C55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sz w:val="20"/>
                <w:szCs w:val="20"/>
              </w:rPr>
            </w:pPr>
          </w:p>
        </w:tc>
      </w:tr>
      <w:tr w:rsidR="008B087C">
        <w:trPr>
          <w:divId w:val="1132135719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A07CE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životného prostredia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6212C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</w:t>
            </w:r>
            <w:r w:rsidR="008B087C">
              <w:rPr>
                <w:rFonts w:ascii="Times" w:hAnsi="Times" w:cs="Times"/>
                <w:sz w:val="25"/>
                <w:szCs w:val="25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6212C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sz w:val="20"/>
                <w:szCs w:val="20"/>
              </w:rPr>
            </w:pPr>
          </w:p>
        </w:tc>
      </w:tr>
      <w:tr w:rsidR="008B087C">
        <w:trPr>
          <w:divId w:val="1132135719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A07CE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Úrad vlády Slovenskej republiky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6212C9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</w:t>
            </w:r>
            <w:r w:rsidR="008B087C">
              <w:rPr>
                <w:rFonts w:ascii="Times" w:hAnsi="Times" w:cs="Times"/>
                <w:sz w:val="25"/>
                <w:szCs w:val="25"/>
              </w:rPr>
              <w:t>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0 (0o,0z)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B087C" w:rsidRDefault="00A07CE3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hAnsi="Times" w:cs="Times"/>
                <w:sz w:val="25"/>
                <w:szCs w:val="25"/>
              </w:rPr>
              <w:t>x</w:t>
            </w:r>
          </w:p>
        </w:tc>
      </w:tr>
    </w:tbl>
    <w:p w:rsidR="00BF7CE0" w:rsidRPr="00BF7CE0" w:rsidRDefault="00BF7CE0" w:rsidP="00841FA6">
      <w:pPr>
        <w:rPr>
          <w:b/>
          <w:bCs/>
          <w:color w:val="000000"/>
          <w:sz w:val="20"/>
          <w:szCs w:val="20"/>
        </w:rPr>
      </w:pPr>
      <w:r w:rsidRPr="009F7218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Vyhodnotenie vecných pripomienok je uvedené v tabuľkovej časti.</w:t>
      </w:r>
    </w:p>
    <w:p w:rsidR="00BF7CE0" w:rsidRPr="00BF7CE0" w:rsidRDefault="00BF7CE0" w:rsidP="00BF7CE0">
      <w:pPr>
        <w:pStyle w:val="Zkladntext"/>
        <w:widowControl/>
        <w:jc w:val="both"/>
        <w:rPr>
          <w:b w:val="0"/>
          <w:bCs w:val="0"/>
          <w:color w:val="000000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809"/>
        <w:gridCol w:w="3119"/>
      </w:tblGrid>
      <w:tr w:rsidR="00BF7CE0" w:rsidRPr="00BF7CE0" w:rsidTr="00943EB2">
        <w:trPr>
          <w:cantSplit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Vysvetlivky  k použitým skratkám v tabuľke: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O – obyčajná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A – akceptovaná</w:t>
            </w:r>
          </w:p>
        </w:tc>
      </w:tr>
      <w:tr w:rsidR="00BF7CE0" w:rsidRPr="00BF7CE0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Z – zásadná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N – neakceptovaná</w:t>
            </w:r>
          </w:p>
        </w:tc>
      </w:tr>
      <w:tr w:rsidR="00BF7CE0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F7CE0" w:rsidRPr="009F7218" w:rsidRDefault="00BF7CE0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  <w:r w:rsidRPr="009F7218">
              <w:rPr>
                <w:b w:val="0"/>
                <w:color w:val="000000"/>
                <w:sz w:val="25"/>
                <w:szCs w:val="25"/>
              </w:rPr>
              <w:t>ČA – čiastočne akceptovaná</w:t>
            </w:r>
          </w:p>
        </w:tc>
      </w:tr>
      <w:tr w:rsidR="00A07CE3" w:rsidRPr="00856FFA" w:rsidTr="00943EB2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A07CE3" w:rsidRPr="009F7218" w:rsidRDefault="00A07CE3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A07CE3" w:rsidRPr="009F7218" w:rsidRDefault="00A07CE3" w:rsidP="00342C19">
            <w:pPr>
              <w:pStyle w:val="Zkladntext"/>
              <w:widowControl/>
              <w:jc w:val="both"/>
              <w:rPr>
                <w:b w:val="0"/>
                <w:color w:val="000000"/>
                <w:sz w:val="25"/>
                <w:szCs w:val="25"/>
              </w:rPr>
            </w:pPr>
          </w:p>
        </w:tc>
      </w:tr>
    </w:tbl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0"/>
        <w:gridCol w:w="6653"/>
        <w:gridCol w:w="665"/>
        <w:gridCol w:w="665"/>
        <w:gridCol w:w="3992"/>
      </w:tblGrid>
      <w:tr w:rsidR="008B087C">
        <w:trPr>
          <w:divId w:val="78277445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E85710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br w:type="page"/>
            </w:r>
            <w:r w:rsidR="008B087C">
              <w:rPr>
                <w:rFonts w:ascii="Times" w:hAnsi="Times" w:cs="Times"/>
                <w:b/>
                <w:bCs/>
                <w:sz w:val="25"/>
                <w:szCs w:val="25"/>
              </w:rPr>
              <w:t>Subjekt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Pripomienka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Typ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proofErr w:type="spellStart"/>
            <w:r>
              <w:rPr>
                <w:rFonts w:ascii="Times" w:hAnsi="Times" w:cs="Times"/>
                <w:b/>
                <w:bCs/>
                <w:sz w:val="25"/>
                <w:szCs w:val="25"/>
              </w:rPr>
              <w:t>Vyh</w:t>
            </w:r>
            <w:proofErr w:type="spellEnd"/>
            <w:r>
              <w:rPr>
                <w:rFonts w:ascii="Times" w:hAnsi="Times" w:cs="Times"/>
                <w:b/>
                <w:bCs/>
                <w:sz w:val="25"/>
                <w:szCs w:val="25"/>
              </w:rPr>
              <w:t>.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8B087C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b/>
                <w:bCs/>
                <w:sz w:val="25"/>
                <w:szCs w:val="25"/>
              </w:rPr>
              <w:t>Spôsob vyhodnotenia</w:t>
            </w:r>
          </w:p>
        </w:tc>
      </w:tr>
      <w:tr w:rsidR="008B087C">
        <w:trPr>
          <w:divId w:val="782774454"/>
          <w:jc w:val="center"/>
        </w:trPr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A07CE3">
            <w:pPr>
              <w:jc w:val="center"/>
              <w:rPr>
                <w:rFonts w:ascii="Times" w:hAnsi="Times" w:cs="Times"/>
                <w:b/>
                <w:bCs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Ministerstvo dopravy a výstavby Slovenskej republiky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A80B2D" w:rsidRPr="00A80B2D" w:rsidRDefault="00A80B2D" w:rsidP="00A80B2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212121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N</w:t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avrhujeme doplniť do osvedčenia vydaného MH SR dňa </w:t>
            </w:r>
            <w:r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br/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31. marca 2015 v znení zmeny osvedčenia zo dňa 28. júla 2017 obsahujúceho zoznam pozemkov tvoriacich podnikový pozemok o celkovej výmere......m</w:t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  <w:vertAlign w:val="superscript"/>
              </w:rPr>
              <w:t>2</w:t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 pozemky o výmere 2836,0 m</w:t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  <w:vertAlign w:val="superscript"/>
              </w:rPr>
              <w:t>2</w:t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, na ktorých sa bude realizovať významná investícia v zmysle osvedčenia. V dôsledk</w:t>
            </w:r>
            <w:bookmarkStart w:id="0" w:name="_GoBack"/>
            <w:bookmarkEnd w:id="0"/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u navrhovaného doplnenia zahŕňa podnikový pozemok významnej investície zoznam pozemkov o celkovej výmere m</w:t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  <w:vertAlign w:val="superscript"/>
              </w:rPr>
              <w:t>2</w:t>
            </w: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. Tieto pozemky sa nachádzajú v okrese Bratislava IV, okres </w:t>
            </w:r>
            <w:proofErr w:type="spellStart"/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BA-m.č</w:t>
            </w:r>
            <w:proofErr w:type="spellEnd"/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. Záhorská Bystrica, katastrálne územie Záhorská Bystrica a v prílohe č. 1 tohto materiálu – Zoznam pozemkov v osvedčení – sú označené por. č. 195-200. </w:t>
            </w:r>
          </w:p>
          <w:p w:rsidR="00A07CE3" w:rsidRDefault="00A80B2D" w:rsidP="00B81360">
            <w:pPr>
              <w:spacing w:before="100" w:beforeAutospacing="1" w:after="100" w:afterAutospacing="1" w:line="240" w:lineRule="auto"/>
              <w:jc w:val="both"/>
              <w:rPr>
                <w:color w:val="212121"/>
              </w:rPr>
            </w:pPr>
            <w:r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U</w:t>
            </w:r>
            <w:r w:rsidR="00A07CE3"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vedený návrh zohľadňuje skutočnosť, že informácia o investícii vo výške </w:t>
            </w:r>
            <w:r w:rsidR="00A07CE3" w:rsidRPr="00B81360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147 </w:t>
            </w:r>
            <w:proofErr w:type="spellStart"/>
            <w:r w:rsidR="00A07CE3" w:rsidRPr="00B81360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mil</w:t>
            </w:r>
            <w:proofErr w:type="spellEnd"/>
            <w:r w:rsidR="00A07CE3" w:rsidRPr="00B81360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 EUR a 700</w:t>
            </w:r>
            <w:r w:rsidR="00A07CE3"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 nových pracovných miest podľa návrhu na zmenu osvedčenia </w:t>
            </w:r>
            <w:r w:rsidR="00A07CE3" w:rsidRPr="00B81360">
              <w:rPr>
                <w:rFonts w:ascii="Times New Roman" w:hAnsi="Times New Roman" w:cs="Times New Roman"/>
                <w:bCs/>
                <w:color w:val="212121"/>
                <w:sz w:val="25"/>
                <w:szCs w:val="25"/>
              </w:rPr>
              <w:t>z júla 2017</w:t>
            </w:r>
            <w:r w:rsidR="00A07CE3"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 v porovnaní s aktuálne navrhovaným doplnením </w:t>
            </w:r>
            <w:r w:rsidR="00A07CE3" w:rsidRPr="00B81360">
              <w:rPr>
                <w:rFonts w:ascii="Times New Roman" w:hAnsi="Times New Roman" w:cs="Times New Roman"/>
                <w:bCs/>
                <w:color w:val="212121"/>
                <w:sz w:val="25"/>
                <w:szCs w:val="25"/>
              </w:rPr>
              <w:t>z októbra 2017</w:t>
            </w:r>
            <w:r w:rsidR="00A07CE3"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 o celkovej výške investície </w:t>
            </w:r>
            <w:r w:rsidR="00A07CE3" w:rsidRPr="00B81360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>352 mil. EUR a 2500</w:t>
            </w:r>
            <w:r w:rsidR="00A07CE3" w:rsidRPr="00A80B2D">
              <w:rPr>
                <w:rFonts w:ascii="Times New Roman" w:hAnsi="Times New Roman" w:cs="Times New Roman"/>
                <w:color w:val="212121"/>
                <w:sz w:val="25"/>
                <w:szCs w:val="25"/>
              </w:rPr>
              <w:t xml:space="preserve"> nových pracovných miest nie je vo vzťahu k navrhovanému rozsahu pozemkov o výmere 2 836 m2 uvedená ani overiteľná bez nahliadnutia do žiadosti VW.</w:t>
            </w:r>
          </w:p>
          <w:p w:rsidR="008B087C" w:rsidRDefault="008B087C" w:rsidP="00A07CE3">
            <w:pPr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br/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A07CE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O</w:t>
            </w:r>
          </w:p>
        </w:tc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A07CE3">
            <w:pPr>
              <w:jc w:val="center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ČA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B087C" w:rsidRDefault="00A80B2D" w:rsidP="00A80B2D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Údaje o podnikovom poze</w:t>
            </w:r>
            <w:r w:rsidR="00B81360">
              <w:rPr>
                <w:rFonts w:ascii="Times" w:hAnsi="Times" w:cs="Times"/>
                <w:sz w:val="25"/>
                <w:szCs w:val="25"/>
              </w:rPr>
              <w:t>mku boli v materiáli rozčlenené</w:t>
            </w:r>
            <w:r>
              <w:rPr>
                <w:rFonts w:ascii="Times" w:hAnsi="Times" w:cs="Times"/>
                <w:sz w:val="25"/>
                <w:szCs w:val="25"/>
              </w:rPr>
              <w:t xml:space="preserve"> na pozemky určené na výstavbu výrobnej prevádzky,</w:t>
            </w:r>
            <w:r w:rsidR="00B81360">
              <w:rPr>
                <w:rFonts w:ascii="Times" w:hAnsi="Times" w:cs="Times"/>
                <w:sz w:val="25"/>
                <w:szCs w:val="25"/>
              </w:rPr>
              <w:t xml:space="preserve"> na</w:t>
            </w:r>
            <w:r>
              <w:rPr>
                <w:rFonts w:ascii="Times" w:hAnsi="Times" w:cs="Times"/>
                <w:sz w:val="25"/>
                <w:szCs w:val="25"/>
              </w:rPr>
              <w:t xml:space="preserve"> pozemky určené na výstavbu logistickej časti súvisiacej s výrobou a na pozemky určené na výstavbu novej kanalizácie. </w:t>
            </w:r>
          </w:p>
          <w:p w:rsidR="00A80B2D" w:rsidRDefault="00A80B2D" w:rsidP="00254553">
            <w:pPr>
              <w:jc w:val="both"/>
              <w:rPr>
                <w:rFonts w:ascii="Times" w:hAnsi="Times" w:cs="Times"/>
                <w:sz w:val="25"/>
                <w:szCs w:val="25"/>
              </w:rPr>
            </w:pPr>
            <w:r>
              <w:rPr>
                <w:rFonts w:ascii="Times" w:hAnsi="Times" w:cs="Times"/>
                <w:sz w:val="25"/>
                <w:szCs w:val="25"/>
              </w:rPr>
              <w:t>Materiál súčasne obsahuje úd</w:t>
            </w:r>
            <w:r w:rsidR="00254553">
              <w:rPr>
                <w:rFonts w:ascii="Times" w:hAnsi="Times" w:cs="Times"/>
                <w:sz w:val="25"/>
                <w:szCs w:val="25"/>
              </w:rPr>
              <w:t>aj o celkovej výške investície a počte nových pracovných miest vytvorených v súvislosti s osvedčením v jeho navrhovanom znení.</w:t>
            </w:r>
          </w:p>
        </w:tc>
      </w:tr>
    </w:tbl>
    <w:p w:rsidR="00154A91" w:rsidRPr="00024402" w:rsidRDefault="00154A91" w:rsidP="00CE47A6"/>
    <w:sectPr w:rsidR="00154A91" w:rsidRPr="00024402" w:rsidSect="004075B2">
      <w:pgSz w:w="15840" w:h="12240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0E4" w:rsidRDefault="00FC10E4" w:rsidP="000A67D5">
      <w:pPr>
        <w:spacing w:after="0" w:line="240" w:lineRule="auto"/>
      </w:pPr>
      <w:r>
        <w:separator/>
      </w:r>
    </w:p>
  </w:endnote>
  <w:endnote w:type="continuationSeparator" w:id="0">
    <w:p w:rsidR="00FC10E4" w:rsidRDefault="00FC10E4" w:rsidP="000A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0E4" w:rsidRDefault="00FC10E4" w:rsidP="000A67D5">
      <w:pPr>
        <w:spacing w:after="0" w:line="240" w:lineRule="auto"/>
      </w:pPr>
      <w:r>
        <w:separator/>
      </w:r>
    </w:p>
  </w:footnote>
  <w:footnote w:type="continuationSeparator" w:id="0">
    <w:p w:rsidR="00FC10E4" w:rsidRDefault="00FC10E4" w:rsidP="000A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844"/>
    <w:rsid w:val="000032C8"/>
    <w:rsid w:val="00024402"/>
    <w:rsid w:val="000324A3"/>
    <w:rsid w:val="0006543E"/>
    <w:rsid w:val="000A67D5"/>
    <w:rsid w:val="000E25CA"/>
    <w:rsid w:val="000F7A42"/>
    <w:rsid w:val="00146547"/>
    <w:rsid w:val="00146B48"/>
    <w:rsid w:val="00150388"/>
    <w:rsid w:val="00154A91"/>
    <w:rsid w:val="0020307A"/>
    <w:rsid w:val="002109B0"/>
    <w:rsid w:val="0021228E"/>
    <w:rsid w:val="00230F3C"/>
    <w:rsid w:val="00254553"/>
    <w:rsid w:val="002654AA"/>
    <w:rsid w:val="002827B4"/>
    <w:rsid w:val="002A5577"/>
    <w:rsid w:val="002D7471"/>
    <w:rsid w:val="00310A55"/>
    <w:rsid w:val="00322014"/>
    <w:rsid w:val="0039526D"/>
    <w:rsid w:val="003B435B"/>
    <w:rsid w:val="003D101C"/>
    <w:rsid w:val="003D5E45"/>
    <w:rsid w:val="003E4226"/>
    <w:rsid w:val="004075B2"/>
    <w:rsid w:val="00436C44"/>
    <w:rsid w:val="00474A9D"/>
    <w:rsid w:val="00532574"/>
    <w:rsid w:val="0059081C"/>
    <w:rsid w:val="005E7C53"/>
    <w:rsid w:val="006212C9"/>
    <w:rsid w:val="00642FB8"/>
    <w:rsid w:val="006A3681"/>
    <w:rsid w:val="007156F5"/>
    <w:rsid w:val="007A1010"/>
    <w:rsid w:val="007B7F1A"/>
    <w:rsid w:val="007D0F02"/>
    <w:rsid w:val="007D7AE6"/>
    <w:rsid w:val="007E4294"/>
    <w:rsid w:val="008165FB"/>
    <w:rsid w:val="00841FA6"/>
    <w:rsid w:val="008A1964"/>
    <w:rsid w:val="008B087C"/>
    <w:rsid w:val="008B7A93"/>
    <w:rsid w:val="008E2844"/>
    <w:rsid w:val="0090100E"/>
    <w:rsid w:val="009239D9"/>
    <w:rsid w:val="00927118"/>
    <w:rsid w:val="00943EB2"/>
    <w:rsid w:val="0099665B"/>
    <w:rsid w:val="009C6C5C"/>
    <w:rsid w:val="009F7218"/>
    <w:rsid w:val="00A07CE3"/>
    <w:rsid w:val="00A251BF"/>
    <w:rsid w:val="00A54A16"/>
    <w:rsid w:val="00A80B2D"/>
    <w:rsid w:val="00B721A5"/>
    <w:rsid w:val="00B76589"/>
    <w:rsid w:val="00B81360"/>
    <w:rsid w:val="00B8767E"/>
    <w:rsid w:val="00BD1FAB"/>
    <w:rsid w:val="00BE7302"/>
    <w:rsid w:val="00BF7CE0"/>
    <w:rsid w:val="00CA44D2"/>
    <w:rsid w:val="00CE47A6"/>
    <w:rsid w:val="00CF3D59"/>
    <w:rsid w:val="00D261C9"/>
    <w:rsid w:val="00D54591"/>
    <w:rsid w:val="00D85172"/>
    <w:rsid w:val="00D969AC"/>
    <w:rsid w:val="00DF7085"/>
    <w:rsid w:val="00E85710"/>
    <w:rsid w:val="00EB772A"/>
    <w:rsid w:val="00EF1425"/>
    <w:rsid w:val="00F26A4A"/>
    <w:rsid w:val="00F727F0"/>
    <w:rsid w:val="00F8562E"/>
    <w:rsid w:val="00FA2C55"/>
    <w:rsid w:val="00F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D5E45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5E4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67D5"/>
  </w:style>
  <w:style w:type="paragraph" w:styleId="Pta">
    <w:name w:val="footer"/>
    <w:basedOn w:val="Normlny"/>
    <w:link w:val="PtaChar"/>
    <w:uiPriority w:val="99"/>
    <w:unhideWhenUsed/>
    <w:rsid w:val="000A6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67D5"/>
  </w:style>
  <w:style w:type="character" w:styleId="Odkaznakomentr">
    <w:name w:val="annotation reference"/>
    <w:basedOn w:val="Predvolenpsmoodseku"/>
    <w:uiPriority w:val="99"/>
    <w:semiHidden/>
    <w:unhideWhenUsed/>
    <w:rsid w:val="009271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27118"/>
    <w:pPr>
      <w:widowControl w:val="0"/>
      <w:adjustRightInd w:val="0"/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27118"/>
    <w:rPr>
      <w:rFonts w:ascii="Calibri" w:eastAsia="Times New Roman" w:hAnsi="Calibri" w:cs="Times New Roman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rsid w:val="00BF7CE0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7CE0"/>
    <w:rPr>
      <w:rFonts w:ascii="Times New Roman" w:eastAsia="Times New Roman" w:hAnsi="Times New Roman" w:cs="Times New Roman"/>
      <w:b/>
      <w:b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f:fields xmlns:f="http://schemas.fabasoft.com/folio/2007/fields">
  <f:record ref="">
    <f:field ref="objname" par="" edit="true" text="Vyhodnotenie medzirezortného pripomienkového konania"/>
    <f:field ref="objsubject" par="" edit="true" text="Vyhodnotenie medzirezortného pripomienkového konania"/>
    <f:field ref="objcreatedby" par="" text="Administrator, System"/>
    <f:field ref="objcreatedat" par="" text="19.7.2017 15:55:39"/>
    <f:field ref="objchangedby" par="" text="Administrator, System"/>
    <f:field ref="objmodifiedat" par="" text="19.7.2017 15:55:43"/>
    <f:field ref="doc_FSCFOLIO_1_1001_FieldDocumentNumber" par="" text=""/>
    <f:field ref="doc_FSCFOLIO_1_1001_FieldSubject" par="" edit="true" text="Vyhodnotenie medzirezortného pripomienkového konania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https://ovdmasv601/sites/DMS/_layouts/15/DocIdRedir.aspx?ID=WKX3UHSAJ2R6-2-808285</Url>
      <Description>WKX3UHSAJ2R6-2-808285</Description>
    </_dlc_DocIdUrl>
    <_dlc_DocId xmlns="e60a29af-d413-48d4-bd90-fe9d2a897e4b">WKX3UHSAJ2R6-2-808285</_dlc_DocId>
  </documentManagement>
</p:properties>
</file>

<file path=customXml/itemProps1.xml><?xml version="1.0" encoding="utf-8"?>
<ds:datastoreItem xmlns:ds="http://schemas.openxmlformats.org/officeDocument/2006/customXml" ds:itemID="{20470149-4D68-46E7-9154-DDD5B6E83965}"/>
</file>

<file path=customXml/itemProps2.xml><?xml version="1.0" encoding="utf-8"?>
<ds:datastoreItem xmlns:ds="http://schemas.openxmlformats.org/officeDocument/2006/customXml" ds:itemID="{7ED93DCC-57E3-4395-BF40-C19C554B6A71}"/>
</file>

<file path=customXml/itemProps3.xml><?xml version="1.0" encoding="utf-8"?>
<ds:datastoreItem xmlns:ds="http://schemas.openxmlformats.org/officeDocument/2006/customXml" ds:itemID="{E0523369-9D23-478D-83E8-DB9A90439F89}"/>
</file>

<file path=customXml/itemProps4.xml><?xml version="1.0" encoding="utf-8"?>
<ds:datastoreItem xmlns:ds="http://schemas.openxmlformats.org/officeDocument/2006/customXml" ds:itemID="{4E8A9591-F074-446B-902F-511FF79C122F}"/>
</file>

<file path=customXml/itemProps5.xml><?xml version="1.0" encoding="utf-8"?>
<ds:datastoreItem xmlns:ds="http://schemas.openxmlformats.org/officeDocument/2006/customXml" ds:itemID="{483EAF2A-371C-4E06-9192-DD1491C14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2017-07-19T13:58:00Z</dcterms:created>
  <dcterms:modified xsi:type="dcterms:W3CDTF">2017-11-09T16:30:00Z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cisloparlamenttlac">
    <vt:lpwstr/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Martina Stratená</vt:lpwstr>
  </property>
  <property fmtid="{D5CDD505-2E9C-101B-9397-08002B2CF9AE}" pid="11" name="FSC#SKEDITIONSLOVLEX@103.510:zodppredkladatel">
    <vt:lpwstr>Ing. Peter Žiga</vt:lpwstr>
  </property>
  <property fmtid="{D5CDD505-2E9C-101B-9397-08002B2CF9AE}" pid="12" name="FSC#SKEDITIONSLOVLEX@103.510:dalsipredkladatel">
    <vt:lpwstr/>
  </property>
  <property fmtid="{D5CDD505-2E9C-101B-9397-08002B2CF9AE}" pid="13" name="FSC#SKEDITIONSLOVLEX@103.510:nazovpredpis">
    <vt:lpwstr> Návrh na poskytnutie investičnej pomoci pre spoločnosť SPINEA, s.r.o., IČO: 31 687 580, na realizáciu investičného zámeru v lokalite Haniska, okres Prešov</vt:lpwstr>
  </property>
  <property fmtid="{D5CDD505-2E9C-101B-9397-08002B2CF9AE}" pid="14" name="FSC#SKEDITIONSLOVLEX@103.510:nazovpredpis1">
    <vt:lpwstr/>
  </property>
  <property fmtid="{D5CDD505-2E9C-101B-9397-08002B2CF9AE}" pid="15" name="FSC#SKEDITIONSLOVLEX@103.510:nazovpredpis2">
    <vt:lpwstr/>
  </property>
  <property fmtid="{D5CDD505-2E9C-101B-9397-08002B2CF9AE}" pid="16" name="FSC#SKEDITIONSLOVLEX@103.510:nazovpredpis3">
    <vt:lpwstr/>
  </property>
  <property fmtid="{D5CDD505-2E9C-101B-9397-08002B2CF9AE}" pid="17" name="FSC#SKEDITIONSLOVLEX@103.510:cislopredpis">
    <vt:lpwstr/>
  </property>
  <property fmtid="{D5CDD505-2E9C-101B-9397-08002B2CF9AE}" pid="18" name="FSC#SKEDITIONSLOVLEX@103.510:zodpinstitucia">
    <vt:lpwstr>Ministerstvo hospodárstva Slovenskej republiky</vt:lpwstr>
  </property>
  <property fmtid="{D5CDD505-2E9C-101B-9397-08002B2CF9AE}" pid="19" name="FSC#SKEDITIONSLOVLEX@103.510:pripomienkovatelia">
    <vt:lpwstr/>
  </property>
  <property fmtid="{D5CDD505-2E9C-101B-9397-08002B2CF9AE}" pid="20" name="FSC#SKEDITIONSLOVLEX@103.510:autorpredpis">
    <vt:lpwstr/>
  </property>
  <property fmtid="{D5CDD505-2E9C-101B-9397-08002B2CF9AE}" pid="21" name="FSC#SKEDITIONSLOVLEX@103.510:podnetpredpis">
    <vt:lpwstr>iniciatívny</vt:lpwstr>
  </property>
  <property fmtid="{D5CDD505-2E9C-101B-9397-08002B2CF9AE}" pid="22" name="FSC#SKEDITIONSLOVLEX@103.510:plnynazovpredpis">
    <vt:lpwstr> Návrh na poskytnutie investičnej pomoci pre spoločnosť SPINEA, s.r.o., IČO: 31 687 580, na realizáciu investičného zámeru v lokalite Haniska, okres Prešov</vt:lpwstr>
  </property>
  <property fmtid="{D5CDD505-2E9C-101B-9397-08002B2CF9AE}" pid="23" name="FSC#SKEDITIONSLOVLEX@103.510:plnynazovpredpis1">
    <vt:lpwstr/>
  </property>
  <property fmtid="{D5CDD505-2E9C-101B-9397-08002B2CF9AE}" pid="24" name="FSC#SKEDITIONSLOVLEX@103.510:plnynazovpredpis2">
    <vt:lpwstr/>
  </property>
  <property fmtid="{D5CDD505-2E9C-101B-9397-08002B2CF9AE}" pid="25" name="FSC#SKEDITIONSLOVLEX@103.510:plnynazovpredpis3">
    <vt:lpwstr/>
  </property>
  <property fmtid="{D5CDD505-2E9C-101B-9397-08002B2CF9AE}" pid="26" name="FSC#SKEDITIONSLOVLEX@103.510:rezortcislopredpis">
    <vt:lpwstr>14925/2017-4220-29010</vt:lpwstr>
  </property>
  <property fmtid="{D5CDD505-2E9C-101B-9397-08002B2CF9AE}" pid="27" name="FSC#SKEDITIONSLOVLEX@103.510:citaciapredpis">
    <vt:lpwstr/>
  </property>
  <property fmtid="{D5CDD505-2E9C-101B-9397-08002B2CF9AE}" pid="28" name="FSC#SKEDITIONSLOVLEX@103.510:spiscislouv">
    <vt:lpwstr/>
  </property>
  <property fmtid="{D5CDD505-2E9C-101B-9397-08002B2CF9AE}" pid="29" name="FSC#SKEDITIONSLOVLEX@103.510:datumschvalpredpis">
    <vt:lpwstr/>
  </property>
  <property fmtid="{D5CDD505-2E9C-101B-9397-08002B2CF9AE}" pid="30" name="FSC#SKEDITIONSLOVLEX@103.510:platneod">
    <vt:lpwstr/>
  </property>
  <property fmtid="{D5CDD505-2E9C-101B-9397-08002B2CF9AE}" pid="31" name="FSC#SKEDITIONSLOVLEX@103.510:platnedo">
    <vt:lpwstr/>
  </property>
  <property fmtid="{D5CDD505-2E9C-101B-9397-08002B2CF9AE}" pid="32" name="FSC#SKEDITIONSLOVLEX@103.510:ucinnostod">
    <vt:lpwstr/>
  </property>
  <property fmtid="{D5CDD505-2E9C-101B-9397-08002B2CF9AE}" pid="33" name="FSC#SKEDITIONSLOVLEX@103.510:ucinnostdo">
    <vt:lpwstr/>
  </property>
  <property fmtid="{D5CDD505-2E9C-101B-9397-08002B2CF9AE}" pid="34" name="FSC#SKEDITIONSLOVLEX@103.510:datumplatnosti">
    <vt:lpwstr/>
  </property>
  <property fmtid="{D5CDD505-2E9C-101B-9397-08002B2CF9AE}" pid="35" name="FSC#SKEDITIONSLOVLEX@103.510:cislolp">
    <vt:lpwstr>LP/2017/535</vt:lpwstr>
  </property>
  <property fmtid="{D5CDD505-2E9C-101B-9397-08002B2CF9AE}" pid="36" name="FSC#SKEDITIONSLOVLEX@103.510:typsprievdok">
    <vt:lpwstr>Vyhodnotenie medzirezortného pripomienkového konania</vt:lpwstr>
  </property>
  <property fmtid="{D5CDD505-2E9C-101B-9397-08002B2CF9AE}" pid="37" name="FSC#SKEDITIONSLOVLEX@103.510:cislopartlac">
    <vt:lpwstr/>
  </property>
  <property fmtid="{D5CDD505-2E9C-101B-9397-08002B2CF9AE}" pid="38" name="FSC#SKEDITIONSLOVLEX@103.510:AttrStrListDocPropUcelPredmetZmluvy">
    <vt:lpwstr/>
  </property>
  <property fmtid="{D5CDD505-2E9C-101B-9397-08002B2CF9AE}" pid="39" name="FSC#SKEDITIONSLOVLEX@103.510:AttrStrListDocPropUpravaPravFOPRO">
    <vt:lpwstr/>
  </property>
  <property fmtid="{D5CDD505-2E9C-101B-9397-08002B2CF9AE}" pid="40" name="FSC#SKEDITIONSLOVLEX@103.510:AttrStrListDocPropUpravaPredmetuZmluvy">
    <vt:lpwstr/>
  </property>
  <property fmtid="{D5CDD505-2E9C-101B-9397-08002B2CF9AE}" pid="41" name="FSC#SKEDITIONSLOVLEX@103.510:AttrStrListDocPropKategoriaZmluvy74">
    <vt:lpwstr/>
  </property>
  <property fmtid="{D5CDD505-2E9C-101B-9397-08002B2CF9AE}" pid="42" name="FSC#SKEDITIONSLOVLEX@103.510:AttrStrListDocPropKategoriaZmluvy75">
    <vt:lpwstr/>
  </property>
  <property fmtid="{D5CDD505-2E9C-101B-9397-08002B2CF9AE}" pid="43" name="FSC#SKEDITIONSLOVLEX@103.510:AttrStrListDocPropDopadyPrijatiaZmluvy">
    <vt:lpwstr/>
  </property>
  <property fmtid="{D5CDD505-2E9C-101B-9397-08002B2CF9AE}" pid="44" name="FSC#SKEDITIONSLOVLEX@103.510:AttrStrListDocPropProblematikaPPa">
    <vt:lpwstr/>
  </property>
  <property fmtid="{D5CDD505-2E9C-101B-9397-08002B2CF9AE}" pid="45" name="FSC#SKEDITIONSLOVLEX@103.510:AttrStrListDocPropPrimarnePravoEU">
    <vt:lpwstr/>
  </property>
  <property fmtid="{D5CDD505-2E9C-101B-9397-08002B2CF9AE}" pid="46" name="FSC#SKEDITIONSLOVLEX@103.510:AttrStrListDocPropSekundarneLegPravoPO">
    <vt:lpwstr/>
  </property>
  <property fmtid="{D5CDD505-2E9C-101B-9397-08002B2CF9AE}" pid="47" name="FSC#SKEDITIONSLOVLEX@103.510:AttrStrListDocPropSekundarneNelegPravoPO">
    <vt:lpwstr/>
  </property>
  <property fmtid="{D5CDD505-2E9C-101B-9397-08002B2CF9AE}" pid="48" name="FSC#SKEDITIONSLOVLEX@103.510:AttrStrListDocPropSekundarneLegPravoDO">
    <vt:lpwstr/>
  </property>
  <property fmtid="{D5CDD505-2E9C-101B-9397-08002B2CF9AE}" pid="49" name="FSC#SKEDITIONSLOVLEX@103.510:AttrStrListDocPropProblematikaPPb">
    <vt:lpwstr/>
  </property>
  <property fmtid="{D5CDD505-2E9C-101B-9397-08002B2CF9AE}" pid="50" name="FSC#SKEDITIONSLOVLEX@103.510:AttrStrListDocPropNazovPredpisuEU">
    <vt:lpwstr/>
  </property>
  <property fmtid="{D5CDD505-2E9C-101B-9397-08002B2CF9AE}" pid="51" name="FSC#SKEDITIONSLOVLEX@103.510:AttrStrListDocPropLehotaPrebratieSmernice">
    <vt:lpwstr/>
  </property>
  <property fmtid="{D5CDD505-2E9C-101B-9397-08002B2CF9AE}" pid="52" name="FSC#SKEDITIONSLOVLEX@103.510:AttrStrListDocPropLehotaNaPredlozenie">
    <vt:lpwstr/>
  </property>
  <property fmtid="{D5CDD505-2E9C-101B-9397-08002B2CF9AE}" pid="53" name="FSC#SKEDITIONSLOVLEX@103.510:AttrStrListDocPropInfoZaciatokKonania">
    <vt:lpwstr/>
  </property>
  <property fmtid="{D5CDD505-2E9C-101B-9397-08002B2CF9AE}" pid="54" name="FSC#SKEDITIONSLOVLEX@103.510:AttrStrListDocPropInfoUzPreberanePP">
    <vt:lpwstr/>
  </property>
  <property fmtid="{D5CDD505-2E9C-101B-9397-08002B2CF9AE}" pid="55" name="FSC#SKEDITIONSLOVLEX@103.510:AttrStrListDocPropStupenZlucitelnostiPP">
    <vt:lpwstr/>
  </property>
  <property fmtid="{D5CDD505-2E9C-101B-9397-08002B2CF9AE}" pid="56" name="FSC#SKEDITIONSLOVLEX@103.510:AttrStrListDocPropGestorSpolupRezorty">
    <vt:lpwstr/>
  </property>
  <property fmtid="{D5CDD505-2E9C-101B-9397-08002B2CF9AE}" pid="57" name="FSC#SKEDITIONSLOVLEX@103.510:AttrDateDocPropZaciatokPKK">
    <vt:lpwstr>26. 4. 2017</vt:lpwstr>
  </property>
  <property fmtid="{D5CDD505-2E9C-101B-9397-08002B2CF9AE}" pid="58" name="FSC#SKEDITIONSLOVLEX@103.510:AttrDateDocPropUkonceniePKK">
    <vt:lpwstr>3. 5. 2017</vt:lpwstr>
  </property>
  <property fmtid="{D5CDD505-2E9C-101B-9397-08002B2CF9AE}" pid="59" name="FSC#SKEDITIONSLOVLEX@103.510:AttrStrDocPropVplyvRozpocetVS">
    <vt:lpwstr>Pozitívne_x000d_
Negatívne</vt:lpwstr>
  </property>
  <property fmtid="{D5CDD505-2E9C-101B-9397-08002B2CF9AE}" pid="60" name="FSC#SKEDITIONSLOVLEX@103.510:AttrStrDocPropVplyvPodnikatelskeProstr">
    <vt:lpwstr>Pozitívne_x000d_
Negatívne</vt:lpwstr>
  </property>
  <property fmtid="{D5CDD505-2E9C-101B-9397-08002B2CF9AE}" pid="61" name="FSC#SKEDITIONSLOVLEX@103.510:AttrStrDocPropVplyvSocialny">
    <vt:lpwstr>Pozitívne</vt:lpwstr>
  </property>
  <property fmtid="{D5CDD505-2E9C-101B-9397-08002B2CF9AE}" pid="62" name="FSC#SKEDITIONSLOVLEX@103.510:AttrStrDocPropVplyvNaZivotProstr">
    <vt:lpwstr>Negatívne</vt:lpwstr>
  </property>
  <property fmtid="{D5CDD505-2E9C-101B-9397-08002B2CF9AE}" pid="63" name="FSC#SKEDITIONSLOVLEX@103.510:AttrStrDocPropVplyvNaInformatizaciu">
    <vt:lpwstr>Žiadne</vt:lpwstr>
  </property>
  <property fmtid="{D5CDD505-2E9C-101B-9397-08002B2CF9AE}" pid="64" name="FSC#SKEDITIONSLOVLEX@103.510:AttrStrListDocPropPoznamkaVplyv">
    <vt:lpwstr>Spoločnosť SPINEA, s.r.o. je veľkým podnikom, t .j. v zmysle Prílohy č. I Nariadenia Komisie (EÚ) č. 651/2014 zo 17. júna 2014 o vyhlásení určitých kategórií pomoci za zlučiteľné s vnútorným trhom podľa článkov 107 a 108 zmluvy, nie je malým ani stredným </vt:lpwstr>
  </property>
  <property fmtid="{D5CDD505-2E9C-101B-9397-08002B2CF9AE}" pid="65" name="FSC#SKEDITIONSLOVLEX@103.510:AttrStrListDocPropAltRiesenia">
    <vt:lpwstr>Alt 1. Nerealizovanie podpory. V tom prípade by zámer nebol realizovaný v rovnakej miere, alebo vôbec.Alt 2. Podpora investičného zámeru.</vt:lpwstr>
  </property>
  <property fmtid="{D5CDD505-2E9C-101B-9397-08002B2CF9AE}" pid="66" name="FSC#SKEDITIONSLOVLEX@103.510:AttrStrListDocPropStanoviskoGest">
    <vt:lpwstr>Komisia vyjadrila súhlasné stanovisko s predloženým materiálom a v rámci predbežného pripomienkového konania si neuplatnila k materiálu žiadne pripomienky ani odporúčania.</vt:lpwstr>
  </property>
  <property fmtid="{D5CDD505-2E9C-101B-9397-08002B2CF9AE}" pid="67" name="FSC#SKEDITIONSLOVLEX@103.510:AttrStrListDocPropTextKomunike">
    <vt:lpwstr>Vláda Slovenskej republiky na svojom rokovaní dňa ....................... prerokovala a schválila materiál Návrh na poskytnutie investičnej pomoci pre spoločnosť SPINEA, s.r.o., IČO: 31 687 580, na realizáciu investičného zámeru v lokalite Haniska, okres </vt:lpwstr>
  </property>
  <property fmtid="{D5CDD505-2E9C-101B-9397-08002B2CF9AE}" pid="68" name="FSC#SKEDITIONSLOVLEX@103.510:AttrStrListDocPropUznesenieCastA">
    <vt:lpwstr/>
  </property>
  <property fmtid="{D5CDD505-2E9C-101B-9397-08002B2CF9AE}" pid="69" name="FSC#SKEDITIONSLOVLEX@103.510:AttrStrListDocPropUznesenieZodpovednyA1">
    <vt:lpwstr/>
  </property>
  <property fmtid="{D5CDD505-2E9C-101B-9397-08002B2CF9AE}" pid="70" name="FSC#SKEDITIONSLOVLEX@103.510:AttrStrListDocPropUznesenieTextA1">
    <vt:lpwstr/>
  </property>
  <property fmtid="{D5CDD505-2E9C-101B-9397-08002B2CF9AE}" pid="71" name="FSC#SKEDITIONSLOVLEX@103.510:AttrStrListDocPropUznesenieTerminA1">
    <vt:lpwstr/>
  </property>
  <property fmtid="{D5CDD505-2E9C-101B-9397-08002B2CF9AE}" pid="72" name="FSC#SKEDITIONSLOVLEX@103.510:AttrStrListDocPropUznesenieBODA1">
    <vt:lpwstr/>
  </property>
  <property fmtid="{D5CDD505-2E9C-101B-9397-08002B2CF9AE}" pid="73" name="FSC#SKEDITIONSLOVLEX@103.510:AttrStrListDocPropUznesenieZodpovednyA2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rminA2">
    <vt:lpwstr/>
  </property>
  <property fmtid="{D5CDD505-2E9C-101B-9397-08002B2CF9AE}" pid="76" name="FSC#SKEDITIONSLOVLEX@103.510:AttrStrListDocPropUznesenieBODA3">
    <vt:lpwstr/>
  </property>
  <property fmtid="{D5CDD505-2E9C-101B-9397-08002B2CF9AE}" pid="77" name="FSC#SKEDITIONSLOVLEX@103.510:AttrStrListDocPropUznesenieZodpovednyA3">
    <vt:lpwstr/>
  </property>
  <property fmtid="{D5CDD505-2E9C-101B-9397-08002B2CF9AE}" pid="78" name="FSC#SKEDITIONSLOVLEX@103.510:AttrStrListDocPropUznesenieTextA3">
    <vt:lpwstr/>
  </property>
  <property fmtid="{D5CDD505-2E9C-101B-9397-08002B2CF9AE}" pid="79" name="FSC#SKEDITIONSLOVLEX@103.510:AttrStrListDocPropUznesenieTerminA3">
    <vt:lpwstr/>
  </property>
  <property fmtid="{D5CDD505-2E9C-101B-9397-08002B2CF9AE}" pid="80" name="FSC#SKEDITIONSLOVLEX@103.510:AttrStrListDocPropUznesenieBODA4">
    <vt:lpwstr/>
  </property>
  <property fmtid="{D5CDD505-2E9C-101B-9397-08002B2CF9AE}" pid="81" name="FSC#SKEDITIONSLOVLEX@103.510:AttrStrListDocPropUznesenieZodpovednyA4">
    <vt:lpwstr/>
  </property>
  <property fmtid="{D5CDD505-2E9C-101B-9397-08002B2CF9AE}" pid="82" name="FSC#SKEDITIONSLOVLEX@103.510:AttrStrListDocPropUznesenieTextA4">
    <vt:lpwstr/>
  </property>
  <property fmtid="{D5CDD505-2E9C-101B-9397-08002B2CF9AE}" pid="83" name="FSC#SKEDITIONSLOVLEX@103.510:AttrStrListDocPropUznesenieTerminA4">
    <vt:lpwstr/>
  </property>
  <property fmtid="{D5CDD505-2E9C-101B-9397-08002B2CF9AE}" pid="84" name="FSC#SKEDITIONSLOVLEX@103.510:AttrStrListDocPropUznesenieCastB">
    <vt:lpwstr/>
  </property>
  <property fmtid="{D5CDD505-2E9C-101B-9397-08002B2CF9AE}" pid="85" name="FSC#SKEDITIONSLOVLEX@103.510:AttrStrListDocPropUznesenieBODB1">
    <vt:lpwstr/>
  </property>
  <property fmtid="{D5CDD505-2E9C-101B-9397-08002B2CF9AE}" pid="86" name="FSC#SKEDITIONSLOVLEX@103.510:AttrStrListDocPropUznesenieZodpovednyB1">
    <vt:lpwstr/>
  </property>
  <property fmtid="{D5CDD505-2E9C-101B-9397-08002B2CF9AE}" pid="87" name="FSC#SKEDITIONSLOVLEX@103.510:AttrStrListDocPropUznesenieTextB1">
    <vt:lpwstr/>
  </property>
  <property fmtid="{D5CDD505-2E9C-101B-9397-08002B2CF9AE}" pid="88" name="FSC#SKEDITIONSLOVLEX@103.510:AttrStrListDocPropUznesenieTerminB1">
    <vt:lpwstr/>
  </property>
  <property fmtid="{D5CDD505-2E9C-101B-9397-08002B2CF9AE}" pid="89" name="FSC#SKEDITIONSLOVLEX@103.510:AttrStrListDocPropUznesenieBODB2">
    <vt:lpwstr/>
  </property>
  <property fmtid="{D5CDD505-2E9C-101B-9397-08002B2CF9AE}" pid="90" name="FSC#SKEDITIONSLOVLEX@103.510:AttrStrListDocPropUznesenieZodpovednyB2">
    <vt:lpwstr/>
  </property>
  <property fmtid="{D5CDD505-2E9C-101B-9397-08002B2CF9AE}" pid="91" name="FSC#SKEDITIONSLOVLEX@103.510:AttrStrListDocPropUznesenieTextB2">
    <vt:lpwstr/>
  </property>
  <property fmtid="{D5CDD505-2E9C-101B-9397-08002B2CF9AE}" pid="92" name="FSC#SKEDITIONSLOVLEX@103.510:AttrStrListDocPropUznesenieTerminB2">
    <vt:lpwstr/>
  </property>
  <property fmtid="{D5CDD505-2E9C-101B-9397-08002B2CF9AE}" pid="93" name="FSC#SKEDITIONSLOVLEX@103.510:AttrStrListDocPropUznesenieBODB3">
    <vt:lpwstr/>
  </property>
  <property fmtid="{D5CDD505-2E9C-101B-9397-08002B2CF9AE}" pid="94" name="FSC#SKEDITIONSLOVLEX@103.510:AttrStrListDocPropUznesenieZodpovednyB3">
    <vt:lpwstr/>
  </property>
  <property fmtid="{D5CDD505-2E9C-101B-9397-08002B2CF9AE}" pid="95" name="FSC#SKEDITIONSLOVLEX@103.510:AttrStrListDocPropUznesenieTextB3">
    <vt:lpwstr/>
  </property>
  <property fmtid="{D5CDD505-2E9C-101B-9397-08002B2CF9AE}" pid="96" name="FSC#SKEDITIONSLOVLEX@103.510:AttrStrListDocPropUznesenieTerminB3">
    <vt:lpwstr/>
  </property>
  <property fmtid="{D5CDD505-2E9C-101B-9397-08002B2CF9AE}" pid="97" name="FSC#SKEDITIONSLOVLEX@103.510:AttrStrListDocPropUznesenieBODB4">
    <vt:lpwstr/>
  </property>
  <property fmtid="{D5CDD505-2E9C-101B-9397-08002B2CF9AE}" pid="98" name="FSC#SKEDITIONSLOVLEX@103.510:AttrStrListDocPropUznesenieZodpovednyB4">
    <vt:lpwstr/>
  </property>
  <property fmtid="{D5CDD505-2E9C-101B-9397-08002B2CF9AE}" pid="99" name="FSC#SKEDITIONSLOVLEX@103.510:AttrStrListDocPropUznesenieTextB4">
    <vt:lpwstr/>
  </property>
  <property fmtid="{D5CDD505-2E9C-101B-9397-08002B2CF9AE}" pid="100" name="FSC#SKEDITIONSLOVLEX@103.510:AttrStrListDocPropUznesenieTerminB4">
    <vt:lpwstr/>
  </property>
  <property fmtid="{D5CDD505-2E9C-101B-9397-08002B2CF9AE}" pid="101" name="FSC#SKEDITIONSLOVLEX@103.510:AttrStrListDocPropUznesenieCastC">
    <vt:lpwstr/>
  </property>
  <property fmtid="{D5CDD505-2E9C-101B-9397-08002B2CF9AE}" pid="102" name="FSC#SKEDITIONSLOVLEX@103.510:AttrStrListDocPropUznesenieBODC1">
    <vt:lpwstr/>
  </property>
  <property fmtid="{D5CDD505-2E9C-101B-9397-08002B2CF9AE}" pid="103" name="FSC#SKEDITIONSLOVLEX@103.510:AttrStrListDocPropUznesenieZodpovednyC1">
    <vt:lpwstr/>
  </property>
  <property fmtid="{D5CDD505-2E9C-101B-9397-08002B2CF9AE}" pid="104" name="FSC#SKEDITIONSLOVLEX@103.510:AttrStrListDocPropUznesenieTextC1">
    <vt:lpwstr/>
  </property>
  <property fmtid="{D5CDD505-2E9C-101B-9397-08002B2CF9AE}" pid="105" name="FSC#SKEDITIONSLOVLEX@103.510:AttrStrListDocPropUznesenieTerminC1">
    <vt:lpwstr/>
  </property>
  <property fmtid="{D5CDD505-2E9C-101B-9397-08002B2CF9AE}" pid="106" name="FSC#SKEDITIONSLOVLEX@103.510:AttrStrListDocPropUznesenieBODC2">
    <vt:lpwstr/>
  </property>
  <property fmtid="{D5CDD505-2E9C-101B-9397-08002B2CF9AE}" pid="107" name="FSC#SKEDITIONSLOVLEX@103.510:AttrStrListDocPropUznesenieZodpovednyC2">
    <vt:lpwstr/>
  </property>
  <property fmtid="{D5CDD505-2E9C-101B-9397-08002B2CF9AE}" pid="108" name="FSC#SKEDITIONSLOVLEX@103.510:AttrStrListDocPropUznesenieTextC2">
    <vt:lpwstr/>
  </property>
  <property fmtid="{D5CDD505-2E9C-101B-9397-08002B2CF9AE}" pid="109" name="FSC#SKEDITIONSLOVLEX@103.510:AttrStrListDocPropUznesenieTerminC2">
    <vt:lpwstr/>
  </property>
  <property fmtid="{D5CDD505-2E9C-101B-9397-08002B2CF9AE}" pid="110" name="FSC#SKEDITIONSLOVLEX@103.510:AttrStrListDocPropUznesenieBODC3">
    <vt:lpwstr/>
  </property>
  <property fmtid="{D5CDD505-2E9C-101B-9397-08002B2CF9AE}" pid="111" name="FSC#SKEDITIONSLOVLEX@103.510:AttrStrListDocPropUznesenieZodpovednyC3">
    <vt:lpwstr/>
  </property>
  <property fmtid="{D5CDD505-2E9C-101B-9397-08002B2CF9AE}" pid="112" name="FSC#SKEDITIONSLOVLEX@103.510:AttrStrListDocPropUznesenieTextC3">
    <vt:lpwstr/>
  </property>
  <property fmtid="{D5CDD505-2E9C-101B-9397-08002B2CF9AE}" pid="113" name="FSC#SKEDITIONSLOVLEX@103.510:AttrStrListDocPropUznesenieTerminC3">
    <vt:lpwstr/>
  </property>
  <property fmtid="{D5CDD505-2E9C-101B-9397-08002B2CF9AE}" pid="114" name="FSC#SKEDITIONSLOVLEX@103.510:AttrStrListDocPropUznesenieBODC4">
    <vt:lpwstr/>
  </property>
  <property fmtid="{D5CDD505-2E9C-101B-9397-08002B2CF9AE}" pid="115" name="FSC#SKEDITIONSLOVLEX@103.510:AttrStrListDocPropUznesenieZodpovednyC4">
    <vt:lpwstr/>
  </property>
  <property fmtid="{D5CDD505-2E9C-101B-9397-08002B2CF9AE}" pid="116" name="FSC#SKEDITIONSLOVLEX@103.510:AttrStrListDocPropUznesenieTextC4">
    <vt:lpwstr/>
  </property>
  <property fmtid="{D5CDD505-2E9C-101B-9397-08002B2CF9AE}" pid="117" name="FSC#SKEDITIONSLOVLEX@103.510:AttrStrListDocPropUznesenieTerminC4">
    <vt:lpwstr/>
  </property>
  <property fmtid="{D5CDD505-2E9C-101B-9397-08002B2CF9AE}" pid="118" name="FSC#SKEDITIONSLOVLEX@103.510:AttrStrListDocPropUznesenieCastD">
    <vt:lpwstr/>
  </property>
  <property fmtid="{D5CDD505-2E9C-101B-9397-08002B2CF9AE}" pid="119" name="FSC#SKEDITIONSLOVLEX@103.510:AttrStrListDocPropUznesenieBODD1">
    <vt:lpwstr/>
  </property>
  <property fmtid="{D5CDD505-2E9C-101B-9397-08002B2CF9AE}" pid="120" name="FSC#SKEDITIONSLOVLEX@103.510:AttrStrListDocPropUznesenieZodpovednyD1">
    <vt:lpwstr/>
  </property>
  <property fmtid="{D5CDD505-2E9C-101B-9397-08002B2CF9AE}" pid="121" name="FSC#SKEDITIONSLOVLEX@103.510:AttrStrListDocPropUznesenieTextD1">
    <vt:lpwstr/>
  </property>
  <property fmtid="{D5CDD505-2E9C-101B-9397-08002B2CF9AE}" pid="122" name="FSC#SKEDITIONSLOVLEX@103.510:AttrStrListDocPropUznesenieTerminD1">
    <vt:lpwstr/>
  </property>
  <property fmtid="{D5CDD505-2E9C-101B-9397-08002B2CF9AE}" pid="123" name="FSC#SKEDITIONSLOVLEX@103.510:AttrStrListDocPropUznesenieBODD2">
    <vt:lpwstr/>
  </property>
  <property fmtid="{D5CDD505-2E9C-101B-9397-08002B2CF9AE}" pid="124" name="FSC#SKEDITIONSLOVLEX@103.510:AttrStrListDocPropUznesenieZodpovednyD2">
    <vt:lpwstr/>
  </property>
  <property fmtid="{D5CDD505-2E9C-101B-9397-08002B2CF9AE}" pid="125" name="FSC#SKEDITIONSLOVLEX@103.510:AttrStrListDocPropUznesenieTextD2">
    <vt:lpwstr/>
  </property>
  <property fmtid="{D5CDD505-2E9C-101B-9397-08002B2CF9AE}" pid="126" name="FSC#SKEDITIONSLOVLEX@103.510:AttrStrListDocPropUznesenieTerminD2">
    <vt:lpwstr/>
  </property>
  <property fmtid="{D5CDD505-2E9C-101B-9397-08002B2CF9AE}" pid="127" name="FSC#SKEDITIONSLOVLEX@103.510:AttrStrListDocPropUznesenieBODD3">
    <vt:lpwstr/>
  </property>
  <property fmtid="{D5CDD505-2E9C-101B-9397-08002B2CF9AE}" pid="128" name="FSC#SKEDITIONSLOVLEX@103.510:AttrStrListDocPropUznesenieZodpovednyD3">
    <vt:lpwstr/>
  </property>
  <property fmtid="{D5CDD505-2E9C-101B-9397-08002B2CF9AE}" pid="129" name="FSC#SKEDITIONSLOVLEX@103.510:AttrStrListDocPropUznesenieTextD3">
    <vt:lpwstr/>
  </property>
  <property fmtid="{D5CDD505-2E9C-101B-9397-08002B2CF9AE}" pid="130" name="FSC#SKEDITIONSLOVLEX@103.510:AttrStrListDocPropUznesenieTerminD3">
    <vt:lpwstr/>
  </property>
  <property fmtid="{D5CDD505-2E9C-101B-9397-08002B2CF9AE}" pid="131" name="FSC#SKEDITIONSLOVLEX@103.510:AttrStrListDocPropUznesenieBODD4">
    <vt:lpwstr/>
  </property>
  <property fmtid="{D5CDD505-2E9C-101B-9397-08002B2CF9AE}" pid="132" name="FSC#SKEDITIONSLOVLEX@103.510:AttrStrListDocPropUznesenieZodpovednyD4">
    <vt:lpwstr/>
  </property>
  <property fmtid="{D5CDD505-2E9C-101B-9397-08002B2CF9AE}" pid="133" name="FSC#SKEDITIONSLOVLEX@103.510:AttrStrListDocPropUznesenieTextD4">
    <vt:lpwstr/>
  </property>
  <property fmtid="{D5CDD505-2E9C-101B-9397-08002B2CF9AE}" pid="134" name="FSC#SKEDITIONSLOVLEX@103.510:AttrStrListDocPropUznesenieTerminD4">
    <vt:lpwstr/>
  </property>
  <property fmtid="{D5CDD505-2E9C-101B-9397-08002B2CF9AE}" pid="135" name="FSC#SKEDITIONSLOVLEX@103.510:AttrStrListDocPropUznesenieVykonaju">
    <vt:lpwstr>minister hospodárstva</vt:lpwstr>
  </property>
  <property fmtid="{D5CDD505-2E9C-101B-9397-08002B2CF9AE}" pid="136" name="FSC#SKEDITIONSLOVLEX@103.510:AttrStrListDocPropUznesenieNaVedomie">
    <vt:lpwstr/>
  </property>
  <property fmtid="{D5CDD505-2E9C-101B-9397-08002B2CF9AE}" pid="137" name="FSC#SKEDITIONSLOVLEX@103.510:funkciaPred">
    <vt:lpwstr/>
  </property>
  <property fmtid="{D5CDD505-2E9C-101B-9397-08002B2CF9AE}" pid="138" name="FSC#SKEDITIONSLOVLEX@103.510:funkciaPredAkuzativ">
    <vt:lpwstr/>
  </property>
  <property fmtid="{D5CDD505-2E9C-101B-9397-08002B2CF9AE}" pid="139" name="FSC#SKEDITIONSLOVLEX@103.510:funkciaPredDativ">
    <vt:lpwstr/>
  </property>
  <property fmtid="{D5CDD505-2E9C-101B-9397-08002B2CF9AE}" pid="140" name="FSC#SKEDITIONSLOVLEX@103.510:funkciaZodpPred">
    <vt:lpwstr>minister hospodárstva Slovenskej republiky</vt:lpwstr>
  </property>
  <property fmtid="{D5CDD505-2E9C-101B-9397-08002B2CF9AE}" pid="141" name="FSC#SKEDITIONSLOVLEX@103.510:funkciaZodpPredAkuzativ">
    <vt:lpwstr>ministerovi hospodárstva Slovenskej republiky</vt:lpwstr>
  </property>
  <property fmtid="{D5CDD505-2E9C-101B-9397-08002B2CF9AE}" pid="142" name="FSC#SKEDITIONSLOVLEX@103.510:funkciaZodpPredDativ">
    <vt:lpwstr>ministera hospodárstva Slovenskej republiky</vt:lpwstr>
  </property>
  <property fmtid="{D5CDD505-2E9C-101B-9397-08002B2CF9AE}" pid="143" name="FSC#SKEDITIONSLOVLEX@103.510:funkciaDalsiPred">
    <vt:lpwstr/>
  </property>
  <property fmtid="{D5CDD505-2E9C-101B-9397-08002B2CF9AE}" pid="144" name="FSC#SKEDITIONSLOVLEX@103.510:funkciaDalsiPredAkuzativ">
    <vt:lpwstr/>
  </property>
  <property fmtid="{D5CDD505-2E9C-101B-9397-08002B2CF9AE}" pid="145" name="FSC#SKEDITIONSLOVLEX@103.510:funkciaDalsiPredDativ">
    <vt:lpwstr/>
  </property>
  <property fmtid="{D5CDD505-2E9C-101B-9397-08002B2CF9AE}" pid="146" name="FSC#SKEDITIONSLOVLEX@103.510:predkladateliaObalSD">
    <vt:lpwstr>Ing. Peter Žiga_x000d_
minister hospodárstva Slovenskej republiky</vt:lpwstr>
  </property>
  <property fmtid="{D5CDD505-2E9C-101B-9397-08002B2CF9AE}" pid="147" name="FSC#SKEDITIONSLOVLEX@103.510:AttrStrListDocPropTextVseobPrilohy">
    <vt:lpwstr/>
  </property>
  <property fmtid="{D5CDD505-2E9C-101B-9397-08002B2CF9AE}" pid="148" name="FSC#SKEDITIONSLOVLEX@103.510:AttrStrListDocPropTextPredklSpravy">
    <vt:lpwstr>&lt;p style="text-align: justify;"&gt;Materiál „Návrh na poskytnutie investičnej pomoci pre spoločnosť SPINEA, s.r.o., IČO: 31 687 580, na realizáciu investičného zámeru v lokalite Haniska, okres Prešov“ sa&amp;nbsp;predkladá na rokovanie vlády SR ako iniciatívny n</vt:lpwstr>
  </property>
  <property fmtid="{D5CDD505-2E9C-101B-9397-08002B2CF9AE}" pid="149" name="FSC#COOSYSTEM@1.1:Container">
    <vt:lpwstr>COO.2145.1000.3.2080099</vt:lpwstr>
  </property>
  <property fmtid="{D5CDD505-2E9C-101B-9397-08002B2CF9AE}" pid="150" name="FSC#FSCFOLIO@1.1001:docpropproject">
    <vt:lpwstr/>
  </property>
  <property fmtid="{D5CDD505-2E9C-101B-9397-08002B2CF9AE}" pid="151" name="FSC#SKEDITIONSLOVLEX@103.510:aktualnyrok">
    <vt:lpwstr>2017</vt:lpwstr>
  </property>
  <property fmtid="{D5CDD505-2E9C-101B-9397-08002B2CF9AE}" pid="152" name="ContentTypeId">
    <vt:lpwstr>0x0101006C0C8C3C1E3DCC44BECE3792677AD011</vt:lpwstr>
  </property>
  <property fmtid="{D5CDD505-2E9C-101B-9397-08002B2CF9AE}" pid="153" name="_dlc_DocIdItemGuid">
    <vt:lpwstr>7fd01ffd-da38-4535-a578-368b1ec8d553</vt:lpwstr>
  </property>
</Properties>
</file>