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3A35D" w14:textId="77777777" w:rsidR="007B0B58" w:rsidRPr="00F86723" w:rsidRDefault="00AC70AA" w:rsidP="00203B7B">
      <w:pPr>
        <w:jc w:val="center"/>
        <w:rPr>
          <w:rFonts w:ascii="Times New Roman" w:hAnsi="Times New Roman" w:cs="Times New Roman"/>
          <w:b/>
          <w:caps/>
          <w:spacing w:val="30"/>
          <w:sz w:val="24"/>
          <w:szCs w:val="24"/>
        </w:rPr>
      </w:pPr>
      <w:r w:rsidRPr="00F86723">
        <w:rPr>
          <w:rFonts w:ascii="Times New Roman" w:hAnsi="Times New Roman" w:cs="Times New Roman"/>
          <w:b/>
          <w:caps/>
          <w:spacing w:val="30"/>
          <w:sz w:val="24"/>
          <w:szCs w:val="24"/>
        </w:rPr>
        <w:t>dôvodová správa</w:t>
      </w:r>
    </w:p>
    <w:p w14:paraId="19D98387" w14:textId="77777777" w:rsidR="00F14293" w:rsidRPr="00F86723" w:rsidRDefault="00F14293" w:rsidP="00203B7B">
      <w:pPr>
        <w:jc w:val="center"/>
        <w:rPr>
          <w:rFonts w:ascii="Times New Roman" w:hAnsi="Times New Roman" w:cs="Times New Roman"/>
          <w:b/>
          <w:sz w:val="24"/>
          <w:szCs w:val="24"/>
        </w:rPr>
      </w:pPr>
    </w:p>
    <w:p w14:paraId="5E5D338D" w14:textId="60A17E0B" w:rsidR="00DC6DC2" w:rsidRPr="00F86723" w:rsidRDefault="00DC6DC2" w:rsidP="009C2BE2">
      <w:pPr>
        <w:pStyle w:val="Odsekzoznamu"/>
        <w:numPr>
          <w:ilvl w:val="0"/>
          <w:numId w:val="5"/>
        </w:numPr>
        <w:ind w:hanging="720"/>
        <w:rPr>
          <w:rFonts w:ascii="Times New Roman" w:hAnsi="Times New Roman" w:cs="Times New Roman"/>
          <w:b/>
          <w:sz w:val="24"/>
          <w:szCs w:val="24"/>
        </w:rPr>
      </w:pPr>
      <w:r w:rsidRPr="00F86723">
        <w:rPr>
          <w:rFonts w:ascii="Times New Roman" w:hAnsi="Times New Roman" w:cs="Times New Roman"/>
          <w:b/>
          <w:sz w:val="24"/>
          <w:szCs w:val="24"/>
        </w:rPr>
        <w:t>Osobitná časť</w:t>
      </w:r>
    </w:p>
    <w:p w14:paraId="388F970B" w14:textId="77777777" w:rsidR="00DC6DC2" w:rsidRPr="00F86723" w:rsidRDefault="00945588" w:rsidP="00203B7B">
      <w:pPr>
        <w:rPr>
          <w:rFonts w:ascii="Times New Roman" w:hAnsi="Times New Roman" w:cs="Times New Roman"/>
          <w:b/>
          <w:bCs/>
          <w:sz w:val="24"/>
          <w:szCs w:val="24"/>
        </w:rPr>
      </w:pPr>
      <w:r w:rsidRPr="00F86723">
        <w:rPr>
          <w:rFonts w:ascii="Times New Roman" w:hAnsi="Times New Roman" w:cs="Times New Roman"/>
          <w:b/>
          <w:bCs/>
          <w:sz w:val="24"/>
          <w:szCs w:val="24"/>
        </w:rPr>
        <w:t>K</w:t>
      </w:r>
      <w:r w:rsidR="000D7742" w:rsidRPr="00F86723">
        <w:rPr>
          <w:rFonts w:ascii="Times New Roman" w:hAnsi="Times New Roman" w:cs="Times New Roman"/>
          <w:b/>
          <w:bCs/>
          <w:sz w:val="24"/>
          <w:szCs w:val="24"/>
        </w:rPr>
        <w:t> Čl.</w:t>
      </w:r>
      <w:r w:rsidRPr="00F86723">
        <w:rPr>
          <w:rFonts w:ascii="Times New Roman" w:hAnsi="Times New Roman" w:cs="Times New Roman"/>
          <w:b/>
          <w:bCs/>
          <w:sz w:val="24"/>
          <w:szCs w:val="24"/>
        </w:rPr>
        <w:t xml:space="preserve"> I (zákon č. 200/2022 Z. z.)</w:t>
      </w:r>
    </w:p>
    <w:p w14:paraId="77A24D45" w14:textId="77777777" w:rsidR="003F5350" w:rsidRPr="00F86723" w:rsidRDefault="00DC6DC2"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1 </w:t>
      </w:r>
    </w:p>
    <w:p w14:paraId="287B4CD3" w14:textId="6263DE74" w:rsidR="00203B7B" w:rsidRPr="00F86723" w:rsidRDefault="00203B7B" w:rsidP="00203B7B">
      <w:pPr>
        <w:pStyle w:val="Odsekzoznamu"/>
        <w:spacing w:after="0" w:line="240"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V nadväznosti na aplikačnú prax sa zavádza podmienečne prípustná funkcia, ktorá </w:t>
      </w:r>
      <w:r w:rsidR="005C75AC" w:rsidRPr="00F86723">
        <w:rPr>
          <w:rFonts w:ascii="Times New Roman" w:hAnsi="Times New Roman" w:cs="Times New Roman"/>
          <w:sz w:val="24"/>
          <w:szCs w:val="24"/>
        </w:rPr>
        <w:t>môže len čiastočne nahradiť</w:t>
      </w:r>
      <w:r w:rsidR="001E1B56" w:rsidRPr="00F86723">
        <w:rPr>
          <w:rFonts w:ascii="Times New Roman" w:hAnsi="Times New Roman" w:cs="Times New Roman"/>
          <w:sz w:val="24"/>
          <w:szCs w:val="24"/>
        </w:rPr>
        <w:t xml:space="preserve"> funkčné využitie</w:t>
      </w:r>
      <w:r w:rsidR="005C75AC" w:rsidRPr="00F86723">
        <w:rPr>
          <w:rFonts w:ascii="Times New Roman" w:hAnsi="Times New Roman" w:cs="Times New Roman"/>
          <w:sz w:val="24"/>
          <w:szCs w:val="24"/>
        </w:rPr>
        <w:t xml:space="preserve"> a nesmie ohroziť základnú funkciu</w:t>
      </w:r>
      <w:r w:rsidR="00535B94" w:rsidRPr="00F86723">
        <w:rPr>
          <w:rFonts w:ascii="Times New Roman" w:hAnsi="Times New Roman" w:cs="Times New Roman"/>
          <w:sz w:val="24"/>
          <w:szCs w:val="24"/>
        </w:rPr>
        <w:t xml:space="preserve"> využívania územia; </w:t>
      </w:r>
      <w:r w:rsidR="00B2790E" w:rsidRPr="00F86723">
        <w:rPr>
          <w:rFonts w:ascii="Times New Roman" w:hAnsi="Times New Roman" w:cs="Times New Roman"/>
          <w:sz w:val="24"/>
          <w:szCs w:val="24"/>
        </w:rPr>
        <w:t>napr. ak v</w:t>
      </w:r>
      <w:r w:rsidR="002A10E8" w:rsidRPr="00F86723">
        <w:rPr>
          <w:rFonts w:ascii="Times New Roman" w:hAnsi="Times New Roman" w:cs="Times New Roman"/>
          <w:sz w:val="24"/>
          <w:szCs w:val="24"/>
        </w:rPr>
        <w:t> </w:t>
      </w:r>
      <w:r w:rsidR="00B2790E" w:rsidRPr="00F86723">
        <w:rPr>
          <w:rFonts w:ascii="Times New Roman" w:hAnsi="Times New Roman" w:cs="Times New Roman"/>
          <w:sz w:val="24"/>
          <w:szCs w:val="24"/>
        </w:rPr>
        <w:t>území</w:t>
      </w:r>
      <w:r w:rsidR="002A10E8" w:rsidRPr="00F86723">
        <w:rPr>
          <w:rFonts w:ascii="Times New Roman" w:hAnsi="Times New Roman" w:cs="Times New Roman"/>
          <w:sz w:val="24"/>
          <w:szCs w:val="24"/>
        </w:rPr>
        <w:t xml:space="preserve"> </w:t>
      </w:r>
      <w:r w:rsidR="00B2790E" w:rsidRPr="00F86723">
        <w:rPr>
          <w:rFonts w:ascii="Times New Roman" w:hAnsi="Times New Roman" w:cs="Times New Roman"/>
          <w:sz w:val="24"/>
          <w:szCs w:val="24"/>
        </w:rPr>
        <w:t>vymedzenom pre bývanie ch</w:t>
      </w:r>
      <w:r w:rsidR="002A10E8" w:rsidRPr="00F86723">
        <w:rPr>
          <w:rFonts w:ascii="Times New Roman" w:hAnsi="Times New Roman" w:cs="Times New Roman"/>
          <w:sz w:val="24"/>
          <w:szCs w:val="24"/>
        </w:rPr>
        <w:t>c</w:t>
      </w:r>
      <w:r w:rsidR="00B2790E" w:rsidRPr="00F86723">
        <w:rPr>
          <w:rFonts w:ascii="Times New Roman" w:hAnsi="Times New Roman" w:cs="Times New Roman"/>
          <w:sz w:val="24"/>
          <w:szCs w:val="24"/>
        </w:rPr>
        <w:t>e</w:t>
      </w:r>
      <w:r w:rsidR="002A10E8" w:rsidRPr="00F86723">
        <w:rPr>
          <w:rFonts w:ascii="Times New Roman" w:hAnsi="Times New Roman" w:cs="Times New Roman"/>
          <w:sz w:val="24"/>
          <w:szCs w:val="24"/>
        </w:rPr>
        <w:t xml:space="preserve"> orgán </w:t>
      </w:r>
      <w:r w:rsidR="009804C6" w:rsidRPr="00F86723">
        <w:rPr>
          <w:rFonts w:ascii="Times New Roman" w:hAnsi="Times New Roman" w:cs="Times New Roman"/>
          <w:sz w:val="24"/>
          <w:szCs w:val="24"/>
        </w:rPr>
        <w:t>ú</w:t>
      </w:r>
      <w:r w:rsidR="002A10E8" w:rsidRPr="00F86723">
        <w:rPr>
          <w:rFonts w:ascii="Times New Roman" w:hAnsi="Times New Roman" w:cs="Times New Roman"/>
          <w:sz w:val="24"/>
          <w:szCs w:val="24"/>
        </w:rPr>
        <w:t>zemného plánovania</w:t>
      </w:r>
      <w:r w:rsidR="00B2790E" w:rsidRPr="00F86723">
        <w:rPr>
          <w:rFonts w:ascii="Times New Roman" w:hAnsi="Times New Roman" w:cs="Times New Roman"/>
          <w:sz w:val="24"/>
          <w:szCs w:val="24"/>
        </w:rPr>
        <w:t xml:space="preserve"> povoliť dopravné a technické vybavenie</w:t>
      </w:r>
      <w:r w:rsidR="009804C6" w:rsidRPr="00F86723">
        <w:rPr>
          <w:rFonts w:ascii="Times New Roman" w:hAnsi="Times New Roman" w:cs="Times New Roman"/>
          <w:sz w:val="24"/>
          <w:szCs w:val="24"/>
        </w:rPr>
        <w:t>,</w:t>
      </w:r>
      <w:r w:rsidR="002A10E8" w:rsidRPr="00F86723">
        <w:rPr>
          <w:rFonts w:ascii="Times New Roman" w:hAnsi="Times New Roman" w:cs="Times New Roman"/>
          <w:sz w:val="24"/>
          <w:szCs w:val="24"/>
        </w:rPr>
        <w:t xml:space="preserve"> ale len cesty a infraštruktúru pre výstavbu</w:t>
      </w:r>
      <w:r w:rsidR="009804C6" w:rsidRPr="00F86723">
        <w:rPr>
          <w:rFonts w:ascii="Times New Roman" w:hAnsi="Times New Roman" w:cs="Times New Roman"/>
          <w:sz w:val="24"/>
          <w:szCs w:val="24"/>
        </w:rPr>
        <w:t>,</w:t>
      </w:r>
      <w:r w:rsidR="002A10E8" w:rsidRPr="00F86723">
        <w:rPr>
          <w:rFonts w:ascii="Times New Roman" w:hAnsi="Times New Roman" w:cs="Times New Roman"/>
          <w:sz w:val="24"/>
          <w:szCs w:val="24"/>
        </w:rPr>
        <w:t xml:space="preserve"> ale nie celý dopravný areál</w:t>
      </w:r>
      <w:r w:rsidR="009804C6" w:rsidRPr="00F86723">
        <w:rPr>
          <w:rFonts w:ascii="Times New Roman" w:hAnsi="Times New Roman" w:cs="Times New Roman"/>
          <w:sz w:val="24"/>
          <w:szCs w:val="24"/>
        </w:rPr>
        <w:t>,</w:t>
      </w:r>
      <w:r w:rsidR="002A10E8" w:rsidRPr="00F86723">
        <w:rPr>
          <w:rFonts w:ascii="Times New Roman" w:hAnsi="Times New Roman" w:cs="Times New Roman"/>
          <w:sz w:val="24"/>
          <w:szCs w:val="24"/>
        </w:rPr>
        <w:t xml:space="preserve"> či elektráreň.</w:t>
      </w:r>
      <w:r w:rsidR="005C75AC" w:rsidRPr="00F86723">
        <w:rPr>
          <w:rFonts w:ascii="Times New Roman" w:hAnsi="Times New Roman" w:cs="Times New Roman"/>
          <w:sz w:val="24"/>
          <w:szCs w:val="24"/>
        </w:rPr>
        <w:t xml:space="preserve"> </w:t>
      </w:r>
      <w:r w:rsidRPr="00F86723">
        <w:rPr>
          <w:rFonts w:ascii="Times New Roman" w:hAnsi="Times New Roman" w:cs="Times New Roman"/>
          <w:sz w:val="24"/>
          <w:szCs w:val="24"/>
        </w:rPr>
        <w:t xml:space="preserve"> Zároveň je dôležité upozorniť, že funkcia</w:t>
      </w:r>
      <w:r w:rsidR="001E1B56" w:rsidRPr="00F86723">
        <w:rPr>
          <w:rFonts w:ascii="Times New Roman" w:hAnsi="Times New Roman" w:cs="Times New Roman"/>
          <w:sz w:val="24"/>
          <w:szCs w:val="24"/>
        </w:rPr>
        <w:t xml:space="preserve"> využitia územia</w:t>
      </w:r>
      <w:r w:rsidRPr="00F86723">
        <w:rPr>
          <w:rFonts w:ascii="Times New Roman" w:hAnsi="Times New Roman" w:cs="Times New Roman"/>
          <w:sz w:val="24"/>
          <w:szCs w:val="24"/>
        </w:rPr>
        <w:t xml:space="preserve"> sa posudzuje aj k časti budovy</w:t>
      </w:r>
      <w:r w:rsidR="00F4744D" w:rsidRPr="00F86723">
        <w:rPr>
          <w:rFonts w:ascii="Times New Roman" w:hAnsi="Times New Roman" w:cs="Times New Roman"/>
          <w:sz w:val="24"/>
          <w:szCs w:val="24"/>
        </w:rPr>
        <w:t xml:space="preserve"> alebo k časti územia</w:t>
      </w:r>
      <w:r w:rsidRPr="00F86723">
        <w:rPr>
          <w:rFonts w:ascii="Times New Roman" w:hAnsi="Times New Roman" w:cs="Times New Roman"/>
          <w:sz w:val="24"/>
          <w:szCs w:val="24"/>
        </w:rPr>
        <w:t xml:space="preserve">. Návrh reaguje na nežiadúcu prax, kedy dochádzalo k nesprávnym výkladom, že funkcia podľa územného plánovania sa posudzuje spôsobom prevažujúcej funkcie podľa Stavebného zákona pri zmene v užívaní stavby. V územnom plánovaní sa ale posudzuje funkcia bez ohľadu na percentuálny pomer k inej funkcii v rámci budovy.  </w:t>
      </w:r>
    </w:p>
    <w:p w14:paraId="1D3EFEC4" w14:textId="77777777" w:rsidR="00945588" w:rsidRPr="00F86723" w:rsidRDefault="00945588" w:rsidP="00203B7B">
      <w:pPr>
        <w:pStyle w:val="Odsekzoznamu"/>
        <w:spacing w:after="0" w:line="276" w:lineRule="auto"/>
        <w:ind w:left="0"/>
        <w:jc w:val="both"/>
        <w:rPr>
          <w:rFonts w:ascii="Times New Roman" w:hAnsi="Times New Roman" w:cs="Times New Roman"/>
          <w:b/>
          <w:bCs/>
          <w:sz w:val="24"/>
          <w:szCs w:val="24"/>
        </w:rPr>
      </w:pPr>
    </w:p>
    <w:p w14:paraId="14C05CF4" w14:textId="77777777" w:rsidR="00EB4AE6" w:rsidRPr="00F86723" w:rsidRDefault="00EB4AE6"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2 </w:t>
      </w:r>
    </w:p>
    <w:p w14:paraId="32BAB583" w14:textId="01AEAF8A" w:rsidR="00203B7B" w:rsidRPr="00F86723" w:rsidRDefault="00203B7B"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Precizuje sa definícia zastavaného územia v nadväznosti na definíciu stavebného pozemku v zmysle zákona č. 25/2025 Z. z. Stavebný zákon v znení neskorších predpisov, pričom kľúčové je, že zastavaným územím sa v záväznej časti územnoplánovacej dokumentáci</w:t>
      </w:r>
      <w:r w:rsidR="009804C6" w:rsidRPr="00F86723">
        <w:rPr>
          <w:rFonts w:ascii="Times New Roman" w:hAnsi="Times New Roman" w:cs="Times New Roman"/>
          <w:sz w:val="24"/>
          <w:szCs w:val="24"/>
        </w:rPr>
        <w:t>i</w:t>
      </w:r>
      <w:r w:rsidRPr="00F86723">
        <w:rPr>
          <w:rFonts w:ascii="Times New Roman" w:hAnsi="Times New Roman" w:cs="Times New Roman"/>
          <w:sz w:val="24"/>
          <w:szCs w:val="24"/>
        </w:rPr>
        <w:t xml:space="preserve"> vymedzuje územie pre výstavbu budov</w:t>
      </w:r>
      <w:r w:rsidR="008814FE" w:rsidRPr="00F86723">
        <w:rPr>
          <w:rFonts w:ascii="Times New Roman" w:hAnsi="Times New Roman" w:cs="Times New Roman"/>
          <w:sz w:val="24"/>
          <w:szCs w:val="24"/>
        </w:rPr>
        <w:t>,</w:t>
      </w:r>
      <w:r w:rsidRPr="00F86723">
        <w:rPr>
          <w:rFonts w:ascii="Times New Roman" w:hAnsi="Times New Roman" w:cs="Times New Roman"/>
          <w:sz w:val="24"/>
          <w:szCs w:val="24"/>
        </w:rPr>
        <w:t xml:space="preserve"> ale aj iných stavieb a zároveň záväzná časť územnoplánovacej dokumentácie môže určiť aj mimo zastavaného územia možnosť umiestnenia verejných priestranstiev, dopravnej infraštruktúry, technickej infraštruktúry a stavieb pre ochranu, obnovu a tvorbu krajiny.</w:t>
      </w:r>
      <w:r w:rsidR="00CF2581" w:rsidRPr="00F86723">
        <w:rPr>
          <w:rFonts w:ascii="Times New Roman" w:hAnsi="Times New Roman" w:cs="Times New Roman"/>
          <w:sz w:val="24"/>
          <w:szCs w:val="24"/>
        </w:rPr>
        <w:t xml:space="preserve"> Orgán územného plánovania môže </w:t>
      </w:r>
      <w:r w:rsidR="002670A5" w:rsidRPr="00F86723">
        <w:rPr>
          <w:rFonts w:ascii="Times New Roman" w:hAnsi="Times New Roman" w:cs="Times New Roman"/>
          <w:sz w:val="24"/>
          <w:szCs w:val="24"/>
        </w:rPr>
        <w:t>v </w:t>
      </w:r>
      <w:r w:rsidR="009E5A9B" w:rsidRPr="00F86723">
        <w:rPr>
          <w:rFonts w:ascii="Times New Roman" w:hAnsi="Times New Roman" w:cs="Times New Roman"/>
          <w:sz w:val="24"/>
          <w:szCs w:val="24"/>
        </w:rPr>
        <w:t>územnoplánovacej</w:t>
      </w:r>
      <w:r w:rsidR="002670A5" w:rsidRPr="00F86723">
        <w:rPr>
          <w:rFonts w:ascii="Times New Roman" w:hAnsi="Times New Roman" w:cs="Times New Roman"/>
          <w:sz w:val="24"/>
          <w:szCs w:val="24"/>
        </w:rPr>
        <w:t xml:space="preserve"> </w:t>
      </w:r>
      <w:r w:rsidR="009E5A9B" w:rsidRPr="00F86723">
        <w:rPr>
          <w:rFonts w:ascii="Times New Roman" w:hAnsi="Times New Roman" w:cs="Times New Roman"/>
          <w:sz w:val="24"/>
          <w:szCs w:val="24"/>
        </w:rPr>
        <w:t xml:space="preserve">dokumentácii </w:t>
      </w:r>
      <w:r w:rsidR="00CF2581" w:rsidRPr="00F86723">
        <w:rPr>
          <w:rFonts w:ascii="Times New Roman" w:hAnsi="Times New Roman" w:cs="Times New Roman"/>
          <w:sz w:val="24"/>
          <w:szCs w:val="24"/>
        </w:rPr>
        <w:t>zachytiť podľa po</w:t>
      </w:r>
      <w:r w:rsidR="00216620" w:rsidRPr="00F86723">
        <w:rPr>
          <w:rFonts w:ascii="Times New Roman" w:hAnsi="Times New Roman" w:cs="Times New Roman"/>
          <w:sz w:val="24"/>
          <w:szCs w:val="24"/>
        </w:rPr>
        <w:t>vahy osídlenia jedno alebo viac zastavaných území (napr. laznícka forma osídlenia)</w:t>
      </w:r>
      <w:r w:rsidR="002670A5" w:rsidRPr="00F86723">
        <w:rPr>
          <w:rFonts w:ascii="Times New Roman" w:hAnsi="Times New Roman" w:cs="Times New Roman"/>
          <w:sz w:val="24"/>
          <w:szCs w:val="24"/>
        </w:rPr>
        <w:t>.</w:t>
      </w:r>
    </w:p>
    <w:p w14:paraId="3FD23742" w14:textId="77777777" w:rsidR="00945588" w:rsidRPr="00F86723" w:rsidRDefault="00945588" w:rsidP="00203B7B">
      <w:pPr>
        <w:pStyle w:val="Odsekzoznamu"/>
        <w:spacing w:after="0" w:line="240" w:lineRule="auto"/>
        <w:ind w:left="0"/>
        <w:jc w:val="both"/>
        <w:rPr>
          <w:rFonts w:ascii="Times New Roman" w:hAnsi="Times New Roman" w:cs="Times New Roman"/>
          <w:sz w:val="24"/>
          <w:szCs w:val="24"/>
        </w:rPr>
      </w:pPr>
    </w:p>
    <w:p w14:paraId="7E9EC28E" w14:textId="77777777" w:rsidR="00EB4AE6" w:rsidRPr="00F86723" w:rsidRDefault="00EB4AE6" w:rsidP="00203B7B">
      <w:pPr>
        <w:pStyle w:val="Odsekzoznamu"/>
        <w:spacing w:after="0" w:line="240"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3</w:t>
      </w:r>
    </w:p>
    <w:p w14:paraId="2B9AAAC9" w14:textId="77777777" w:rsidR="00945588" w:rsidRPr="00F86723" w:rsidRDefault="00EB4AE6" w:rsidP="00203B7B">
      <w:pPr>
        <w:pStyle w:val="Odsekzoznamu"/>
        <w:spacing w:after="0" w:line="240"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Precizuje sa úprava v nadväznosti na precizovanie úpravy územia určeného na zastavanie územnoplánovacou dokumentáciou. </w:t>
      </w:r>
    </w:p>
    <w:p w14:paraId="6796BBC1" w14:textId="77777777" w:rsidR="0033026D" w:rsidRPr="00F86723" w:rsidRDefault="0033026D" w:rsidP="00203B7B">
      <w:pPr>
        <w:pStyle w:val="Odsekzoznamu"/>
        <w:spacing w:after="0" w:line="240" w:lineRule="auto"/>
        <w:ind w:left="0"/>
        <w:jc w:val="both"/>
        <w:rPr>
          <w:rFonts w:ascii="Times New Roman" w:hAnsi="Times New Roman" w:cs="Times New Roman"/>
          <w:b/>
          <w:bCs/>
          <w:sz w:val="24"/>
          <w:szCs w:val="24"/>
        </w:rPr>
      </w:pPr>
    </w:p>
    <w:p w14:paraId="1CADDA0B" w14:textId="77777777" w:rsidR="00EB4AE6" w:rsidRPr="00F86723" w:rsidRDefault="00EB4AE6" w:rsidP="00203B7B">
      <w:pPr>
        <w:pStyle w:val="Odsekzoznamu"/>
        <w:spacing w:after="0" w:line="240"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4</w:t>
      </w:r>
    </w:p>
    <w:p w14:paraId="5492A64C" w14:textId="4C26484E" w:rsidR="00945588" w:rsidRPr="00F86723" w:rsidRDefault="00E76D25" w:rsidP="00203B7B">
      <w:pPr>
        <w:spacing w:after="0" w:line="240" w:lineRule="auto"/>
        <w:jc w:val="both"/>
        <w:rPr>
          <w:rFonts w:ascii="Times New Roman" w:hAnsi="Times New Roman" w:cs="Times New Roman"/>
          <w:sz w:val="24"/>
          <w:szCs w:val="24"/>
        </w:rPr>
      </w:pPr>
      <w:r w:rsidRPr="00F86723">
        <w:rPr>
          <w:rFonts w:ascii="Times New Roman" w:hAnsi="Times New Roman" w:cs="Times New Roman"/>
          <w:sz w:val="24"/>
          <w:szCs w:val="24"/>
        </w:rPr>
        <w:t>Upravuje sa, že verejný záujem sa v územnoplánovacej dokumentácii vyjadruje buď stavbou vo verejnom záujme alebo opatrením vo verejnom záujme</w:t>
      </w:r>
      <w:r w:rsidR="00595BC5" w:rsidRPr="00F86723">
        <w:rPr>
          <w:rFonts w:ascii="Times New Roman" w:hAnsi="Times New Roman" w:cs="Times New Roman"/>
          <w:sz w:val="24"/>
          <w:szCs w:val="24"/>
        </w:rPr>
        <w:t>, a to z dôvodu, že nie vždy má verejný záujem v území priemet len v podobe stavby</w:t>
      </w:r>
      <w:r w:rsidR="001C4F4E" w:rsidRPr="00F86723">
        <w:rPr>
          <w:rFonts w:ascii="Times New Roman" w:hAnsi="Times New Roman" w:cs="Times New Roman"/>
          <w:sz w:val="24"/>
          <w:szCs w:val="24"/>
        </w:rPr>
        <w:t>, ale môže ísť aj o terénne úpravy, prípadne výsadbu definovanú v územnoplánovacej dokumentácii</w:t>
      </w:r>
      <w:r w:rsidR="00595BC5" w:rsidRPr="00F86723">
        <w:rPr>
          <w:rFonts w:ascii="Times New Roman" w:hAnsi="Times New Roman" w:cs="Times New Roman"/>
          <w:sz w:val="24"/>
          <w:szCs w:val="24"/>
        </w:rPr>
        <w:t>.</w:t>
      </w:r>
    </w:p>
    <w:p w14:paraId="19028455" w14:textId="77777777" w:rsidR="00E76D25" w:rsidRPr="00F86723" w:rsidRDefault="00E76D25" w:rsidP="00203B7B">
      <w:pPr>
        <w:spacing w:after="0" w:line="240" w:lineRule="auto"/>
        <w:jc w:val="both"/>
        <w:rPr>
          <w:rFonts w:ascii="Times New Roman" w:hAnsi="Times New Roman" w:cs="Times New Roman"/>
          <w:sz w:val="24"/>
          <w:szCs w:val="24"/>
        </w:rPr>
      </w:pPr>
    </w:p>
    <w:p w14:paraId="109B78BD" w14:textId="77777777" w:rsidR="00B513B3" w:rsidRPr="00F86723" w:rsidRDefault="00B513B3" w:rsidP="00203B7B">
      <w:pPr>
        <w:pStyle w:val="Odsekzoznamu"/>
        <w:spacing w:after="0" w:line="240"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5</w:t>
      </w:r>
    </w:p>
    <w:p w14:paraId="3773A58E" w14:textId="77777777" w:rsidR="0033026D" w:rsidRPr="00F86723" w:rsidRDefault="0033026D" w:rsidP="0033026D">
      <w:pPr>
        <w:pStyle w:val="Odsekzoznamu"/>
        <w:spacing w:after="0" w:line="240" w:lineRule="auto"/>
        <w:ind w:left="0"/>
        <w:jc w:val="both"/>
        <w:rPr>
          <w:rFonts w:ascii="Times New Roman" w:hAnsi="Times New Roman" w:cs="Times New Roman"/>
          <w:sz w:val="24"/>
          <w:szCs w:val="24"/>
        </w:rPr>
      </w:pPr>
      <w:r w:rsidRPr="00F86723">
        <w:rPr>
          <w:rFonts w:ascii="Times New Roman" w:hAnsi="Times New Roman" w:cs="Times New Roman"/>
          <w:sz w:val="24"/>
          <w:szCs w:val="24"/>
        </w:rPr>
        <w:t>Precizuje sa, že stavbou vo verejnom záujme je aj stavba na obnovu krajiny, nielen na ochranu a tvorbu.</w:t>
      </w:r>
    </w:p>
    <w:p w14:paraId="6AA30995" w14:textId="77777777" w:rsidR="00B513B3" w:rsidRPr="00F86723" w:rsidRDefault="00B513B3" w:rsidP="00203B7B">
      <w:pPr>
        <w:pStyle w:val="Odsekzoznamu"/>
        <w:spacing w:after="0" w:line="240" w:lineRule="auto"/>
        <w:ind w:left="0"/>
        <w:jc w:val="both"/>
        <w:rPr>
          <w:rFonts w:ascii="Times New Roman" w:hAnsi="Times New Roman" w:cs="Times New Roman"/>
          <w:sz w:val="24"/>
          <w:szCs w:val="24"/>
        </w:rPr>
      </w:pPr>
    </w:p>
    <w:p w14:paraId="0BB38089" w14:textId="77777777" w:rsidR="00595BC5" w:rsidRPr="00F86723" w:rsidRDefault="00595BC5" w:rsidP="00203B7B">
      <w:pPr>
        <w:pStyle w:val="Odsekzoznamu"/>
        <w:spacing w:after="0" w:line="240"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6</w:t>
      </w:r>
    </w:p>
    <w:p w14:paraId="0056AE5D" w14:textId="389B4245" w:rsidR="00595BC5" w:rsidRPr="00F86723" w:rsidRDefault="00EF0F4C" w:rsidP="00203B7B">
      <w:pPr>
        <w:pStyle w:val="Odsekzoznamu"/>
        <w:spacing w:after="0" w:line="240" w:lineRule="auto"/>
        <w:ind w:left="0"/>
        <w:jc w:val="both"/>
        <w:rPr>
          <w:rFonts w:ascii="Times New Roman" w:hAnsi="Times New Roman" w:cs="Times New Roman"/>
          <w:sz w:val="24"/>
          <w:szCs w:val="24"/>
        </w:rPr>
      </w:pPr>
      <w:r w:rsidRPr="00F86723">
        <w:rPr>
          <w:rFonts w:ascii="Times New Roman" w:hAnsi="Times New Roman" w:cs="Times New Roman"/>
          <w:sz w:val="24"/>
          <w:szCs w:val="24"/>
        </w:rPr>
        <w:t>Dopĺňa sa definícia opatrenia vo verejnom záujme, ktorého výsledkom nie je stavba</w:t>
      </w:r>
      <w:r w:rsidR="008814FE" w:rsidRPr="00F86723">
        <w:rPr>
          <w:rFonts w:ascii="Times New Roman" w:hAnsi="Times New Roman" w:cs="Times New Roman"/>
          <w:sz w:val="24"/>
          <w:szCs w:val="24"/>
        </w:rPr>
        <w:t>,</w:t>
      </w:r>
      <w:r w:rsidRPr="00F86723">
        <w:rPr>
          <w:rFonts w:ascii="Times New Roman" w:hAnsi="Times New Roman" w:cs="Times New Roman"/>
          <w:sz w:val="24"/>
          <w:szCs w:val="24"/>
        </w:rPr>
        <w:t xml:space="preserve"> </w:t>
      </w:r>
      <w:r w:rsidR="00841E97" w:rsidRPr="00F86723">
        <w:rPr>
          <w:rFonts w:ascii="Times New Roman" w:hAnsi="Times New Roman" w:cs="Times New Roman"/>
          <w:sz w:val="24"/>
          <w:szCs w:val="24"/>
        </w:rPr>
        <w:t xml:space="preserve">ale je predmetom regulácie </w:t>
      </w:r>
      <w:r w:rsidR="000067B8" w:rsidRPr="00F86723">
        <w:rPr>
          <w:rFonts w:ascii="Times New Roman" w:hAnsi="Times New Roman" w:cs="Times New Roman"/>
          <w:sz w:val="24"/>
          <w:szCs w:val="24"/>
        </w:rPr>
        <w:t xml:space="preserve">vymedzenej v územnoplánovacej dokumentácii </w:t>
      </w:r>
      <w:r w:rsidR="00841E97" w:rsidRPr="00F86723">
        <w:rPr>
          <w:rFonts w:ascii="Times New Roman" w:hAnsi="Times New Roman" w:cs="Times New Roman"/>
          <w:sz w:val="24"/>
          <w:szCs w:val="24"/>
        </w:rPr>
        <w:t>v procese územného plánovania</w:t>
      </w:r>
      <w:r w:rsidR="00DF680C" w:rsidRPr="00F86723">
        <w:rPr>
          <w:rFonts w:ascii="Times New Roman" w:hAnsi="Times New Roman" w:cs="Times New Roman"/>
          <w:sz w:val="24"/>
          <w:szCs w:val="24"/>
        </w:rPr>
        <w:t xml:space="preserve"> aj terénna úprava alebo výsadba vegetácie</w:t>
      </w:r>
      <w:r w:rsidR="0004220B" w:rsidRPr="00F86723">
        <w:rPr>
          <w:rFonts w:ascii="Times New Roman" w:hAnsi="Times New Roman" w:cs="Times New Roman"/>
          <w:sz w:val="24"/>
          <w:szCs w:val="24"/>
        </w:rPr>
        <w:t>. Ide zároveň vždy o niektorý z dôvodov uvedený v zákone,</w:t>
      </w:r>
      <w:r w:rsidR="0060791E" w:rsidRPr="00F86723">
        <w:rPr>
          <w:rFonts w:ascii="Times New Roman" w:hAnsi="Times New Roman" w:cs="Times New Roman"/>
          <w:sz w:val="24"/>
          <w:szCs w:val="24"/>
        </w:rPr>
        <w:t xml:space="preserve"> ktorým je</w:t>
      </w:r>
      <w:r w:rsidR="00DF680C" w:rsidRPr="00F86723">
        <w:rPr>
          <w:rFonts w:ascii="Times New Roman" w:hAnsi="Times New Roman" w:cs="Times New Roman"/>
          <w:sz w:val="24"/>
          <w:szCs w:val="24"/>
        </w:rPr>
        <w:t xml:space="preserve"> znižovanie rizík, adaptáci</w:t>
      </w:r>
      <w:r w:rsidR="0060791E" w:rsidRPr="00F86723">
        <w:rPr>
          <w:rFonts w:ascii="Times New Roman" w:hAnsi="Times New Roman" w:cs="Times New Roman"/>
          <w:sz w:val="24"/>
          <w:szCs w:val="24"/>
        </w:rPr>
        <w:t>a</w:t>
      </w:r>
      <w:r w:rsidR="00DF680C" w:rsidRPr="00F86723">
        <w:rPr>
          <w:rFonts w:ascii="Times New Roman" w:hAnsi="Times New Roman" w:cs="Times New Roman"/>
          <w:sz w:val="24"/>
          <w:szCs w:val="24"/>
        </w:rPr>
        <w:t xml:space="preserve"> územia na zmenu klímy a na zabezpečenie územného systému ekologickej stability, ekologickej konektivity, zelenej </w:t>
      </w:r>
      <w:r w:rsidR="00DF680C" w:rsidRPr="00F86723">
        <w:rPr>
          <w:rFonts w:ascii="Times New Roman" w:hAnsi="Times New Roman" w:cs="Times New Roman"/>
          <w:sz w:val="24"/>
          <w:szCs w:val="24"/>
        </w:rPr>
        <w:lastRenderedPageBreak/>
        <w:t>infraštruktúry, zachovanie hodnôt krajiny a kultúrneho dedičstva, ochran</w:t>
      </w:r>
      <w:r w:rsidR="0060791E" w:rsidRPr="00F86723">
        <w:rPr>
          <w:rFonts w:ascii="Times New Roman" w:hAnsi="Times New Roman" w:cs="Times New Roman"/>
          <w:sz w:val="24"/>
          <w:szCs w:val="24"/>
        </w:rPr>
        <w:t>a</w:t>
      </w:r>
      <w:r w:rsidR="00DF680C" w:rsidRPr="00F86723">
        <w:rPr>
          <w:rFonts w:ascii="Times New Roman" w:hAnsi="Times New Roman" w:cs="Times New Roman"/>
          <w:sz w:val="24"/>
          <w:szCs w:val="24"/>
        </w:rPr>
        <w:t xml:space="preserve"> pamiatkového fondu, ochran</w:t>
      </w:r>
      <w:r w:rsidR="0060791E" w:rsidRPr="00F86723">
        <w:rPr>
          <w:rFonts w:ascii="Times New Roman" w:hAnsi="Times New Roman" w:cs="Times New Roman"/>
          <w:sz w:val="24"/>
          <w:szCs w:val="24"/>
        </w:rPr>
        <w:t>a</w:t>
      </w:r>
      <w:r w:rsidR="00DF680C" w:rsidRPr="00F86723">
        <w:rPr>
          <w:rFonts w:ascii="Times New Roman" w:hAnsi="Times New Roman" w:cs="Times New Roman"/>
          <w:sz w:val="24"/>
          <w:szCs w:val="24"/>
        </w:rPr>
        <w:t xml:space="preserve"> a efektívne využívanie prírodných zdrojov a iných daností územia, ochran</w:t>
      </w:r>
      <w:r w:rsidR="000067B8" w:rsidRPr="00F86723">
        <w:rPr>
          <w:rFonts w:ascii="Times New Roman" w:hAnsi="Times New Roman" w:cs="Times New Roman"/>
          <w:sz w:val="24"/>
          <w:szCs w:val="24"/>
        </w:rPr>
        <w:t>a</w:t>
      </w:r>
      <w:r w:rsidR="00DF680C" w:rsidRPr="00F86723">
        <w:rPr>
          <w:rFonts w:ascii="Times New Roman" w:hAnsi="Times New Roman" w:cs="Times New Roman"/>
          <w:sz w:val="24"/>
          <w:szCs w:val="24"/>
        </w:rPr>
        <w:t xml:space="preserve"> prírody, ochranu vôd a zachovanie biodiverzity, ochran</w:t>
      </w:r>
      <w:r w:rsidR="000067B8" w:rsidRPr="00F86723">
        <w:rPr>
          <w:rFonts w:ascii="Times New Roman" w:hAnsi="Times New Roman" w:cs="Times New Roman"/>
          <w:sz w:val="24"/>
          <w:szCs w:val="24"/>
        </w:rPr>
        <w:t>a</w:t>
      </w:r>
      <w:r w:rsidR="00DF680C" w:rsidRPr="00F86723">
        <w:rPr>
          <w:rFonts w:ascii="Times New Roman" w:hAnsi="Times New Roman" w:cs="Times New Roman"/>
          <w:sz w:val="24"/>
          <w:szCs w:val="24"/>
        </w:rPr>
        <w:t xml:space="preserve"> životného prostredia</w:t>
      </w:r>
      <w:r w:rsidR="00841E97" w:rsidRPr="00F86723">
        <w:rPr>
          <w:rFonts w:ascii="Times New Roman" w:hAnsi="Times New Roman" w:cs="Times New Roman"/>
          <w:sz w:val="24"/>
          <w:szCs w:val="24"/>
        </w:rPr>
        <w:t>.</w:t>
      </w:r>
    </w:p>
    <w:p w14:paraId="186BC7CE" w14:textId="77777777" w:rsidR="00841E97" w:rsidRPr="00F86723" w:rsidRDefault="00841E97" w:rsidP="00203B7B">
      <w:pPr>
        <w:pStyle w:val="Odsekzoznamu"/>
        <w:spacing w:after="0" w:line="240" w:lineRule="auto"/>
        <w:ind w:left="0"/>
        <w:jc w:val="both"/>
        <w:rPr>
          <w:rFonts w:ascii="Times New Roman" w:hAnsi="Times New Roman" w:cs="Times New Roman"/>
          <w:b/>
          <w:bCs/>
          <w:sz w:val="24"/>
          <w:szCs w:val="24"/>
        </w:rPr>
      </w:pPr>
    </w:p>
    <w:p w14:paraId="79DCEF25" w14:textId="6CA1F494" w:rsidR="00841E97" w:rsidRPr="00F86723" w:rsidRDefault="00841E97" w:rsidP="00203B7B">
      <w:pPr>
        <w:pStyle w:val="Odsekzoznamu"/>
        <w:spacing w:after="0" w:line="240"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bodom </w:t>
      </w:r>
      <w:r w:rsidR="00EE3587" w:rsidRPr="00F86723">
        <w:rPr>
          <w:rFonts w:ascii="Times New Roman" w:hAnsi="Times New Roman" w:cs="Times New Roman"/>
          <w:b/>
          <w:bCs/>
          <w:sz w:val="24"/>
          <w:szCs w:val="24"/>
        </w:rPr>
        <w:t xml:space="preserve">7, </w:t>
      </w:r>
      <w:r w:rsidR="00B72214">
        <w:rPr>
          <w:rFonts w:ascii="Times New Roman" w:hAnsi="Times New Roman" w:cs="Times New Roman"/>
          <w:b/>
          <w:bCs/>
          <w:sz w:val="24"/>
          <w:szCs w:val="24"/>
        </w:rPr>
        <w:t>14, 22, 54, 60</w:t>
      </w:r>
    </w:p>
    <w:p w14:paraId="2BCF4753" w14:textId="2596C498" w:rsidR="00EE3587" w:rsidRPr="00F86723" w:rsidRDefault="00EE3587" w:rsidP="00203B7B">
      <w:pPr>
        <w:pStyle w:val="Odsekzoznamu"/>
        <w:spacing w:after="0" w:line="240"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Podľa § </w:t>
      </w:r>
      <w:r w:rsidR="00936CC7" w:rsidRPr="00F86723">
        <w:rPr>
          <w:rFonts w:ascii="Times New Roman" w:hAnsi="Times New Roman" w:cs="Times New Roman"/>
          <w:sz w:val="24"/>
          <w:szCs w:val="24"/>
        </w:rPr>
        <w:t xml:space="preserve">18 ods. 5 zákona o územnom plánovaní </w:t>
      </w:r>
      <w:r w:rsidRPr="00F86723">
        <w:rPr>
          <w:rFonts w:ascii="Times New Roman" w:hAnsi="Times New Roman" w:cs="Times New Roman"/>
          <w:sz w:val="24"/>
          <w:szCs w:val="24"/>
        </w:rPr>
        <w:t xml:space="preserve">sa považujú aj zmeny a doplnky územnoplánovacej dokumentácie za územnoplánovaciu dokumentáciu. Za účelom vylúčenia pochybností sa </w:t>
      </w:r>
      <w:r w:rsidR="00204098" w:rsidRPr="00F86723">
        <w:rPr>
          <w:rFonts w:ascii="Times New Roman" w:hAnsi="Times New Roman" w:cs="Times New Roman"/>
          <w:sz w:val="24"/>
          <w:szCs w:val="24"/>
        </w:rPr>
        <w:t>zákon štylisticky upravuje tak, aby v</w:t>
      </w:r>
      <w:r w:rsidR="008814FE" w:rsidRPr="00F86723">
        <w:rPr>
          <w:rFonts w:ascii="Times New Roman" w:hAnsi="Times New Roman" w:cs="Times New Roman"/>
          <w:sz w:val="24"/>
          <w:szCs w:val="24"/>
        </w:rPr>
        <w:t> </w:t>
      </w:r>
      <w:r w:rsidR="00204098" w:rsidRPr="00F86723">
        <w:rPr>
          <w:rFonts w:ascii="Times New Roman" w:hAnsi="Times New Roman" w:cs="Times New Roman"/>
          <w:sz w:val="24"/>
          <w:szCs w:val="24"/>
        </w:rPr>
        <w:t>ustanoveniach</w:t>
      </w:r>
      <w:r w:rsidR="008814FE" w:rsidRPr="00F86723">
        <w:rPr>
          <w:rFonts w:ascii="Times New Roman" w:hAnsi="Times New Roman" w:cs="Times New Roman"/>
          <w:sz w:val="24"/>
          <w:szCs w:val="24"/>
        </w:rPr>
        <w:t>,</w:t>
      </w:r>
      <w:r w:rsidR="00204098" w:rsidRPr="00F86723">
        <w:rPr>
          <w:rFonts w:ascii="Times New Roman" w:hAnsi="Times New Roman" w:cs="Times New Roman"/>
          <w:sz w:val="24"/>
          <w:szCs w:val="24"/>
        </w:rPr>
        <w:t xml:space="preserve"> v ktorých bol </w:t>
      </w:r>
      <w:r w:rsidR="00D9419D" w:rsidRPr="00F86723">
        <w:rPr>
          <w:rFonts w:ascii="Times New Roman" w:hAnsi="Times New Roman" w:cs="Times New Roman"/>
          <w:sz w:val="24"/>
          <w:szCs w:val="24"/>
        </w:rPr>
        <w:t xml:space="preserve">nadbytočný </w:t>
      </w:r>
      <w:r w:rsidR="00204098" w:rsidRPr="00F86723">
        <w:rPr>
          <w:rFonts w:ascii="Times New Roman" w:hAnsi="Times New Roman" w:cs="Times New Roman"/>
          <w:sz w:val="24"/>
          <w:szCs w:val="24"/>
        </w:rPr>
        <w:t>d</w:t>
      </w:r>
      <w:r w:rsidR="00D9419D" w:rsidRPr="00F86723">
        <w:rPr>
          <w:rFonts w:ascii="Times New Roman" w:hAnsi="Times New Roman" w:cs="Times New Roman"/>
          <w:sz w:val="24"/>
          <w:szCs w:val="24"/>
        </w:rPr>
        <w:t>ô</w:t>
      </w:r>
      <w:r w:rsidR="00204098" w:rsidRPr="00F86723">
        <w:rPr>
          <w:rFonts w:ascii="Times New Roman" w:hAnsi="Times New Roman" w:cs="Times New Roman"/>
          <w:sz w:val="24"/>
          <w:szCs w:val="24"/>
        </w:rPr>
        <w:t>vetok, ktorý sa týkal zmien a</w:t>
      </w:r>
      <w:r w:rsidR="009C659D" w:rsidRPr="00F86723">
        <w:rPr>
          <w:rFonts w:ascii="Times New Roman" w:hAnsi="Times New Roman" w:cs="Times New Roman"/>
          <w:sz w:val="24"/>
          <w:szCs w:val="24"/>
        </w:rPr>
        <w:t> </w:t>
      </w:r>
      <w:r w:rsidR="00204098" w:rsidRPr="00F86723">
        <w:rPr>
          <w:rFonts w:ascii="Times New Roman" w:hAnsi="Times New Roman" w:cs="Times New Roman"/>
          <w:sz w:val="24"/>
          <w:szCs w:val="24"/>
        </w:rPr>
        <w:t>doplnkov</w:t>
      </w:r>
      <w:r w:rsidR="009C659D" w:rsidRPr="00F86723">
        <w:rPr>
          <w:rFonts w:ascii="Times New Roman" w:hAnsi="Times New Roman" w:cs="Times New Roman"/>
          <w:sz w:val="24"/>
          <w:szCs w:val="24"/>
        </w:rPr>
        <w:t xml:space="preserve">, </w:t>
      </w:r>
      <w:r w:rsidR="00D05189" w:rsidRPr="00F86723">
        <w:rPr>
          <w:rFonts w:ascii="Times New Roman" w:hAnsi="Times New Roman" w:cs="Times New Roman"/>
          <w:sz w:val="24"/>
          <w:szCs w:val="24"/>
        </w:rPr>
        <w:t>sa tento d</w:t>
      </w:r>
      <w:r w:rsidR="00D9419D" w:rsidRPr="00F86723">
        <w:rPr>
          <w:rFonts w:ascii="Times New Roman" w:hAnsi="Times New Roman" w:cs="Times New Roman"/>
          <w:sz w:val="24"/>
          <w:szCs w:val="24"/>
        </w:rPr>
        <w:t>ô</w:t>
      </w:r>
      <w:r w:rsidR="00D05189" w:rsidRPr="00F86723">
        <w:rPr>
          <w:rFonts w:ascii="Times New Roman" w:hAnsi="Times New Roman" w:cs="Times New Roman"/>
          <w:sz w:val="24"/>
          <w:szCs w:val="24"/>
        </w:rPr>
        <w:t>vetok vypustil.</w:t>
      </w:r>
    </w:p>
    <w:p w14:paraId="49F001F6" w14:textId="77777777" w:rsidR="00EE3587" w:rsidRPr="00F86723" w:rsidRDefault="00EE3587" w:rsidP="00203B7B">
      <w:pPr>
        <w:pStyle w:val="Odsekzoznamu"/>
        <w:spacing w:after="0" w:line="240" w:lineRule="auto"/>
        <w:ind w:left="0"/>
        <w:jc w:val="both"/>
        <w:rPr>
          <w:rFonts w:ascii="Times New Roman" w:hAnsi="Times New Roman" w:cs="Times New Roman"/>
          <w:b/>
          <w:bCs/>
          <w:sz w:val="24"/>
          <w:szCs w:val="24"/>
        </w:rPr>
      </w:pPr>
    </w:p>
    <w:p w14:paraId="178806CC" w14:textId="5CD4EFB0" w:rsidR="00EB4AE6" w:rsidRPr="00F86723" w:rsidRDefault="00EB4AE6" w:rsidP="00203B7B">
      <w:pPr>
        <w:pStyle w:val="Odsekzoznamu"/>
        <w:spacing w:after="0" w:line="240"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w:t>
      </w:r>
      <w:r w:rsidR="0039166F" w:rsidRPr="00F86723">
        <w:rPr>
          <w:rFonts w:ascii="Times New Roman" w:hAnsi="Times New Roman" w:cs="Times New Roman"/>
          <w:b/>
          <w:bCs/>
          <w:sz w:val="24"/>
          <w:szCs w:val="24"/>
        </w:rPr>
        <w:t>om</w:t>
      </w:r>
      <w:r w:rsidRPr="00F86723">
        <w:rPr>
          <w:rFonts w:ascii="Times New Roman" w:hAnsi="Times New Roman" w:cs="Times New Roman"/>
          <w:b/>
          <w:bCs/>
          <w:sz w:val="24"/>
          <w:szCs w:val="24"/>
        </w:rPr>
        <w:t xml:space="preserve"> </w:t>
      </w:r>
      <w:r w:rsidR="00061C7D" w:rsidRPr="00F86723">
        <w:rPr>
          <w:rFonts w:ascii="Times New Roman" w:hAnsi="Times New Roman" w:cs="Times New Roman"/>
          <w:b/>
          <w:bCs/>
          <w:sz w:val="24"/>
          <w:szCs w:val="24"/>
        </w:rPr>
        <w:t>8</w:t>
      </w:r>
      <w:r w:rsidR="0039166F" w:rsidRPr="00F86723">
        <w:rPr>
          <w:rFonts w:ascii="Times New Roman" w:hAnsi="Times New Roman" w:cs="Times New Roman"/>
          <w:b/>
          <w:bCs/>
          <w:sz w:val="24"/>
          <w:szCs w:val="24"/>
        </w:rPr>
        <w:t xml:space="preserve"> až </w:t>
      </w:r>
      <w:r w:rsidR="00D2325B" w:rsidRPr="00F86723">
        <w:rPr>
          <w:rFonts w:ascii="Times New Roman" w:hAnsi="Times New Roman" w:cs="Times New Roman"/>
          <w:b/>
          <w:bCs/>
          <w:sz w:val="24"/>
          <w:szCs w:val="24"/>
        </w:rPr>
        <w:t>1</w:t>
      </w:r>
      <w:r w:rsidR="0084152D" w:rsidRPr="00F86723">
        <w:rPr>
          <w:rFonts w:ascii="Times New Roman" w:hAnsi="Times New Roman" w:cs="Times New Roman"/>
          <w:b/>
          <w:bCs/>
          <w:sz w:val="24"/>
          <w:szCs w:val="24"/>
        </w:rPr>
        <w:t>2</w:t>
      </w:r>
    </w:p>
    <w:p w14:paraId="58797E13" w14:textId="3A2DE2BF" w:rsidR="00945588" w:rsidRPr="00F86723" w:rsidRDefault="0039166F" w:rsidP="00203B7B">
      <w:pPr>
        <w:pStyle w:val="Odsekzoznamu"/>
        <w:spacing w:after="0" w:line="240" w:lineRule="auto"/>
        <w:ind w:left="0"/>
        <w:jc w:val="both"/>
        <w:rPr>
          <w:rFonts w:ascii="Times New Roman" w:hAnsi="Times New Roman" w:cs="Times New Roman"/>
          <w:sz w:val="24"/>
          <w:szCs w:val="24"/>
        </w:rPr>
      </w:pPr>
      <w:r w:rsidRPr="00F86723">
        <w:rPr>
          <w:rFonts w:ascii="Times New Roman" w:hAnsi="Times New Roman" w:cs="Times New Roman"/>
          <w:sz w:val="24"/>
          <w:szCs w:val="24"/>
        </w:rPr>
        <w:t>Precizuje sa pôsobnosť Úradu pre územné plánovanie a výstavbu SR a jeho regionálnych úradov v oblasti územného plánovania</w:t>
      </w:r>
      <w:r w:rsidR="00CD42D1" w:rsidRPr="00F86723">
        <w:rPr>
          <w:rFonts w:ascii="Times New Roman" w:hAnsi="Times New Roman" w:cs="Times New Roman"/>
          <w:sz w:val="24"/>
          <w:szCs w:val="24"/>
        </w:rPr>
        <w:t>. Zároveň sa zavádzajú registre v </w:t>
      </w:r>
      <w:r w:rsidR="00603F95" w:rsidRPr="00F86723">
        <w:rPr>
          <w:rFonts w:ascii="Times New Roman" w:hAnsi="Times New Roman" w:cs="Times New Roman"/>
          <w:sz w:val="24"/>
          <w:szCs w:val="24"/>
        </w:rPr>
        <w:t>územnom</w:t>
      </w:r>
      <w:r w:rsidR="00CD42D1" w:rsidRPr="00F86723">
        <w:rPr>
          <w:rFonts w:ascii="Times New Roman" w:hAnsi="Times New Roman" w:cs="Times New Roman"/>
          <w:sz w:val="24"/>
          <w:szCs w:val="24"/>
        </w:rPr>
        <w:t xml:space="preserve"> </w:t>
      </w:r>
      <w:r w:rsidR="00603F95" w:rsidRPr="00F86723">
        <w:rPr>
          <w:rFonts w:ascii="Times New Roman" w:hAnsi="Times New Roman" w:cs="Times New Roman"/>
          <w:sz w:val="24"/>
          <w:szCs w:val="24"/>
        </w:rPr>
        <w:t>p</w:t>
      </w:r>
      <w:r w:rsidR="00CD42D1" w:rsidRPr="00F86723">
        <w:rPr>
          <w:rFonts w:ascii="Times New Roman" w:hAnsi="Times New Roman" w:cs="Times New Roman"/>
          <w:sz w:val="24"/>
          <w:szCs w:val="24"/>
        </w:rPr>
        <w:t>lánovaní</w:t>
      </w:r>
      <w:r w:rsidR="00F004AD" w:rsidRPr="00F86723">
        <w:rPr>
          <w:rFonts w:ascii="Times New Roman" w:hAnsi="Times New Roman" w:cs="Times New Roman"/>
          <w:sz w:val="24"/>
          <w:szCs w:val="24"/>
        </w:rPr>
        <w:t xml:space="preserve"> - register stavebných uzáver, </w:t>
      </w:r>
      <w:r w:rsidR="00300CA2" w:rsidRPr="00F86723">
        <w:rPr>
          <w:rFonts w:ascii="Times New Roman" w:hAnsi="Times New Roman" w:cs="Times New Roman"/>
          <w:sz w:val="24"/>
          <w:szCs w:val="24"/>
        </w:rPr>
        <w:t>register územnoplánovacích zmlúv,</w:t>
      </w:r>
      <w:r w:rsidR="00F004AD" w:rsidRPr="00F86723">
        <w:rPr>
          <w:rFonts w:ascii="Times New Roman" w:eastAsia="Calibri" w:hAnsi="Times New Roman" w:cs="Times New Roman"/>
          <w:sz w:val="24"/>
          <w:szCs w:val="24"/>
        </w:rPr>
        <w:t xml:space="preserve"> register rozhodnutí o vymedzení zastavaného územia a grafického vymedzenia hranice zastavaného územia </w:t>
      </w:r>
      <w:r w:rsidR="00CD42D1" w:rsidRPr="00F86723">
        <w:rPr>
          <w:rFonts w:ascii="Times New Roman" w:hAnsi="Times New Roman" w:cs="Times New Roman"/>
          <w:sz w:val="24"/>
          <w:szCs w:val="24"/>
        </w:rPr>
        <w:t xml:space="preserve"> </w:t>
      </w:r>
      <w:r w:rsidR="00300CA2" w:rsidRPr="00F86723">
        <w:rPr>
          <w:rFonts w:ascii="Times New Roman" w:hAnsi="Times New Roman" w:cs="Times New Roman"/>
          <w:sz w:val="24"/>
          <w:szCs w:val="24"/>
        </w:rPr>
        <w:t xml:space="preserve">- </w:t>
      </w:r>
      <w:r w:rsidR="004660F2" w:rsidRPr="00F86723">
        <w:rPr>
          <w:rFonts w:ascii="Times New Roman" w:hAnsi="Times New Roman" w:cs="Times New Roman"/>
          <w:sz w:val="24"/>
          <w:szCs w:val="24"/>
        </w:rPr>
        <w:t xml:space="preserve">ide o verejné registre, ktoré budú súčasťou informačného systému územného plánovania a výstavby. Zároveň sa precizuje pôsobnosť druhého stupňa pri </w:t>
      </w:r>
      <w:r w:rsidR="00455A50" w:rsidRPr="00F86723">
        <w:rPr>
          <w:rFonts w:ascii="Times New Roman" w:hAnsi="Times New Roman" w:cs="Times New Roman"/>
          <w:sz w:val="24"/>
          <w:szCs w:val="24"/>
        </w:rPr>
        <w:t xml:space="preserve">rozhodnutiach o stavebnej uzávere a rozhodnutiach o vymedzení zastavaného územia obce. </w:t>
      </w:r>
      <w:r w:rsidRPr="00F86723">
        <w:rPr>
          <w:rFonts w:ascii="Times New Roman" w:hAnsi="Times New Roman" w:cs="Times New Roman"/>
          <w:sz w:val="24"/>
          <w:szCs w:val="24"/>
        </w:rPr>
        <w:t xml:space="preserve">  </w:t>
      </w:r>
    </w:p>
    <w:p w14:paraId="47E6810F" w14:textId="77777777" w:rsidR="00945588" w:rsidRPr="00F86723" w:rsidRDefault="00945588" w:rsidP="00203B7B">
      <w:pPr>
        <w:pStyle w:val="Odsekzoznamu"/>
        <w:spacing w:after="0" w:line="240" w:lineRule="auto"/>
        <w:ind w:left="0"/>
        <w:jc w:val="both"/>
        <w:rPr>
          <w:rFonts w:ascii="Times New Roman" w:hAnsi="Times New Roman" w:cs="Times New Roman"/>
          <w:sz w:val="24"/>
          <w:szCs w:val="24"/>
        </w:rPr>
      </w:pPr>
    </w:p>
    <w:p w14:paraId="70F1F456" w14:textId="386AB8BF" w:rsidR="0039166F" w:rsidRPr="00F86723" w:rsidRDefault="0039166F" w:rsidP="00203B7B">
      <w:pPr>
        <w:pStyle w:val="Odsekzoznamu"/>
        <w:spacing w:after="0" w:line="240" w:lineRule="auto"/>
        <w:ind w:left="0"/>
        <w:contextualSpacing w:val="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bodom </w:t>
      </w:r>
      <w:r w:rsidR="004A6924" w:rsidRPr="00F86723">
        <w:rPr>
          <w:rFonts w:ascii="Times New Roman" w:hAnsi="Times New Roman" w:cs="Times New Roman"/>
          <w:b/>
          <w:bCs/>
          <w:sz w:val="24"/>
          <w:szCs w:val="24"/>
        </w:rPr>
        <w:t>1</w:t>
      </w:r>
      <w:r w:rsidR="00EE07F3" w:rsidRPr="00F86723">
        <w:rPr>
          <w:rFonts w:ascii="Times New Roman" w:hAnsi="Times New Roman" w:cs="Times New Roman"/>
          <w:b/>
          <w:bCs/>
          <w:sz w:val="24"/>
          <w:szCs w:val="24"/>
        </w:rPr>
        <w:t>3</w:t>
      </w:r>
      <w:r w:rsidRPr="00F86723">
        <w:rPr>
          <w:rFonts w:ascii="Times New Roman" w:hAnsi="Times New Roman" w:cs="Times New Roman"/>
          <w:b/>
          <w:bCs/>
          <w:sz w:val="24"/>
          <w:szCs w:val="24"/>
        </w:rPr>
        <w:t xml:space="preserve"> až 1</w:t>
      </w:r>
      <w:r w:rsidR="00480D92" w:rsidRPr="00F86723">
        <w:rPr>
          <w:rFonts w:ascii="Times New Roman" w:hAnsi="Times New Roman" w:cs="Times New Roman"/>
          <w:b/>
          <w:bCs/>
          <w:sz w:val="24"/>
          <w:szCs w:val="24"/>
        </w:rPr>
        <w:t>8</w:t>
      </w:r>
    </w:p>
    <w:p w14:paraId="0D3789EC" w14:textId="77777777" w:rsidR="00945588" w:rsidRPr="00F86723" w:rsidRDefault="0039166F" w:rsidP="00061C7D">
      <w:pPr>
        <w:pStyle w:val="Odsekzoznamu"/>
        <w:spacing w:after="0" w:line="240" w:lineRule="auto"/>
        <w:ind w:left="0"/>
        <w:contextualSpacing w:val="0"/>
        <w:jc w:val="both"/>
        <w:rPr>
          <w:rFonts w:ascii="Times New Roman" w:hAnsi="Times New Roman" w:cs="Times New Roman"/>
          <w:sz w:val="24"/>
          <w:szCs w:val="24"/>
        </w:rPr>
      </w:pPr>
      <w:r w:rsidRPr="00F86723">
        <w:rPr>
          <w:rFonts w:ascii="Times New Roman" w:hAnsi="Times New Roman" w:cs="Times New Roman"/>
          <w:sz w:val="24"/>
          <w:szCs w:val="24"/>
        </w:rPr>
        <w:t xml:space="preserve">Precizuje sa pôsobnosť samosprávneho kraja </w:t>
      </w:r>
      <w:r w:rsidR="00061C7D" w:rsidRPr="00F86723">
        <w:rPr>
          <w:rFonts w:ascii="Times New Roman" w:hAnsi="Times New Roman" w:cs="Times New Roman"/>
          <w:sz w:val="24"/>
          <w:szCs w:val="24"/>
        </w:rPr>
        <w:t>v oblasti územného plánovania</w:t>
      </w:r>
      <w:r w:rsidR="00886ED6" w:rsidRPr="00F86723">
        <w:rPr>
          <w:rFonts w:ascii="Times New Roman" w:hAnsi="Times New Roman" w:cs="Times New Roman"/>
          <w:sz w:val="24"/>
          <w:szCs w:val="24"/>
        </w:rPr>
        <w:t>.</w:t>
      </w:r>
    </w:p>
    <w:p w14:paraId="26B2CDD2" w14:textId="77777777" w:rsidR="00945588" w:rsidRPr="00F86723" w:rsidRDefault="00945588" w:rsidP="00203B7B">
      <w:pPr>
        <w:pStyle w:val="Odsekzoznamu"/>
        <w:ind w:left="0"/>
        <w:rPr>
          <w:rFonts w:ascii="Times New Roman" w:hAnsi="Times New Roman" w:cs="Times New Roman"/>
          <w:sz w:val="24"/>
          <w:szCs w:val="24"/>
        </w:rPr>
      </w:pPr>
    </w:p>
    <w:p w14:paraId="348EB5C6" w14:textId="2C6D1CCE" w:rsidR="00886ED6" w:rsidRPr="00F86723" w:rsidRDefault="00886ED6" w:rsidP="00203B7B">
      <w:pPr>
        <w:pStyle w:val="Odsekzoznamu"/>
        <w:ind w:left="0"/>
        <w:rPr>
          <w:rFonts w:ascii="Times New Roman" w:hAnsi="Times New Roman" w:cs="Times New Roman"/>
          <w:b/>
          <w:bCs/>
          <w:sz w:val="24"/>
          <w:szCs w:val="24"/>
        </w:rPr>
      </w:pPr>
      <w:r w:rsidRPr="00F86723">
        <w:rPr>
          <w:rFonts w:ascii="Times New Roman" w:hAnsi="Times New Roman" w:cs="Times New Roman"/>
          <w:b/>
          <w:bCs/>
          <w:sz w:val="24"/>
          <w:szCs w:val="24"/>
        </w:rPr>
        <w:t>K bodom 1</w:t>
      </w:r>
      <w:r w:rsidR="00EE07F3" w:rsidRPr="00F86723">
        <w:rPr>
          <w:rFonts w:ascii="Times New Roman" w:hAnsi="Times New Roman" w:cs="Times New Roman"/>
          <w:b/>
          <w:bCs/>
          <w:sz w:val="24"/>
          <w:szCs w:val="24"/>
        </w:rPr>
        <w:t>9</w:t>
      </w:r>
      <w:r w:rsidRPr="00F86723">
        <w:rPr>
          <w:rFonts w:ascii="Times New Roman" w:hAnsi="Times New Roman" w:cs="Times New Roman"/>
          <w:b/>
          <w:bCs/>
          <w:sz w:val="24"/>
          <w:szCs w:val="24"/>
        </w:rPr>
        <w:t xml:space="preserve"> a</w:t>
      </w:r>
      <w:r w:rsidR="00215EE8" w:rsidRPr="00F86723">
        <w:rPr>
          <w:rFonts w:ascii="Times New Roman" w:hAnsi="Times New Roman" w:cs="Times New Roman"/>
          <w:b/>
          <w:bCs/>
          <w:sz w:val="24"/>
          <w:szCs w:val="24"/>
        </w:rPr>
        <w:t>ž</w:t>
      </w:r>
      <w:r w:rsidRPr="00F86723">
        <w:rPr>
          <w:rFonts w:ascii="Times New Roman" w:hAnsi="Times New Roman" w:cs="Times New Roman"/>
          <w:b/>
          <w:bCs/>
          <w:sz w:val="24"/>
          <w:szCs w:val="24"/>
        </w:rPr>
        <w:t> </w:t>
      </w:r>
      <w:r w:rsidR="00EE07F3" w:rsidRPr="00F86723">
        <w:rPr>
          <w:rFonts w:ascii="Times New Roman" w:hAnsi="Times New Roman" w:cs="Times New Roman"/>
          <w:b/>
          <w:bCs/>
          <w:sz w:val="24"/>
          <w:szCs w:val="24"/>
        </w:rPr>
        <w:t>2</w:t>
      </w:r>
      <w:r w:rsidR="00EA29DD" w:rsidRPr="00F86723">
        <w:rPr>
          <w:rFonts w:ascii="Times New Roman" w:hAnsi="Times New Roman" w:cs="Times New Roman"/>
          <w:b/>
          <w:bCs/>
          <w:sz w:val="24"/>
          <w:szCs w:val="24"/>
        </w:rPr>
        <w:t>1</w:t>
      </w:r>
    </w:p>
    <w:p w14:paraId="61E04784" w14:textId="77777777" w:rsidR="00886ED6" w:rsidRPr="00F86723" w:rsidRDefault="00886ED6" w:rsidP="00886ED6">
      <w:pPr>
        <w:pStyle w:val="Odsekzoznamu"/>
        <w:spacing w:after="0" w:line="240" w:lineRule="auto"/>
        <w:ind w:left="0"/>
        <w:contextualSpacing w:val="0"/>
        <w:jc w:val="both"/>
        <w:rPr>
          <w:rFonts w:ascii="Times New Roman" w:hAnsi="Times New Roman" w:cs="Times New Roman"/>
          <w:sz w:val="24"/>
          <w:szCs w:val="24"/>
        </w:rPr>
      </w:pPr>
      <w:r w:rsidRPr="00F86723">
        <w:rPr>
          <w:rFonts w:ascii="Times New Roman" w:hAnsi="Times New Roman" w:cs="Times New Roman"/>
          <w:sz w:val="24"/>
          <w:szCs w:val="24"/>
        </w:rPr>
        <w:t>Precizuje sa pôsobnosť obce v oblasti územného plánovania.</w:t>
      </w:r>
    </w:p>
    <w:p w14:paraId="742483F1" w14:textId="77777777" w:rsidR="00886ED6" w:rsidRPr="00F86723" w:rsidRDefault="00886ED6" w:rsidP="00203B7B">
      <w:pPr>
        <w:pStyle w:val="Odsekzoznamu"/>
        <w:ind w:left="0"/>
        <w:rPr>
          <w:rFonts w:ascii="Times New Roman" w:hAnsi="Times New Roman" w:cs="Times New Roman"/>
          <w:sz w:val="24"/>
          <w:szCs w:val="24"/>
        </w:rPr>
      </w:pPr>
    </w:p>
    <w:p w14:paraId="37E6B175" w14:textId="4B3C6C2F" w:rsidR="00945588" w:rsidRPr="00F86723" w:rsidRDefault="005E0CD1"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2</w:t>
      </w:r>
      <w:r w:rsidR="00215EE8" w:rsidRPr="00F86723">
        <w:rPr>
          <w:rFonts w:ascii="Times New Roman" w:hAnsi="Times New Roman" w:cs="Times New Roman"/>
          <w:b/>
          <w:bCs/>
          <w:sz w:val="24"/>
          <w:szCs w:val="24"/>
        </w:rPr>
        <w:t>3</w:t>
      </w:r>
    </w:p>
    <w:p w14:paraId="2832A78D" w14:textId="77777777" w:rsidR="005E0CD1" w:rsidRPr="00F86723" w:rsidRDefault="005E0CD1"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V súvislosti s požiadavkou na zvýšenie počtu </w:t>
      </w:r>
      <w:r w:rsidR="00B35696" w:rsidRPr="00F86723">
        <w:rPr>
          <w:rFonts w:ascii="Times New Roman" w:hAnsi="Times New Roman" w:cs="Times New Roman"/>
          <w:sz w:val="24"/>
          <w:szCs w:val="24"/>
        </w:rPr>
        <w:t>odborne spôsobilých osôb sa r</w:t>
      </w:r>
      <w:r w:rsidRPr="00F86723">
        <w:rPr>
          <w:rFonts w:ascii="Times New Roman" w:hAnsi="Times New Roman" w:cs="Times New Roman"/>
          <w:sz w:val="24"/>
          <w:szCs w:val="24"/>
        </w:rPr>
        <w:t xml:space="preserve">ozširuje možnosť </w:t>
      </w:r>
      <w:r w:rsidR="00B35696" w:rsidRPr="00F86723">
        <w:rPr>
          <w:rFonts w:ascii="Times New Roman" w:hAnsi="Times New Roman" w:cs="Times New Roman"/>
          <w:sz w:val="24"/>
          <w:szCs w:val="24"/>
        </w:rPr>
        <w:t xml:space="preserve">požadovaného </w:t>
      </w:r>
      <w:r w:rsidRPr="00F86723">
        <w:rPr>
          <w:rFonts w:ascii="Times New Roman" w:hAnsi="Times New Roman" w:cs="Times New Roman"/>
          <w:sz w:val="24"/>
          <w:szCs w:val="24"/>
        </w:rPr>
        <w:t xml:space="preserve">vzdelania pre odborne spôsobilú osobu aj na </w:t>
      </w:r>
      <w:r w:rsidR="00B35696" w:rsidRPr="00F86723">
        <w:rPr>
          <w:rFonts w:ascii="Times New Roman" w:hAnsi="Times New Roman" w:cs="Times New Roman"/>
          <w:sz w:val="24"/>
          <w:szCs w:val="24"/>
        </w:rPr>
        <w:t>študijný</w:t>
      </w:r>
      <w:r w:rsidRPr="00F86723">
        <w:rPr>
          <w:rFonts w:ascii="Times New Roman" w:hAnsi="Times New Roman" w:cs="Times New Roman"/>
          <w:sz w:val="24"/>
          <w:szCs w:val="24"/>
        </w:rPr>
        <w:t xml:space="preserve"> odbor geografia.</w:t>
      </w:r>
    </w:p>
    <w:p w14:paraId="3A52A217" w14:textId="77777777" w:rsidR="00B35696" w:rsidRPr="00F86723" w:rsidRDefault="00B35696" w:rsidP="00203B7B">
      <w:pPr>
        <w:pStyle w:val="Odsekzoznamu"/>
        <w:spacing w:after="0" w:line="276" w:lineRule="auto"/>
        <w:ind w:left="0"/>
        <w:jc w:val="both"/>
        <w:rPr>
          <w:rFonts w:ascii="Times New Roman" w:hAnsi="Times New Roman" w:cs="Times New Roman"/>
          <w:sz w:val="24"/>
          <w:szCs w:val="24"/>
        </w:rPr>
      </w:pPr>
    </w:p>
    <w:p w14:paraId="6951BB34" w14:textId="77777777" w:rsidR="00536C40" w:rsidRPr="00F86723" w:rsidRDefault="00090A80"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24</w:t>
      </w:r>
    </w:p>
    <w:p w14:paraId="2F42113E" w14:textId="43C8B298" w:rsidR="00FF442A" w:rsidRPr="00F86723" w:rsidRDefault="00FF442A" w:rsidP="00FF442A">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Na základe </w:t>
      </w:r>
      <w:r w:rsidR="00EB2457" w:rsidRPr="00F86723">
        <w:rPr>
          <w:rFonts w:ascii="Times New Roman" w:hAnsi="Times New Roman" w:cs="Times New Roman"/>
          <w:sz w:val="24"/>
          <w:szCs w:val="24"/>
        </w:rPr>
        <w:t xml:space="preserve">potrieb aplikačnej praxe </w:t>
      </w:r>
      <w:r w:rsidRPr="00F86723">
        <w:rPr>
          <w:rFonts w:ascii="Times New Roman" w:hAnsi="Times New Roman" w:cs="Times New Roman"/>
          <w:sz w:val="24"/>
          <w:szCs w:val="24"/>
        </w:rPr>
        <w:t>sa dopĺňajú medzi dotknuté právnické osoby aj osoby vodohospodárskeho manažmentu, a to správcovia vodných tokov, ako aj správcovia hydromelioračných stavieb.</w:t>
      </w:r>
    </w:p>
    <w:p w14:paraId="73826901" w14:textId="77777777" w:rsidR="00EB2457" w:rsidRPr="00F86723" w:rsidRDefault="00EB2457" w:rsidP="00FF442A">
      <w:pPr>
        <w:pStyle w:val="Odsekzoznamu"/>
        <w:spacing w:after="0" w:line="276" w:lineRule="auto"/>
        <w:ind w:left="0"/>
        <w:jc w:val="both"/>
        <w:rPr>
          <w:rFonts w:ascii="Times New Roman" w:hAnsi="Times New Roman" w:cs="Times New Roman"/>
          <w:sz w:val="24"/>
          <w:szCs w:val="24"/>
        </w:rPr>
      </w:pPr>
    </w:p>
    <w:p w14:paraId="32ECA60C" w14:textId="469D4743" w:rsidR="00EB2457" w:rsidRPr="00F86723" w:rsidRDefault="00EB2457" w:rsidP="00FF442A">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25 </w:t>
      </w:r>
    </w:p>
    <w:p w14:paraId="0FDC375E" w14:textId="72B543A0" w:rsidR="008503FD" w:rsidRPr="00F86723" w:rsidRDefault="006E0CE3"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Ustanovenie o územnoplánovacích podkladoch sa precizujú</w:t>
      </w:r>
      <w:r w:rsidR="00466E4A" w:rsidRPr="00F86723">
        <w:rPr>
          <w:rFonts w:ascii="Times New Roman" w:hAnsi="Times New Roman" w:cs="Times New Roman"/>
          <w:sz w:val="24"/>
          <w:szCs w:val="24"/>
        </w:rPr>
        <w:t xml:space="preserve"> odkazom na spracovanie podľa vykonávacieho predpisu</w:t>
      </w:r>
      <w:r w:rsidR="00C11F8C" w:rsidRPr="00F86723">
        <w:rPr>
          <w:rFonts w:ascii="Times New Roman" w:hAnsi="Times New Roman" w:cs="Times New Roman"/>
          <w:sz w:val="24"/>
          <w:szCs w:val="24"/>
        </w:rPr>
        <w:t>.</w:t>
      </w:r>
      <w:r w:rsidR="0032664A" w:rsidRPr="00F86723">
        <w:rPr>
          <w:rFonts w:ascii="Times New Roman" w:hAnsi="Times New Roman" w:cs="Times New Roman"/>
          <w:sz w:val="24"/>
          <w:szCs w:val="24"/>
        </w:rPr>
        <w:t xml:space="preserve"> </w:t>
      </w:r>
      <w:r w:rsidR="00F91F9B" w:rsidRPr="00F86723">
        <w:rPr>
          <w:rFonts w:ascii="Times New Roman" w:hAnsi="Times New Roman" w:cs="Times New Roman"/>
          <w:sz w:val="24"/>
          <w:szCs w:val="24"/>
        </w:rPr>
        <w:t>V prípade krajinnoplánovacej štúdii je žiadúce, aby orgán územného plánovania spolupracoval s</w:t>
      </w:r>
      <w:r w:rsidR="002D5A8D" w:rsidRPr="00F86723">
        <w:rPr>
          <w:rFonts w:ascii="Times New Roman" w:hAnsi="Times New Roman" w:cs="Times New Roman"/>
          <w:sz w:val="24"/>
          <w:szCs w:val="24"/>
        </w:rPr>
        <w:t xml:space="preserve"> príslušným orgánom ochrany prírody a krajiny, ktorý schvaľuje príslušný stupeň dokumentu územného systému ekologickej stability, a to najmä z dôvodu, aby sa včas zachytili a premietli požiadavky ochrany prírody a krajiny do územnoplánovacieho podkladu, ktorého cieľom je </w:t>
      </w:r>
      <w:r w:rsidR="00EA7A59" w:rsidRPr="00F86723">
        <w:rPr>
          <w:rFonts w:ascii="Times New Roman" w:hAnsi="Times New Roman" w:cs="Times New Roman"/>
          <w:sz w:val="24"/>
          <w:szCs w:val="24"/>
        </w:rPr>
        <w:t>aj návrh súvisiacich opatrení.</w:t>
      </w:r>
      <w:r w:rsidR="00D24338" w:rsidRPr="00F86723">
        <w:rPr>
          <w:rFonts w:ascii="Times New Roman" w:hAnsi="Times New Roman" w:cs="Times New Roman"/>
          <w:sz w:val="24"/>
          <w:szCs w:val="24"/>
        </w:rPr>
        <w:t xml:space="preserve"> Je pritom na orgáne územného plánovania a príslušnom orgáne ochrany prírody a krajiny, ako </w:t>
      </w:r>
      <w:r w:rsidR="00067BE0" w:rsidRPr="00F86723">
        <w:rPr>
          <w:rFonts w:ascii="Times New Roman" w:hAnsi="Times New Roman" w:cs="Times New Roman"/>
          <w:sz w:val="24"/>
          <w:szCs w:val="24"/>
        </w:rPr>
        <w:t xml:space="preserve">intenzívne budú spolupracovať, t.j. </w:t>
      </w:r>
      <w:r w:rsidR="0070411A" w:rsidRPr="00F86723">
        <w:rPr>
          <w:rFonts w:ascii="Times New Roman" w:hAnsi="Times New Roman" w:cs="Times New Roman"/>
          <w:sz w:val="24"/>
          <w:szCs w:val="24"/>
        </w:rPr>
        <w:t xml:space="preserve">poskytovať podklady, </w:t>
      </w:r>
      <w:r w:rsidR="00067BE0" w:rsidRPr="00F86723">
        <w:rPr>
          <w:rFonts w:ascii="Times New Roman" w:hAnsi="Times New Roman" w:cs="Times New Roman"/>
          <w:sz w:val="24"/>
          <w:szCs w:val="24"/>
        </w:rPr>
        <w:t>vyjadrovať a konzultovať návrh</w:t>
      </w:r>
      <w:r w:rsidR="0070411A" w:rsidRPr="00F86723">
        <w:rPr>
          <w:rFonts w:ascii="Times New Roman" w:hAnsi="Times New Roman" w:cs="Times New Roman"/>
          <w:sz w:val="24"/>
          <w:szCs w:val="24"/>
        </w:rPr>
        <w:t xml:space="preserve"> tohto územnoplánovacieho podkladu.</w:t>
      </w:r>
    </w:p>
    <w:p w14:paraId="6C2F0749" w14:textId="77777777" w:rsidR="00BE7B56" w:rsidRPr="00F86723" w:rsidRDefault="00BE7B56" w:rsidP="00203B7B">
      <w:pPr>
        <w:pStyle w:val="Odsekzoznamu"/>
        <w:spacing w:after="0" w:line="276" w:lineRule="auto"/>
        <w:ind w:left="0"/>
        <w:jc w:val="both"/>
        <w:rPr>
          <w:rFonts w:ascii="Times New Roman" w:hAnsi="Times New Roman" w:cs="Times New Roman"/>
          <w:sz w:val="24"/>
          <w:szCs w:val="24"/>
        </w:rPr>
      </w:pPr>
    </w:p>
    <w:p w14:paraId="503E9603" w14:textId="77777777" w:rsidR="00BE7B56" w:rsidRPr="00F86723" w:rsidRDefault="00BE7B56" w:rsidP="00BE7B56">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K bodu 26</w:t>
      </w:r>
    </w:p>
    <w:p w14:paraId="0C0DC22A" w14:textId="670EFB58" w:rsidR="00BE7B56" w:rsidRPr="00F86723" w:rsidRDefault="00BE7B56" w:rsidP="00BE7B56">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lastRenderedPageBreak/>
        <w:t xml:space="preserve">Medzi ďalšie územnoplánovacie podklady sa dopĺňajú </w:t>
      </w:r>
      <w:r w:rsidR="008135FA" w:rsidRPr="00F86723">
        <w:rPr>
          <w:rFonts w:ascii="Times New Roman" w:hAnsi="Times New Roman" w:cs="Times New Roman"/>
          <w:color w:val="000000"/>
          <w:sz w:val="24"/>
          <w:szCs w:val="24"/>
        </w:rPr>
        <w:t xml:space="preserve">rozhodnutia podľa zákona č. </w:t>
      </w:r>
      <w:r w:rsidR="00956F74" w:rsidRPr="00F86723">
        <w:rPr>
          <w:rFonts w:ascii="Times New Roman" w:hAnsi="Times New Roman" w:cs="Times New Roman"/>
          <w:sz w:val="24"/>
          <w:szCs w:val="24"/>
        </w:rPr>
        <w:t xml:space="preserve">44/1988 Zb. </w:t>
      </w:r>
      <w:r w:rsidR="00D9169B" w:rsidRPr="00F86723">
        <w:rPr>
          <w:rFonts w:ascii="Times New Roman" w:hAnsi="Times New Roman" w:cs="Times New Roman"/>
          <w:color w:val="000000"/>
          <w:sz w:val="24"/>
          <w:szCs w:val="24"/>
        </w:rPr>
        <w:t xml:space="preserve">o ochrane a využití nerastného bohatstva (banský zákon) </w:t>
      </w:r>
      <w:r w:rsidR="00956F74" w:rsidRPr="00F86723">
        <w:rPr>
          <w:rFonts w:ascii="Times New Roman" w:hAnsi="Times New Roman" w:cs="Times New Roman"/>
          <w:color w:val="000000"/>
          <w:sz w:val="24"/>
          <w:szCs w:val="24"/>
        </w:rPr>
        <w:t>v znení neskorších predpisov</w:t>
      </w:r>
      <w:r w:rsidR="0062602B" w:rsidRPr="00F86723">
        <w:rPr>
          <w:rFonts w:ascii="Times New Roman" w:hAnsi="Times New Roman" w:cs="Times New Roman"/>
          <w:color w:val="000000"/>
          <w:sz w:val="24"/>
          <w:szCs w:val="24"/>
        </w:rPr>
        <w:t xml:space="preserve">, a to </w:t>
      </w:r>
      <w:r w:rsidRPr="00F86723">
        <w:rPr>
          <w:rFonts w:ascii="Times New Roman" w:hAnsi="Times New Roman" w:cs="Times New Roman"/>
          <w:color w:val="000000"/>
          <w:sz w:val="24"/>
          <w:szCs w:val="24"/>
        </w:rPr>
        <w:t>určené chránené ložiskové územia</w:t>
      </w:r>
      <w:r w:rsidR="0062602B" w:rsidRPr="00F86723">
        <w:rPr>
          <w:rFonts w:ascii="Times New Roman" w:hAnsi="Times New Roman" w:cs="Times New Roman"/>
          <w:color w:val="000000"/>
          <w:sz w:val="24"/>
          <w:szCs w:val="24"/>
        </w:rPr>
        <w:t xml:space="preserve">, </w:t>
      </w:r>
      <w:r w:rsidRPr="00F86723">
        <w:rPr>
          <w:rFonts w:ascii="Times New Roman" w:hAnsi="Times New Roman" w:cs="Times New Roman"/>
          <w:color w:val="000000"/>
          <w:sz w:val="24"/>
          <w:szCs w:val="24"/>
        </w:rPr>
        <w:t>dobývacie priestory</w:t>
      </w:r>
      <w:r w:rsidR="0062602B" w:rsidRPr="00F86723">
        <w:rPr>
          <w:rFonts w:ascii="Times New Roman" w:hAnsi="Times New Roman" w:cs="Times New Roman"/>
          <w:color w:val="000000"/>
          <w:sz w:val="24"/>
          <w:szCs w:val="24"/>
        </w:rPr>
        <w:t xml:space="preserve">, </w:t>
      </w:r>
      <w:r w:rsidR="00341379" w:rsidRPr="00F86723">
        <w:rPr>
          <w:rFonts w:ascii="Times New Roman" w:hAnsi="Times New Roman" w:cs="Times New Roman"/>
          <w:color w:val="000000"/>
          <w:sz w:val="24"/>
          <w:szCs w:val="24"/>
        </w:rPr>
        <w:t>územia, na ktorých je povolené dobývanie ložísk nevyhradených nerastov</w:t>
      </w:r>
      <w:r w:rsidR="000D3F51" w:rsidRPr="00F86723">
        <w:rPr>
          <w:rFonts w:ascii="Times New Roman" w:hAnsi="Times New Roman" w:cs="Times New Roman"/>
          <w:color w:val="000000"/>
          <w:sz w:val="24"/>
          <w:szCs w:val="24"/>
        </w:rPr>
        <w:t xml:space="preserve">, </w:t>
      </w:r>
      <w:r w:rsidR="00645E05" w:rsidRPr="00F86723">
        <w:rPr>
          <w:rFonts w:ascii="Times New Roman" w:hAnsi="Times New Roman" w:cs="Times New Roman"/>
          <w:color w:val="000000"/>
          <w:sz w:val="24"/>
          <w:szCs w:val="24"/>
        </w:rPr>
        <w:t xml:space="preserve">ako aj </w:t>
      </w:r>
      <w:r w:rsidR="000D3F51" w:rsidRPr="00F86723">
        <w:rPr>
          <w:rFonts w:ascii="Times New Roman" w:hAnsi="Times New Roman" w:cs="Times New Roman"/>
          <w:color w:val="000000"/>
          <w:sz w:val="24"/>
          <w:szCs w:val="24"/>
        </w:rPr>
        <w:t>chránené územia určené pre osobitné zásahy do zemskej kôry</w:t>
      </w:r>
      <w:r w:rsidR="00645E05" w:rsidRPr="00F86723">
        <w:rPr>
          <w:rFonts w:ascii="Times New Roman" w:hAnsi="Times New Roman" w:cs="Times New Roman"/>
          <w:color w:val="000000"/>
          <w:sz w:val="24"/>
          <w:szCs w:val="24"/>
        </w:rPr>
        <w:t>, ktoré sú vydávané rozhodnutiami v</w:t>
      </w:r>
      <w:r w:rsidR="00542C19" w:rsidRPr="00F86723">
        <w:rPr>
          <w:rFonts w:ascii="Times New Roman" w:hAnsi="Times New Roman" w:cs="Times New Roman"/>
          <w:color w:val="000000"/>
          <w:sz w:val="24"/>
          <w:szCs w:val="24"/>
        </w:rPr>
        <w:t> </w:t>
      </w:r>
      <w:r w:rsidR="00645E05" w:rsidRPr="00F86723">
        <w:rPr>
          <w:rFonts w:ascii="Times New Roman" w:hAnsi="Times New Roman" w:cs="Times New Roman"/>
          <w:color w:val="000000"/>
          <w:sz w:val="24"/>
          <w:szCs w:val="24"/>
        </w:rPr>
        <w:t>s</w:t>
      </w:r>
      <w:r w:rsidR="00542C19" w:rsidRPr="00F86723">
        <w:rPr>
          <w:rFonts w:ascii="Times New Roman" w:hAnsi="Times New Roman" w:cs="Times New Roman"/>
          <w:color w:val="000000"/>
          <w:sz w:val="24"/>
          <w:szCs w:val="24"/>
        </w:rPr>
        <w:t>právnom konaní</w:t>
      </w:r>
      <w:r w:rsidRPr="00F86723">
        <w:rPr>
          <w:rFonts w:ascii="Times New Roman" w:hAnsi="Times New Roman" w:cs="Times New Roman"/>
          <w:color w:val="000000"/>
          <w:sz w:val="24"/>
          <w:szCs w:val="24"/>
        </w:rPr>
        <w:t xml:space="preserve"> a zároveň sa precizuje, že pri ďalších územnoplánovacích podkladoch musí ísť o schválené podklady.</w:t>
      </w:r>
    </w:p>
    <w:p w14:paraId="7C807F03" w14:textId="77777777" w:rsidR="00C11F8C" w:rsidRPr="00F86723" w:rsidRDefault="00C11F8C" w:rsidP="00203B7B">
      <w:pPr>
        <w:pStyle w:val="Odsekzoznamu"/>
        <w:spacing w:after="0" w:line="276" w:lineRule="auto"/>
        <w:ind w:left="0"/>
        <w:jc w:val="both"/>
        <w:rPr>
          <w:rFonts w:ascii="Times New Roman" w:hAnsi="Times New Roman" w:cs="Times New Roman"/>
          <w:sz w:val="24"/>
          <w:szCs w:val="24"/>
        </w:rPr>
      </w:pPr>
    </w:p>
    <w:p w14:paraId="0E44C3BA" w14:textId="24935C6C" w:rsidR="008503FD" w:rsidRPr="00F86723" w:rsidRDefault="008503FD"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2</w:t>
      </w:r>
      <w:r w:rsidR="00C11F8C" w:rsidRPr="00F86723">
        <w:rPr>
          <w:rFonts w:ascii="Times New Roman" w:hAnsi="Times New Roman" w:cs="Times New Roman"/>
          <w:b/>
          <w:bCs/>
          <w:sz w:val="24"/>
          <w:szCs w:val="24"/>
        </w:rPr>
        <w:t xml:space="preserve">7 </w:t>
      </w:r>
    </w:p>
    <w:p w14:paraId="7F158158" w14:textId="781A7796" w:rsidR="008503FD" w:rsidRPr="00F86723" w:rsidRDefault="008D2387"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sz w:val="24"/>
          <w:szCs w:val="24"/>
        </w:rPr>
        <w:t xml:space="preserve">Jeden z podstatných </w:t>
      </w:r>
      <w:r w:rsidR="004B6DCB" w:rsidRPr="00F86723">
        <w:rPr>
          <w:rFonts w:ascii="Times New Roman" w:hAnsi="Times New Roman" w:cs="Times New Roman"/>
          <w:sz w:val="24"/>
          <w:szCs w:val="24"/>
        </w:rPr>
        <w:t>územnoplánovacích</w:t>
      </w:r>
      <w:r w:rsidRPr="00F86723">
        <w:rPr>
          <w:rFonts w:ascii="Times New Roman" w:hAnsi="Times New Roman" w:cs="Times New Roman"/>
          <w:sz w:val="24"/>
          <w:szCs w:val="24"/>
        </w:rPr>
        <w:t xml:space="preserve"> podkladov, ktoré </w:t>
      </w:r>
      <w:r w:rsidR="004B6DCB" w:rsidRPr="00F86723">
        <w:rPr>
          <w:rFonts w:ascii="Times New Roman" w:hAnsi="Times New Roman" w:cs="Times New Roman"/>
          <w:sz w:val="24"/>
          <w:szCs w:val="24"/>
        </w:rPr>
        <w:t>sa spracúvajú</w:t>
      </w:r>
      <w:r w:rsidR="008814FE" w:rsidRPr="00F86723">
        <w:rPr>
          <w:rFonts w:ascii="Times New Roman" w:hAnsi="Times New Roman" w:cs="Times New Roman"/>
          <w:sz w:val="24"/>
          <w:szCs w:val="24"/>
        </w:rPr>
        <w:t>,</w:t>
      </w:r>
      <w:r w:rsidR="004B6DCB" w:rsidRPr="00F86723">
        <w:rPr>
          <w:rFonts w:ascii="Times New Roman" w:hAnsi="Times New Roman" w:cs="Times New Roman"/>
          <w:sz w:val="24"/>
          <w:szCs w:val="24"/>
        </w:rPr>
        <w:t xml:space="preserve"> sú krajinnoplánovacie štúdie. V rámci prípravy </w:t>
      </w:r>
      <w:r w:rsidR="008E5D1F" w:rsidRPr="00F86723">
        <w:rPr>
          <w:rFonts w:ascii="Times New Roman" w:hAnsi="Times New Roman" w:cs="Times New Roman"/>
          <w:sz w:val="24"/>
          <w:szCs w:val="24"/>
        </w:rPr>
        <w:t xml:space="preserve">metodiky si aplikačná prax vyžiadala väčšiu pozornosť </w:t>
      </w:r>
      <w:r w:rsidR="00C369CA" w:rsidRPr="00F86723">
        <w:rPr>
          <w:rFonts w:ascii="Times New Roman" w:hAnsi="Times New Roman" w:cs="Times New Roman"/>
          <w:sz w:val="24"/>
          <w:szCs w:val="24"/>
        </w:rPr>
        <w:t xml:space="preserve">úpravy regulácie, pričom táto štúdia môže tvoriť významnú časť budúceho návrhu územnoplánovacej štúdie. Cieľom je </w:t>
      </w:r>
      <w:r w:rsidR="00A256A9" w:rsidRPr="00F86723">
        <w:rPr>
          <w:rFonts w:ascii="Times New Roman" w:hAnsi="Times New Roman" w:cs="Times New Roman"/>
          <w:sz w:val="24"/>
          <w:szCs w:val="24"/>
        </w:rPr>
        <w:t xml:space="preserve">analyzovať vplyvy súvisiace so životným prostredím ešte pred samotným spracovaním územnoplánovacej štúdie, pričom je žiadúce, aby už v tomto čase </w:t>
      </w:r>
      <w:r w:rsidR="00BD09ED" w:rsidRPr="00F86723">
        <w:rPr>
          <w:rFonts w:ascii="Times New Roman" w:hAnsi="Times New Roman" w:cs="Times New Roman"/>
          <w:sz w:val="24"/>
          <w:szCs w:val="24"/>
        </w:rPr>
        <w:t>orgán územného plánovania spolupracoval s príslušným orgánom ochrany prírody a krajiny.</w:t>
      </w:r>
      <w:r w:rsidR="00461B0D" w:rsidRPr="00F86723">
        <w:rPr>
          <w:rFonts w:ascii="Times New Roman" w:hAnsi="Times New Roman" w:cs="Times New Roman"/>
          <w:sz w:val="24"/>
          <w:szCs w:val="24"/>
        </w:rPr>
        <w:t xml:space="preserve"> </w:t>
      </w:r>
      <w:r w:rsidR="007312F6" w:rsidRPr="00F86723">
        <w:rPr>
          <w:rFonts w:ascii="Times New Roman" w:hAnsi="Times New Roman" w:cs="Times New Roman"/>
          <w:sz w:val="24"/>
          <w:szCs w:val="24"/>
        </w:rPr>
        <w:t>Ak orgán územného plánovania na základe spolupráce s príslušným orgánom ochrany prírody a krajiny identifikuje, že by bolo žiadúce, aby štúdia riešila</w:t>
      </w:r>
      <w:r w:rsidR="007312F6" w:rsidRPr="00F86723">
        <w:rPr>
          <w:rFonts w:ascii="Times New Roman" w:hAnsi="Times New Roman" w:cs="Times New Roman"/>
          <w:color w:val="000000"/>
          <w:sz w:val="24"/>
          <w:szCs w:val="24"/>
        </w:rPr>
        <w:t xml:space="preserve"> aj návrh dokumentu územného systému ekologickej stability, resp. skôr aktualizáciu spracovaného dokumentu územného systému ekologickej stability, ktoré sú dnes žiaľ neaktuálne. </w:t>
      </w:r>
      <w:r w:rsidR="00CF20D3" w:rsidRPr="00F86723">
        <w:rPr>
          <w:rFonts w:ascii="Times New Roman" w:hAnsi="Times New Roman" w:cs="Times New Roman"/>
          <w:sz w:val="24"/>
          <w:szCs w:val="24"/>
        </w:rPr>
        <w:t xml:space="preserve">Podmienkou ale v takomto prípade bude </w:t>
      </w:r>
      <w:r w:rsidR="00CE34DF" w:rsidRPr="00F86723">
        <w:rPr>
          <w:rFonts w:ascii="Times New Roman" w:hAnsi="Times New Roman" w:cs="Times New Roman"/>
          <w:sz w:val="24"/>
          <w:szCs w:val="24"/>
        </w:rPr>
        <w:t xml:space="preserve">súhlasné </w:t>
      </w:r>
      <w:r w:rsidR="007312F6" w:rsidRPr="00F86723">
        <w:rPr>
          <w:rFonts w:ascii="Times New Roman" w:hAnsi="Times New Roman" w:cs="Times New Roman"/>
          <w:sz w:val="24"/>
          <w:szCs w:val="24"/>
        </w:rPr>
        <w:t>vyjadrenie</w:t>
      </w:r>
      <w:r w:rsidR="001103D0" w:rsidRPr="00F86723">
        <w:rPr>
          <w:rFonts w:ascii="Times New Roman" w:hAnsi="Times New Roman" w:cs="Times New Roman"/>
          <w:sz w:val="24"/>
          <w:szCs w:val="24"/>
        </w:rPr>
        <w:t xml:space="preserve"> príslušného orgánu ochrany prírody a krajiny. </w:t>
      </w:r>
      <w:r w:rsidR="0008770B" w:rsidRPr="00F86723">
        <w:rPr>
          <w:rFonts w:ascii="Times New Roman" w:hAnsi="Times New Roman" w:cs="Times New Roman"/>
          <w:color w:val="000000"/>
          <w:sz w:val="24"/>
          <w:szCs w:val="24"/>
        </w:rPr>
        <w:t xml:space="preserve">V takom prípade však </w:t>
      </w:r>
      <w:r w:rsidR="00A65F6D" w:rsidRPr="00F86723">
        <w:rPr>
          <w:rFonts w:ascii="Times New Roman" w:hAnsi="Times New Roman" w:cs="Times New Roman"/>
          <w:color w:val="000000"/>
          <w:sz w:val="24"/>
          <w:szCs w:val="24"/>
        </w:rPr>
        <w:t>v spracovateľskom kolektíve musí byť aj odborne spôsobilá osoba podľa zákona č. 543/2002</w:t>
      </w:r>
      <w:r w:rsidR="004B3289" w:rsidRPr="00F86723">
        <w:rPr>
          <w:rFonts w:ascii="Times New Roman" w:hAnsi="Times New Roman" w:cs="Times New Roman"/>
          <w:color w:val="000000"/>
          <w:sz w:val="24"/>
          <w:szCs w:val="24"/>
        </w:rPr>
        <w:t xml:space="preserve"> Z. z. o ochrane prírody a krajiny </w:t>
      </w:r>
      <w:r w:rsidR="008814FE" w:rsidRPr="00F86723">
        <w:rPr>
          <w:rFonts w:ascii="Times New Roman" w:hAnsi="Times New Roman" w:cs="Times New Roman"/>
          <w:color w:val="000000"/>
          <w:sz w:val="24"/>
          <w:szCs w:val="24"/>
        </w:rPr>
        <w:t>v znení neskorších predpisov</w:t>
      </w:r>
      <w:r w:rsidR="007F022E" w:rsidRPr="00F86723">
        <w:rPr>
          <w:rFonts w:ascii="Times New Roman" w:hAnsi="Times New Roman" w:cs="Times New Roman"/>
          <w:color w:val="000000"/>
          <w:sz w:val="24"/>
          <w:szCs w:val="24"/>
        </w:rPr>
        <w:t>.</w:t>
      </w:r>
      <w:r w:rsidR="00EE3615" w:rsidRPr="00F86723">
        <w:rPr>
          <w:rFonts w:ascii="Times New Roman" w:hAnsi="Times New Roman" w:cs="Times New Roman"/>
          <w:color w:val="000000"/>
          <w:sz w:val="24"/>
          <w:szCs w:val="24"/>
        </w:rPr>
        <w:t xml:space="preserve"> Časť dokumentu</w:t>
      </w:r>
      <w:r w:rsidR="003556A8" w:rsidRPr="00F86723">
        <w:rPr>
          <w:rFonts w:ascii="Times New Roman" w:hAnsi="Times New Roman" w:cs="Times New Roman"/>
          <w:color w:val="000000"/>
          <w:sz w:val="24"/>
          <w:szCs w:val="24"/>
        </w:rPr>
        <w:t xml:space="preserve">, ktorým je ÚSES musí prirodzene rešpektovať aj proces prerokovania a schvaľovania príslušným orgánom podľa </w:t>
      </w:r>
      <w:r w:rsidR="005A7094" w:rsidRPr="00F86723">
        <w:rPr>
          <w:rFonts w:ascii="Times New Roman" w:hAnsi="Times New Roman" w:cs="Times New Roman"/>
          <w:color w:val="000000"/>
          <w:sz w:val="24"/>
          <w:szCs w:val="24"/>
        </w:rPr>
        <w:t xml:space="preserve">§ 54 </w:t>
      </w:r>
      <w:r w:rsidR="003556A8" w:rsidRPr="00F86723">
        <w:rPr>
          <w:rFonts w:ascii="Times New Roman" w:hAnsi="Times New Roman" w:cs="Times New Roman"/>
          <w:color w:val="000000"/>
          <w:sz w:val="24"/>
          <w:szCs w:val="24"/>
        </w:rPr>
        <w:t xml:space="preserve">zákona č. </w:t>
      </w:r>
      <w:r w:rsidR="006378F9" w:rsidRPr="00F86723">
        <w:rPr>
          <w:rFonts w:ascii="Times New Roman" w:hAnsi="Times New Roman" w:cs="Times New Roman"/>
          <w:color w:val="000000"/>
          <w:sz w:val="24"/>
          <w:szCs w:val="24"/>
        </w:rPr>
        <w:t xml:space="preserve">543/2002 Z. z. o ochrane prírody a krajiny </w:t>
      </w:r>
      <w:r w:rsidR="005A7094" w:rsidRPr="00F86723">
        <w:rPr>
          <w:rFonts w:ascii="Times New Roman" w:hAnsi="Times New Roman" w:cs="Times New Roman"/>
          <w:color w:val="000000"/>
          <w:sz w:val="24"/>
          <w:szCs w:val="24"/>
        </w:rPr>
        <w:t>v znení neskorších predpisov.</w:t>
      </w:r>
    </w:p>
    <w:p w14:paraId="771017CF" w14:textId="77777777" w:rsidR="00F872D6" w:rsidRPr="00F86723" w:rsidRDefault="00F872D6" w:rsidP="00203B7B">
      <w:pPr>
        <w:pStyle w:val="Odsekzoznamu"/>
        <w:spacing w:after="0" w:line="276" w:lineRule="auto"/>
        <w:ind w:left="0"/>
        <w:jc w:val="both"/>
        <w:rPr>
          <w:rFonts w:ascii="Times New Roman" w:hAnsi="Times New Roman" w:cs="Times New Roman"/>
          <w:color w:val="000000"/>
          <w:sz w:val="24"/>
          <w:szCs w:val="24"/>
        </w:rPr>
      </w:pPr>
    </w:p>
    <w:p w14:paraId="4405F41C" w14:textId="77777777" w:rsidR="0004552D" w:rsidRPr="00F86723" w:rsidRDefault="0004552D"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K bodu 28</w:t>
      </w:r>
    </w:p>
    <w:p w14:paraId="3372BB07" w14:textId="77777777" w:rsidR="0004552D" w:rsidRPr="00F86723" w:rsidRDefault="0004552D"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t>Z dôvodo</w:t>
      </w:r>
      <w:r w:rsidR="009724E6" w:rsidRPr="00F86723">
        <w:rPr>
          <w:rFonts w:ascii="Times New Roman" w:hAnsi="Times New Roman" w:cs="Times New Roman"/>
          <w:color w:val="000000"/>
          <w:sz w:val="24"/>
          <w:szCs w:val="24"/>
        </w:rPr>
        <w:t>v</w:t>
      </w:r>
      <w:r w:rsidRPr="00F86723">
        <w:rPr>
          <w:rFonts w:ascii="Times New Roman" w:hAnsi="Times New Roman" w:cs="Times New Roman"/>
          <w:color w:val="000000"/>
          <w:sz w:val="24"/>
          <w:szCs w:val="24"/>
        </w:rPr>
        <w:t xml:space="preserve"> aplikačnej praxe s</w:t>
      </w:r>
      <w:r w:rsidR="008814FE" w:rsidRPr="00F86723">
        <w:rPr>
          <w:rFonts w:ascii="Times New Roman" w:hAnsi="Times New Roman" w:cs="Times New Roman"/>
          <w:color w:val="000000"/>
          <w:sz w:val="24"/>
          <w:szCs w:val="24"/>
        </w:rPr>
        <w:t>a</w:t>
      </w:r>
      <w:r w:rsidRPr="00F86723">
        <w:rPr>
          <w:rFonts w:ascii="Times New Roman" w:hAnsi="Times New Roman" w:cs="Times New Roman"/>
          <w:color w:val="000000"/>
          <w:sz w:val="24"/>
          <w:szCs w:val="24"/>
        </w:rPr>
        <w:t> vypúšťa pravidlo</w:t>
      </w:r>
      <w:r w:rsidR="007F2A21" w:rsidRPr="00F86723">
        <w:rPr>
          <w:rFonts w:ascii="Times New Roman" w:hAnsi="Times New Roman" w:cs="Times New Roman"/>
          <w:color w:val="000000"/>
          <w:sz w:val="24"/>
          <w:szCs w:val="24"/>
        </w:rPr>
        <w:t xml:space="preserve"> uvádzania </w:t>
      </w:r>
      <w:r w:rsidR="009724E6" w:rsidRPr="00F86723">
        <w:rPr>
          <w:rFonts w:ascii="Times New Roman" w:hAnsi="Times New Roman" w:cs="Times New Roman"/>
          <w:color w:val="000000"/>
          <w:sz w:val="24"/>
          <w:szCs w:val="24"/>
        </w:rPr>
        <w:t>v novom územnom pláne obce, ktorý územný plán zóny alebo časť územného plánu zóny je s ním v rozpore.</w:t>
      </w:r>
    </w:p>
    <w:p w14:paraId="537DC1C0" w14:textId="77777777" w:rsidR="00C91F19" w:rsidRPr="00F86723" w:rsidRDefault="00C91F19" w:rsidP="00203B7B">
      <w:pPr>
        <w:pStyle w:val="Odsekzoznamu"/>
        <w:spacing w:after="0" w:line="276" w:lineRule="auto"/>
        <w:ind w:left="0"/>
        <w:jc w:val="both"/>
        <w:rPr>
          <w:rFonts w:ascii="Times New Roman" w:hAnsi="Times New Roman" w:cs="Times New Roman"/>
          <w:color w:val="000000"/>
          <w:sz w:val="24"/>
          <w:szCs w:val="24"/>
        </w:rPr>
      </w:pPr>
    </w:p>
    <w:p w14:paraId="1A7EC429" w14:textId="77777777" w:rsidR="00C91F19" w:rsidRPr="00F86723" w:rsidRDefault="00C91F19"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K bodu 29</w:t>
      </w:r>
    </w:p>
    <w:p w14:paraId="0C381178" w14:textId="354B2F65" w:rsidR="00C91F19" w:rsidRPr="00F86723" w:rsidRDefault="00390323"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t xml:space="preserve">Dopĺňa sa pravidlo aplikované </w:t>
      </w:r>
      <w:r w:rsidR="00FA042F" w:rsidRPr="00F86723">
        <w:rPr>
          <w:rFonts w:ascii="Times New Roman" w:hAnsi="Times New Roman" w:cs="Times New Roman"/>
          <w:color w:val="000000"/>
          <w:sz w:val="24"/>
          <w:szCs w:val="24"/>
        </w:rPr>
        <w:t xml:space="preserve">aj doteraz </w:t>
      </w:r>
      <w:r w:rsidRPr="00F86723">
        <w:rPr>
          <w:rFonts w:ascii="Times New Roman" w:hAnsi="Times New Roman" w:cs="Times New Roman"/>
          <w:color w:val="000000"/>
          <w:sz w:val="24"/>
          <w:szCs w:val="24"/>
        </w:rPr>
        <w:t xml:space="preserve">pri spracovaní územného plánu zóny, ktoré súvisí s možnosťou nielen prenosu </w:t>
      </w:r>
      <w:r w:rsidR="00C37C00" w:rsidRPr="00F86723">
        <w:rPr>
          <w:rFonts w:ascii="Times New Roman" w:hAnsi="Times New Roman" w:cs="Times New Roman"/>
          <w:color w:val="000000"/>
          <w:sz w:val="24"/>
          <w:szCs w:val="24"/>
        </w:rPr>
        <w:t xml:space="preserve">regulácie na menšiu územnú jednotku, ale aj možnosť prerozdelenia príslušnej regulácie v rámci tejto najmenšej územnej jednotky. </w:t>
      </w:r>
      <w:r w:rsidR="00A92F8B" w:rsidRPr="00F86723">
        <w:rPr>
          <w:rFonts w:ascii="Times New Roman" w:hAnsi="Times New Roman" w:cs="Times New Roman"/>
          <w:color w:val="000000"/>
          <w:sz w:val="24"/>
          <w:szCs w:val="24"/>
        </w:rPr>
        <w:t>Odstránia sa tým rôzne výklady a interpretácie vzťahov medzi územným plánom obce a územným plánom zóny.</w:t>
      </w:r>
    </w:p>
    <w:p w14:paraId="5E02E163" w14:textId="77777777" w:rsidR="00C37C00" w:rsidRPr="00F86723" w:rsidRDefault="00C37C00" w:rsidP="00203B7B">
      <w:pPr>
        <w:pStyle w:val="Odsekzoznamu"/>
        <w:spacing w:after="0" w:line="276" w:lineRule="auto"/>
        <w:ind w:left="0"/>
        <w:jc w:val="both"/>
        <w:rPr>
          <w:rFonts w:ascii="Times New Roman" w:hAnsi="Times New Roman" w:cs="Times New Roman"/>
          <w:color w:val="000000"/>
          <w:sz w:val="24"/>
          <w:szCs w:val="24"/>
        </w:rPr>
      </w:pPr>
    </w:p>
    <w:p w14:paraId="2F8D8708" w14:textId="77777777" w:rsidR="00C37C00" w:rsidRPr="00F86723" w:rsidRDefault="00C37C00"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K bodu 30</w:t>
      </w:r>
    </w:p>
    <w:p w14:paraId="416E9469" w14:textId="584132D7" w:rsidR="00B4687D" w:rsidRPr="00F86723" w:rsidRDefault="00870DF2"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t xml:space="preserve">V nadväznosti na zavedenie inštitútu konania o vymedzení zastavaného územia obce sa precizuje, že záväzné stanovisko sa vydáva aj </w:t>
      </w:r>
      <w:r w:rsidR="00804668" w:rsidRPr="00F86723">
        <w:rPr>
          <w:rFonts w:ascii="Times New Roman" w:hAnsi="Times New Roman" w:cs="Times New Roman"/>
          <w:color w:val="000000"/>
          <w:sz w:val="24"/>
          <w:szCs w:val="24"/>
        </w:rPr>
        <w:t xml:space="preserve">v nadväznosti na posúdenie hranice, resp. zastavaného územia určeného takýmto rozhodnutím. </w:t>
      </w:r>
    </w:p>
    <w:p w14:paraId="66A09F8A" w14:textId="77777777" w:rsidR="00804668" w:rsidRPr="00F86723" w:rsidRDefault="00804668" w:rsidP="00203B7B">
      <w:pPr>
        <w:pStyle w:val="Odsekzoznamu"/>
        <w:spacing w:after="0" w:line="276" w:lineRule="auto"/>
        <w:ind w:left="0"/>
        <w:jc w:val="both"/>
        <w:rPr>
          <w:rFonts w:ascii="Times New Roman" w:hAnsi="Times New Roman" w:cs="Times New Roman"/>
          <w:b/>
          <w:bCs/>
          <w:color w:val="000000"/>
          <w:sz w:val="24"/>
          <w:szCs w:val="24"/>
        </w:rPr>
      </w:pPr>
    </w:p>
    <w:p w14:paraId="226FA2B8" w14:textId="3591458A" w:rsidR="00B4687D" w:rsidRPr="00F86723" w:rsidRDefault="00B4687D"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K bodu 31</w:t>
      </w:r>
    </w:p>
    <w:p w14:paraId="6381FF3E" w14:textId="77777777" w:rsidR="00C37C00" w:rsidRPr="00F86723" w:rsidRDefault="00C37C00"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t>P</w:t>
      </w:r>
      <w:r w:rsidR="00A245CC" w:rsidRPr="00F86723">
        <w:rPr>
          <w:rFonts w:ascii="Times New Roman" w:hAnsi="Times New Roman" w:cs="Times New Roman"/>
          <w:color w:val="000000"/>
          <w:sz w:val="24"/>
          <w:szCs w:val="24"/>
        </w:rPr>
        <w:t>recizuje sa, že pri stupňoch územnoplánovacej dokumentácie musí ísť vždy o súlad s vyšším stupňom.</w:t>
      </w:r>
    </w:p>
    <w:p w14:paraId="0D29D65A" w14:textId="77777777" w:rsidR="00C91F19" w:rsidRPr="00F86723" w:rsidRDefault="00C91F19" w:rsidP="00203B7B">
      <w:pPr>
        <w:pStyle w:val="Odsekzoznamu"/>
        <w:spacing w:after="0" w:line="276" w:lineRule="auto"/>
        <w:ind w:left="0"/>
        <w:jc w:val="both"/>
        <w:rPr>
          <w:rFonts w:ascii="Times New Roman" w:hAnsi="Times New Roman" w:cs="Times New Roman"/>
          <w:b/>
          <w:bCs/>
          <w:color w:val="000000"/>
          <w:sz w:val="24"/>
          <w:szCs w:val="24"/>
        </w:rPr>
      </w:pPr>
    </w:p>
    <w:p w14:paraId="1910F298" w14:textId="32871304" w:rsidR="00A245CC" w:rsidRPr="00F86723" w:rsidRDefault="00936CC7"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K bodu 3</w:t>
      </w:r>
      <w:r w:rsidR="00927BF9" w:rsidRPr="00F86723">
        <w:rPr>
          <w:rFonts w:ascii="Times New Roman" w:hAnsi="Times New Roman" w:cs="Times New Roman"/>
          <w:b/>
          <w:bCs/>
          <w:color w:val="000000"/>
          <w:sz w:val="24"/>
          <w:szCs w:val="24"/>
        </w:rPr>
        <w:t>3</w:t>
      </w:r>
    </w:p>
    <w:p w14:paraId="3A377807" w14:textId="14226F70" w:rsidR="00936CC7" w:rsidRPr="00F86723" w:rsidRDefault="00936CC7"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lastRenderedPageBreak/>
        <w:t>Na základe aplikačnej praxe, najm</w:t>
      </w:r>
      <w:r w:rsidR="008814FE" w:rsidRPr="00F86723">
        <w:rPr>
          <w:rFonts w:ascii="Times New Roman" w:hAnsi="Times New Roman" w:cs="Times New Roman"/>
          <w:color w:val="000000"/>
          <w:sz w:val="24"/>
          <w:szCs w:val="24"/>
        </w:rPr>
        <w:t>ä</w:t>
      </w:r>
      <w:r w:rsidRPr="00F86723">
        <w:rPr>
          <w:rFonts w:ascii="Times New Roman" w:hAnsi="Times New Roman" w:cs="Times New Roman"/>
          <w:color w:val="000000"/>
          <w:sz w:val="24"/>
          <w:szCs w:val="24"/>
        </w:rPr>
        <w:t xml:space="preserve"> v oblasti vyvlastňovania</w:t>
      </w:r>
      <w:r w:rsidR="008814FE" w:rsidRPr="00F86723">
        <w:rPr>
          <w:rFonts w:ascii="Times New Roman" w:hAnsi="Times New Roman" w:cs="Times New Roman"/>
          <w:color w:val="000000"/>
          <w:sz w:val="24"/>
          <w:szCs w:val="24"/>
        </w:rPr>
        <w:t>,</w:t>
      </w:r>
      <w:r w:rsidRPr="00F86723">
        <w:rPr>
          <w:rFonts w:ascii="Times New Roman" w:hAnsi="Times New Roman" w:cs="Times New Roman"/>
          <w:color w:val="000000"/>
          <w:sz w:val="24"/>
          <w:szCs w:val="24"/>
        </w:rPr>
        <w:t xml:space="preserve"> sa precizuje vydávanie záväzného stanoviska </w:t>
      </w:r>
      <w:r w:rsidR="008814FE" w:rsidRPr="00F86723">
        <w:rPr>
          <w:rFonts w:ascii="Times New Roman" w:hAnsi="Times New Roman" w:cs="Times New Roman"/>
          <w:color w:val="000000"/>
          <w:sz w:val="24"/>
          <w:szCs w:val="24"/>
        </w:rPr>
        <w:t>na</w:t>
      </w:r>
      <w:r w:rsidRPr="00F86723">
        <w:rPr>
          <w:rFonts w:ascii="Times New Roman" w:hAnsi="Times New Roman" w:cs="Times New Roman"/>
          <w:color w:val="000000"/>
          <w:sz w:val="24"/>
          <w:szCs w:val="24"/>
        </w:rPr>
        <w:t xml:space="preserve"> účely vyvlastňovacieho konania.</w:t>
      </w:r>
    </w:p>
    <w:p w14:paraId="7D0470F7" w14:textId="77777777" w:rsidR="00C91F19" w:rsidRPr="00F86723" w:rsidRDefault="00C91F19" w:rsidP="00203B7B">
      <w:pPr>
        <w:pStyle w:val="Odsekzoznamu"/>
        <w:spacing w:after="0" w:line="276" w:lineRule="auto"/>
        <w:ind w:left="0"/>
        <w:jc w:val="both"/>
        <w:rPr>
          <w:rFonts w:ascii="Times New Roman" w:hAnsi="Times New Roman" w:cs="Times New Roman"/>
          <w:b/>
          <w:bCs/>
          <w:color w:val="000000"/>
          <w:sz w:val="24"/>
          <w:szCs w:val="24"/>
        </w:rPr>
      </w:pPr>
    </w:p>
    <w:p w14:paraId="2E6EBE6D" w14:textId="669B5918" w:rsidR="00C91F19" w:rsidRPr="00F86723" w:rsidRDefault="00936CC7"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K bodu 32</w:t>
      </w:r>
      <w:r w:rsidR="00F01244" w:rsidRPr="00F86723">
        <w:rPr>
          <w:rFonts w:ascii="Times New Roman" w:hAnsi="Times New Roman" w:cs="Times New Roman"/>
          <w:b/>
          <w:bCs/>
          <w:color w:val="000000"/>
          <w:sz w:val="24"/>
          <w:szCs w:val="24"/>
        </w:rPr>
        <w:t>, 34</w:t>
      </w:r>
      <w:r w:rsidRPr="00F86723">
        <w:rPr>
          <w:rFonts w:ascii="Times New Roman" w:hAnsi="Times New Roman" w:cs="Times New Roman"/>
          <w:b/>
          <w:bCs/>
          <w:color w:val="000000"/>
          <w:sz w:val="24"/>
          <w:szCs w:val="24"/>
        </w:rPr>
        <w:t xml:space="preserve"> a</w:t>
      </w:r>
      <w:r w:rsidR="00AB148A" w:rsidRPr="00F86723">
        <w:rPr>
          <w:rFonts w:ascii="Times New Roman" w:hAnsi="Times New Roman" w:cs="Times New Roman"/>
          <w:b/>
          <w:bCs/>
          <w:color w:val="000000"/>
          <w:sz w:val="24"/>
          <w:szCs w:val="24"/>
        </w:rPr>
        <w:t> </w:t>
      </w:r>
      <w:r w:rsidRPr="00F86723">
        <w:rPr>
          <w:rFonts w:ascii="Times New Roman" w:hAnsi="Times New Roman" w:cs="Times New Roman"/>
          <w:b/>
          <w:bCs/>
          <w:color w:val="000000"/>
          <w:sz w:val="24"/>
          <w:szCs w:val="24"/>
        </w:rPr>
        <w:t>3</w:t>
      </w:r>
      <w:r w:rsidR="007C5259" w:rsidRPr="00F86723">
        <w:rPr>
          <w:rFonts w:ascii="Times New Roman" w:hAnsi="Times New Roman" w:cs="Times New Roman"/>
          <w:b/>
          <w:bCs/>
          <w:color w:val="000000"/>
          <w:sz w:val="24"/>
          <w:szCs w:val="24"/>
        </w:rPr>
        <w:t>5</w:t>
      </w:r>
    </w:p>
    <w:p w14:paraId="698C1777" w14:textId="7E423401" w:rsidR="00AB148A" w:rsidRPr="00F86723" w:rsidRDefault="00AB148A"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t>Spresňujúca úprava ustanovení</w:t>
      </w:r>
      <w:r w:rsidR="00A254A4" w:rsidRPr="00F86723">
        <w:rPr>
          <w:rFonts w:ascii="Times New Roman" w:hAnsi="Times New Roman" w:cs="Times New Roman"/>
          <w:color w:val="000000"/>
          <w:sz w:val="24"/>
          <w:szCs w:val="24"/>
        </w:rPr>
        <w:t xml:space="preserve"> v kontexte účelu</w:t>
      </w:r>
      <w:r w:rsidR="00CE3308" w:rsidRPr="00F86723">
        <w:rPr>
          <w:rFonts w:ascii="Times New Roman" w:hAnsi="Times New Roman" w:cs="Times New Roman"/>
          <w:color w:val="000000"/>
          <w:sz w:val="24"/>
          <w:szCs w:val="24"/>
        </w:rPr>
        <w:t xml:space="preserve"> ustanovení</w:t>
      </w:r>
      <w:r w:rsidR="000F6256" w:rsidRPr="00F86723">
        <w:rPr>
          <w:rFonts w:ascii="Times New Roman" w:hAnsi="Times New Roman" w:cs="Times New Roman"/>
          <w:color w:val="000000"/>
          <w:sz w:val="24"/>
          <w:szCs w:val="24"/>
        </w:rPr>
        <w:t xml:space="preserve"> a významu vydávania záväzného stanoviska.</w:t>
      </w:r>
    </w:p>
    <w:p w14:paraId="3E6D0F17" w14:textId="77777777" w:rsidR="00C91F19" w:rsidRPr="00F86723" w:rsidRDefault="00C91F19" w:rsidP="00203B7B">
      <w:pPr>
        <w:pStyle w:val="Odsekzoznamu"/>
        <w:spacing w:after="0" w:line="276" w:lineRule="auto"/>
        <w:ind w:left="0"/>
        <w:jc w:val="both"/>
        <w:rPr>
          <w:rFonts w:ascii="Times New Roman" w:hAnsi="Times New Roman" w:cs="Times New Roman"/>
          <w:b/>
          <w:bCs/>
          <w:color w:val="000000"/>
          <w:sz w:val="24"/>
          <w:szCs w:val="24"/>
        </w:rPr>
      </w:pPr>
    </w:p>
    <w:p w14:paraId="78E8BD8B" w14:textId="5D564FA4" w:rsidR="00C91F19" w:rsidRPr="00F86723" w:rsidRDefault="00E62781"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K bodu 3</w:t>
      </w:r>
      <w:r w:rsidR="007C5259" w:rsidRPr="00F86723">
        <w:rPr>
          <w:rFonts w:ascii="Times New Roman" w:hAnsi="Times New Roman" w:cs="Times New Roman"/>
          <w:b/>
          <w:bCs/>
          <w:color w:val="000000"/>
          <w:sz w:val="24"/>
          <w:szCs w:val="24"/>
        </w:rPr>
        <w:t>6</w:t>
      </w:r>
      <w:r w:rsidR="00376B3E" w:rsidRPr="00F86723">
        <w:rPr>
          <w:rFonts w:ascii="Times New Roman" w:hAnsi="Times New Roman" w:cs="Times New Roman"/>
          <w:b/>
          <w:bCs/>
          <w:color w:val="000000"/>
          <w:sz w:val="24"/>
          <w:szCs w:val="24"/>
        </w:rPr>
        <w:t xml:space="preserve"> a</w:t>
      </w:r>
      <w:r w:rsidR="00583912" w:rsidRPr="00F86723">
        <w:rPr>
          <w:rFonts w:ascii="Times New Roman" w:hAnsi="Times New Roman" w:cs="Times New Roman"/>
          <w:b/>
          <w:bCs/>
          <w:color w:val="000000"/>
          <w:sz w:val="24"/>
          <w:szCs w:val="24"/>
        </w:rPr>
        <w:t>ž 3</w:t>
      </w:r>
      <w:r w:rsidR="0079352B" w:rsidRPr="00F86723">
        <w:rPr>
          <w:rFonts w:ascii="Times New Roman" w:hAnsi="Times New Roman" w:cs="Times New Roman"/>
          <w:b/>
          <w:bCs/>
          <w:color w:val="000000"/>
          <w:sz w:val="24"/>
          <w:szCs w:val="24"/>
        </w:rPr>
        <w:t>9</w:t>
      </w:r>
    </w:p>
    <w:p w14:paraId="13BC75AF" w14:textId="4538D613" w:rsidR="00C91F19" w:rsidRPr="00F86723" w:rsidRDefault="00E62781"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t>Spresňuj</w:t>
      </w:r>
      <w:r w:rsidR="00376B3E" w:rsidRPr="00F86723">
        <w:rPr>
          <w:rFonts w:ascii="Times New Roman" w:hAnsi="Times New Roman" w:cs="Times New Roman"/>
          <w:color w:val="000000"/>
          <w:sz w:val="24"/>
          <w:szCs w:val="24"/>
        </w:rPr>
        <w:t xml:space="preserve">ú sa prípady pre ktoré je potrebné vydať záväzné stanovisko orgánu územného plánovania, a to explicitne sa vylučuje vydávanie záväzného stanoviska pri stavebnom zámere, ktorého predmetom je odstraňovanie stavby, keďže podľa Stavebného zákona sa aj pre účely odstraňovania stavby použije konanie o stavebnom zámere. </w:t>
      </w:r>
      <w:r w:rsidR="00583912" w:rsidRPr="00F86723">
        <w:rPr>
          <w:rFonts w:ascii="Times New Roman" w:hAnsi="Times New Roman" w:cs="Times New Roman"/>
          <w:color w:val="000000"/>
          <w:sz w:val="24"/>
          <w:szCs w:val="24"/>
        </w:rPr>
        <w:t xml:space="preserve">V nadväznosti na </w:t>
      </w:r>
      <w:r w:rsidR="00397655" w:rsidRPr="00F86723">
        <w:rPr>
          <w:rFonts w:ascii="Times New Roman" w:hAnsi="Times New Roman" w:cs="Times New Roman"/>
          <w:color w:val="000000"/>
          <w:sz w:val="24"/>
          <w:szCs w:val="24"/>
        </w:rPr>
        <w:t>Stavebný zákon a navrhované zavedenie zmeny rozhodnutia o stavebnom zámere aj v prípadoch odch</w:t>
      </w:r>
      <w:r w:rsidR="00986428" w:rsidRPr="00F86723">
        <w:rPr>
          <w:rFonts w:ascii="Times New Roman" w:hAnsi="Times New Roman" w:cs="Times New Roman"/>
          <w:color w:val="000000"/>
          <w:sz w:val="24"/>
          <w:szCs w:val="24"/>
        </w:rPr>
        <w:t>ý</w:t>
      </w:r>
      <w:r w:rsidR="00397655" w:rsidRPr="00F86723">
        <w:rPr>
          <w:rFonts w:ascii="Times New Roman" w:hAnsi="Times New Roman" w:cs="Times New Roman"/>
          <w:color w:val="000000"/>
          <w:sz w:val="24"/>
          <w:szCs w:val="24"/>
        </w:rPr>
        <w:t>liek od overeného projektu stavby sa zavádz</w:t>
      </w:r>
      <w:r w:rsidR="00305C7D" w:rsidRPr="00F86723">
        <w:rPr>
          <w:rFonts w:ascii="Times New Roman" w:hAnsi="Times New Roman" w:cs="Times New Roman"/>
          <w:color w:val="000000"/>
          <w:sz w:val="24"/>
          <w:szCs w:val="24"/>
        </w:rPr>
        <w:t xml:space="preserve">a len pre takú zmenu rozhodnutia žiadať záväzné stanovisko, </w:t>
      </w:r>
      <w:r w:rsidR="00986428" w:rsidRPr="00F86723">
        <w:rPr>
          <w:rFonts w:ascii="Times New Roman" w:hAnsi="Times New Roman" w:cs="Times New Roman"/>
          <w:color w:val="000000"/>
          <w:sz w:val="24"/>
          <w:szCs w:val="24"/>
        </w:rPr>
        <w:t xml:space="preserve">ktorá má vplyv na vyhodnotenie splnenia podmienok priestorového usporiadania územia a funkčného využívania územia stavebného zámeru podľa záväznej časti územnoplánovacej dokumentácie </w:t>
      </w:r>
      <w:r w:rsidR="00376B3E" w:rsidRPr="00F86723">
        <w:rPr>
          <w:rFonts w:ascii="Times New Roman" w:hAnsi="Times New Roman" w:cs="Times New Roman"/>
          <w:color w:val="000000"/>
          <w:sz w:val="24"/>
          <w:szCs w:val="24"/>
        </w:rPr>
        <w:t>Precizuje sa aj</w:t>
      </w:r>
      <w:r w:rsidR="00A75C4E" w:rsidRPr="00F86723">
        <w:rPr>
          <w:rFonts w:ascii="Times New Roman" w:hAnsi="Times New Roman" w:cs="Times New Roman"/>
          <w:color w:val="000000"/>
          <w:sz w:val="24"/>
          <w:szCs w:val="24"/>
        </w:rPr>
        <w:t xml:space="preserve"> rovnako aj vydávanie záväzného stanoviska pri zmene v užívaní stavby. Odstraňuje sa tak požiadavka žiadať o záväzné stanovisko v prípadoch, ak to nie je potrebné, keďže zmeny, ktoré sú predmetom konania podľa § 62</w:t>
      </w:r>
      <w:r w:rsidR="0095288A" w:rsidRPr="00F86723">
        <w:rPr>
          <w:rFonts w:ascii="Times New Roman" w:hAnsi="Times New Roman" w:cs="Times New Roman"/>
          <w:color w:val="000000"/>
          <w:sz w:val="24"/>
          <w:szCs w:val="24"/>
        </w:rPr>
        <w:t xml:space="preserve"> alebo § 68 Stavebného zákona nemajú vplyv na reguláciu určenú záväznou časťou územnoplánovacej </w:t>
      </w:r>
      <w:r w:rsidR="0079352B" w:rsidRPr="00F86723">
        <w:rPr>
          <w:rFonts w:ascii="Times New Roman" w:hAnsi="Times New Roman" w:cs="Times New Roman"/>
          <w:color w:val="000000"/>
          <w:sz w:val="24"/>
          <w:szCs w:val="24"/>
        </w:rPr>
        <w:t>dokumentácie</w:t>
      </w:r>
      <w:r w:rsidR="0095288A" w:rsidRPr="00F86723">
        <w:rPr>
          <w:rFonts w:ascii="Times New Roman" w:hAnsi="Times New Roman" w:cs="Times New Roman"/>
          <w:color w:val="000000"/>
          <w:sz w:val="24"/>
          <w:szCs w:val="24"/>
        </w:rPr>
        <w:t>.</w:t>
      </w:r>
      <w:r w:rsidR="00117798" w:rsidRPr="00F86723">
        <w:rPr>
          <w:rFonts w:ascii="Times New Roman" w:hAnsi="Times New Roman" w:cs="Times New Roman"/>
          <w:color w:val="000000"/>
          <w:sz w:val="24"/>
          <w:szCs w:val="24"/>
        </w:rPr>
        <w:t xml:space="preserve"> Z rovnakého dôvodu sa </w:t>
      </w:r>
      <w:r w:rsidR="00BD42CE" w:rsidRPr="00F86723">
        <w:rPr>
          <w:rFonts w:ascii="Times New Roman" w:hAnsi="Times New Roman" w:cs="Times New Roman"/>
          <w:color w:val="000000"/>
          <w:sz w:val="24"/>
          <w:szCs w:val="24"/>
        </w:rPr>
        <w:t xml:space="preserve">vylučuje tiež potreba žiadať o záväzné stanovisko pri takých ohláseniach </w:t>
      </w:r>
      <w:r w:rsidR="00B215B9" w:rsidRPr="00F86723">
        <w:rPr>
          <w:rFonts w:ascii="Times New Roman" w:hAnsi="Times New Roman" w:cs="Times New Roman"/>
          <w:color w:val="000000"/>
          <w:sz w:val="24"/>
          <w:szCs w:val="24"/>
        </w:rPr>
        <w:t>nadzemných a podzemných vedení elektronických komunikačných sietí, ktoré sú drobnými stavbami (prípojky) alebo stavebné úpravy.</w:t>
      </w:r>
    </w:p>
    <w:p w14:paraId="3FFB7B8A" w14:textId="77777777" w:rsidR="00C91F19" w:rsidRPr="00F86723" w:rsidRDefault="00C91F19" w:rsidP="00203B7B">
      <w:pPr>
        <w:pStyle w:val="Odsekzoznamu"/>
        <w:spacing w:after="0" w:line="276" w:lineRule="auto"/>
        <w:ind w:left="0"/>
        <w:jc w:val="both"/>
        <w:rPr>
          <w:rFonts w:ascii="Times New Roman" w:hAnsi="Times New Roman" w:cs="Times New Roman"/>
          <w:b/>
          <w:bCs/>
          <w:color w:val="000000"/>
          <w:sz w:val="24"/>
          <w:szCs w:val="24"/>
        </w:rPr>
      </w:pPr>
    </w:p>
    <w:p w14:paraId="7C2828D9" w14:textId="7A7307AA" w:rsidR="009D6515" w:rsidRPr="00F86723" w:rsidRDefault="009D6515"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40</w:t>
      </w:r>
      <w:r w:rsidR="00562FD4" w:rsidRPr="00F86723">
        <w:rPr>
          <w:rFonts w:ascii="Times New Roman" w:hAnsi="Times New Roman" w:cs="Times New Roman"/>
          <w:b/>
          <w:bCs/>
          <w:sz w:val="24"/>
          <w:szCs w:val="24"/>
        </w:rPr>
        <w:t xml:space="preserve">, </w:t>
      </w:r>
      <w:r w:rsidR="004D68BE" w:rsidRPr="00F86723">
        <w:rPr>
          <w:rFonts w:ascii="Times New Roman" w:hAnsi="Times New Roman" w:cs="Times New Roman"/>
          <w:b/>
          <w:bCs/>
          <w:sz w:val="24"/>
          <w:szCs w:val="24"/>
        </w:rPr>
        <w:t>41</w:t>
      </w:r>
      <w:r w:rsidR="00562FD4" w:rsidRPr="00F86723">
        <w:rPr>
          <w:rFonts w:ascii="Times New Roman" w:hAnsi="Times New Roman" w:cs="Times New Roman"/>
          <w:b/>
          <w:bCs/>
          <w:sz w:val="24"/>
          <w:szCs w:val="24"/>
        </w:rPr>
        <w:t>, 43</w:t>
      </w:r>
      <w:r w:rsidR="00881DC2" w:rsidRPr="00F86723">
        <w:rPr>
          <w:rFonts w:ascii="Times New Roman" w:hAnsi="Times New Roman" w:cs="Times New Roman"/>
          <w:b/>
          <w:bCs/>
          <w:sz w:val="24"/>
          <w:szCs w:val="24"/>
        </w:rPr>
        <w:t xml:space="preserve"> a 48</w:t>
      </w:r>
    </w:p>
    <w:p w14:paraId="3D50A767" w14:textId="29F1B491" w:rsidR="004D68BE" w:rsidRPr="00F86723" w:rsidRDefault="00562FD4"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Upresňuje</w:t>
      </w:r>
      <w:r w:rsidR="009444E3" w:rsidRPr="00F86723">
        <w:rPr>
          <w:rFonts w:ascii="Times New Roman" w:hAnsi="Times New Roman" w:cs="Times New Roman"/>
          <w:sz w:val="24"/>
          <w:szCs w:val="24"/>
        </w:rPr>
        <w:t xml:space="preserve"> sa úprava </w:t>
      </w:r>
      <w:r w:rsidR="0019688F" w:rsidRPr="00F86723">
        <w:rPr>
          <w:rFonts w:ascii="Times New Roman" w:hAnsi="Times New Roman" w:cs="Times New Roman"/>
          <w:sz w:val="24"/>
          <w:szCs w:val="24"/>
        </w:rPr>
        <w:t>pri vydávaní záväzného stanoviska</w:t>
      </w:r>
      <w:r w:rsidR="00683060" w:rsidRPr="00F86723">
        <w:rPr>
          <w:rFonts w:ascii="Times New Roman" w:hAnsi="Times New Roman" w:cs="Times New Roman"/>
          <w:sz w:val="24"/>
          <w:szCs w:val="24"/>
        </w:rPr>
        <w:t>.</w:t>
      </w:r>
    </w:p>
    <w:p w14:paraId="2D5D8C93" w14:textId="77777777" w:rsidR="00D04E0B" w:rsidRPr="00F86723" w:rsidRDefault="00D04E0B" w:rsidP="00203B7B">
      <w:pPr>
        <w:pStyle w:val="Odsekzoznamu"/>
        <w:spacing w:after="0" w:line="276" w:lineRule="auto"/>
        <w:ind w:left="0"/>
        <w:jc w:val="both"/>
        <w:rPr>
          <w:rFonts w:ascii="Times New Roman" w:hAnsi="Times New Roman" w:cs="Times New Roman"/>
          <w:b/>
          <w:bCs/>
          <w:sz w:val="24"/>
          <w:szCs w:val="24"/>
        </w:rPr>
      </w:pPr>
    </w:p>
    <w:p w14:paraId="2DBF231E" w14:textId="6B985538" w:rsidR="00C91F19" w:rsidRPr="00F86723" w:rsidRDefault="007B5BCB"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683060" w:rsidRPr="00F86723">
        <w:rPr>
          <w:rFonts w:ascii="Times New Roman" w:hAnsi="Times New Roman" w:cs="Times New Roman"/>
          <w:b/>
          <w:bCs/>
          <w:sz w:val="24"/>
          <w:szCs w:val="24"/>
        </w:rPr>
        <w:t>42</w:t>
      </w:r>
    </w:p>
    <w:p w14:paraId="3FAF6E33" w14:textId="44FC0BC0" w:rsidR="00243C07" w:rsidRPr="00F86723" w:rsidRDefault="007B5BCB"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Navrhuje sa úprava postupu pri vydávaní záväzného stanoviska tak, aby sa odstránila </w:t>
      </w:r>
      <w:r w:rsidR="0070729C" w:rsidRPr="00F86723">
        <w:rPr>
          <w:rFonts w:ascii="Times New Roman" w:hAnsi="Times New Roman" w:cs="Times New Roman"/>
          <w:sz w:val="24"/>
          <w:szCs w:val="24"/>
        </w:rPr>
        <w:t xml:space="preserve">nevhodná prax, že žiadateľ o záväzné stanovisko sa nevie domôcť vydania záväzného stanoviska z dôvodu </w:t>
      </w:r>
      <w:r w:rsidR="0066000E" w:rsidRPr="00F86723">
        <w:rPr>
          <w:rFonts w:ascii="Times New Roman" w:hAnsi="Times New Roman" w:cs="Times New Roman"/>
          <w:sz w:val="24"/>
          <w:szCs w:val="24"/>
        </w:rPr>
        <w:t>opakovaných</w:t>
      </w:r>
      <w:r w:rsidR="0070729C" w:rsidRPr="00F86723">
        <w:rPr>
          <w:rFonts w:ascii="Times New Roman" w:hAnsi="Times New Roman" w:cs="Times New Roman"/>
          <w:sz w:val="24"/>
          <w:szCs w:val="24"/>
        </w:rPr>
        <w:t xml:space="preserve"> žiadostí o doplnenie žiadosti. </w:t>
      </w:r>
      <w:r w:rsidR="00051AC8" w:rsidRPr="00F86723">
        <w:rPr>
          <w:rFonts w:ascii="Times New Roman" w:hAnsi="Times New Roman" w:cs="Times New Roman"/>
          <w:sz w:val="24"/>
          <w:szCs w:val="24"/>
        </w:rPr>
        <w:t>Nový postup určuje, že v prípade, ak orgán územného plánovania bude mať za to, že doplnenie nebolo dostatočné, tak vydá negatívne záväzné stanovisko</w:t>
      </w:r>
      <w:r w:rsidR="0066000E" w:rsidRPr="00F86723">
        <w:rPr>
          <w:rFonts w:ascii="Times New Roman" w:hAnsi="Times New Roman" w:cs="Times New Roman"/>
          <w:sz w:val="24"/>
          <w:szCs w:val="24"/>
        </w:rPr>
        <w:t>, teda, že nie je v súlade s príslušnou záväznou časťou územnoplánovacej dokumentácie.</w:t>
      </w:r>
      <w:r w:rsidR="00CB559E" w:rsidRPr="00F86723">
        <w:rPr>
          <w:rFonts w:ascii="Times New Roman" w:hAnsi="Times New Roman" w:cs="Times New Roman"/>
          <w:sz w:val="24"/>
          <w:szCs w:val="24"/>
        </w:rPr>
        <w:t xml:space="preserve"> </w:t>
      </w:r>
      <w:r w:rsidR="00243C07" w:rsidRPr="00F86723">
        <w:rPr>
          <w:rFonts w:ascii="Times New Roman" w:hAnsi="Times New Roman" w:cs="Times New Roman"/>
          <w:sz w:val="24"/>
          <w:szCs w:val="24"/>
        </w:rPr>
        <w:t>Odstraňuje sa čiarka, ktorá bola doplnená na základe gramatickej úpravy</w:t>
      </w:r>
      <w:r w:rsidR="00241B96" w:rsidRPr="00F86723">
        <w:rPr>
          <w:rFonts w:ascii="Times New Roman" w:hAnsi="Times New Roman" w:cs="Times New Roman"/>
          <w:sz w:val="24"/>
          <w:szCs w:val="24"/>
        </w:rPr>
        <w:t xml:space="preserve"> </w:t>
      </w:r>
      <w:r w:rsidR="002D62F4" w:rsidRPr="00F86723">
        <w:rPr>
          <w:rFonts w:ascii="Times New Roman" w:hAnsi="Times New Roman" w:cs="Times New Roman"/>
          <w:sz w:val="24"/>
          <w:szCs w:val="24"/>
        </w:rPr>
        <w:t>pri publikácií</w:t>
      </w:r>
      <w:r w:rsidR="00243C07" w:rsidRPr="00F86723">
        <w:rPr>
          <w:rFonts w:ascii="Times New Roman" w:hAnsi="Times New Roman" w:cs="Times New Roman"/>
          <w:sz w:val="24"/>
          <w:szCs w:val="24"/>
        </w:rPr>
        <w:t>, avšak z hľadisk</w:t>
      </w:r>
      <w:r w:rsidR="008814FE" w:rsidRPr="00F86723">
        <w:rPr>
          <w:rFonts w:ascii="Times New Roman" w:hAnsi="Times New Roman" w:cs="Times New Roman"/>
          <w:sz w:val="24"/>
          <w:szCs w:val="24"/>
        </w:rPr>
        <w:t>a</w:t>
      </w:r>
      <w:r w:rsidR="00243C07" w:rsidRPr="00F86723">
        <w:rPr>
          <w:rFonts w:ascii="Times New Roman" w:hAnsi="Times New Roman" w:cs="Times New Roman"/>
          <w:sz w:val="24"/>
          <w:szCs w:val="24"/>
        </w:rPr>
        <w:t xml:space="preserve"> významu je zmätočná a</w:t>
      </w:r>
      <w:r w:rsidR="00241B96" w:rsidRPr="00F86723">
        <w:rPr>
          <w:rFonts w:ascii="Times New Roman" w:hAnsi="Times New Roman" w:cs="Times New Roman"/>
          <w:sz w:val="24"/>
          <w:szCs w:val="24"/>
        </w:rPr>
        <w:t xml:space="preserve"> môže </w:t>
      </w:r>
      <w:r w:rsidR="002D62F4" w:rsidRPr="00F86723">
        <w:rPr>
          <w:rFonts w:ascii="Times New Roman" w:hAnsi="Times New Roman" w:cs="Times New Roman"/>
          <w:sz w:val="24"/>
          <w:szCs w:val="24"/>
        </w:rPr>
        <w:t xml:space="preserve">nežiaduco </w:t>
      </w:r>
      <w:r w:rsidR="00241B96" w:rsidRPr="00F86723">
        <w:rPr>
          <w:rFonts w:ascii="Times New Roman" w:hAnsi="Times New Roman" w:cs="Times New Roman"/>
          <w:sz w:val="24"/>
          <w:szCs w:val="24"/>
        </w:rPr>
        <w:t>meniť obsah príslušného ustanovenia.</w:t>
      </w:r>
      <w:r w:rsidR="00CB559E" w:rsidRPr="00F86723">
        <w:rPr>
          <w:rFonts w:ascii="Times New Roman" w:hAnsi="Times New Roman" w:cs="Times New Roman"/>
          <w:sz w:val="24"/>
          <w:szCs w:val="24"/>
        </w:rPr>
        <w:t xml:space="preserve"> </w:t>
      </w:r>
      <w:r w:rsidR="005C7DE7" w:rsidRPr="00F86723">
        <w:rPr>
          <w:rFonts w:ascii="Times New Roman" w:hAnsi="Times New Roman" w:cs="Times New Roman"/>
          <w:sz w:val="24"/>
          <w:szCs w:val="24"/>
        </w:rPr>
        <w:t>Mení sa viazanie lehôt na dátum odoslania, nie na dátum vydania záväzných stanovísk, keďže stále pretrvávajúce vydávanie listinných záväzných stanovísk spôsobovalo problém s určením lehoty.</w:t>
      </w:r>
      <w:r w:rsidR="00565DFB" w:rsidRPr="00F86723">
        <w:rPr>
          <w:rFonts w:ascii="Times New Roman" w:hAnsi="Times New Roman" w:cs="Times New Roman"/>
          <w:sz w:val="24"/>
          <w:szCs w:val="24"/>
        </w:rPr>
        <w:t xml:space="preserve"> Dátum odoslania možno presne určiť z knihy odoslanej pošty alebo z potvrdenia </w:t>
      </w:r>
      <w:r w:rsidR="00936DEE" w:rsidRPr="00F86723">
        <w:rPr>
          <w:rFonts w:ascii="Times New Roman" w:hAnsi="Times New Roman" w:cs="Times New Roman"/>
          <w:sz w:val="24"/>
          <w:szCs w:val="24"/>
        </w:rPr>
        <w:t xml:space="preserve">pošty o odoslaní zásielky resp. z dátumu </w:t>
      </w:r>
      <w:r w:rsidR="002B22CC" w:rsidRPr="00F86723">
        <w:rPr>
          <w:rFonts w:ascii="Times New Roman" w:hAnsi="Times New Roman" w:cs="Times New Roman"/>
          <w:sz w:val="24"/>
          <w:szCs w:val="24"/>
        </w:rPr>
        <w:t>kvalifikovaného elektronického podpisu.</w:t>
      </w:r>
      <w:r w:rsidR="006C609A" w:rsidRPr="00F86723">
        <w:rPr>
          <w:rFonts w:ascii="Times New Roman" w:hAnsi="Times New Roman" w:cs="Times New Roman"/>
          <w:sz w:val="24"/>
          <w:szCs w:val="24"/>
        </w:rPr>
        <w:t xml:space="preserve"> </w:t>
      </w:r>
    </w:p>
    <w:p w14:paraId="48237351" w14:textId="77777777" w:rsidR="00945588" w:rsidRPr="00F86723" w:rsidRDefault="00945588" w:rsidP="00203B7B">
      <w:pPr>
        <w:pStyle w:val="Odsekzoznamu"/>
        <w:spacing w:after="0" w:line="276" w:lineRule="auto"/>
        <w:ind w:left="0"/>
        <w:jc w:val="both"/>
        <w:rPr>
          <w:rFonts w:ascii="Times New Roman" w:hAnsi="Times New Roman" w:cs="Times New Roman"/>
          <w:b/>
          <w:bCs/>
          <w:sz w:val="24"/>
          <w:szCs w:val="24"/>
        </w:rPr>
      </w:pPr>
    </w:p>
    <w:p w14:paraId="130BCDA2" w14:textId="20E8B799" w:rsidR="00241B96" w:rsidRPr="00F86723" w:rsidRDefault="00791047"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2B22CC" w:rsidRPr="00F86723">
        <w:rPr>
          <w:rFonts w:ascii="Times New Roman" w:hAnsi="Times New Roman" w:cs="Times New Roman"/>
          <w:b/>
          <w:bCs/>
          <w:sz w:val="24"/>
          <w:szCs w:val="24"/>
        </w:rPr>
        <w:t>44</w:t>
      </w:r>
    </w:p>
    <w:p w14:paraId="46DC8636" w14:textId="77777777" w:rsidR="002A10E8" w:rsidRPr="00F86723" w:rsidRDefault="00D50BA9"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Z dôvodu právnej istot</w:t>
      </w:r>
      <w:r w:rsidR="00A4477F" w:rsidRPr="00F86723">
        <w:rPr>
          <w:rFonts w:ascii="Times New Roman" w:hAnsi="Times New Roman" w:cs="Times New Roman"/>
          <w:sz w:val="24"/>
          <w:szCs w:val="24"/>
        </w:rPr>
        <w:t xml:space="preserve">y sa navrhuje preniesť do zákona pravidlo aplikované pri výpočte regulatívov upravené vo vyhláške </w:t>
      </w:r>
      <w:r w:rsidR="00233FE1" w:rsidRPr="00F86723">
        <w:rPr>
          <w:rFonts w:ascii="Times New Roman" w:hAnsi="Times New Roman" w:cs="Times New Roman"/>
          <w:sz w:val="24"/>
          <w:szCs w:val="24"/>
        </w:rPr>
        <w:t xml:space="preserve">Úradu pre územné plánovanie a výstavbu Slovenskej </w:t>
      </w:r>
      <w:r w:rsidR="00233FE1" w:rsidRPr="00F86723">
        <w:rPr>
          <w:rFonts w:ascii="Times New Roman" w:hAnsi="Times New Roman" w:cs="Times New Roman"/>
          <w:sz w:val="24"/>
          <w:szCs w:val="24"/>
        </w:rPr>
        <w:lastRenderedPageBreak/>
        <w:t>republiky</w:t>
      </w:r>
      <w:r w:rsidR="00125962" w:rsidRPr="00F86723">
        <w:rPr>
          <w:rFonts w:ascii="Times New Roman" w:hAnsi="Times New Roman" w:cs="Times New Roman"/>
          <w:sz w:val="24"/>
          <w:szCs w:val="24"/>
        </w:rPr>
        <w:t xml:space="preserve"> č. 153/2024 Z. z. </w:t>
      </w:r>
      <w:r w:rsidR="00233FE1" w:rsidRPr="00F86723">
        <w:rPr>
          <w:rFonts w:ascii="Times New Roman" w:hAnsi="Times New Roman" w:cs="Times New Roman"/>
          <w:sz w:val="24"/>
          <w:szCs w:val="24"/>
        </w:rPr>
        <w:t>o štandardoch a metodike spracovania územnoplánovacej dokumentácie a územnoplánovacích podkladov</w:t>
      </w:r>
      <w:r w:rsidR="00125962" w:rsidRPr="00F86723">
        <w:rPr>
          <w:rFonts w:ascii="Times New Roman" w:hAnsi="Times New Roman" w:cs="Times New Roman"/>
          <w:sz w:val="24"/>
          <w:szCs w:val="24"/>
        </w:rPr>
        <w:t>, ktoré súvisí so započítaním zastavanej plochy</w:t>
      </w:r>
      <w:r w:rsidR="00255653" w:rsidRPr="00F86723">
        <w:rPr>
          <w:rFonts w:ascii="Times New Roman" w:hAnsi="Times New Roman" w:cs="Times New Roman"/>
          <w:sz w:val="24"/>
          <w:szCs w:val="24"/>
        </w:rPr>
        <w:t>.</w:t>
      </w:r>
      <w:r w:rsidR="00125962" w:rsidRPr="00F86723">
        <w:rPr>
          <w:rFonts w:ascii="Times New Roman" w:hAnsi="Times New Roman" w:cs="Times New Roman"/>
          <w:sz w:val="24"/>
          <w:szCs w:val="24"/>
        </w:rPr>
        <w:t xml:space="preserve"> </w:t>
      </w:r>
    </w:p>
    <w:p w14:paraId="2FF00F57" w14:textId="7EA03328" w:rsidR="00791047" w:rsidRPr="00F86723" w:rsidRDefault="007A1813"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sz w:val="24"/>
          <w:szCs w:val="24"/>
        </w:rPr>
        <w:t xml:space="preserve">Ustanovenia upravujúce preskúmanie záväzných stanovísk orgánu územného plánovania sa </w:t>
      </w:r>
      <w:r w:rsidR="00A30E4A" w:rsidRPr="00F86723">
        <w:rPr>
          <w:rFonts w:ascii="Times New Roman" w:hAnsi="Times New Roman" w:cs="Times New Roman"/>
          <w:sz w:val="24"/>
          <w:szCs w:val="24"/>
        </w:rPr>
        <w:t>precizujú v</w:t>
      </w:r>
      <w:r w:rsidR="00400C52" w:rsidRPr="00F86723">
        <w:rPr>
          <w:rFonts w:ascii="Times New Roman" w:hAnsi="Times New Roman" w:cs="Times New Roman"/>
          <w:sz w:val="24"/>
          <w:szCs w:val="24"/>
        </w:rPr>
        <w:t> </w:t>
      </w:r>
      <w:r w:rsidRPr="00F86723">
        <w:rPr>
          <w:rFonts w:ascii="Times New Roman" w:hAnsi="Times New Roman" w:cs="Times New Roman"/>
          <w:sz w:val="24"/>
          <w:szCs w:val="24"/>
        </w:rPr>
        <w:t>nadväznosti</w:t>
      </w:r>
      <w:r w:rsidR="00400C52" w:rsidRPr="00F86723">
        <w:rPr>
          <w:rFonts w:ascii="Times New Roman" w:hAnsi="Times New Roman" w:cs="Times New Roman"/>
          <w:sz w:val="24"/>
          <w:szCs w:val="24"/>
        </w:rPr>
        <w:t xml:space="preserve"> na aplikačnú prax</w:t>
      </w:r>
      <w:r w:rsidR="00A30E4A" w:rsidRPr="00F86723">
        <w:rPr>
          <w:rFonts w:ascii="Times New Roman" w:hAnsi="Times New Roman" w:cs="Times New Roman"/>
          <w:sz w:val="24"/>
          <w:szCs w:val="24"/>
        </w:rPr>
        <w:t xml:space="preserve"> úradu a regionálnych úradov pri preskúmavaní</w:t>
      </w:r>
      <w:r w:rsidR="006835CA" w:rsidRPr="00F86723">
        <w:rPr>
          <w:rFonts w:ascii="Times New Roman" w:hAnsi="Times New Roman" w:cs="Times New Roman"/>
          <w:sz w:val="24"/>
          <w:szCs w:val="24"/>
        </w:rPr>
        <w:t>.</w:t>
      </w:r>
    </w:p>
    <w:p w14:paraId="27894344" w14:textId="77777777" w:rsidR="006835CA" w:rsidRPr="00F86723" w:rsidRDefault="006835CA" w:rsidP="00203B7B">
      <w:pPr>
        <w:pStyle w:val="Odsekzoznamu"/>
        <w:spacing w:after="0" w:line="276" w:lineRule="auto"/>
        <w:ind w:left="0"/>
        <w:jc w:val="both"/>
        <w:rPr>
          <w:rFonts w:ascii="Times New Roman" w:hAnsi="Times New Roman" w:cs="Times New Roman"/>
          <w:sz w:val="24"/>
          <w:szCs w:val="24"/>
        </w:rPr>
      </w:pPr>
    </w:p>
    <w:p w14:paraId="57E64631" w14:textId="5F576115" w:rsidR="006835CA" w:rsidRPr="00F86723" w:rsidRDefault="006835CA"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bodom </w:t>
      </w:r>
      <w:r w:rsidR="001E5102" w:rsidRPr="00F86723">
        <w:rPr>
          <w:rFonts w:ascii="Times New Roman" w:hAnsi="Times New Roman" w:cs="Times New Roman"/>
          <w:b/>
          <w:bCs/>
          <w:sz w:val="24"/>
          <w:szCs w:val="24"/>
        </w:rPr>
        <w:t>4</w:t>
      </w:r>
      <w:r w:rsidR="00725FCD" w:rsidRPr="00F86723">
        <w:rPr>
          <w:rFonts w:ascii="Times New Roman" w:hAnsi="Times New Roman" w:cs="Times New Roman"/>
          <w:b/>
          <w:bCs/>
          <w:sz w:val="24"/>
          <w:szCs w:val="24"/>
        </w:rPr>
        <w:t xml:space="preserve">5 </w:t>
      </w:r>
      <w:r w:rsidRPr="00F86723">
        <w:rPr>
          <w:rFonts w:ascii="Times New Roman" w:hAnsi="Times New Roman" w:cs="Times New Roman"/>
          <w:b/>
          <w:bCs/>
          <w:sz w:val="24"/>
          <w:szCs w:val="24"/>
        </w:rPr>
        <w:t>a 4</w:t>
      </w:r>
      <w:r w:rsidR="00725FCD" w:rsidRPr="00F86723">
        <w:rPr>
          <w:rFonts w:ascii="Times New Roman" w:hAnsi="Times New Roman" w:cs="Times New Roman"/>
          <w:b/>
          <w:bCs/>
          <w:sz w:val="24"/>
          <w:szCs w:val="24"/>
        </w:rPr>
        <w:t>6</w:t>
      </w:r>
    </w:p>
    <w:p w14:paraId="381FB25F" w14:textId="35651F7D" w:rsidR="006835CA" w:rsidRPr="00F86723" w:rsidRDefault="006835CA"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Z ustanovení sa vypúšťajú obmedzenia</w:t>
      </w:r>
      <w:r w:rsidR="00B33BC4" w:rsidRPr="00F86723">
        <w:rPr>
          <w:rFonts w:ascii="Times New Roman" w:hAnsi="Times New Roman" w:cs="Times New Roman"/>
          <w:sz w:val="24"/>
          <w:szCs w:val="24"/>
        </w:rPr>
        <w:t>,</w:t>
      </w:r>
      <w:r w:rsidRPr="00F86723">
        <w:rPr>
          <w:rFonts w:ascii="Times New Roman" w:hAnsi="Times New Roman" w:cs="Times New Roman"/>
          <w:sz w:val="24"/>
          <w:szCs w:val="24"/>
        </w:rPr>
        <w:t xml:space="preserve"> za ktorých bolo možné preskúmavať záväzné stanoviská na podnet stavebného úradu alebo odvolacieho orgánu, ktoré sa ukázali ako </w:t>
      </w:r>
      <w:r w:rsidR="00A62529" w:rsidRPr="00F86723">
        <w:rPr>
          <w:rFonts w:ascii="Times New Roman" w:hAnsi="Times New Roman" w:cs="Times New Roman"/>
          <w:sz w:val="24"/>
          <w:szCs w:val="24"/>
        </w:rPr>
        <w:t xml:space="preserve">nežiaduco limitujúce. V budúcnosti bude môcť </w:t>
      </w:r>
      <w:r w:rsidR="00263066" w:rsidRPr="00F86723">
        <w:rPr>
          <w:rFonts w:ascii="Times New Roman" w:hAnsi="Times New Roman" w:cs="Times New Roman"/>
          <w:sz w:val="24"/>
          <w:szCs w:val="24"/>
        </w:rPr>
        <w:t>regionálny úrad alebo úrad preskúmavať záväzné stanovisko na podnet stavebného úradu aj mimo procesu riešenia rozporov</w:t>
      </w:r>
      <w:r w:rsidR="00B33BC4" w:rsidRPr="00F86723">
        <w:rPr>
          <w:rFonts w:ascii="Times New Roman" w:hAnsi="Times New Roman" w:cs="Times New Roman"/>
          <w:sz w:val="24"/>
          <w:szCs w:val="24"/>
        </w:rPr>
        <w:t>,</w:t>
      </w:r>
      <w:r w:rsidR="00263066" w:rsidRPr="00F86723">
        <w:rPr>
          <w:rFonts w:ascii="Times New Roman" w:hAnsi="Times New Roman" w:cs="Times New Roman"/>
          <w:sz w:val="24"/>
          <w:szCs w:val="24"/>
        </w:rPr>
        <w:t xml:space="preserve"> resp. odvolací orgán aj v</w:t>
      </w:r>
      <w:r w:rsidR="00B33BC4" w:rsidRPr="00F86723">
        <w:rPr>
          <w:rFonts w:ascii="Times New Roman" w:hAnsi="Times New Roman" w:cs="Times New Roman"/>
          <w:sz w:val="24"/>
          <w:szCs w:val="24"/>
        </w:rPr>
        <w:t> </w:t>
      </w:r>
      <w:r w:rsidR="00263066" w:rsidRPr="00F86723">
        <w:rPr>
          <w:rFonts w:ascii="Times New Roman" w:hAnsi="Times New Roman" w:cs="Times New Roman"/>
          <w:sz w:val="24"/>
          <w:szCs w:val="24"/>
        </w:rPr>
        <w:t>prípade</w:t>
      </w:r>
      <w:r w:rsidR="00B33BC4" w:rsidRPr="00F86723">
        <w:rPr>
          <w:rFonts w:ascii="Times New Roman" w:hAnsi="Times New Roman" w:cs="Times New Roman"/>
          <w:sz w:val="24"/>
          <w:szCs w:val="24"/>
        </w:rPr>
        <w:t>, ak</w:t>
      </w:r>
      <w:r w:rsidR="00263066" w:rsidRPr="00F86723">
        <w:rPr>
          <w:rFonts w:ascii="Times New Roman" w:hAnsi="Times New Roman" w:cs="Times New Roman"/>
          <w:sz w:val="24"/>
          <w:szCs w:val="24"/>
        </w:rPr>
        <w:t xml:space="preserve">  </w:t>
      </w:r>
      <w:r w:rsidR="002E568F" w:rsidRPr="00F86723">
        <w:rPr>
          <w:rFonts w:ascii="Times New Roman" w:hAnsi="Times New Roman" w:cs="Times New Roman"/>
          <w:sz w:val="24"/>
          <w:szCs w:val="24"/>
        </w:rPr>
        <w:t>to nenamietne účastník konania.</w:t>
      </w:r>
    </w:p>
    <w:p w14:paraId="330AC7EB" w14:textId="77777777" w:rsidR="002E568F" w:rsidRPr="00F86723" w:rsidRDefault="002E568F" w:rsidP="00203B7B">
      <w:pPr>
        <w:pStyle w:val="Odsekzoznamu"/>
        <w:spacing w:after="0" w:line="276" w:lineRule="auto"/>
        <w:ind w:left="0"/>
        <w:jc w:val="both"/>
        <w:rPr>
          <w:rFonts w:ascii="Times New Roman" w:hAnsi="Times New Roman" w:cs="Times New Roman"/>
          <w:b/>
          <w:bCs/>
          <w:sz w:val="24"/>
          <w:szCs w:val="24"/>
        </w:rPr>
      </w:pPr>
    </w:p>
    <w:p w14:paraId="757B8934" w14:textId="1252B5D7" w:rsidR="00DD7E3B" w:rsidRPr="00F86723" w:rsidRDefault="00DD7E3B"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47</w:t>
      </w:r>
    </w:p>
    <w:p w14:paraId="21B40FA4" w14:textId="7B9E2E08" w:rsidR="00DD7E3B" w:rsidRPr="00F86723" w:rsidRDefault="00260053"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Doplnením stavieb pre horskú záchrannú službu sa reaguje na prax, kedy územia, v ktorých je potrebné umiestňovať stavby pre túto záchrannú zložku nie sú regulované územnoplánovacou dokumentáciou na zastavanie.</w:t>
      </w:r>
    </w:p>
    <w:p w14:paraId="41192179" w14:textId="77777777" w:rsidR="00260053" w:rsidRPr="00F86723" w:rsidRDefault="00260053" w:rsidP="00203B7B">
      <w:pPr>
        <w:pStyle w:val="Odsekzoznamu"/>
        <w:spacing w:after="0" w:line="276" w:lineRule="auto"/>
        <w:ind w:left="0"/>
        <w:jc w:val="both"/>
        <w:rPr>
          <w:rFonts w:ascii="Times New Roman" w:hAnsi="Times New Roman" w:cs="Times New Roman"/>
          <w:b/>
          <w:bCs/>
          <w:sz w:val="24"/>
          <w:szCs w:val="24"/>
        </w:rPr>
      </w:pPr>
    </w:p>
    <w:p w14:paraId="3FA4614E" w14:textId="0A0CB709" w:rsidR="002E568F" w:rsidRPr="00F86723" w:rsidRDefault="002E568F"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4</w:t>
      </w:r>
      <w:r w:rsidR="0030704A" w:rsidRPr="00F86723">
        <w:rPr>
          <w:rFonts w:ascii="Times New Roman" w:hAnsi="Times New Roman" w:cs="Times New Roman"/>
          <w:b/>
          <w:bCs/>
          <w:sz w:val="24"/>
          <w:szCs w:val="24"/>
        </w:rPr>
        <w:t>9</w:t>
      </w:r>
    </w:p>
    <w:p w14:paraId="274D6662" w14:textId="5315ED0A" w:rsidR="00400EAC" w:rsidRPr="00F86723" w:rsidRDefault="00400EAC"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Vypúšťa sa 90 dňová lehota pre vydávanie doložky súladu pri vyhradených stavbách a</w:t>
      </w:r>
      <w:r w:rsidR="00754B87" w:rsidRPr="00F86723">
        <w:rPr>
          <w:rFonts w:ascii="Times New Roman" w:hAnsi="Times New Roman" w:cs="Times New Roman"/>
          <w:sz w:val="24"/>
          <w:szCs w:val="24"/>
        </w:rPr>
        <w:t xml:space="preserve"> lehota pre vydávanie doložky súladu ostáva zachovaná 30 </w:t>
      </w:r>
      <w:r w:rsidR="006D16F7" w:rsidRPr="00F86723">
        <w:rPr>
          <w:rFonts w:ascii="Times New Roman" w:hAnsi="Times New Roman" w:cs="Times New Roman"/>
          <w:sz w:val="24"/>
          <w:szCs w:val="24"/>
        </w:rPr>
        <w:t>dní pre jednoduché stavby a v lehote 60 dní pre ostatné stavby.</w:t>
      </w:r>
    </w:p>
    <w:p w14:paraId="411A8AD8" w14:textId="77777777" w:rsidR="0030704A" w:rsidRPr="00F86723" w:rsidRDefault="0030704A" w:rsidP="00203B7B">
      <w:pPr>
        <w:pStyle w:val="Odsekzoznamu"/>
        <w:spacing w:after="0" w:line="276" w:lineRule="auto"/>
        <w:ind w:left="0"/>
        <w:jc w:val="both"/>
        <w:rPr>
          <w:rFonts w:ascii="Times New Roman" w:hAnsi="Times New Roman" w:cs="Times New Roman"/>
          <w:sz w:val="24"/>
          <w:szCs w:val="24"/>
        </w:rPr>
      </w:pPr>
    </w:p>
    <w:p w14:paraId="5C8E5A5F" w14:textId="3436C3F0" w:rsidR="0030704A" w:rsidRPr="00F86723" w:rsidRDefault="0030704A"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50</w:t>
      </w:r>
    </w:p>
    <w:p w14:paraId="2035CC7F" w14:textId="11AC50CF" w:rsidR="002E568F" w:rsidRPr="00F86723" w:rsidRDefault="002E568F"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Dopĺňa sa možnosť preskúmavania aj pre doložku súladu, ktorú vydáva orgán územného plánovania.</w:t>
      </w:r>
    </w:p>
    <w:p w14:paraId="4AF2F1D6" w14:textId="77777777" w:rsidR="007D61F6" w:rsidRPr="00F86723" w:rsidRDefault="007D61F6" w:rsidP="00203B7B">
      <w:pPr>
        <w:pStyle w:val="Odsekzoznamu"/>
        <w:spacing w:after="0" w:line="276" w:lineRule="auto"/>
        <w:ind w:left="0"/>
        <w:jc w:val="both"/>
        <w:rPr>
          <w:rFonts w:ascii="Times New Roman" w:hAnsi="Times New Roman" w:cs="Times New Roman"/>
          <w:sz w:val="24"/>
          <w:szCs w:val="24"/>
        </w:rPr>
      </w:pPr>
    </w:p>
    <w:p w14:paraId="65348671" w14:textId="7EB5E59B" w:rsidR="007D61F6" w:rsidRPr="00F86723" w:rsidRDefault="007D61F6"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 xml:space="preserve">K bodu </w:t>
      </w:r>
      <w:r w:rsidR="00AF20F9" w:rsidRPr="00F86723">
        <w:rPr>
          <w:rFonts w:ascii="Times New Roman" w:hAnsi="Times New Roman" w:cs="Times New Roman"/>
          <w:b/>
          <w:bCs/>
          <w:color w:val="000000"/>
          <w:sz w:val="24"/>
          <w:szCs w:val="24"/>
        </w:rPr>
        <w:t>51</w:t>
      </w:r>
    </w:p>
    <w:p w14:paraId="2B1685E1" w14:textId="282948A6" w:rsidR="007D61F6" w:rsidRPr="00F86723" w:rsidRDefault="00AF20F9"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t>Dopĺňajú sa verejné registre územného plánovania do informačného s</w:t>
      </w:r>
      <w:r w:rsidR="005F370B" w:rsidRPr="00F86723">
        <w:rPr>
          <w:rFonts w:ascii="Times New Roman" w:hAnsi="Times New Roman" w:cs="Times New Roman"/>
          <w:color w:val="000000"/>
          <w:sz w:val="24"/>
          <w:szCs w:val="24"/>
        </w:rPr>
        <w:t>ystému územného plánovania, medzi ktoré patrí register stavebných uzáver, register územnoplánovacích zmlúv a register rozhodnutí o vymedzení zastavaného územia obce</w:t>
      </w:r>
      <w:r w:rsidR="009D7B14" w:rsidRPr="00F86723">
        <w:rPr>
          <w:rFonts w:ascii="Times New Roman" w:hAnsi="Times New Roman" w:cs="Times New Roman"/>
          <w:color w:val="000000"/>
          <w:sz w:val="24"/>
          <w:szCs w:val="24"/>
        </w:rPr>
        <w:t>.</w:t>
      </w:r>
    </w:p>
    <w:p w14:paraId="65A81C72" w14:textId="77777777" w:rsidR="00FB3C01" w:rsidRPr="00F86723" w:rsidRDefault="00FB3C01" w:rsidP="00203B7B">
      <w:pPr>
        <w:pStyle w:val="Odsekzoznamu"/>
        <w:spacing w:after="0" w:line="276" w:lineRule="auto"/>
        <w:ind w:left="0"/>
        <w:jc w:val="both"/>
        <w:rPr>
          <w:rFonts w:ascii="Times New Roman" w:hAnsi="Times New Roman" w:cs="Times New Roman"/>
          <w:color w:val="000000"/>
          <w:sz w:val="24"/>
          <w:szCs w:val="24"/>
        </w:rPr>
      </w:pPr>
    </w:p>
    <w:p w14:paraId="0F5CF406" w14:textId="6CB22690" w:rsidR="003C0DED" w:rsidRPr="00F86723" w:rsidRDefault="003C0DED"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 xml:space="preserve">K bodu </w:t>
      </w:r>
      <w:r w:rsidR="00FB3C01" w:rsidRPr="00F86723">
        <w:rPr>
          <w:rFonts w:ascii="Times New Roman" w:hAnsi="Times New Roman" w:cs="Times New Roman"/>
          <w:b/>
          <w:bCs/>
          <w:color w:val="000000"/>
          <w:sz w:val="24"/>
          <w:szCs w:val="24"/>
        </w:rPr>
        <w:t xml:space="preserve">52 a </w:t>
      </w:r>
      <w:r w:rsidR="006E1575" w:rsidRPr="00F86723">
        <w:rPr>
          <w:rFonts w:ascii="Times New Roman" w:hAnsi="Times New Roman" w:cs="Times New Roman"/>
          <w:b/>
          <w:bCs/>
          <w:color w:val="000000"/>
          <w:sz w:val="24"/>
          <w:szCs w:val="24"/>
        </w:rPr>
        <w:t>53</w:t>
      </w:r>
    </w:p>
    <w:p w14:paraId="7C0A569A" w14:textId="08957841" w:rsidR="003C0DED" w:rsidRPr="00F86723" w:rsidRDefault="00A033F0"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t xml:space="preserve">Upresňujú sa </w:t>
      </w:r>
      <w:r w:rsidR="00484DE8" w:rsidRPr="00F86723">
        <w:rPr>
          <w:rFonts w:ascii="Times New Roman" w:hAnsi="Times New Roman" w:cs="Times New Roman"/>
          <w:color w:val="000000"/>
          <w:sz w:val="24"/>
          <w:szCs w:val="24"/>
        </w:rPr>
        <w:t>územnoplánovacie</w:t>
      </w:r>
      <w:r w:rsidRPr="00F86723">
        <w:rPr>
          <w:rFonts w:ascii="Times New Roman" w:hAnsi="Times New Roman" w:cs="Times New Roman"/>
          <w:color w:val="000000"/>
          <w:sz w:val="24"/>
          <w:szCs w:val="24"/>
        </w:rPr>
        <w:t xml:space="preserve"> podklady v nadväznosti na</w:t>
      </w:r>
      <w:r w:rsidR="00D60771" w:rsidRPr="00F86723">
        <w:rPr>
          <w:rFonts w:ascii="Times New Roman" w:hAnsi="Times New Roman" w:cs="Times New Roman"/>
          <w:color w:val="000000"/>
          <w:sz w:val="24"/>
          <w:szCs w:val="24"/>
        </w:rPr>
        <w:t xml:space="preserve"> skutočnosti chránené podľa zákona č. </w:t>
      </w:r>
      <w:r w:rsidR="00484DE8" w:rsidRPr="00F86723">
        <w:rPr>
          <w:rFonts w:ascii="Times New Roman" w:eastAsia="Times New Roman" w:hAnsi="Times New Roman" w:cs="Times New Roman"/>
          <w:color w:val="000000"/>
          <w:sz w:val="24"/>
          <w:szCs w:val="24"/>
        </w:rPr>
        <w:t>541/2004 Z. z. o mierovom využívaní jadrovej energie (atómový zákon) a o zmene a doplnení niektorých zákonov v znení neskorších predpisov.</w:t>
      </w:r>
      <w:r w:rsidR="00484DE8" w:rsidRPr="00F86723">
        <w:rPr>
          <w:rFonts w:ascii="Times New Roman" w:hAnsi="Times New Roman" w:cs="Times New Roman"/>
          <w:color w:val="000000"/>
          <w:sz w:val="24"/>
          <w:szCs w:val="24"/>
        </w:rPr>
        <w:t xml:space="preserve"> </w:t>
      </w:r>
      <w:r w:rsidR="002E66EF" w:rsidRPr="00F86723">
        <w:rPr>
          <w:rFonts w:ascii="Times New Roman" w:hAnsi="Times New Roman" w:cs="Times New Roman"/>
          <w:color w:val="000000"/>
          <w:sz w:val="24"/>
          <w:szCs w:val="24"/>
        </w:rPr>
        <w:t>Precizuje sa</w:t>
      </w:r>
      <w:r w:rsidR="003C0DED" w:rsidRPr="00F86723">
        <w:rPr>
          <w:rFonts w:ascii="Times New Roman" w:hAnsi="Times New Roman" w:cs="Times New Roman"/>
          <w:color w:val="000000"/>
          <w:sz w:val="24"/>
          <w:szCs w:val="24"/>
        </w:rPr>
        <w:t xml:space="preserve">, že spracovateľ </w:t>
      </w:r>
      <w:r w:rsidR="002E66EF" w:rsidRPr="00F86723">
        <w:rPr>
          <w:rFonts w:ascii="Times New Roman" w:hAnsi="Times New Roman" w:cs="Times New Roman"/>
          <w:color w:val="000000"/>
          <w:sz w:val="24"/>
          <w:szCs w:val="24"/>
        </w:rPr>
        <w:t>je oprávnený získané údaje o území použiť nielen na spracovanie územnoplánovacích podkladov</w:t>
      </w:r>
      <w:r w:rsidR="009804C6" w:rsidRPr="00F86723">
        <w:rPr>
          <w:rFonts w:ascii="Times New Roman" w:hAnsi="Times New Roman" w:cs="Times New Roman"/>
          <w:color w:val="000000"/>
          <w:sz w:val="24"/>
          <w:szCs w:val="24"/>
        </w:rPr>
        <w:t>,</w:t>
      </w:r>
      <w:r w:rsidR="002E66EF" w:rsidRPr="00F86723">
        <w:rPr>
          <w:rFonts w:ascii="Times New Roman" w:hAnsi="Times New Roman" w:cs="Times New Roman"/>
          <w:color w:val="000000"/>
          <w:sz w:val="24"/>
          <w:szCs w:val="24"/>
        </w:rPr>
        <w:t xml:space="preserve"> ale aj samotnej územnoplánovacej dokumentácie.</w:t>
      </w:r>
    </w:p>
    <w:p w14:paraId="33A95CA3" w14:textId="77777777" w:rsidR="0070117F" w:rsidRPr="00F86723" w:rsidRDefault="0070117F" w:rsidP="00203B7B">
      <w:pPr>
        <w:pStyle w:val="Odsekzoznamu"/>
        <w:spacing w:after="0" w:line="276" w:lineRule="auto"/>
        <w:ind w:left="0"/>
        <w:jc w:val="both"/>
        <w:rPr>
          <w:rFonts w:ascii="Times New Roman" w:hAnsi="Times New Roman" w:cs="Times New Roman"/>
          <w:color w:val="000000"/>
          <w:sz w:val="24"/>
          <w:szCs w:val="24"/>
        </w:rPr>
      </w:pPr>
    </w:p>
    <w:p w14:paraId="0353BB73" w14:textId="544FA40F" w:rsidR="0070117F" w:rsidRPr="00F86723" w:rsidRDefault="0070117F"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 xml:space="preserve">K bodu </w:t>
      </w:r>
      <w:r w:rsidR="002C772C" w:rsidRPr="00F86723">
        <w:rPr>
          <w:rFonts w:ascii="Times New Roman" w:hAnsi="Times New Roman" w:cs="Times New Roman"/>
          <w:b/>
          <w:bCs/>
          <w:color w:val="000000"/>
          <w:sz w:val="24"/>
          <w:szCs w:val="24"/>
        </w:rPr>
        <w:t>55</w:t>
      </w:r>
    </w:p>
    <w:p w14:paraId="3E4AE346" w14:textId="77777777" w:rsidR="0070117F" w:rsidRPr="00F86723" w:rsidRDefault="00957513"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t xml:space="preserve">Precizovanie obsahu oznámenia o začatí obstarávania územnoplánovacej dokumentácie. </w:t>
      </w:r>
    </w:p>
    <w:p w14:paraId="59FDCC9F" w14:textId="77777777" w:rsidR="00957513" w:rsidRPr="00F86723" w:rsidRDefault="00957513" w:rsidP="00203B7B">
      <w:pPr>
        <w:pStyle w:val="Odsekzoznamu"/>
        <w:spacing w:after="0" w:line="276" w:lineRule="auto"/>
        <w:ind w:left="0"/>
        <w:jc w:val="both"/>
        <w:rPr>
          <w:rFonts w:ascii="Times New Roman" w:hAnsi="Times New Roman" w:cs="Times New Roman"/>
          <w:color w:val="000000"/>
          <w:sz w:val="24"/>
          <w:szCs w:val="24"/>
        </w:rPr>
      </w:pPr>
    </w:p>
    <w:p w14:paraId="789FD895" w14:textId="307F47F2" w:rsidR="00957513" w:rsidRPr="00F86723" w:rsidRDefault="00957513"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 xml:space="preserve">K bodu </w:t>
      </w:r>
      <w:r w:rsidR="00351E9A" w:rsidRPr="00F86723">
        <w:rPr>
          <w:rFonts w:ascii="Times New Roman" w:hAnsi="Times New Roman" w:cs="Times New Roman"/>
          <w:b/>
          <w:bCs/>
          <w:color w:val="000000"/>
          <w:sz w:val="24"/>
          <w:szCs w:val="24"/>
        </w:rPr>
        <w:t>56</w:t>
      </w:r>
    </w:p>
    <w:p w14:paraId="2744D0C1" w14:textId="77777777" w:rsidR="00957513" w:rsidRPr="00F86723" w:rsidRDefault="00957513"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lastRenderedPageBreak/>
        <w:t>Vypúšťa sa duplicitné zverejňovanie oznámenia o</w:t>
      </w:r>
      <w:r w:rsidR="00115AE1" w:rsidRPr="00F86723">
        <w:rPr>
          <w:rFonts w:ascii="Times New Roman" w:hAnsi="Times New Roman" w:cs="Times New Roman"/>
          <w:color w:val="000000"/>
          <w:sz w:val="24"/>
          <w:szCs w:val="24"/>
        </w:rPr>
        <w:t> strategickom dokumente, ktoré upravuje zákon č. 24/20</w:t>
      </w:r>
      <w:r w:rsidR="00B34278" w:rsidRPr="00F86723">
        <w:rPr>
          <w:rFonts w:ascii="Times New Roman" w:hAnsi="Times New Roman" w:cs="Times New Roman"/>
          <w:color w:val="000000"/>
          <w:sz w:val="24"/>
          <w:szCs w:val="24"/>
        </w:rPr>
        <w:t>06 Z. z. o posudzovaní vplyvov na životné prostredie a o zmene a doplnení niektorých zákonov.</w:t>
      </w:r>
    </w:p>
    <w:p w14:paraId="16094313" w14:textId="77777777" w:rsidR="00B34278" w:rsidRPr="00F86723" w:rsidRDefault="00B34278" w:rsidP="00203B7B">
      <w:pPr>
        <w:pStyle w:val="Odsekzoznamu"/>
        <w:spacing w:after="0" w:line="276" w:lineRule="auto"/>
        <w:ind w:left="0"/>
        <w:jc w:val="both"/>
        <w:rPr>
          <w:rFonts w:ascii="Times New Roman" w:hAnsi="Times New Roman" w:cs="Times New Roman"/>
          <w:color w:val="000000"/>
          <w:sz w:val="24"/>
          <w:szCs w:val="24"/>
        </w:rPr>
      </w:pPr>
    </w:p>
    <w:p w14:paraId="7C5EE3E6" w14:textId="7D2FB47F" w:rsidR="00B34278" w:rsidRPr="00F86723" w:rsidRDefault="00B34278"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 xml:space="preserve">K bodu </w:t>
      </w:r>
      <w:r w:rsidR="002C772C" w:rsidRPr="00F86723">
        <w:rPr>
          <w:rFonts w:ascii="Times New Roman" w:hAnsi="Times New Roman" w:cs="Times New Roman"/>
          <w:b/>
          <w:bCs/>
          <w:color w:val="000000"/>
          <w:sz w:val="24"/>
          <w:szCs w:val="24"/>
        </w:rPr>
        <w:t>57</w:t>
      </w:r>
      <w:r w:rsidR="00DF1B66" w:rsidRPr="00F86723">
        <w:rPr>
          <w:rFonts w:ascii="Times New Roman" w:hAnsi="Times New Roman" w:cs="Times New Roman"/>
          <w:b/>
          <w:bCs/>
          <w:color w:val="000000"/>
          <w:sz w:val="24"/>
          <w:szCs w:val="24"/>
        </w:rPr>
        <w:t>, 58</w:t>
      </w:r>
    </w:p>
    <w:p w14:paraId="5F59F101" w14:textId="77777777" w:rsidR="001628B5" w:rsidRPr="00F86723" w:rsidRDefault="00D901FA"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Zosúlaďuje sa </w:t>
      </w:r>
      <w:r w:rsidR="003565F1" w:rsidRPr="00F86723">
        <w:rPr>
          <w:rFonts w:ascii="Times New Roman" w:hAnsi="Times New Roman" w:cs="Times New Roman"/>
          <w:sz w:val="24"/>
          <w:szCs w:val="24"/>
        </w:rPr>
        <w:t>zverejňovanie oznámenia o začatí obstarávania</w:t>
      </w:r>
      <w:r w:rsidR="00351E2D" w:rsidRPr="00F86723">
        <w:rPr>
          <w:rFonts w:ascii="Times New Roman" w:hAnsi="Times New Roman" w:cs="Times New Roman"/>
          <w:sz w:val="24"/>
          <w:szCs w:val="24"/>
        </w:rPr>
        <w:t xml:space="preserve"> územnoplánovacej </w:t>
      </w:r>
      <w:r w:rsidR="00781AE3" w:rsidRPr="00F86723">
        <w:rPr>
          <w:rFonts w:ascii="Times New Roman" w:hAnsi="Times New Roman" w:cs="Times New Roman"/>
          <w:sz w:val="24"/>
          <w:szCs w:val="24"/>
        </w:rPr>
        <w:t>prostredníctvom informačného systému.</w:t>
      </w:r>
    </w:p>
    <w:p w14:paraId="187F9659" w14:textId="77777777" w:rsidR="001628B5" w:rsidRPr="00F86723" w:rsidRDefault="001628B5" w:rsidP="00203B7B">
      <w:pPr>
        <w:pStyle w:val="Odsekzoznamu"/>
        <w:spacing w:after="0" w:line="276" w:lineRule="auto"/>
        <w:ind w:left="0"/>
        <w:jc w:val="both"/>
        <w:rPr>
          <w:rFonts w:ascii="Times New Roman" w:hAnsi="Times New Roman" w:cs="Times New Roman"/>
          <w:sz w:val="24"/>
          <w:szCs w:val="24"/>
        </w:rPr>
      </w:pPr>
    </w:p>
    <w:p w14:paraId="71B785C8" w14:textId="6A897F8D" w:rsidR="001628B5" w:rsidRPr="00F86723" w:rsidRDefault="001628B5"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993E3B" w:rsidRPr="00F86723">
        <w:rPr>
          <w:rFonts w:ascii="Times New Roman" w:hAnsi="Times New Roman" w:cs="Times New Roman"/>
          <w:b/>
          <w:bCs/>
          <w:sz w:val="24"/>
          <w:szCs w:val="24"/>
        </w:rPr>
        <w:t>59 a</w:t>
      </w:r>
      <w:r w:rsidR="00451A54" w:rsidRPr="00F86723">
        <w:rPr>
          <w:rFonts w:ascii="Times New Roman" w:hAnsi="Times New Roman" w:cs="Times New Roman"/>
          <w:b/>
          <w:bCs/>
          <w:sz w:val="24"/>
          <w:szCs w:val="24"/>
        </w:rPr>
        <w:t xml:space="preserve"> 61</w:t>
      </w:r>
    </w:p>
    <w:p w14:paraId="2894455D" w14:textId="77777777" w:rsidR="00B34278" w:rsidRPr="00F86723" w:rsidRDefault="001628B5"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Spresňuj</w:t>
      </w:r>
      <w:r w:rsidR="00536245" w:rsidRPr="00F86723">
        <w:rPr>
          <w:rFonts w:ascii="Times New Roman" w:hAnsi="Times New Roman" w:cs="Times New Roman"/>
          <w:sz w:val="24"/>
          <w:szCs w:val="24"/>
        </w:rPr>
        <w:t>ú sa stupne územnoplánovacej dokumentácie, ktorých sa týka stavebná uzávera.</w:t>
      </w:r>
    </w:p>
    <w:p w14:paraId="4BD56EB1" w14:textId="59FC8C15" w:rsidR="00BE355C" w:rsidRPr="00F86723" w:rsidRDefault="00BE355C" w:rsidP="00BE355C">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Aktuálna právna úprava vyžaduje pri stavebnej uzávere aby orgán územného plánovania vydal záväzné stanoviská ku všetkým stavebným zámerom, teda aj takým na ktoré sa vzťahuje obmedzenie alebo zákaz podľa rozhodnutia o stavebnej uzávere. Uvedené považujeme za nehospodárne a aj metúce pre stavebníkov, navyše je potrebné sa vysporiadať so záväznými stanoviskami, ktoré vznikli fikciou, keďže orgán územného plánovania z dôvodu stavebnej uzávery nevydal záväzné stanovisko. Na tie stavby – stavebné zámery, ktoré nie sú obmedzené stavebnou uzáverou sa záväzné stanoviská budú vydávať. Obmedzenie teda smeruje len k tým stavebným zámerom, ktoré sú v stavebnej uzávere obmedzené alebo zakázané. Predíde sa týmto riešením zmene záväzných stanovísk, ktoré by orgány územného plánovania po prijatí novej územnoplánovacej dokumentácii museli resp. považovali za potrebné urobiť. V prípade neschválenia územnoplánovacej dokumentácie, alebo márneho uplynutia lehoty stavebnej uzávery bude možné pristúpiť k vydaniu záväzného stanoviska na základe novej žiadosti.</w:t>
      </w:r>
    </w:p>
    <w:p w14:paraId="537E2A9F" w14:textId="32CAD384" w:rsidR="001B177F" w:rsidRPr="00F86723" w:rsidRDefault="001B177F" w:rsidP="00203B7B">
      <w:pPr>
        <w:pStyle w:val="Odsekzoznamu"/>
        <w:spacing w:after="0" w:line="276" w:lineRule="auto"/>
        <w:ind w:left="0"/>
        <w:jc w:val="both"/>
        <w:rPr>
          <w:rFonts w:ascii="Times New Roman" w:hAnsi="Times New Roman" w:cs="Times New Roman"/>
          <w:sz w:val="24"/>
          <w:szCs w:val="24"/>
        </w:rPr>
      </w:pPr>
    </w:p>
    <w:p w14:paraId="73130EA8" w14:textId="13B9DFAA" w:rsidR="00A64635" w:rsidRPr="00F86723" w:rsidRDefault="00994608"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bodom </w:t>
      </w:r>
      <w:r w:rsidR="00B60A55" w:rsidRPr="00F86723">
        <w:rPr>
          <w:rFonts w:ascii="Times New Roman" w:hAnsi="Times New Roman" w:cs="Times New Roman"/>
          <w:b/>
          <w:bCs/>
          <w:sz w:val="24"/>
          <w:szCs w:val="24"/>
        </w:rPr>
        <w:t>63</w:t>
      </w:r>
    </w:p>
    <w:p w14:paraId="3D26385F" w14:textId="77777777" w:rsidR="00994608" w:rsidRPr="00F86723" w:rsidRDefault="00A2385C"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Presun pravidla </w:t>
      </w:r>
      <w:r w:rsidR="00244B24" w:rsidRPr="00F86723">
        <w:rPr>
          <w:rFonts w:ascii="Times New Roman" w:hAnsi="Times New Roman" w:cs="Times New Roman"/>
          <w:sz w:val="24"/>
          <w:szCs w:val="24"/>
        </w:rPr>
        <w:t xml:space="preserve">upraveného v § 31 </w:t>
      </w:r>
      <w:r w:rsidRPr="00F86723">
        <w:rPr>
          <w:rFonts w:ascii="Times New Roman" w:hAnsi="Times New Roman" w:cs="Times New Roman"/>
          <w:sz w:val="24"/>
          <w:szCs w:val="24"/>
        </w:rPr>
        <w:t xml:space="preserve">v nadväznosti na logický postup pri procese spracovania návrhu územnoplánovacej dokumentácie. </w:t>
      </w:r>
    </w:p>
    <w:p w14:paraId="7E4D595E" w14:textId="77777777" w:rsidR="00B539E3" w:rsidRPr="00F86723" w:rsidRDefault="00B539E3" w:rsidP="00203B7B">
      <w:pPr>
        <w:pStyle w:val="Odsekzoznamu"/>
        <w:spacing w:after="0" w:line="276" w:lineRule="auto"/>
        <w:ind w:left="0"/>
        <w:jc w:val="both"/>
        <w:rPr>
          <w:rFonts w:ascii="Times New Roman" w:hAnsi="Times New Roman" w:cs="Times New Roman"/>
          <w:sz w:val="24"/>
          <w:szCs w:val="24"/>
        </w:rPr>
      </w:pPr>
    </w:p>
    <w:p w14:paraId="786A6893" w14:textId="57BDC4F8" w:rsidR="00B539E3" w:rsidRPr="00F86723" w:rsidRDefault="00B539E3"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913895" w:rsidRPr="00F86723">
        <w:rPr>
          <w:rFonts w:ascii="Times New Roman" w:hAnsi="Times New Roman" w:cs="Times New Roman"/>
          <w:b/>
          <w:bCs/>
          <w:sz w:val="24"/>
          <w:szCs w:val="24"/>
        </w:rPr>
        <w:t>64</w:t>
      </w:r>
    </w:p>
    <w:p w14:paraId="253AD24E" w14:textId="0693B271" w:rsidR="00B539E3" w:rsidRPr="00F86723" w:rsidRDefault="00B92FEF"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sz w:val="24"/>
          <w:szCs w:val="24"/>
        </w:rPr>
        <w:t>Predĺženie lehoty o</w:t>
      </w:r>
      <w:r w:rsidRPr="00F86723">
        <w:rPr>
          <w:rFonts w:ascii="Times New Roman" w:hAnsi="Times New Roman" w:cs="Times New Roman"/>
          <w:color w:val="000000"/>
          <w:sz w:val="24"/>
          <w:szCs w:val="24"/>
        </w:rPr>
        <w:t xml:space="preserve">rgánu územného plánovania z troch na sedem </w:t>
      </w:r>
      <w:r w:rsidR="00B042B6" w:rsidRPr="00F86723">
        <w:rPr>
          <w:rFonts w:ascii="Times New Roman" w:hAnsi="Times New Roman" w:cs="Times New Roman"/>
          <w:color w:val="000000"/>
          <w:sz w:val="24"/>
          <w:szCs w:val="24"/>
        </w:rPr>
        <w:t xml:space="preserve">pracovných </w:t>
      </w:r>
      <w:r w:rsidRPr="00F86723">
        <w:rPr>
          <w:rFonts w:ascii="Times New Roman" w:hAnsi="Times New Roman" w:cs="Times New Roman"/>
          <w:color w:val="000000"/>
          <w:sz w:val="24"/>
          <w:szCs w:val="24"/>
        </w:rPr>
        <w:t>dní</w:t>
      </w:r>
      <w:r w:rsidR="00B67023" w:rsidRPr="00F86723">
        <w:rPr>
          <w:rFonts w:ascii="Times New Roman" w:hAnsi="Times New Roman" w:cs="Times New Roman"/>
          <w:color w:val="000000"/>
          <w:sz w:val="24"/>
          <w:szCs w:val="24"/>
        </w:rPr>
        <w:t>, kedy</w:t>
      </w:r>
      <w:r w:rsidRPr="00F86723">
        <w:rPr>
          <w:rFonts w:ascii="Times New Roman" w:hAnsi="Times New Roman" w:cs="Times New Roman"/>
          <w:color w:val="000000"/>
          <w:sz w:val="24"/>
          <w:szCs w:val="24"/>
        </w:rPr>
        <w:t xml:space="preserve"> po doručení oznámenia o zverejnení </w:t>
      </w:r>
      <w:r w:rsidR="001F4CFF" w:rsidRPr="00F86723">
        <w:rPr>
          <w:rFonts w:ascii="Times New Roman" w:hAnsi="Times New Roman" w:cs="Times New Roman"/>
          <w:color w:val="000000"/>
          <w:sz w:val="24"/>
          <w:szCs w:val="24"/>
        </w:rPr>
        <w:t xml:space="preserve">správy o hodnotení strategického dokumentu a návrh územnoplánovacej dokumentácie podľa zákona o posudzovaní vplyvov na životné prostredie </w:t>
      </w:r>
      <w:r w:rsidR="00B67023" w:rsidRPr="00F86723">
        <w:rPr>
          <w:rFonts w:ascii="Times New Roman" w:hAnsi="Times New Roman" w:cs="Times New Roman"/>
          <w:color w:val="000000"/>
          <w:sz w:val="24"/>
          <w:szCs w:val="24"/>
        </w:rPr>
        <w:t>je potrebné</w:t>
      </w:r>
      <w:r w:rsidR="001F4CFF" w:rsidRPr="00F86723">
        <w:rPr>
          <w:rFonts w:ascii="Times New Roman" w:hAnsi="Times New Roman" w:cs="Times New Roman"/>
          <w:color w:val="000000"/>
          <w:sz w:val="24"/>
          <w:szCs w:val="24"/>
        </w:rPr>
        <w:t xml:space="preserve"> </w:t>
      </w:r>
      <w:r w:rsidRPr="00F86723">
        <w:rPr>
          <w:rFonts w:ascii="Times New Roman" w:hAnsi="Times New Roman" w:cs="Times New Roman"/>
          <w:color w:val="000000"/>
          <w:sz w:val="24"/>
          <w:szCs w:val="24"/>
        </w:rPr>
        <w:t>oznám</w:t>
      </w:r>
      <w:r w:rsidR="00B67023" w:rsidRPr="00F86723">
        <w:rPr>
          <w:rFonts w:ascii="Times New Roman" w:hAnsi="Times New Roman" w:cs="Times New Roman"/>
          <w:color w:val="000000"/>
          <w:sz w:val="24"/>
          <w:szCs w:val="24"/>
        </w:rPr>
        <w:t>iť</w:t>
      </w:r>
      <w:r w:rsidRPr="00F86723">
        <w:rPr>
          <w:rFonts w:ascii="Times New Roman" w:hAnsi="Times New Roman" w:cs="Times New Roman"/>
          <w:color w:val="000000"/>
          <w:sz w:val="24"/>
          <w:szCs w:val="24"/>
        </w:rPr>
        <w:t xml:space="preserve"> verejnosti prerokovani</w:t>
      </w:r>
      <w:r w:rsidR="001F4CFF" w:rsidRPr="00F86723">
        <w:rPr>
          <w:rFonts w:ascii="Times New Roman" w:hAnsi="Times New Roman" w:cs="Times New Roman"/>
          <w:color w:val="000000"/>
          <w:sz w:val="24"/>
          <w:szCs w:val="24"/>
        </w:rPr>
        <w:t>a</w:t>
      </w:r>
      <w:r w:rsidRPr="00F86723">
        <w:rPr>
          <w:rFonts w:ascii="Times New Roman" w:hAnsi="Times New Roman" w:cs="Times New Roman"/>
          <w:color w:val="000000"/>
          <w:sz w:val="24"/>
          <w:szCs w:val="24"/>
        </w:rPr>
        <w:t xml:space="preserve"> návrhu územnoplánovacej dokumentácie zverejnením oznámenia o prerokovaní návrhu územnoplánovacej dokumentácie</w:t>
      </w:r>
      <w:r w:rsidR="001F4CFF" w:rsidRPr="00F86723">
        <w:rPr>
          <w:rFonts w:ascii="Times New Roman" w:hAnsi="Times New Roman" w:cs="Times New Roman"/>
          <w:color w:val="000000"/>
          <w:sz w:val="24"/>
          <w:szCs w:val="24"/>
        </w:rPr>
        <w:t>.</w:t>
      </w:r>
    </w:p>
    <w:p w14:paraId="5CA2BA66" w14:textId="77777777" w:rsidR="001F4CFF" w:rsidRPr="00F86723" w:rsidRDefault="001F4CFF" w:rsidP="00203B7B">
      <w:pPr>
        <w:pStyle w:val="Odsekzoznamu"/>
        <w:spacing w:after="0" w:line="276" w:lineRule="auto"/>
        <w:ind w:left="0"/>
        <w:jc w:val="both"/>
        <w:rPr>
          <w:rFonts w:ascii="Times New Roman" w:hAnsi="Times New Roman" w:cs="Times New Roman"/>
          <w:color w:val="000000"/>
          <w:sz w:val="24"/>
          <w:szCs w:val="24"/>
        </w:rPr>
      </w:pPr>
    </w:p>
    <w:p w14:paraId="3D4E9BC6" w14:textId="511CED93" w:rsidR="00FA5ED6" w:rsidRPr="00F86723" w:rsidRDefault="00FA5ED6"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K bodu 65</w:t>
      </w:r>
    </w:p>
    <w:p w14:paraId="05634555" w14:textId="4F278C33" w:rsidR="00FA5ED6" w:rsidRPr="00F86723" w:rsidRDefault="00D56FD9" w:rsidP="00203B7B">
      <w:pPr>
        <w:pStyle w:val="Odsekzoznamu"/>
        <w:spacing w:after="0" w:line="276" w:lineRule="auto"/>
        <w:ind w:left="0"/>
        <w:jc w:val="both"/>
        <w:rPr>
          <w:rFonts w:ascii="Times New Roman" w:hAnsi="Times New Roman" w:cs="Times New Roman"/>
          <w:color w:val="000000"/>
          <w:sz w:val="24"/>
          <w:szCs w:val="24"/>
        </w:rPr>
      </w:pPr>
      <w:r w:rsidRPr="00F86723">
        <w:rPr>
          <w:rFonts w:ascii="Times New Roman" w:hAnsi="Times New Roman" w:cs="Times New Roman"/>
          <w:color w:val="000000"/>
          <w:sz w:val="24"/>
          <w:szCs w:val="24"/>
        </w:rPr>
        <w:t>Precizuje sa, že rovnako ako územnoplánovacie podklady, aj záväzné vyjadrenie dávajú dotknuté právnické osoby orgánom územného plánovania bezodplatne</w:t>
      </w:r>
      <w:r w:rsidR="002F25D6" w:rsidRPr="00F86723">
        <w:rPr>
          <w:rFonts w:ascii="Times New Roman" w:hAnsi="Times New Roman" w:cs="Times New Roman"/>
          <w:color w:val="000000"/>
          <w:sz w:val="24"/>
          <w:szCs w:val="24"/>
        </w:rPr>
        <w:t>. Práve poskytnutie týchto údajov</w:t>
      </w:r>
      <w:r w:rsidR="00595974" w:rsidRPr="00F86723">
        <w:rPr>
          <w:rFonts w:ascii="Times New Roman" w:hAnsi="Times New Roman" w:cs="Times New Roman"/>
          <w:color w:val="000000"/>
          <w:sz w:val="24"/>
          <w:szCs w:val="24"/>
        </w:rPr>
        <w:t xml:space="preserve"> umožňuje správne nastavovať reguláciu v území a jeho využitie, ako aj ochranu záujmov dotknutých právnických osôb vyplývajúcu s z príslušnej infraštruktúry.</w:t>
      </w:r>
    </w:p>
    <w:p w14:paraId="48E3173C" w14:textId="77777777" w:rsidR="00595974" w:rsidRPr="00F86723" w:rsidRDefault="00595974" w:rsidP="00203B7B">
      <w:pPr>
        <w:pStyle w:val="Odsekzoznamu"/>
        <w:spacing w:after="0" w:line="276" w:lineRule="auto"/>
        <w:ind w:left="0"/>
        <w:jc w:val="both"/>
        <w:rPr>
          <w:rFonts w:ascii="Times New Roman" w:hAnsi="Times New Roman" w:cs="Times New Roman"/>
          <w:b/>
          <w:bCs/>
          <w:color w:val="000000"/>
          <w:sz w:val="24"/>
          <w:szCs w:val="24"/>
        </w:rPr>
      </w:pPr>
    </w:p>
    <w:p w14:paraId="69D5C081" w14:textId="237C59B9" w:rsidR="001F4CFF" w:rsidRPr="00F86723" w:rsidRDefault="001F4CFF"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 xml:space="preserve">K bodu </w:t>
      </w:r>
      <w:r w:rsidR="00137162" w:rsidRPr="00F86723">
        <w:rPr>
          <w:rFonts w:ascii="Times New Roman" w:hAnsi="Times New Roman" w:cs="Times New Roman"/>
          <w:b/>
          <w:bCs/>
          <w:color w:val="000000"/>
          <w:sz w:val="24"/>
          <w:szCs w:val="24"/>
        </w:rPr>
        <w:t>66</w:t>
      </w:r>
      <w:r w:rsidR="00043D2C" w:rsidRPr="00F86723">
        <w:rPr>
          <w:rFonts w:ascii="Times New Roman" w:hAnsi="Times New Roman" w:cs="Times New Roman"/>
          <w:b/>
          <w:bCs/>
          <w:color w:val="000000"/>
          <w:sz w:val="24"/>
          <w:szCs w:val="24"/>
        </w:rPr>
        <w:t xml:space="preserve"> a</w:t>
      </w:r>
      <w:r w:rsidR="00481336" w:rsidRPr="00F86723">
        <w:rPr>
          <w:rFonts w:ascii="Times New Roman" w:hAnsi="Times New Roman" w:cs="Times New Roman"/>
          <w:b/>
          <w:bCs/>
          <w:color w:val="000000"/>
          <w:sz w:val="24"/>
          <w:szCs w:val="24"/>
        </w:rPr>
        <w:t> </w:t>
      </w:r>
      <w:r w:rsidR="00137162" w:rsidRPr="00F86723">
        <w:rPr>
          <w:rFonts w:ascii="Times New Roman" w:hAnsi="Times New Roman" w:cs="Times New Roman"/>
          <w:b/>
          <w:bCs/>
          <w:color w:val="000000"/>
          <w:sz w:val="24"/>
          <w:szCs w:val="24"/>
        </w:rPr>
        <w:t>67</w:t>
      </w:r>
    </w:p>
    <w:p w14:paraId="484712D1" w14:textId="77777777" w:rsidR="00307926" w:rsidRPr="00F86723" w:rsidRDefault="00307926" w:rsidP="00307926">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Presun pravidla upraveného v § 31 v nadväznosti na logický postup pri procese spracovania návrhu územnoplánovacej dokumentácie a predĺženie lehoty z 21 dní na 30 dní </w:t>
      </w:r>
      <w:r w:rsidR="00561EDD" w:rsidRPr="00F86723">
        <w:rPr>
          <w:rFonts w:ascii="Times New Roman" w:hAnsi="Times New Roman" w:cs="Times New Roman"/>
          <w:sz w:val="24"/>
          <w:szCs w:val="24"/>
        </w:rPr>
        <w:t xml:space="preserve">na zaujatie stanoviska úradom pri </w:t>
      </w:r>
      <w:r w:rsidR="00BC6EF3" w:rsidRPr="00F86723">
        <w:rPr>
          <w:rFonts w:ascii="Times New Roman" w:hAnsi="Times New Roman" w:cs="Times New Roman"/>
          <w:sz w:val="24"/>
          <w:szCs w:val="24"/>
        </w:rPr>
        <w:t>prerokovaní</w:t>
      </w:r>
      <w:r w:rsidR="00561EDD" w:rsidRPr="00F86723">
        <w:rPr>
          <w:rFonts w:ascii="Times New Roman" w:hAnsi="Times New Roman" w:cs="Times New Roman"/>
          <w:sz w:val="24"/>
          <w:szCs w:val="24"/>
        </w:rPr>
        <w:t xml:space="preserve"> rozporov</w:t>
      </w:r>
      <w:r w:rsidR="00BC6EF3" w:rsidRPr="00F86723">
        <w:rPr>
          <w:rFonts w:ascii="Times New Roman" w:hAnsi="Times New Roman" w:cs="Times New Roman"/>
          <w:sz w:val="24"/>
          <w:szCs w:val="24"/>
        </w:rPr>
        <w:t>.</w:t>
      </w:r>
    </w:p>
    <w:p w14:paraId="69A9C2BA" w14:textId="77777777" w:rsidR="00043D2C" w:rsidRPr="00F86723" w:rsidRDefault="00043D2C" w:rsidP="00203B7B">
      <w:pPr>
        <w:pStyle w:val="Odsekzoznamu"/>
        <w:spacing w:after="0" w:line="276" w:lineRule="auto"/>
        <w:ind w:left="0"/>
        <w:jc w:val="both"/>
        <w:rPr>
          <w:rFonts w:ascii="Times New Roman" w:hAnsi="Times New Roman" w:cs="Times New Roman"/>
          <w:sz w:val="24"/>
          <w:szCs w:val="24"/>
        </w:rPr>
      </w:pPr>
    </w:p>
    <w:p w14:paraId="21351A8D" w14:textId="147FBBE0" w:rsidR="0087715B" w:rsidRPr="00F86723" w:rsidRDefault="00547B86"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bodom </w:t>
      </w:r>
      <w:r w:rsidR="00AD7C67" w:rsidRPr="00F86723">
        <w:rPr>
          <w:rFonts w:ascii="Times New Roman" w:hAnsi="Times New Roman" w:cs="Times New Roman"/>
          <w:b/>
          <w:bCs/>
          <w:sz w:val="24"/>
          <w:szCs w:val="24"/>
        </w:rPr>
        <w:t>68</w:t>
      </w:r>
    </w:p>
    <w:p w14:paraId="0D486247" w14:textId="77777777" w:rsidR="00547B86" w:rsidRPr="00F86723" w:rsidRDefault="0087715B"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Úprava textu v nadväznosti na sémantický význam slov.</w:t>
      </w:r>
    </w:p>
    <w:p w14:paraId="2CEEE31C" w14:textId="77777777" w:rsidR="00547B86" w:rsidRPr="00F86723" w:rsidRDefault="00547B86" w:rsidP="00203B7B">
      <w:pPr>
        <w:pStyle w:val="Odsekzoznamu"/>
        <w:spacing w:after="0" w:line="276" w:lineRule="auto"/>
        <w:ind w:left="0"/>
        <w:jc w:val="both"/>
        <w:rPr>
          <w:rFonts w:ascii="Times New Roman" w:hAnsi="Times New Roman" w:cs="Times New Roman"/>
          <w:b/>
          <w:bCs/>
          <w:sz w:val="24"/>
          <w:szCs w:val="24"/>
        </w:rPr>
      </w:pPr>
    </w:p>
    <w:p w14:paraId="638B6E2E" w14:textId="5D5A4F2F" w:rsidR="00547B86" w:rsidRPr="00F86723" w:rsidRDefault="00AF1C74"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bodom </w:t>
      </w:r>
      <w:r w:rsidR="00123BCF" w:rsidRPr="00F86723">
        <w:rPr>
          <w:rFonts w:ascii="Times New Roman" w:hAnsi="Times New Roman" w:cs="Times New Roman"/>
          <w:b/>
          <w:bCs/>
          <w:sz w:val="24"/>
          <w:szCs w:val="24"/>
        </w:rPr>
        <w:t>69</w:t>
      </w:r>
      <w:r w:rsidR="00D35557" w:rsidRPr="00F86723">
        <w:rPr>
          <w:rFonts w:ascii="Times New Roman" w:hAnsi="Times New Roman" w:cs="Times New Roman"/>
          <w:b/>
          <w:bCs/>
          <w:sz w:val="24"/>
          <w:szCs w:val="24"/>
        </w:rPr>
        <w:t xml:space="preserve"> až 71</w:t>
      </w:r>
    </w:p>
    <w:p w14:paraId="770EBFB6" w14:textId="58074E2B" w:rsidR="00547B86" w:rsidRPr="00F86723" w:rsidRDefault="00AF1C74"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sz w:val="24"/>
          <w:szCs w:val="24"/>
        </w:rPr>
        <w:t xml:space="preserve">Presun pravidla upraveného v § 31 v nadväznosti na logický postup pri procese spracovania návrhu územnoplánovacej dokumentácie, ktorý súvisí s tým, že </w:t>
      </w:r>
      <w:r w:rsidR="008122CB" w:rsidRPr="00F86723">
        <w:rPr>
          <w:rFonts w:ascii="Times New Roman" w:hAnsi="Times New Roman" w:cs="Times New Roman"/>
          <w:sz w:val="24"/>
          <w:szCs w:val="24"/>
        </w:rPr>
        <w:t>je žiadúce</w:t>
      </w:r>
      <w:r w:rsidR="00784FF4" w:rsidRPr="00F86723">
        <w:rPr>
          <w:rFonts w:ascii="Times New Roman" w:hAnsi="Times New Roman" w:cs="Times New Roman"/>
          <w:sz w:val="24"/>
          <w:szCs w:val="24"/>
        </w:rPr>
        <w:t>,</w:t>
      </w:r>
      <w:r w:rsidR="008122CB" w:rsidRPr="00F86723">
        <w:rPr>
          <w:rFonts w:ascii="Times New Roman" w:hAnsi="Times New Roman" w:cs="Times New Roman"/>
          <w:sz w:val="24"/>
          <w:szCs w:val="24"/>
        </w:rPr>
        <w:t xml:space="preserve"> aby proces územného plánovania z hľadiska kontroly zákonnosti vykonal regionálny úrad, resp. úrad ako posledný orgán v</w:t>
      </w:r>
      <w:r w:rsidR="00784FF4" w:rsidRPr="00F86723">
        <w:rPr>
          <w:rFonts w:ascii="Times New Roman" w:hAnsi="Times New Roman" w:cs="Times New Roman"/>
          <w:sz w:val="24"/>
          <w:szCs w:val="24"/>
        </w:rPr>
        <w:t> </w:t>
      </w:r>
      <w:r w:rsidR="008122CB" w:rsidRPr="00F86723">
        <w:rPr>
          <w:rFonts w:ascii="Times New Roman" w:hAnsi="Times New Roman" w:cs="Times New Roman"/>
          <w:sz w:val="24"/>
          <w:szCs w:val="24"/>
        </w:rPr>
        <w:t>rade</w:t>
      </w:r>
      <w:r w:rsidR="00784FF4" w:rsidRPr="00F86723">
        <w:rPr>
          <w:rFonts w:ascii="Times New Roman" w:hAnsi="Times New Roman" w:cs="Times New Roman"/>
          <w:sz w:val="24"/>
          <w:szCs w:val="24"/>
        </w:rPr>
        <w:t>,</w:t>
      </w:r>
      <w:r w:rsidR="008122CB" w:rsidRPr="00F86723">
        <w:rPr>
          <w:rFonts w:ascii="Times New Roman" w:hAnsi="Times New Roman" w:cs="Times New Roman"/>
          <w:sz w:val="24"/>
          <w:szCs w:val="24"/>
        </w:rPr>
        <w:t xml:space="preserve"> kontrolujúci proces pred predložením návrhu územnoplánovacej dokumentácie na schválenie príslušnému zastupiteľstvu. Zároveň sa vypúšťa fikcia súhlasu orgánu posudzovania vplyvov, </w:t>
      </w:r>
      <w:r w:rsidR="00784FF4" w:rsidRPr="00F86723">
        <w:rPr>
          <w:rFonts w:ascii="Times New Roman" w:hAnsi="Times New Roman" w:cs="Times New Roman"/>
          <w:sz w:val="24"/>
          <w:szCs w:val="24"/>
        </w:rPr>
        <w:t>ak</w:t>
      </w:r>
      <w:r w:rsidR="008122CB" w:rsidRPr="00F86723">
        <w:rPr>
          <w:rFonts w:ascii="Times New Roman" w:hAnsi="Times New Roman" w:cs="Times New Roman"/>
          <w:sz w:val="24"/>
          <w:szCs w:val="24"/>
        </w:rPr>
        <w:t xml:space="preserve"> orgán nezaujme stanovisko v lehote 30 dní odo dňa doručenia návrhu územnoplánovacej </w:t>
      </w:r>
      <w:r w:rsidR="00CB26DA" w:rsidRPr="00F86723">
        <w:rPr>
          <w:rFonts w:ascii="Times New Roman" w:hAnsi="Times New Roman" w:cs="Times New Roman"/>
          <w:sz w:val="24"/>
          <w:szCs w:val="24"/>
        </w:rPr>
        <w:t>dokumentácie</w:t>
      </w:r>
      <w:r w:rsidR="008122CB" w:rsidRPr="00F86723">
        <w:rPr>
          <w:rFonts w:ascii="Times New Roman" w:hAnsi="Times New Roman" w:cs="Times New Roman"/>
          <w:sz w:val="24"/>
          <w:szCs w:val="24"/>
        </w:rPr>
        <w:t xml:space="preserve"> za účelom </w:t>
      </w:r>
      <w:r w:rsidR="00CB26DA" w:rsidRPr="00F86723">
        <w:rPr>
          <w:rFonts w:ascii="Times New Roman" w:hAnsi="Times New Roman" w:cs="Times New Roman"/>
          <w:sz w:val="24"/>
          <w:szCs w:val="24"/>
        </w:rPr>
        <w:t xml:space="preserve">kontroly dodržania podmienok vyplývajúcich zo záverečného stanoviska posúdenia strategického dokumentu. </w:t>
      </w:r>
    </w:p>
    <w:p w14:paraId="0BDDA3A1" w14:textId="77777777" w:rsidR="00547B86" w:rsidRPr="00F86723" w:rsidRDefault="00547B86" w:rsidP="00203B7B">
      <w:pPr>
        <w:pStyle w:val="Odsekzoznamu"/>
        <w:spacing w:after="0" w:line="276" w:lineRule="auto"/>
        <w:ind w:left="0"/>
        <w:jc w:val="both"/>
        <w:rPr>
          <w:rFonts w:ascii="Times New Roman" w:hAnsi="Times New Roman" w:cs="Times New Roman"/>
          <w:b/>
          <w:bCs/>
          <w:sz w:val="24"/>
          <w:szCs w:val="24"/>
        </w:rPr>
      </w:pPr>
    </w:p>
    <w:p w14:paraId="17BEF785" w14:textId="3F0E774D" w:rsidR="00995833" w:rsidRPr="00F86723" w:rsidRDefault="00995833"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123BCF" w:rsidRPr="00F86723">
        <w:rPr>
          <w:rFonts w:ascii="Times New Roman" w:hAnsi="Times New Roman" w:cs="Times New Roman"/>
          <w:b/>
          <w:bCs/>
          <w:sz w:val="24"/>
          <w:szCs w:val="24"/>
        </w:rPr>
        <w:t>72</w:t>
      </w:r>
      <w:r w:rsidRPr="00F86723">
        <w:rPr>
          <w:rFonts w:ascii="Times New Roman" w:hAnsi="Times New Roman" w:cs="Times New Roman"/>
          <w:b/>
          <w:bCs/>
          <w:sz w:val="24"/>
          <w:szCs w:val="24"/>
        </w:rPr>
        <w:t xml:space="preserve"> a </w:t>
      </w:r>
      <w:r w:rsidR="00D35557" w:rsidRPr="00F86723">
        <w:rPr>
          <w:rFonts w:ascii="Times New Roman" w:hAnsi="Times New Roman" w:cs="Times New Roman"/>
          <w:b/>
          <w:bCs/>
          <w:sz w:val="24"/>
          <w:szCs w:val="24"/>
        </w:rPr>
        <w:t>75</w:t>
      </w:r>
    </w:p>
    <w:p w14:paraId="09A7D003" w14:textId="715642B3" w:rsidR="00995833" w:rsidRPr="00F86723" w:rsidRDefault="00722599"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Posilňuje sa presadzovanie záujmov </w:t>
      </w:r>
      <w:r w:rsidR="00D83B8D" w:rsidRPr="00F86723">
        <w:rPr>
          <w:rFonts w:ascii="Times New Roman" w:hAnsi="Times New Roman" w:cs="Times New Roman"/>
          <w:sz w:val="24"/>
          <w:szCs w:val="24"/>
        </w:rPr>
        <w:t xml:space="preserve">chránených štátom v procese územného plánovania, a to tak, že v prípade </w:t>
      </w:r>
      <w:r w:rsidRPr="00F86723">
        <w:rPr>
          <w:rFonts w:ascii="Times New Roman" w:hAnsi="Times New Roman" w:cs="Times New Roman"/>
          <w:sz w:val="24"/>
          <w:szCs w:val="24"/>
        </w:rPr>
        <w:t>podnetu</w:t>
      </w:r>
      <w:r w:rsidR="00D83B8D" w:rsidRPr="00F86723">
        <w:rPr>
          <w:rFonts w:ascii="Times New Roman" w:hAnsi="Times New Roman" w:cs="Times New Roman"/>
          <w:sz w:val="24"/>
          <w:szCs w:val="24"/>
        </w:rPr>
        <w:t xml:space="preserve"> orgánu štát</w:t>
      </w:r>
      <w:r w:rsidR="00F62814" w:rsidRPr="00F86723">
        <w:rPr>
          <w:rFonts w:ascii="Times New Roman" w:hAnsi="Times New Roman" w:cs="Times New Roman"/>
          <w:sz w:val="24"/>
          <w:szCs w:val="24"/>
        </w:rPr>
        <w:t xml:space="preserve">nej správy či už pri novej územnoplánovacej dokumentácii alebo pri zmenách a doplnkoch nie je možné </w:t>
      </w:r>
      <w:r w:rsidR="006C711D" w:rsidRPr="00F86723">
        <w:rPr>
          <w:rFonts w:ascii="Times New Roman" w:hAnsi="Times New Roman" w:cs="Times New Roman"/>
          <w:sz w:val="24"/>
          <w:szCs w:val="24"/>
        </w:rPr>
        <w:t>nezohľadniť  v procese spracovania tento záujem v</w:t>
      </w:r>
      <w:r w:rsidR="007734DA" w:rsidRPr="00F86723">
        <w:rPr>
          <w:rFonts w:ascii="Times New Roman" w:hAnsi="Times New Roman" w:cs="Times New Roman"/>
          <w:sz w:val="24"/>
          <w:szCs w:val="24"/>
        </w:rPr>
        <w:t> </w:t>
      </w:r>
      <w:r w:rsidR="006C711D" w:rsidRPr="00F86723">
        <w:rPr>
          <w:rFonts w:ascii="Times New Roman" w:hAnsi="Times New Roman" w:cs="Times New Roman"/>
          <w:sz w:val="24"/>
          <w:szCs w:val="24"/>
        </w:rPr>
        <w:t>území</w:t>
      </w:r>
      <w:r w:rsidR="007734DA" w:rsidRPr="00F86723">
        <w:rPr>
          <w:rFonts w:ascii="Times New Roman" w:hAnsi="Times New Roman" w:cs="Times New Roman"/>
          <w:sz w:val="24"/>
          <w:szCs w:val="24"/>
        </w:rPr>
        <w:t xml:space="preserve">. V rámci štvorročného cyklu ho tak je povinný orgán územného plánovania </w:t>
      </w:r>
      <w:r w:rsidR="00B10B56" w:rsidRPr="00F86723">
        <w:rPr>
          <w:rFonts w:ascii="Times New Roman" w:hAnsi="Times New Roman" w:cs="Times New Roman"/>
          <w:sz w:val="24"/>
          <w:szCs w:val="24"/>
        </w:rPr>
        <w:t>zaradiť vtedy, kedy dochádza k zmenám regulácie v území dotknutom podnetom orgánu štátnej správy.</w:t>
      </w:r>
      <w:r w:rsidR="00B340FB" w:rsidRPr="00F86723">
        <w:rPr>
          <w:rFonts w:ascii="Times New Roman" w:hAnsi="Times New Roman" w:cs="Times New Roman"/>
          <w:sz w:val="24"/>
          <w:szCs w:val="24"/>
        </w:rPr>
        <w:t xml:space="preserve"> S cieľom odstrániť prípadné výkladové nejasnosti a z toho vedúcich problémov v aplikačnej praxi sa zavádza povinnosť pre orgán územného plánovania zaradiť podnet orgánu štátnej správy bezodkladne do najbližšieho obstarávania územnoplánovacej dokumentácie, ak jeho predmetom má byť aj územie, ktoré je týmto podnetom dotknuté alebo obstarávaná územnoplánovacia dokumentácia môže ovplyvniť toto územie. Uvedeným opatrením sa sleduje predchádzanie nečinnosti orgánov územného plánovania pri zohľadňovaní významných infraštruktúrnych projektov a zabezpečenie včasného premietnutia týchto projektov do územnoplánovacej dokumentácie.</w:t>
      </w:r>
    </w:p>
    <w:p w14:paraId="7D3609E7" w14:textId="77777777" w:rsidR="00995833" w:rsidRPr="00F86723" w:rsidRDefault="00995833" w:rsidP="00203B7B">
      <w:pPr>
        <w:pStyle w:val="Odsekzoznamu"/>
        <w:spacing w:after="0" w:line="276" w:lineRule="auto"/>
        <w:ind w:left="0"/>
        <w:jc w:val="both"/>
        <w:rPr>
          <w:rFonts w:ascii="Times New Roman" w:hAnsi="Times New Roman" w:cs="Times New Roman"/>
          <w:b/>
          <w:bCs/>
          <w:sz w:val="24"/>
          <w:szCs w:val="24"/>
        </w:rPr>
      </w:pPr>
    </w:p>
    <w:p w14:paraId="50DB0A5D" w14:textId="0C723D0B" w:rsidR="006E341E" w:rsidRPr="00F86723" w:rsidRDefault="006E341E"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4B5F74" w:rsidRPr="00F86723">
        <w:rPr>
          <w:rFonts w:ascii="Times New Roman" w:hAnsi="Times New Roman" w:cs="Times New Roman"/>
          <w:b/>
          <w:bCs/>
          <w:sz w:val="24"/>
          <w:szCs w:val="24"/>
        </w:rPr>
        <w:t>73</w:t>
      </w:r>
      <w:r w:rsidRPr="00F86723">
        <w:rPr>
          <w:rFonts w:ascii="Times New Roman" w:hAnsi="Times New Roman" w:cs="Times New Roman"/>
          <w:b/>
          <w:bCs/>
          <w:sz w:val="24"/>
          <w:szCs w:val="24"/>
        </w:rPr>
        <w:t xml:space="preserve"> </w:t>
      </w:r>
    </w:p>
    <w:p w14:paraId="7E29786F" w14:textId="77777777" w:rsidR="007304A5" w:rsidRPr="00F86723" w:rsidRDefault="00FD64B5"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Precizuje sa, že správu o stave územnoplánovacej dokumentácie je potrebné spracovať aj na základe evidencie podneto</w:t>
      </w:r>
      <w:r w:rsidR="007304A5" w:rsidRPr="00F86723">
        <w:rPr>
          <w:rFonts w:ascii="Times New Roman" w:hAnsi="Times New Roman" w:cs="Times New Roman"/>
          <w:sz w:val="24"/>
          <w:szCs w:val="24"/>
        </w:rPr>
        <w:t>v a prípadne uzavretých územnoplánovacích zmlúv.</w:t>
      </w:r>
    </w:p>
    <w:p w14:paraId="17FE34AF" w14:textId="77777777" w:rsidR="007304A5" w:rsidRPr="00F86723" w:rsidRDefault="007304A5" w:rsidP="00203B7B">
      <w:pPr>
        <w:pStyle w:val="Odsekzoznamu"/>
        <w:spacing w:after="0" w:line="276" w:lineRule="auto"/>
        <w:ind w:left="0"/>
        <w:jc w:val="both"/>
        <w:rPr>
          <w:rFonts w:ascii="Times New Roman" w:hAnsi="Times New Roman" w:cs="Times New Roman"/>
          <w:sz w:val="24"/>
          <w:szCs w:val="24"/>
        </w:rPr>
      </w:pPr>
    </w:p>
    <w:p w14:paraId="0E37E8E1" w14:textId="4DC2A912" w:rsidR="007D67CC" w:rsidRPr="00F86723" w:rsidRDefault="007304A5"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w:t>
      </w:r>
      <w:r w:rsidR="007D67CC" w:rsidRPr="00F86723">
        <w:rPr>
          <w:rFonts w:ascii="Times New Roman" w:hAnsi="Times New Roman" w:cs="Times New Roman"/>
          <w:b/>
          <w:bCs/>
          <w:sz w:val="24"/>
          <w:szCs w:val="24"/>
        </w:rPr>
        <w:t> </w:t>
      </w:r>
      <w:r w:rsidRPr="00F86723">
        <w:rPr>
          <w:rFonts w:ascii="Times New Roman" w:hAnsi="Times New Roman" w:cs="Times New Roman"/>
          <w:b/>
          <w:bCs/>
          <w:sz w:val="24"/>
          <w:szCs w:val="24"/>
        </w:rPr>
        <w:t>bodu</w:t>
      </w:r>
      <w:r w:rsidR="007D67CC" w:rsidRPr="00F86723">
        <w:rPr>
          <w:rFonts w:ascii="Times New Roman" w:hAnsi="Times New Roman" w:cs="Times New Roman"/>
          <w:b/>
          <w:bCs/>
          <w:sz w:val="24"/>
          <w:szCs w:val="24"/>
        </w:rPr>
        <w:t xml:space="preserve"> </w:t>
      </w:r>
      <w:r w:rsidR="004B5F74" w:rsidRPr="00F86723">
        <w:rPr>
          <w:rFonts w:ascii="Times New Roman" w:hAnsi="Times New Roman" w:cs="Times New Roman"/>
          <w:b/>
          <w:bCs/>
          <w:sz w:val="24"/>
          <w:szCs w:val="24"/>
        </w:rPr>
        <w:t>74</w:t>
      </w:r>
    </w:p>
    <w:p w14:paraId="11EDC846" w14:textId="77777777" w:rsidR="007D67CC" w:rsidRPr="00F86723" w:rsidRDefault="007D67CC" w:rsidP="007D67CC">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Úprava textu v nadväznosti na sémantický význam slov.</w:t>
      </w:r>
    </w:p>
    <w:p w14:paraId="6A28D24F" w14:textId="77777777" w:rsidR="00925C7F" w:rsidRPr="00F86723" w:rsidRDefault="00925C7F" w:rsidP="00203B7B">
      <w:pPr>
        <w:pStyle w:val="Odsekzoznamu"/>
        <w:spacing w:after="0" w:line="276" w:lineRule="auto"/>
        <w:ind w:left="0"/>
        <w:jc w:val="both"/>
        <w:rPr>
          <w:rFonts w:ascii="Times New Roman" w:hAnsi="Times New Roman" w:cs="Times New Roman"/>
          <w:sz w:val="24"/>
          <w:szCs w:val="24"/>
        </w:rPr>
      </w:pPr>
    </w:p>
    <w:p w14:paraId="3B191956" w14:textId="5C208D9D" w:rsidR="00925C7F" w:rsidRPr="00F86723" w:rsidRDefault="00925C7F"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4B5F74" w:rsidRPr="00F86723">
        <w:rPr>
          <w:rFonts w:ascii="Times New Roman" w:hAnsi="Times New Roman" w:cs="Times New Roman"/>
          <w:b/>
          <w:bCs/>
          <w:sz w:val="24"/>
          <w:szCs w:val="24"/>
        </w:rPr>
        <w:t>7</w:t>
      </w:r>
      <w:r w:rsidR="002F6E57" w:rsidRPr="00F86723">
        <w:rPr>
          <w:rFonts w:ascii="Times New Roman" w:hAnsi="Times New Roman" w:cs="Times New Roman"/>
          <w:b/>
          <w:bCs/>
          <w:sz w:val="24"/>
          <w:szCs w:val="24"/>
        </w:rPr>
        <w:t>6</w:t>
      </w:r>
    </w:p>
    <w:p w14:paraId="4CEDBCA7" w14:textId="4B6E6ECD" w:rsidR="006E341E" w:rsidRPr="00F86723" w:rsidRDefault="00925C7F"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Precizovanie obsahu dokumentácie pri spracovaní zmien a doplnkov územnoplánovacej dokumentácie.</w:t>
      </w:r>
    </w:p>
    <w:p w14:paraId="576B2649" w14:textId="77777777" w:rsidR="00925C7F" w:rsidRPr="00F86723" w:rsidRDefault="00925C7F" w:rsidP="00203B7B">
      <w:pPr>
        <w:pStyle w:val="Odsekzoznamu"/>
        <w:spacing w:after="0" w:line="276" w:lineRule="auto"/>
        <w:ind w:left="0"/>
        <w:jc w:val="both"/>
        <w:rPr>
          <w:rFonts w:ascii="Times New Roman" w:hAnsi="Times New Roman" w:cs="Times New Roman"/>
          <w:sz w:val="24"/>
          <w:szCs w:val="24"/>
        </w:rPr>
      </w:pPr>
    </w:p>
    <w:p w14:paraId="44A8B3A2" w14:textId="04D6E0D7" w:rsidR="00925C7F" w:rsidRPr="00F86723" w:rsidRDefault="00925C7F"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2F6E57" w:rsidRPr="00F86723">
        <w:rPr>
          <w:rFonts w:ascii="Times New Roman" w:hAnsi="Times New Roman" w:cs="Times New Roman"/>
          <w:b/>
          <w:bCs/>
          <w:sz w:val="24"/>
          <w:szCs w:val="24"/>
        </w:rPr>
        <w:t>77</w:t>
      </w:r>
      <w:r w:rsidR="004B312A" w:rsidRPr="00F86723">
        <w:rPr>
          <w:rFonts w:ascii="Times New Roman" w:hAnsi="Times New Roman" w:cs="Times New Roman"/>
          <w:b/>
          <w:bCs/>
          <w:sz w:val="24"/>
          <w:szCs w:val="24"/>
        </w:rPr>
        <w:t xml:space="preserve"> až 79</w:t>
      </w:r>
    </w:p>
    <w:p w14:paraId="17002406" w14:textId="4649CC7E" w:rsidR="00547B86" w:rsidRPr="00F86723" w:rsidRDefault="004B312A"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Body </w:t>
      </w:r>
      <w:r w:rsidR="00D9756C" w:rsidRPr="00F86723">
        <w:rPr>
          <w:rFonts w:ascii="Times New Roman" w:hAnsi="Times New Roman" w:cs="Times New Roman"/>
          <w:sz w:val="24"/>
          <w:szCs w:val="24"/>
        </w:rPr>
        <w:t>upres</w:t>
      </w:r>
      <w:r w:rsidR="00934D5C" w:rsidRPr="00F86723">
        <w:rPr>
          <w:rFonts w:ascii="Times New Roman" w:hAnsi="Times New Roman" w:cs="Times New Roman"/>
          <w:sz w:val="24"/>
          <w:szCs w:val="24"/>
        </w:rPr>
        <w:t xml:space="preserve">ňujúce </w:t>
      </w:r>
      <w:r w:rsidR="00D9756C" w:rsidRPr="00F86723">
        <w:rPr>
          <w:rFonts w:ascii="Times New Roman" w:hAnsi="Times New Roman" w:cs="Times New Roman"/>
          <w:sz w:val="24"/>
          <w:szCs w:val="24"/>
        </w:rPr>
        <w:t>proces schvaľovania územnoplánovacej dokumentácie</w:t>
      </w:r>
      <w:r w:rsidR="002C74D7" w:rsidRPr="00F86723">
        <w:rPr>
          <w:rFonts w:ascii="Times New Roman" w:hAnsi="Times New Roman" w:cs="Times New Roman"/>
          <w:sz w:val="24"/>
          <w:szCs w:val="24"/>
        </w:rPr>
        <w:t xml:space="preserve">. </w:t>
      </w:r>
      <w:r w:rsidR="00934D5C" w:rsidRPr="00F86723">
        <w:rPr>
          <w:rFonts w:ascii="Times New Roman" w:hAnsi="Times New Roman" w:cs="Times New Roman"/>
          <w:sz w:val="24"/>
          <w:szCs w:val="24"/>
        </w:rPr>
        <w:t xml:space="preserve">Zároveň sa upúšťa od </w:t>
      </w:r>
      <w:bookmarkStart w:id="0" w:name="paragraf-34.odsek-4.oznacenie"/>
      <w:r w:rsidR="00934D5C" w:rsidRPr="00F86723">
        <w:rPr>
          <w:rFonts w:ascii="Times New Roman" w:hAnsi="Times New Roman" w:cs="Times New Roman"/>
          <w:sz w:val="24"/>
          <w:szCs w:val="24"/>
        </w:rPr>
        <w:t xml:space="preserve">pravidla, že </w:t>
      </w:r>
      <w:bookmarkStart w:id="1" w:name="paragraf-34.odsek-4.text"/>
      <w:bookmarkEnd w:id="0"/>
      <w:r w:rsidR="00934D5C" w:rsidRPr="00F86723">
        <w:rPr>
          <w:rFonts w:ascii="Times New Roman" w:hAnsi="Times New Roman" w:cs="Times New Roman"/>
          <w:sz w:val="24"/>
          <w:szCs w:val="24"/>
        </w:rPr>
        <w:t xml:space="preserve">Návrh zmien a doplnkov územnoplánovacej dokumentácie schváli orgán územného plánovania najneskôr do jedného roka (dvoch rokov pri hlavnom meste Bratislava </w:t>
      </w:r>
      <w:r w:rsidR="00934D5C" w:rsidRPr="00F86723">
        <w:rPr>
          <w:rFonts w:ascii="Times New Roman" w:hAnsi="Times New Roman" w:cs="Times New Roman"/>
          <w:sz w:val="24"/>
          <w:szCs w:val="24"/>
        </w:rPr>
        <w:lastRenderedPageBreak/>
        <w:t>a meste Košice) od zverejnenia oznámenia o začatí prerokovania zmien a doplnkov územnoplánovacej dokumentácie</w:t>
      </w:r>
      <w:bookmarkEnd w:id="1"/>
      <w:r w:rsidR="00934D5C" w:rsidRPr="00F86723">
        <w:rPr>
          <w:rFonts w:ascii="Times New Roman" w:hAnsi="Times New Roman" w:cs="Times New Roman"/>
          <w:sz w:val="24"/>
          <w:szCs w:val="24"/>
        </w:rPr>
        <w:t>.</w:t>
      </w:r>
    </w:p>
    <w:p w14:paraId="7B72A94E" w14:textId="77777777" w:rsidR="00925C7F" w:rsidRPr="00F86723" w:rsidRDefault="00925C7F" w:rsidP="00203B7B">
      <w:pPr>
        <w:pStyle w:val="Odsekzoznamu"/>
        <w:spacing w:after="0" w:line="276" w:lineRule="auto"/>
        <w:ind w:left="0"/>
        <w:jc w:val="both"/>
        <w:rPr>
          <w:rFonts w:ascii="Times New Roman" w:hAnsi="Times New Roman" w:cs="Times New Roman"/>
          <w:b/>
          <w:bCs/>
          <w:sz w:val="24"/>
          <w:szCs w:val="24"/>
        </w:rPr>
      </w:pPr>
    </w:p>
    <w:p w14:paraId="78D61F33" w14:textId="13258F25" w:rsidR="00925C7F" w:rsidRPr="00F86723" w:rsidRDefault="002C74D7"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934D5C" w:rsidRPr="00F86723">
        <w:rPr>
          <w:rFonts w:ascii="Times New Roman" w:hAnsi="Times New Roman" w:cs="Times New Roman"/>
          <w:b/>
          <w:bCs/>
          <w:sz w:val="24"/>
          <w:szCs w:val="24"/>
        </w:rPr>
        <w:t>80</w:t>
      </w:r>
    </w:p>
    <w:p w14:paraId="4977F01F" w14:textId="55140D50" w:rsidR="00063C9B" w:rsidRPr="00F86723" w:rsidRDefault="006F6C1E" w:rsidP="004C60C9">
      <w:pPr>
        <w:spacing w:after="0" w:line="240" w:lineRule="auto"/>
        <w:ind w:left="360"/>
        <w:jc w:val="both"/>
        <w:rPr>
          <w:rFonts w:ascii="Times New Roman" w:hAnsi="Times New Roman" w:cs="Times New Roman"/>
          <w:sz w:val="24"/>
          <w:szCs w:val="24"/>
        </w:rPr>
      </w:pPr>
      <w:r w:rsidRPr="00F86723">
        <w:rPr>
          <w:rFonts w:ascii="Times New Roman" w:hAnsi="Times New Roman" w:cs="Times New Roman"/>
          <w:sz w:val="24"/>
          <w:szCs w:val="24"/>
        </w:rPr>
        <w:t xml:space="preserve">Navrhuje sa </w:t>
      </w:r>
      <w:r w:rsidR="00B97779" w:rsidRPr="00F86723">
        <w:rPr>
          <w:rFonts w:ascii="Times New Roman" w:hAnsi="Times New Roman" w:cs="Times New Roman"/>
          <w:sz w:val="24"/>
          <w:szCs w:val="24"/>
        </w:rPr>
        <w:t>zaviesť právny rámec pre územnoplánovacie zmluvy</w:t>
      </w:r>
      <w:r w:rsidR="002A58C3" w:rsidRPr="00F86723">
        <w:rPr>
          <w:rFonts w:ascii="Times New Roman" w:hAnsi="Times New Roman" w:cs="Times New Roman"/>
          <w:sz w:val="24"/>
          <w:szCs w:val="24"/>
        </w:rPr>
        <w:t xml:space="preserve">, ako nástroj používaný v procesoch územného plánovania. </w:t>
      </w:r>
      <w:r w:rsidR="00A7559E" w:rsidRPr="00F86723">
        <w:rPr>
          <w:rFonts w:ascii="Times New Roman" w:hAnsi="Times New Roman" w:cs="Times New Roman"/>
          <w:sz w:val="24"/>
          <w:szCs w:val="24"/>
        </w:rPr>
        <w:t xml:space="preserve">Slovenská republika čelí v oblasti územného rozvoja zásadnej výzve ako financovať verejnú infraštruktúru a dostupné bývanie v čase dynamickej urbanizácie, keď verejné rozpočty stagnujú. V praxi, najmä v Bratislave a Trnave, vznikol systém „dobrovoľných“ memoránd a zmlúv o spolupráci, </w:t>
      </w:r>
      <w:r w:rsidR="00F95CD4" w:rsidRPr="00F86723">
        <w:rPr>
          <w:rFonts w:ascii="Times New Roman" w:hAnsi="Times New Roman" w:cs="Times New Roman"/>
          <w:sz w:val="24"/>
          <w:szCs w:val="24"/>
        </w:rPr>
        <w:t xml:space="preserve">ktorých zmyslom je </w:t>
      </w:r>
      <w:r w:rsidR="00E22666" w:rsidRPr="00F86723">
        <w:rPr>
          <w:rFonts w:ascii="Times New Roman" w:hAnsi="Times New Roman" w:cs="Times New Roman"/>
          <w:sz w:val="24"/>
          <w:szCs w:val="24"/>
        </w:rPr>
        <w:t>umožniť rozvoj v území za dohodnutých podmienok, ktorých súčasťou je aj participácia na n</w:t>
      </w:r>
      <w:r w:rsidR="00E85754" w:rsidRPr="00F86723">
        <w:rPr>
          <w:rFonts w:ascii="Times New Roman" w:hAnsi="Times New Roman" w:cs="Times New Roman"/>
          <w:sz w:val="24"/>
          <w:szCs w:val="24"/>
        </w:rPr>
        <w:t xml:space="preserve">ákladoch súvisiacich s verejnou infraštruktúrou. </w:t>
      </w:r>
      <w:r w:rsidR="007E24E8" w:rsidRPr="00F86723">
        <w:rPr>
          <w:rFonts w:ascii="Times New Roman" w:hAnsi="Times New Roman" w:cs="Times New Roman"/>
          <w:sz w:val="24"/>
          <w:szCs w:val="24"/>
        </w:rPr>
        <w:t>V urbanistickej realite nová výstavba typicky zvyšuje potrebu verejných kapacít</w:t>
      </w:r>
      <w:r w:rsidR="00063C9B" w:rsidRPr="00F86723">
        <w:rPr>
          <w:rFonts w:ascii="Times New Roman" w:hAnsi="Times New Roman" w:cs="Times New Roman"/>
          <w:sz w:val="24"/>
          <w:szCs w:val="24"/>
        </w:rPr>
        <w:t xml:space="preserve"> akými sú</w:t>
      </w:r>
      <w:r w:rsidR="007E24E8" w:rsidRPr="00F86723">
        <w:rPr>
          <w:rFonts w:ascii="Times New Roman" w:hAnsi="Times New Roman" w:cs="Times New Roman"/>
          <w:sz w:val="24"/>
          <w:szCs w:val="24"/>
        </w:rPr>
        <w:t xml:space="preserve"> dopravná infraštruktúra, technické siete, školy, predškolské zariadenia, verejné priestory, rekreačná zeleň. Ak sa tieto náklady plne prenesú na obec bez dodatočných zdrojov, výsledkom je buď zhoršovanie kvality života a preťaženie existujúcich kapacít, alebo tlak na miestne dane a rozpočty, ktorý môže vyvolať politickú blokáciu rozvoja.</w:t>
      </w:r>
      <w:r w:rsidR="00A13C38" w:rsidRPr="00F86723">
        <w:rPr>
          <w:rFonts w:ascii="Times New Roman" w:hAnsi="Times New Roman" w:cs="Times New Roman"/>
          <w:sz w:val="24"/>
          <w:szCs w:val="24"/>
        </w:rPr>
        <w:t xml:space="preserve"> Samosprávy nedokážu v dnes nastavených podmienkach zabezpečiť plné pokrytie týchto nákladov</w:t>
      </w:r>
      <w:r w:rsidR="00784FF4" w:rsidRPr="00F86723">
        <w:rPr>
          <w:rFonts w:ascii="Times New Roman" w:hAnsi="Times New Roman" w:cs="Times New Roman"/>
          <w:sz w:val="24"/>
          <w:szCs w:val="24"/>
        </w:rPr>
        <w:t>,</w:t>
      </w:r>
      <w:r w:rsidR="00B944E1" w:rsidRPr="00F86723">
        <w:rPr>
          <w:rFonts w:ascii="Times New Roman" w:hAnsi="Times New Roman" w:cs="Times New Roman"/>
          <w:sz w:val="24"/>
          <w:szCs w:val="24"/>
        </w:rPr>
        <w:t xml:space="preserve"> a preto prirodzene nemajú záujem ísť do takých plánov, ktoré nedokážu pokryť. Súvisí to aj </w:t>
      </w:r>
      <w:r w:rsidR="00990CD5" w:rsidRPr="00F86723">
        <w:rPr>
          <w:rFonts w:ascii="Times New Roman" w:hAnsi="Times New Roman" w:cs="Times New Roman"/>
          <w:sz w:val="24"/>
          <w:szCs w:val="24"/>
        </w:rPr>
        <w:t xml:space="preserve">s nie dobrou skúsenosťou z minulých období, kedy opačným prístupom došlo k nerovnomernému vyťažovaniu kapacít v území len na vybrané funkcie a dôsledkom je infraštruktúrny dlh. </w:t>
      </w:r>
      <w:r w:rsidR="0021277E" w:rsidRPr="00F86723">
        <w:rPr>
          <w:rFonts w:ascii="Times New Roman" w:hAnsi="Times New Roman" w:cs="Times New Roman"/>
          <w:sz w:val="24"/>
          <w:szCs w:val="24"/>
        </w:rPr>
        <w:t>Územnoplánovacie zmluvy</w:t>
      </w:r>
      <w:r w:rsidR="00C061ED" w:rsidRPr="00F86723">
        <w:rPr>
          <w:rFonts w:ascii="Times New Roman" w:hAnsi="Times New Roman" w:cs="Times New Roman"/>
          <w:sz w:val="24"/>
          <w:szCs w:val="24"/>
        </w:rPr>
        <w:t xml:space="preserve"> sú inštitútom využívaným vo viacerých kr</w:t>
      </w:r>
      <w:r w:rsidR="00D61702" w:rsidRPr="00F86723">
        <w:rPr>
          <w:rFonts w:ascii="Times New Roman" w:hAnsi="Times New Roman" w:cs="Times New Roman"/>
          <w:sz w:val="24"/>
          <w:szCs w:val="24"/>
        </w:rPr>
        <w:t>ajinách, pričom č</w:t>
      </w:r>
      <w:r w:rsidR="007135E8" w:rsidRPr="00F86723">
        <w:rPr>
          <w:rFonts w:ascii="Times New Roman" w:hAnsi="Times New Roman" w:cs="Times New Roman"/>
          <w:sz w:val="24"/>
          <w:szCs w:val="24"/>
        </w:rPr>
        <w:t xml:space="preserve">eský model je pre Slovensko najbližší. Nový </w:t>
      </w:r>
      <w:r w:rsidR="00784FF4" w:rsidRPr="00F86723">
        <w:rPr>
          <w:rFonts w:ascii="Times New Roman" w:hAnsi="Times New Roman" w:cs="Times New Roman"/>
          <w:sz w:val="24"/>
          <w:szCs w:val="24"/>
        </w:rPr>
        <w:t xml:space="preserve">český </w:t>
      </w:r>
      <w:r w:rsidR="007135E8" w:rsidRPr="00F86723">
        <w:rPr>
          <w:rFonts w:ascii="Times New Roman" w:hAnsi="Times New Roman" w:cs="Times New Roman"/>
          <w:sz w:val="24"/>
          <w:szCs w:val="24"/>
        </w:rPr>
        <w:t xml:space="preserve">stavebný zákon (zákon č. 283/2021 Sb.) upravuje plánovací smlouvy v § 130 a nasl., </w:t>
      </w:r>
      <w:r w:rsidR="00D9419D" w:rsidRPr="00F86723">
        <w:rPr>
          <w:rFonts w:ascii="Times New Roman" w:hAnsi="Times New Roman" w:cs="Times New Roman"/>
          <w:sz w:val="24"/>
          <w:szCs w:val="24"/>
        </w:rPr>
        <w:t>a</w:t>
      </w:r>
      <w:r w:rsidR="007A232C" w:rsidRPr="00F86723">
        <w:rPr>
          <w:rFonts w:ascii="Times New Roman" w:hAnsi="Times New Roman" w:cs="Times New Roman"/>
          <w:sz w:val="24"/>
          <w:szCs w:val="24"/>
        </w:rPr>
        <w:t xml:space="preserve"> </w:t>
      </w:r>
      <w:r w:rsidR="007135E8" w:rsidRPr="00F86723">
        <w:rPr>
          <w:rFonts w:ascii="Times New Roman" w:hAnsi="Times New Roman" w:cs="Times New Roman"/>
          <w:sz w:val="24"/>
          <w:szCs w:val="24"/>
        </w:rPr>
        <w:t>výslovne hovorí, že ide o verejnoprávnu zmluvu uzavretú medzi stavebníkom a obcou/krajom alebo vlastníkom verejnej infraštruktúry.</w:t>
      </w:r>
      <w:r w:rsidR="00D61702" w:rsidRPr="00F86723">
        <w:rPr>
          <w:rFonts w:ascii="Times New Roman" w:hAnsi="Times New Roman" w:cs="Times New Roman"/>
          <w:sz w:val="24"/>
          <w:szCs w:val="24"/>
        </w:rPr>
        <w:t xml:space="preserve"> </w:t>
      </w:r>
      <w:r w:rsidR="007135E8" w:rsidRPr="00F86723">
        <w:rPr>
          <w:rFonts w:ascii="Times New Roman" w:hAnsi="Times New Roman" w:cs="Times New Roman"/>
          <w:sz w:val="24"/>
          <w:szCs w:val="24"/>
        </w:rPr>
        <w:t xml:space="preserve">Z hľadiska implementácie je dôležité, že Ministerstvo pro místní rozvoj </w:t>
      </w:r>
      <w:r w:rsidR="00D61702" w:rsidRPr="00F86723">
        <w:rPr>
          <w:rFonts w:ascii="Times New Roman" w:hAnsi="Times New Roman" w:cs="Times New Roman"/>
          <w:sz w:val="24"/>
          <w:szCs w:val="24"/>
        </w:rPr>
        <w:t xml:space="preserve">ČR </w:t>
      </w:r>
      <w:r w:rsidR="007135E8" w:rsidRPr="00F86723">
        <w:rPr>
          <w:rFonts w:ascii="Times New Roman" w:hAnsi="Times New Roman" w:cs="Times New Roman"/>
          <w:sz w:val="24"/>
          <w:szCs w:val="24"/>
        </w:rPr>
        <w:t>pripravilo metodickú pomôcku pre aplikáciu plánovacích zmlúv, ktorá otvorene rieši typy zmlúv, možné okruhy plnení, procesné kroky a aj transakčné náklady, pričom zdôrazňuje potrebu transparentnosti a predvídateľnosti.</w:t>
      </w:r>
      <w:r w:rsidR="00D61702" w:rsidRPr="00F86723">
        <w:rPr>
          <w:rFonts w:ascii="Times New Roman" w:hAnsi="Times New Roman" w:cs="Times New Roman"/>
          <w:sz w:val="24"/>
          <w:szCs w:val="24"/>
        </w:rPr>
        <w:t xml:space="preserve"> </w:t>
      </w:r>
      <w:r w:rsidR="004D1435" w:rsidRPr="00F86723">
        <w:rPr>
          <w:rFonts w:ascii="Times New Roman" w:hAnsi="Times New Roman" w:cs="Times New Roman"/>
          <w:sz w:val="24"/>
          <w:szCs w:val="24"/>
        </w:rPr>
        <w:t xml:space="preserve">Návrh úpravy v slovenskom právnom prostredí vychádza z požiadavky </w:t>
      </w:r>
      <w:r w:rsidR="006B3713" w:rsidRPr="00F86723">
        <w:rPr>
          <w:rFonts w:ascii="Times New Roman" w:hAnsi="Times New Roman" w:cs="Times New Roman"/>
          <w:sz w:val="24"/>
          <w:szCs w:val="24"/>
        </w:rPr>
        <w:t>vytvoriť základný regulačný rámec, teda čo môže byť predmetom a kto sú zmluvné strany územnoplánovacích zmlúv</w:t>
      </w:r>
      <w:r w:rsidR="00AD719B" w:rsidRPr="00F86723">
        <w:rPr>
          <w:rFonts w:ascii="Times New Roman" w:hAnsi="Times New Roman" w:cs="Times New Roman"/>
          <w:sz w:val="24"/>
          <w:szCs w:val="24"/>
        </w:rPr>
        <w:t>.</w:t>
      </w:r>
      <w:r w:rsidR="00CC2507" w:rsidRPr="00F86723">
        <w:rPr>
          <w:rFonts w:ascii="Times New Roman" w:hAnsi="Times New Roman" w:cs="Times New Roman"/>
          <w:sz w:val="24"/>
          <w:szCs w:val="24"/>
        </w:rPr>
        <w:t xml:space="preserve"> Pri zmluvách je potrebné zohľadňovať poplatok za rozvoj, ak ho obec v danej lokalite má zavedený. Pri územiach pre ktoré budú uzatvorené </w:t>
      </w:r>
      <w:r w:rsidR="004D4B51" w:rsidRPr="00F86723">
        <w:rPr>
          <w:rFonts w:ascii="Times New Roman" w:hAnsi="Times New Roman" w:cs="Times New Roman"/>
          <w:sz w:val="24"/>
          <w:szCs w:val="24"/>
        </w:rPr>
        <w:t xml:space="preserve">takéto </w:t>
      </w:r>
      <w:r w:rsidR="00CC2507" w:rsidRPr="00F86723">
        <w:rPr>
          <w:rFonts w:ascii="Times New Roman" w:hAnsi="Times New Roman" w:cs="Times New Roman"/>
          <w:sz w:val="24"/>
          <w:szCs w:val="24"/>
        </w:rPr>
        <w:t>zmluvy by mali obce využiť výnosy z poplatku v tomto území, alebo v inom území v priamej súvislosti na požiadavky vyvolané zmenou.</w:t>
      </w:r>
      <w:r w:rsidR="00AD719B" w:rsidRPr="00F86723">
        <w:rPr>
          <w:rFonts w:ascii="Times New Roman" w:hAnsi="Times New Roman" w:cs="Times New Roman"/>
          <w:sz w:val="24"/>
          <w:szCs w:val="24"/>
        </w:rPr>
        <w:t xml:space="preserve"> Osobitné požiadavky na platnosť zmluvy, ktoré práve aj s ohľadom na zahraničné skúsenosti a potrebu kontroly sa viažu nielen na schválenie príslušným zastupiteľstvom</w:t>
      </w:r>
      <w:r w:rsidR="00D9419D" w:rsidRPr="00F86723">
        <w:rPr>
          <w:rFonts w:ascii="Times New Roman" w:hAnsi="Times New Roman" w:cs="Times New Roman"/>
          <w:sz w:val="24"/>
          <w:szCs w:val="24"/>
        </w:rPr>
        <w:t>,</w:t>
      </w:r>
      <w:r w:rsidR="00AD719B" w:rsidRPr="00F86723">
        <w:rPr>
          <w:rFonts w:ascii="Times New Roman" w:hAnsi="Times New Roman" w:cs="Times New Roman"/>
          <w:sz w:val="24"/>
          <w:szCs w:val="24"/>
        </w:rPr>
        <w:t xml:space="preserve"> ale aj zverejnením v osobitnom registri územnoplánovacích zmlúv</w:t>
      </w:r>
      <w:r w:rsidR="00F01083" w:rsidRPr="00F86723">
        <w:rPr>
          <w:rFonts w:ascii="Times New Roman" w:hAnsi="Times New Roman" w:cs="Times New Roman"/>
          <w:sz w:val="24"/>
          <w:szCs w:val="24"/>
        </w:rPr>
        <w:t>. Pre právnu istotu je dôležité, že takáto zmluva je záväzná aj pre právne nástupníctvo</w:t>
      </w:r>
      <w:r w:rsidR="00BD0B11" w:rsidRPr="00F86723">
        <w:rPr>
          <w:rFonts w:ascii="Times New Roman" w:hAnsi="Times New Roman" w:cs="Times New Roman"/>
          <w:sz w:val="24"/>
          <w:szCs w:val="24"/>
        </w:rPr>
        <w:t xml:space="preserve"> dotknutého územia</w:t>
      </w:r>
      <w:r w:rsidR="00F01083" w:rsidRPr="00F86723">
        <w:rPr>
          <w:rFonts w:ascii="Times New Roman" w:hAnsi="Times New Roman" w:cs="Times New Roman"/>
          <w:sz w:val="24"/>
          <w:szCs w:val="24"/>
        </w:rPr>
        <w:t xml:space="preserve">, pričom pre vymožiteľnosť by bolo v budúcnosti žiadúce aj prepojenie na proces výstavby. </w:t>
      </w:r>
      <w:r w:rsidR="00063C9B" w:rsidRPr="00F86723">
        <w:rPr>
          <w:rFonts w:ascii="Times New Roman" w:hAnsi="Times New Roman" w:cs="Times New Roman"/>
          <w:sz w:val="24"/>
          <w:szCs w:val="24"/>
        </w:rPr>
        <w:t xml:space="preserve">Uzavretie územnoplánovacej zmluvy pritom nezakladá nárok na schválenie zmeny územných plánov orgánom územného plánovania a neobmedzuje slobodný výkon mandátu poslancov zastupiteľstva pri hlasovaní o územných plánoch. </w:t>
      </w:r>
    </w:p>
    <w:p w14:paraId="1943B433" w14:textId="77777777" w:rsidR="007135E8" w:rsidRPr="00F86723" w:rsidRDefault="002924B8" w:rsidP="00731E01">
      <w:pPr>
        <w:spacing w:after="0" w:line="276" w:lineRule="auto"/>
        <w:ind w:left="360"/>
        <w:jc w:val="both"/>
        <w:rPr>
          <w:rFonts w:ascii="Times New Roman" w:hAnsi="Times New Roman" w:cs="Times New Roman"/>
          <w:sz w:val="24"/>
          <w:szCs w:val="24"/>
        </w:rPr>
      </w:pPr>
      <w:r w:rsidRPr="00F86723">
        <w:rPr>
          <w:rFonts w:ascii="Times New Roman" w:hAnsi="Times New Roman" w:cs="Times New Roman"/>
          <w:sz w:val="24"/>
          <w:szCs w:val="24"/>
        </w:rPr>
        <w:t xml:space="preserve">Návrh zároveň predpokladá, že </w:t>
      </w:r>
      <w:r w:rsidR="00E54149" w:rsidRPr="00F86723">
        <w:rPr>
          <w:rFonts w:ascii="Times New Roman" w:hAnsi="Times New Roman" w:cs="Times New Roman"/>
          <w:sz w:val="24"/>
          <w:szCs w:val="24"/>
        </w:rPr>
        <w:t>konkrétne náležitosti budú upravené na úrovni vyhlášky</w:t>
      </w:r>
      <w:r w:rsidR="00542539" w:rsidRPr="00F86723">
        <w:rPr>
          <w:rFonts w:ascii="Times New Roman" w:hAnsi="Times New Roman" w:cs="Times New Roman"/>
          <w:sz w:val="24"/>
          <w:szCs w:val="24"/>
        </w:rPr>
        <w:t>. Zároveň</w:t>
      </w:r>
      <w:r w:rsidR="00D9419D" w:rsidRPr="00F86723">
        <w:rPr>
          <w:rFonts w:ascii="Times New Roman" w:hAnsi="Times New Roman" w:cs="Times New Roman"/>
          <w:sz w:val="24"/>
          <w:szCs w:val="24"/>
        </w:rPr>
        <w:t>,</w:t>
      </w:r>
      <w:r w:rsidR="00542539" w:rsidRPr="00F86723">
        <w:rPr>
          <w:rFonts w:ascii="Times New Roman" w:hAnsi="Times New Roman" w:cs="Times New Roman"/>
          <w:sz w:val="24"/>
          <w:szCs w:val="24"/>
        </w:rPr>
        <w:t xml:space="preserve"> </w:t>
      </w:r>
      <w:r w:rsidR="00FB7607" w:rsidRPr="00F86723">
        <w:rPr>
          <w:rFonts w:ascii="Times New Roman" w:hAnsi="Times New Roman" w:cs="Times New Roman"/>
          <w:sz w:val="24"/>
          <w:szCs w:val="24"/>
        </w:rPr>
        <w:t>za účelom zabezpečenia pravidiel transparentnosti pri uzatváraní takýchto zmlúv</w:t>
      </w:r>
      <w:r w:rsidR="00D9419D" w:rsidRPr="00F86723">
        <w:rPr>
          <w:rFonts w:ascii="Times New Roman" w:hAnsi="Times New Roman" w:cs="Times New Roman"/>
          <w:sz w:val="24"/>
          <w:szCs w:val="24"/>
        </w:rPr>
        <w:t>,</w:t>
      </w:r>
      <w:r w:rsidR="00FB7607" w:rsidRPr="00F86723">
        <w:rPr>
          <w:rFonts w:ascii="Times New Roman" w:hAnsi="Times New Roman" w:cs="Times New Roman"/>
          <w:sz w:val="24"/>
          <w:szCs w:val="24"/>
        </w:rPr>
        <w:t xml:space="preserve"> sa navrhuje</w:t>
      </w:r>
      <w:r w:rsidR="00D9419D" w:rsidRPr="00F86723">
        <w:rPr>
          <w:rFonts w:ascii="Times New Roman" w:hAnsi="Times New Roman" w:cs="Times New Roman"/>
          <w:sz w:val="24"/>
          <w:szCs w:val="24"/>
        </w:rPr>
        <w:t>,</w:t>
      </w:r>
      <w:r w:rsidR="00FB7607" w:rsidRPr="00F86723">
        <w:rPr>
          <w:rFonts w:ascii="Times New Roman" w:hAnsi="Times New Roman" w:cs="Times New Roman"/>
          <w:sz w:val="24"/>
          <w:szCs w:val="24"/>
        </w:rPr>
        <w:t xml:space="preserve"> aby </w:t>
      </w:r>
      <w:r w:rsidR="001B4EF8" w:rsidRPr="00F86723">
        <w:rPr>
          <w:rFonts w:ascii="Times New Roman" w:hAnsi="Times New Roman" w:cs="Times New Roman"/>
          <w:sz w:val="24"/>
          <w:szCs w:val="24"/>
        </w:rPr>
        <w:t>p</w:t>
      </w:r>
      <w:r w:rsidR="00E54149" w:rsidRPr="00F86723">
        <w:rPr>
          <w:rFonts w:ascii="Times New Roman" w:hAnsi="Times New Roman" w:cs="Times New Roman"/>
          <w:sz w:val="24"/>
          <w:szCs w:val="24"/>
        </w:rPr>
        <w:t xml:space="preserve">odmienky o spôsobe výpočtu finančného plnenia a nefinančného plnenia dohodnutého v územnoplánovacích zmluvách </w:t>
      </w:r>
      <w:r w:rsidR="00FB7607" w:rsidRPr="00F86723">
        <w:rPr>
          <w:rFonts w:ascii="Times New Roman" w:hAnsi="Times New Roman" w:cs="Times New Roman"/>
          <w:sz w:val="24"/>
          <w:szCs w:val="24"/>
        </w:rPr>
        <w:t>mohol</w:t>
      </w:r>
      <w:r w:rsidR="00E54149" w:rsidRPr="00F86723">
        <w:rPr>
          <w:rFonts w:ascii="Times New Roman" w:hAnsi="Times New Roman" w:cs="Times New Roman"/>
          <w:sz w:val="24"/>
          <w:szCs w:val="24"/>
        </w:rPr>
        <w:t xml:space="preserve"> orgán územného plánovania</w:t>
      </w:r>
      <w:r w:rsidR="001C4778" w:rsidRPr="00F86723">
        <w:rPr>
          <w:rFonts w:ascii="Times New Roman" w:hAnsi="Times New Roman" w:cs="Times New Roman"/>
          <w:sz w:val="24"/>
          <w:szCs w:val="24"/>
        </w:rPr>
        <w:t xml:space="preserve"> (</w:t>
      </w:r>
      <w:r w:rsidR="00E54149" w:rsidRPr="00F86723">
        <w:rPr>
          <w:rFonts w:ascii="Times New Roman" w:hAnsi="Times New Roman" w:cs="Times New Roman"/>
          <w:sz w:val="24"/>
          <w:szCs w:val="24"/>
        </w:rPr>
        <w:t>obec alebo vyšší územný celok</w:t>
      </w:r>
      <w:r w:rsidR="001C4778" w:rsidRPr="00F86723">
        <w:rPr>
          <w:rFonts w:ascii="Times New Roman" w:hAnsi="Times New Roman" w:cs="Times New Roman"/>
          <w:sz w:val="24"/>
          <w:szCs w:val="24"/>
        </w:rPr>
        <w:t xml:space="preserve">) </w:t>
      </w:r>
      <w:r w:rsidR="00E54149" w:rsidRPr="00F86723">
        <w:rPr>
          <w:rFonts w:ascii="Times New Roman" w:hAnsi="Times New Roman" w:cs="Times New Roman"/>
          <w:sz w:val="24"/>
          <w:szCs w:val="24"/>
        </w:rPr>
        <w:t>ustanoviť všeobecne záväzným nariadením</w:t>
      </w:r>
      <w:r w:rsidR="001C4778" w:rsidRPr="00F86723">
        <w:rPr>
          <w:rFonts w:ascii="Times New Roman" w:hAnsi="Times New Roman" w:cs="Times New Roman"/>
          <w:sz w:val="24"/>
          <w:szCs w:val="24"/>
        </w:rPr>
        <w:t>.</w:t>
      </w:r>
    </w:p>
    <w:p w14:paraId="5564C152" w14:textId="77777777" w:rsidR="007135E8" w:rsidRPr="00F86723" w:rsidRDefault="007135E8" w:rsidP="007135E8">
      <w:pPr>
        <w:spacing w:after="0" w:line="276" w:lineRule="auto"/>
        <w:jc w:val="both"/>
        <w:rPr>
          <w:rFonts w:ascii="Times New Roman" w:hAnsi="Times New Roman" w:cs="Times New Roman"/>
          <w:sz w:val="24"/>
          <w:szCs w:val="24"/>
        </w:rPr>
      </w:pPr>
    </w:p>
    <w:p w14:paraId="15595ADB" w14:textId="6BCC3AED" w:rsidR="00A7559E" w:rsidRPr="00F86723" w:rsidRDefault="0014319E" w:rsidP="00A7559E">
      <w:pPr>
        <w:spacing w:after="0" w:line="276" w:lineRule="auto"/>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8148AE" w:rsidRPr="00F86723">
        <w:rPr>
          <w:rFonts w:ascii="Times New Roman" w:hAnsi="Times New Roman" w:cs="Times New Roman"/>
          <w:b/>
          <w:bCs/>
          <w:sz w:val="24"/>
          <w:szCs w:val="24"/>
        </w:rPr>
        <w:t>81</w:t>
      </w:r>
    </w:p>
    <w:p w14:paraId="1FFF44E6" w14:textId="56034B46" w:rsidR="00231721" w:rsidRPr="00F86723" w:rsidRDefault="00531D0B"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Precizovanie aplikácie spôsobu doručovania </w:t>
      </w:r>
      <w:r w:rsidR="00B759CF" w:rsidRPr="00F86723">
        <w:rPr>
          <w:rFonts w:ascii="Times New Roman" w:hAnsi="Times New Roman" w:cs="Times New Roman"/>
          <w:sz w:val="24"/>
          <w:szCs w:val="24"/>
        </w:rPr>
        <w:t>úkon</w:t>
      </w:r>
      <w:r w:rsidR="00B67023" w:rsidRPr="00F86723">
        <w:rPr>
          <w:rFonts w:ascii="Times New Roman" w:hAnsi="Times New Roman" w:cs="Times New Roman"/>
          <w:sz w:val="24"/>
          <w:szCs w:val="24"/>
        </w:rPr>
        <w:t>ov</w:t>
      </w:r>
      <w:r w:rsidR="00B759CF" w:rsidRPr="00F86723">
        <w:rPr>
          <w:rFonts w:ascii="Times New Roman" w:hAnsi="Times New Roman" w:cs="Times New Roman"/>
          <w:sz w:val="24"/>
          <w:szCs w:val="24"/>
        </w:rPr>
        <w:t xml:space="preserve"> podľa zákona o územnom plánovaní.</w:t>
      </w:r>
    </w:p>
    <w:p w14:paraId="1F02EE05" w14:textId="77777777" w:rsidR="00B759CF" w:rsidRPr="00F86723" w:rsidRDefault="00B759CF" w:rsidP="00203B7B">
      <w:pPr>
        <w:pStyle w:val="Odsekzoznamu"/>
        <w:spacing w:after="0" w:line="276" w:lineRule="auto"/>
        <w:ind w:left="0"/>
        <w:jc w:val="both"/>
        <w:rPr>
          <w:rFonts w:ascii="Times New Roman" w:hAnsi="Times New Roman" w:cs="Times New Roman"/>
          <w:sz w:val="24"/>
          <w:szCs w:val="24"/>
        </w:rPr>
      </w:pPr>
    </w:p>
    <w:p w14:paraId="6C10DE07" w14:textId="23C91922" w:rsidR="00EE226F" w:rsidRPr="00F86723" w:rsidRDefault="00EE226F" w:rsidP="00203B7B">
      <w:pPr>
        <w:pStyle w:val="Odsekzoznamu"/>
        <w:spacing w:after="0" w:line="276" w:lineRule="auto"/>
        <w:ind w:left="0"/>
        <w:jc w:val="both"/>
        <w:rPr>
          <w:rFonts w:ascii="Times New Roman" w:hAnsi="Times New Roman" w:cs="Times New Roman"/>
          <w:b/>
          <w:bCs/>
          <w:color w:val="000000"/>
          <w:sz w:val="24"/>
          <w:szCs w:val="24"/>
        </w:rPr>
      </w:pPr>
      <w:r w:rsidRPr="00F86723">
        <w:rPr>
          <w:rFonts w:ascii="Times New Roman" w:hAnsi="Times New Roman" w:cs="Times New Roman"/>
          <w:b/>
          <w:bCs/>
          <w:color w:val="000000"/>
          <w:sz w:val="24"/>
          <w:szCs w:val="24"/>
        </w:rPr>
        <w:t xml:space="preserve">K bodu </w:t>
      </w:r>
      <w:r w:rsidR="00821B68" w:rsidRPr="00F86723">
        <w:rPr>
          <w:rFonts w:ascii="Times New Roman" w:hAnsi="Times New Roman" w:cs="Times New Roman"/>
          <w:b/>
          <w:bCs/>
          <w:color w:val="000000"/>
          <w:sz w:val="24"/>
          <w:szCs w:val="24"/>
        </w:rPr>
        <w:t>82</w:t>
      </w:r>
    </w:p>
    <w:p w14:paraId="5E2294C6" w14:textId="77777777" w:rsidR="00EE226F" w:rsidRPr="00F86723" w:rsidRDefault="00EE226F"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color w:val="000000"/>
          <w:sz w:val="24"/>
          <w:szCs w:val="24"/>
        </w:rPr>
        <w:t>Aktualizácia poznámky pod čiarou.</w:t>
      </w:r>
    </w:p>
    <w:p w14:paraId="6FB24EDC" w14:textId="77777777" w:rsidR="00925C7F" w:rsidRPr="00F86723" w:rsidRDefault="00925C7F" w:rsidP="00203B7B">
      <w:pPr>
        <w:pStyle w:val="Odsekzoznamu"/>
        <w:spacing w:after="0" w:line="276" w:lineRule="auto"/>
        <w:ind w:left="0"/>
        <w:jc w:val="both"/>
        <w:rPr>
          <w:rFonts w:ascii="Times New Roman" w:hAnsi="Times New Roman" w:cs="Times New Roman"/>
          <w:b/>
          <w:bCs/>
          <w:sz w:val="24"/>
          <w:szCs w:val="24"/>
        </w:rPr>
      </w:pPr>
    </w:p>
    <w:p w14:paraId="198A2A12" w14:textId="280C2A88" w:rsidR="005C772A" w:rsidRPr="00F86723" w:rsidRDefault="005C772A"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83 a 84</w:t>
      </w:r>
    </w:p>
    <w:p w14:paraId="1DB68E15" w14:textId="416E8D48" w:rsidR="005C772A" w:rsidRPr="00F86723" w:rsidRDefault="00E03FE7"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Precizujú sa spoločné ustanovenia v nadväznosti na doplnenie správcov vodných tokov a správcov hydromelioračných stavieb ako dotknutých právnických osôb. Návrh na doplnenie </w:t>
      </w:r>
      <w:r w:rsidR="00540A39" w:rsidRPr="00F86723">
        <w:rPr>
          <w:rFonts w:ascii="Times New Roman" w:hAnsi="Times New Roman" w:cs="Times New Roman"/>
          <w:sz w:val="24"/>
          <w:szCs w:val="24"/>
        </w:rPr>
        <w:t>povinnosti určenia ktorá z osôb vlastník, správca, prevádzkovateľ technickej infraštruktúry alebo dopravnej infraštruktúry má určiť kto vystupuje v pozícii dotknutej právnickej osoby vychádza z</w:t>
      </w:r>
      <w:r w:rsidR="00DB60D6" w:rsidRPr="00F86723">
        <w:rPr>
          <w:rFonts w:ascii="Times New Roman" w:hAnsi="Times New Roman" w:cs="Times New Roman"/>
          <w:sz w:val="24"/>
          <w:szCs w:val="24"/>
        </w:rPr>
        <w:t> </w:t>
      </w:r>
      <w:r w:rsidR="00540A39" w:rsidRPr="00F86723">
        <w:rPr>
          <w:rFonts w:ascii="Times New Roman" w:hAnsi="Times New Roman" w:cs="Times New Roman"/>
          <w:sz w:val="24"/>
          <w:szCs w:val="24"/>
        </w:rPr>
        <w:t>praxe</w:t>
      </w:r>
      <w:r w:rsidR="00DB60D6" w:rsidRPr="00F86723">
        <w:rPr>
          <w:rFonts w:ascii="Times New Roman" w:hAnsi="Times New Roman" w:cs="Times New Roman"/>
          <w:sz w:val="24"/>
          <w:szCs w:val="24"/>
        </w:rPr>
        <w:t xml:space="preserve">, kedy nie je zrejmé zo subjektov, ktorí by mal poskytovať stanovisko a navyše v praxi </w:t>
      </w:r>
      <w:r w:rsidR="00DE00B1" w:rsidRPr="00F86723">
        <w:rPr>
          <w:rFonts w:ascii="Times New Roman" w:hAnsi="Times New Roman" w:cs="Times New Roman"/>
          <w:sz w:val="24"/>
          <w:szCs w:val="24"/>
        </w:rPr>
        <w:t>tieto subjekty vydávajú krížom rôzne stanoviská, čo je potrebné odstrániť, keďže tieto vzťahy nemôže riešiť orgán územného plánovania v procese územného plánovania.</w:t>
      </w:r>
      <w:r w:rsidR="00540A39" w:rsidRPr="00F86723">
        <w:rPr>
          <w:rFonts w:ascii="Times New Roman" w:hAnsi="Times New Roman" w:cs="Times New Roman"/>
          <w:sz w:val="24"/>
          <w:szCs w:val="24"/>
        </w:rPr>
        <w:t xml:space="preserve"> </w:t>
      </w:r>
      <w:r w:rsidR="00D72BBE" w:rsidRPr="00F86723">
        <w:rPr>
          <w:rFonts w:ascii="Times New Roman" w:hAnsi="Times New Roman" w:cs="Times New Roman"/>
          <w:sz w:val="24"/>
          <w:szCs w:val="24"/>
        </w:rPr>
        <w:t>Zároveň sa zavádza v prípade, ak nebude dotknutá právnická osoba súčinná pri spracovaní územnoplánovacej dokumentácie uhradiť náklady v prípade, ak by v dôsledku tejto nečinnosti vznikla potreba obstarania novej územnoplánovacej dokumentácie.</w:t>
      </w:r>
    </w:p>
    <w:p w14:paraId="1C351121" w14:textId="77777777" w:rsidR="00540A39" w:rsidRPr="00F86723" w:rsidRDefault="00540A39" w:rsidP="00203B7B">
      <w:pPr>
        <w:pStyle w:val="Odsekzoznamu"/>
        <w:spacing w:after="0" w:line="276" w:lineRule="auto"/>
        <w:ind w:left="0"/>
        <w:jc w:val="both"/>
        <w:rPr>
          <w:rFonts w:ascii="Times New Roman" w:hAnsi="Times New Roman" w:cs="Times New Roman"/>
          <w:sz w:val="24"/>
          <w:szCs w:val="24"/>
        </w:rPr>
      </w:pPr>
    </w:p>
    <w:p w14:paraId="26885372" w14:textId="0FB1CFAD" w:rsidR="00EE226F" w:rsidRPr="00F86723" w:rsidRDefault="00EE226F"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5C772A" w:rsidRPr="00F86723">
        <w:rPr>
          <w:rFonts w:ascii="Times New Roman" w:hAnsi="Times New Roman" w:cs="Times New Roman"/>
          <w:b/>
          <w:bCs/>
          <w:sz w:val="24"/>
          <w:szCs w:val="24"/>
        </w:rPr>
        <w:t>85</w:t>
      </w:r>
    </w:p>
    <w:p w14:paraId="56F60A43" w14:textId="77777777" w:rsidR="00EE226F" w:rsidRPr="00F86723" w:rsidRDefault="000E4F3E"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V nadväznosti na navrhovanú úpravu územnoplánovacích zmlúv sa navrhuje doplniť splnomocňujúce ustanovenie na vydanie vykonávacieho predpisu úradom. </w:t>
      </w:r>
    </w:p>
    <w:p w14:paraId="1CF56DF3" w14:textId="77777777" w:rsidR="005D54EB" w:rsidRPr="00F86723" w:rsidRDefault="005D54EB" w:rsidP="00203B7B">
      <w:pPr>
        <w:pStyle w:val="Odsekzoznamu"/>
        <w:spacing w:after="0" w:line="276" w:lineRule="auto"/>
        <w:ind w:left="0"/>
        <w:jc w:val="both"/>
        <w:rPr>
          <w:rFonts w:ascii="Times New Roman" w:hAnsi="Times New Roman" w:cs="Times New Roman"/>
          <w:sz w:val="24"/>
          <w:szCs w:val="24"/>
        </w:rPr>
      </w:pPr>
    </w:p>
    <w:p w14:paraId="7E4A05B9" w14:textId="58B384F6" w:rsidR="00200503" w:rsidRPr="00F86723" w:rsidRDefault="005D54EB"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bodom 86</w:t>
      </w:r>
      <w:r w:rsidR="001D796E" w:rsidRPr="00F86723">
        <w:rPr>
          <w:rFonts w:ascii="Times New Roman" w:hAnsi="Times New Roman" w:cs="Times New Roman"/>
          <w:b/>
          <w:bCs/>
          <w:sz w:val="24"/>
          <w:szCs w:val="24"/>
        </w:rPr>
        <w:t>,</w:t>
      </w:r>
      <w:r w:rsidRPr="00F86723">
        <w:rPr>
          <w:rFonts w:ascii="Times New Roman" w:hAnsi="Times New Roman" w:cs="Times New Roman"/>
          <w:b/>
          <w:bCs/>
          <w:sz w:val="24"/>
          <w:szCs w:val="24"/>
        </w:rPr>
        <w:t> 87</w:t>
      </w:r>
    </w:p>
    <w:p w14:paraId="0941075B" w14:textId="0167A699" w:rsidR="005D54EB" w:rsidRPr="00F86723" w:rsidRDefault="005D54EB"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Precizujú sa splnomocňovacie ustanovenia.</w:t>
      </w:r>
    </w:p>
    <w:p w14:paraId="650FC086" w14:textId="77777777" w:rsidR="005D54EB" w:rsidRPr="00F86723" w:rsidRDefault="005D54EB" w:rsidP="00203B7B">
      <w:pPr>
        <w:pStyle w:val="Odsekzoznamu"/>
        <w:spacing w:after="0" w:line="276" w:lineRule="auto"/>
        <w:ind w:left="0"/>
        <w:jc w:val="both"/>
        <w:rPr>
          <w:rFonts w:ascii="Times New Roman" w:hAnsi="Times New Roman" w:cs="Times New Roman"/>
          <w:sz w:val="24"/>
          <w:szCs w:val="24"/>
        </w:rPr>
      </w:pPr>
    </w:p>
    <w:p w14:paraId="0D1E0A28" w14:textId="77777777" w:rsidR="00145D6F" w:rsidRPr="00F86723" w:rsidRDefault="00145D6F" w:rsidP="00145D6F">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88</w:t>
      </w:r>
    </w:p>
    <w:p w14:paraId="54785282" w14:textId="77777777" w:rsidR="00145D6F" w:rsidRPr="00F86723" w:rsidRDefault="00145D6F" w:rsidP="00145D6F">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Precizuje sa prechodné ustanovenie v nadväznosti na platný inštitút územného plánu mikroregiónu. Zároveň sa navrhuje, aby obec, ktorá nemá územný plán a žiadateľ o záväzné stanovisko sa na ňu obráti o vydanie záväzného stanoviska, aby informovala žiadateľa, že príslušným je príslušný samosprávny kraj. </w:t>
      </w:r>
    </w:p>
    <w:p w14:paraId="200955BA" w14:textId="77777777" w:rsidR="00145D6F" w:rsidRPr="00F86723" w:rsidRDefault="00145D6F" w:rsidP="00145D6F">
      <w:pPr>
        <w:pStyle w:val="Odsekzoznamu"/>
        <w:spacing w:after="0" w:line="276" w:lineRule="auto"/>
        <w:ind w:left="0"/>
        <w:jc w:val="both"/>
        <w:rPr>
          <w:rFonts w:ascii="Times New Roman" w:hAnsi="Times New Roman" w:cs="Times New Roman"/>
          <w:sz w:val="24"/>
          <w:szCs w:val="24"/>
        </w:rPr>
      </w:pPr>
    </w:p>
    <w:p w14:paraId="6D4EDCE1" w14:textId="77777777" w:rsidR="00D1619F" w:rsidRPr="00F86723" w:rsidRDefault="00D1619F" w:rsidP="00D1619F">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bodu 89</w:t>
      </w:r>
    </w:p>
    <w:p w14:paraId="6D2E304C" w14:textId="7466794F" w:rsidR="00D1619F" w:rsidRPr="00F86723" w:rsidRDefault="00AA0B7A" w:rsidP="00D1619F">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Upresnenie ustanovenia</w:t>
      </w:r>
      <w:r w:rsidR="0055617A" w:rsidRPr="00F86723">
        <w:rPr>
          <w:rFonts w:ascii="Times New Roman" w:hAnsi="Times New Roman" w:cs="Times New Roman"/>
          <w:sz w:val="24"/>
          <w:szCs w:val="24"/>
        </w:rPr>
        <w:t xml:space="preserve"> v nadväznosti na to, že aj po 1. apríli 20</w:t>
      </w:r>
      <w:r w:rsidR="008C3E85" w:rsidRPr="00F86723">
        <w:rPr>
          <w:rFonts w:ascii="Times New Roman" w:hAnsi="Times New Roman" w:cs="Times New Roman"/>
          <w:sz w:val="24"/>
          <w:szCs w:val="24"/>
        </w:rPr>
        <w:t xml:space="preserve">24 sa schvaľuje </w:t>
      </w:r>
      <w:bookmarkStart w:id="2" w:name="paragraf-40.odsek-3.text"/>
      <w:r w:rsidR="008C3E85" w:rsidRPr="00F86723">
        <w:rPr>
          <w:rFonts w:ascii="Times New Roman" w:hAnsi="Times New Roman" w:cs="Times New Roman"/>
          <w:sz w:val="24"/>
          <w:szCs w:val="24"/>
        </w:rPr>
        <w:t>ú</w:t>
      </w:r>
      <w:r w:rsidR="00C33FE2" w:rsidRPr="00F86723">
        <w:rPr>
          <w:rFonts w:ascii="Times New Roman" w:hAnsi="Times New Roman" w:cs="Times New Roman"/>
          <w:color w:val="000000"/>
          <w:sz w:val="24"/>
          <w:szCs w:val="24"/>
        </w:rPr>
        <w:t>zemnoplánovaci</w:t>
      </w:r>
      <w:r w:rsidR="008C3E85" w:rsidRPr="00F86723">
        <w:rPr>
          <w:rFonts w:ascii="Times New Roman" w:hAnsi="Times New Roman" w:cs="Times New Roman"/>
          <w:color w:val="000000"/>
          <w:sz w:val="24"/>
          <w:szCs w:val="24"/>
        </w:rPr>
        <w:t>a</w:t>
      </w:r>
      <w:r w:rsidR="00C33FE2" w:rsidRPr="00F86723">
        <w:rPr>
          <w:rFonts w:ascii="Times New Roman" w:hAnsi="Times New Roman" w:cs="Times New Roman"/>
          <w:color w:val="000000"/>
          <w:sz w:val="24"/>
          <w:szCs w:val="24"/>
        </w:rPr>
        <w:t xml:space="preserve"> dokumentáci</w:t>
      </w:r>
      <w:r w:rsidR="008C3E85" w:rsidRPr="00F86723">
        <w:rPr>
          <w:rFonts w:ascii="Times New Roman" w:hAnsi="Times New Roman" w:cs="Times New Roman"/>
          <w:color w:val="000000"/>
          <w:sz w:val="24"/>
          <w:szCs w:val="24"/>
        </w:rPr>
        <w:t>a</w:t>
      </w:r>
      <w:r w:rsidR="00C33FE2" w:rsidRPr="00F86723">
        <w:rPr>
          <w:rFonts w:ascii="Times New Roman" w:hAnsi="Times New Roman" w:cs="Times New Roman"/>
          <w:color w:val="000000"/>
          <w:sz w:val="24"/>
          <w:szCs w:val="24"/>
        </w:rPr>
        <w:t xml:space="preserve"> podľa predpisov účinných do 31. marca 2024.</w:t>
      </w:r>
      <w:bookmarkEnd w:id="2"/>
    </w:p>
    <w:p w14:paraId="6D5F1F62" w14:textId="77777777" w:rsidR="00AA0B7A" w:rsidRPr="00F86723" w:rsidRDefault="00AA0B7A" w:rsidP="00D1619F">
      <w:pPr>
        <w:pStyle w:val="Odsekzoznamu"/>
        <w:spacing w:after="0" w:line="276" w:lineRule="auto"/>
        <w:ind w:left="0"/>
        <w:jc w:val="both"/>
        <w:rPr>
          <w:rFonts w:ascii="Times New Roman" w:hAnsi="Times New Roman" w:cs="Times New Roman"/>
          <w:sz w:val="24"/>
          <w:szCs w:val="24"/>
        </w:rPr>
      </w:pPr>
    </w:p>
    <w:p w14:paraId="78CA7A26" w14:textId="76FB1BBE" w:rsidR="00200503" w:rsidRPr="00F86723" w:rsidRDefault="00B110CF"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D1619F" w:rsidRPr="00F86723">
        <w:rPr>
          <w:rFonts w:ascii="Times New Roman" w:hAnsi="Times New Roman" w:cs="Times New Roman"/>
          <w:b/>
          <w:bCs/>
          <w:sz w:val="24"/>
          <w:szCs w:val="24"/>
        </w:rPr>
        <w:t>90</w:t>
      </w:r>
    </w:p>
    <w:p w14:paraId="0ABCEC09" w14:textId="77777777" w:rsidR="00B110CF" w:rsidRPr="00F86723" w:rsidRDefault="00B110CF"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Precizuje sa postup pri obstarávaní len záväznej časti podľa nového zákona o územnom plánovaní pre územnoplánovacie dokumentácie schválené v období od 27. apríla 2022 podľa doterajších predpisov.</w:t>
      </w:r>
    </w:p>
    <w:p w14:paraId="0CB7BBDC" w14:textId="77777777" w:rsidR="00B110CF" w:rsidRPr="00F86723" w:rsidRDefault="00B110CF" w:rsidP="00203B7B">
      <w:pPr>
        <w:pStyle w:val="Odsekzoznamu"/>
        <w:spacing w:after="0" w:line="276" w:lineRule="auto"/>
        <w:ind w:left="0"/>
        <w:jc w:val="both"/>
        <w:rPr>
          <w:rFonts w:ascii="Times New Roman" w:hAnsi="Times New Roman" w:cs="Times New Roman"/>
          <w:sz w:val="24"/>
          <w:szCs w:val="24"/>
        </w:rPr>
      </w:pPr>
    </w:p>
    <w:p w14:paraId="5F76381C" w14:textId="0837BC27" w:rsidR="001C300D" w:rsidRPr="00F86723" w:rsidRDefault="001C300D"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511BF8" w:rsidRPr="00F86723">
        <w:rPr>
          <w:rFonts w:ascii="Times New Roman" w:hAnsi="Times New Roman" w:cs="Times New Roman"/>
          <w:b/>
          <w:bCs/>
          <w:sz w:val="24"/>
          <w:szCs w:val="24"/>
        </w:rPr>
        <w:t>9</w:t>
      </w:r>
      <w:r w:rsidR="00435B73" w:rsidRPr="00F86723">
        <w:rPr>
          <w:rFonts w:ascii="Times New Roman" w:hAnsi="Times New Roman" w:cs="Times New Roman"/>
          <w:b/>
          <w:bCs/>
          <w:sz w:val="24"/>
          <w:szCs w:val="24"/>
        </w:rPr>
        <w:t>1</w:t>
      </w:r>
    </w:p>
    <w:p w14:paraId="2FE33AAA" w14:textId="77777777" w:rsidR="001E6C9A" w:rsidRPr="00F86723" w:rsidRDefault="001E6C9A" w:rsidP="001E6C9A">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Precizuje sa povinnosť evidovania a ukladania územnoplánovacej dokumentácie schválenej </w:t>
      </w:r>
      <w:r w:rsidRPr="00F86723">
        <w:rPr>
          <w:rFonts w:ascii="Times New Roman" w:hAnsi="Times New Roman" w:cs="Times New Roman"/>
          <w:color w:val="000000"/>
          <w:sz w:val="24"/>
          <w:szCs w:val="24"/>
        </w:rPr>
        <w:t>podľa predpisov účinných do 31. marca 2024.</w:t>
      </w:r>
    </w:p>
    <w:p w14:paraId="555367AE" w14:textId="77777777" w:rsidR="00310ADE" w:rsidRPr="00F86723" w:rsidRDefault="00310ADE"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Pre</w:t>
      </w:r>
      <w:r w:rsidR="00F20F9C" w:rsidRPr="00F86723">
        <w:rPr>
          <w:rFonts w:ascii="Times New Roman" w:hAnsi="Times New Roman" w:cs="Times New Roman"/>
          <w:sz w:val="24"/>
          <w:szCs w:val="24"/>
        </w:rPr>
        <w:t>cizuje sa postup vydávania územnoplánovacej informácie.</w:t>
      </w:r>
    </w:p>
    <w:p w14:paraId="7BBD726C" w14:textId="77777777" w:rsidR="00200503" w:rsidRPr="00F86723" w:rsidRDefault="00200503" w:rsidP="00203B7B">
      <w:pPr>
        <w:pStyle w:val="Odsekzoznamu"/>
        <w:spacing w:after="0" w:line="276" w:lineRule="auto"/>
        <w:ind w:left="0"/>
        <w:jc w:val="both"/>
        <w:rPr>
          <w:rFonts w:ascii="Times New Roman" w:hAnsi="Times New Roman" w:cs="Times New Roman"/>
          <w:sz w:val="24"/>
          <w:szCs w:val="24"/>
        </w:rPr>
      </w:pPr>
    </w:p>
    <w:p w14:paraId="2DDB8EE0" w14:textId="0CE881B3" w:rsidR="00063C9B" w:rsidRPr="00F86723" w:rsidRDefault="00063C9B" w:rsidP="00063C9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 xml:space="preserve">K bodu </w:t>
      </w:r>
      <w:r w:rsidR="00772B71" w:rsidRPr="00F86723">
        <w:rPr>
          <w:rFonts w:ascii="Times New Roman" w:hAnsi="Times New Roman" w:cs="Times New Roman"/>
          <w:b/>
          <w:bCs/>
          <w:sz w:val="24"/>
          <w:szCs w:val="24"/>
        </w:rPr>
        <w:t>92</w:t>
      </w:r>
      <w:r w:rsidR="00E975F1" w:rsidRPr="00F86723">
        <w:rPr>
          <w:rFonts w:ascii="Times New Roman" w:hAnsi="Times New Roman" w:cs="Times New Roman"/>
          <w:b/>
          <w:bCs/>
          <w:sz w:val="24"/>
          <w:szCs w:val="24"/>
        </w:rPr>
        <w:t xml:space="preserve"> a 93</w:t>
      </w:r>
    </w:p>
    <w:p w14:paraId="5B04E1BE" w14:textId="092F7EF7" w:rsidR="00063C9B" w:rsidRPr="00F86723" w:rsidRDefault="00063C9B" w:rsidP="00063C9B">
      <w:pPr>
        <w:pStyle w:val="Odsekzoznamu"/>
        <w:spacing w:after="0" w:line="276" w:lineRule="auto"/>
        <w:ind w:left="0"/>
        <w:jc w:val="both"/>
        <w:rPr>
          <w:rFonts w:ascii="Times New Roman" w:hAnsi="Times New Roman" w:cs="Times New Roman"/>
          <w:bCs/>
          <w:sz w:val="24"/>
          <w:szCs w:val="24"/>
        </w:rPr>
      </w:pPr>
      <w:r w:rsidRPr="00F86723">
        <w:rPr>
          <w:rFonts w:ascii="Times New Roman" w:hAnsi="Times New Roman" w:cs="Times New Roman"/>
          <w:bCs/>
          <w:sz w:val="24"/>
          <w:szCs w:val="24"/>
        </w:rPr>
        <w:lastRenderedPageBreak/>
        <w:t>Upravujú sa podmienky umiestňovania stavieb v obciach, ktoré nemajú schválený územný plán</w:t>
      </w:r>
      <w:r w:rsidR="00115C9C" w:rsidRPr="00F86723">
        <w:rPr>
          <w:rFonts w:ascii="Times New Roman" w:hAnsi="Times New Roman" w:cs="Times New Roman"/>
          <w:bCs/>
          <w:sz w:val="24"/>
          <w:szCs w:val="24"/>
        </w:rPr>
        <w:t xml:space="preserve"> v nadväznosti na zavedenie inštitútu konania o vymedzení zastavaného územia obce.</w:t>
      </w:r>
      <w:r w:rsidR="00730077" w:rsidRPr="00F86723">
        <w:rPr>
          <w:rFonts w:ascii="Times New Roman" w:hAnsi="Times New Roman" w:cs="Times New Roman"/>
          <w:bCs/>
          <w:sz w:val="24"/>
          <w:szCs w:val="24"/>
        </w:rPr>
        <w:t xml:space="preserve"> </w:t>
      </w:r>
      <w:r w:rsidR="00011DF7" w:rsidRPr="00F86723">
        <w:rPr>
          <w:rFonts w:ascii="Times New Roman" w:hAnsi="Times New Roman" w:cs="Times New Roman"/>
          <w:bCs/>
          <w:sz w:val="24"/>
          <w:szCs w:val="24"/>
        </w:rPr>
        <w:t>Odsek 1 ustanovuje pravidlo</w:t>
      </w:r>
      <w:r w:rsidR="00B25337" w:rsidRPr="00F86723">
        <w:rPr>
          <w:rFonts w:ascii="Times New Roman" w:hAnsi="Times New Roman" w:cs="Times New Roman"/>
          <w:bCs/>
          <w:sz w:val="24"/>
          <w:szCs w:val="24"/>
        </w:rPr>
        <w:t>,</w:t>
      </w:r>
      <w:r w:rsidR="00011DF7" w:rsidRPr="00F86723">
        <w:rPr>
          <w:rFonts w:ascii="Times New Roman" w:hAnsi="Times New Roman" w:cs="Times New Roman"/>
          <w:bCs/>
          <w:sz w:val="24"/>
          <w:szCs w:val="24"/>
        </w:rPr>
        <w:t xml:space="preserve"> ak obec nemá ani územný plán ani vydané rozhodnutie o vymedzení zastavaného územia obce</w:t>
      </w:r>
      <w:r w:rsidR="00F837A7" w:rsidRPr="00F86723">
        <w:rPr>
          <w:rFonts w:ascii="Times New Roman" w:hAnsi="Times New Roman" w:cs="Times New Roman"/>
          <w:bCs/>
          <w:sz w:val="24"/>
          <w:szCs w:val="24"/>
        </w:rPr>
        <w:t xml:space="preserve"> a vtedy je pre umiestnenie stavby rozhodujúca hranica </w:t>
      </w:r>
      <w:r w:rsidR="00E25BCE" w:rsidRPr="00F86723">
        <w:rPr>
          <w:rFonts w:ascii="Times New Roman" w:hAnsi="Times New Roman" w:cs="Times New Roman"/>
          <w:bCs/>
          <w:sz w:val="24"/>
          <w:szCs w:val="24"/>
        </w:rPr>
        <w:t xml:space="preserve">zataveného územia </w:t>
      </w:r>
      <w:r w:rsidR="00E25BCE" w:rsidRPr="00F86723">
        <w:rPr>
          <w:rFonts w:ascii="Times New Roman" w:hAnsi="Times New Roman" w:cs="Times New Roman"/>
          <w:color w:val="000000"/>
          <w:sz w:val="24"/>
          <w:szCs w:val="24"/>
        </w:rPr>
        <w:t>určená lomovými bodmi zastavaného územia obce, ktoré boli premietnuté do katastra k 1. januáru 1990</w:t>
      </w:r>
      <w:r w:rsidR="00327F91" w:rsidRPr="00F86723">
        <w:rPr>
          <w:rFonts w:ascii="Times New Roman" w:hAnsi="Times New Roman" w:cs="Times New Roman"/>
          <w:color w:val="000000"/>
          <w:sz w:val="24"/>
          <w:szCs w:val="24"/>
        </w:rPr>
        <w:t>, pričom sa rozšíril okruh stavieb, ktoré možno umiestňovať mimo zastavaného územia na stavbu na účely poľnohospodárstva, lesného hospodárstva alebo vodného hospodárstva, stavbu vo verejnom záujme, strategickú investíciu, významnú investíciu, dopravnú infraštruktúru a technickú infraštruktúru, ak táto infraštruktúra nemá individuálny účel, p</w:t>
      </w:r>
      <w:r w:rsidR="00327F91" w:rsidRPr="00F86723">
        <w:rPr>
          <w:rFonts w:ascii="Times New Roman" w:eastAsia="Calibri" w:hAnsi="Times New Roman" w:cs="Times New Roman"/>
          <w:sz w:val="24"/>
          <w:szCs w:val="24"/>
        </w:rPr>
        <w:t xml:space="preserve">rotipovodňové opatrenia a opatrenia na zadržiavanie vody v krajine, slúžiace na ochranu, obnovu a tvorbu prírody a krajiny a v rozsahu nevyhnutnom na odstránenie následkov mimoriadnych udalostí, ktoré nie sú budovami, </w:t>
      </w:r>
      <w:r w:rsidR="00327F91" w:rsidRPr="00F86723">
        <w:rPr>
          <w:rFonts w:ascii="Times New Roman" w:hAnsi="Times New Roman" w:cs="Times New Roman"/>
          <w:color w:val="000000"/>
          <w:sz w:val="24"/>
          <w:szCs w:val="24"/>
        </w:rPr>
        <w:t>ak sa pri takomto umiestnení zohľadnia kultúrne a prírodné hodnoty územia krajiny.</w:t>
      </w:r>
      <w:r w:rsidR="000511E4" w:rsidRPr="00F86723">
        <w:rPr>
          <w:rFonts w:ascii="Times New Roman" w:hAnsi="Times New Roman" w:cs="Times New Roman"/>
          <w:color w:val="000000"/>
          <w:sz w:val="24"/>
          <w:szCs w:val="24"/>
        </w:rPr>
        <w:t xml:space="preserve"> Odsek 2 upravuje režim umiestňovania stavieb v prípade, ak</w:t>
      </w:r>
      <w:r w:rsidR="008A0EE2" w:rsidRPr="00F86723">
        <w:rPr>
          <w:rFonts w:ascii="Times New Roman" w:hAnsi="Times New Roman" w:cs="Times New Roman"/>
          <w:color w:val="000000"/>
          <w:sz w:val="24"/>
          <w:szCs w:val="24"/>
        </w:rPr>
        <w:t xml:space="preserve"> obec síce nemá územný plán, ale orgán územného plánovania vydal rozhodnutie o vymedzení zastavaného územia obce.</w:t>
      </w:r>
      <w:r w:rsidR="00E975F1" w:rsidRPr="00F86723">
        <w:rPr>
          <w:rFonts w:ascii="Times New Roman" w:hAnsi="Times New Roman" w:cs="Times New Roman"/>
          <w:color w:val="000000"/>
          <w:sz w:val="24"/>
          <w:szCs w:val="24"/>
        </w:rPr>
        <w:t xml:space="preserve"> Naďalej ostáva platné, že v takýchto prípadoch vydáva záväzné stanovisko samosprávny kraj, a to pokiaľ nie je možné vyhodnotiť súlad navrhovaného zámeru s reguláciou priamo uvedenou v príslušnej Koncepcii územného rozvoja regiónu.</w:t>
      </w:r>
    </w:p>
    <w:p w14:paraId="34EC7319" w14:textId="77777777" w:rsidR="00FA4259" w:rsidRPr="00F86723" w:rsidRDefault="00FA4259" w:rsidP="00063C9B">
      <w:pPr>
        <w:pStyle w:val="Odsekzoznamu"/>
        <w:spacing w:after="0" w:line="276" w:lineRule="auto"/>
        <w:ind w:left="0"/>
        <w:jc w:val="both"/>
        <w:rPr>
          <w:rFonts w:ascii="Times New Roman" w:hAnsi="Times New Roman" w:cs="Times New Roman"/>
          <w:bCs/>
          <w:sz w:val="24"/>
          <w:szCs w:val="24"/>
        </w:rPr>
      </w:pPr>
    </w:p>
    <w:p w14:paraId="655522F8" w14:textId="7ED6EC15" w:rsidR="00063C9B" w:rsidRPr="00F86723" w:rsidRDefault="003A56AA" w:rsidP="00063C9B">
      <w:pPr>
        <w:pStyle w:val="Odsekzoznamu"/>
        <w:spacing w:after="0" w:line="276" w:lineRule="auto"/>
        <w:ind w:left="0"/>
        <w:jc w:val="both"/>
        <w:rPr>
          <w:rFonts w:ascii="Times New Roman" w:hAnsi="Times New Roman" w:cs="Times New Roman"/>
          <w:b/>
          <w:sz w:val="24"/>
          <w:szCs w:val="24"/>
        </w:rPr>
      </w:pPr>
      <w:r w:rsidRPr="00F86723">
        <w:rPr>
          <w:rFonts w:ascii="Times New Roman" w:hAnsi="Times New Roman" w:cs="Times New Roman"/>
          <w:b/>
          <w:sz w:val="24"/>
          <w:szCs w:val="24"/>
        </w:rPr>
        <w:t xml:space="preserve">K bodu </w:t>
      </w:r>
      <w:r w:rsidR="00E975F1" w:rsidRPr="00F86723">
        <w:rPr>
          <w:rFonts w:ascii="Times New Roman" w:hAnsi="Times New Roman" w:cs="Times New Roman"/>
          <w:b/>
          <w:sz w:val="24"/>
          <w:szCs w:val="24"/>
        </w:rPr>
        <w:t>94</w:t>
      </w:r>
    </w:p>
    <w:p w14:paraId="37B42FAA" w14:textId="77777777" w:rsidR="00572B11" w:rsidRPr="00F86723" w:rsidRDefault="009B168C"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N</w:t>
      </w:r>
      <w:r w:rsidR="00E91601" w:rsidRPr="00F86723">
        <w:rPr>
          <w:rFonts w:ascii="Times New Roman" w:hAnsi="Times New Roman" w:cs="Times New Roman"/>
          <w:sz w:val="24"/>
          <w:szCs w:val="24"/>
        </w:rPr>
        <w:t>avrhuj</w:t>
      </w:r>
      <w:r w:rsidRPr="00F86723">
        <w:rPr>
          <w:rFonts w:ascii="Times New Roman" w:hAnsi="Times New Roman" w:cs="Times New Roman"/>
          <w:sz w:val="24"/>
          <w:szCs w:val="24"/>
        </w:rPr>
        <w:t xml:space="preserve">ú sa prechodné ustanovenia k právnej úprave účinnej od 1. </w:t>
      </w:r>
      <w:r w:rsidR="002121EA" w:rsidRPr="00F86723">
        <w:rPr>
          <w:rFonts w:ascii="Times New Roman" w:hAnsi="Times New Roman" w:cs="Times New Roman"/>
          <w:sz w:val="24"/>
          <w:szCs w:val="24"/>
        </w:rPr>
        <w:t>januára</w:t>
      </w:r>
      <w:r w:rsidRPr="00F86723">
        <w:rPr>
          <w:rFonts w:ascii="Times New Roman" w:hAnsi="Times New Roman" w:cs="Times New Roman"/>
          <w:sz w:val="24"/>
          <w:szCs w:val="24"/>
        </w:rPr>
        <w:t xml:space="preserve"> 202</w:t>
      </w:r>
      <w:r w:rsidR="008F04CE" w:rsidRPr="00F86723">
        <w:rPr>
          <w:rFonts w:ascii="Times New Roman" w:hAnsi="Times New Roman" w:cs="Times New Roman"/>
          <w:sz w:val="24"/>
          <w:szCs w:val="24"/>
        </w:rPr>
        <w:t>7</w:t>
      </w:r>
    </w:p>
    <w:p w14:paraId="7092CB77" w14:textId="77777777" w:rsidR="0072651A" w:rsidRPr="00F86723" w:rsidRDefault="00572B11" w:rsidP="00572B11">
      <w:pPr>
        <w:pStyle w:val="Odsekzoznamu"/>
        <w:numPr>
          <w:ilvl w:val="0"/>
          <w:numId w:val="6"/>
        </w:numPr>
        <w:spacing w:after="0" w:line="276" w:lineRule="auto"/>
        <w:jc w:val="both"/>
        <w:rPr>
          <w:rFonts w:ascii="Times New Roman" w:hAnsi="Times New Roman" w:cs="Times New Roman"/>
          <w:sz w:val="24"/>
          <w:szCs w:val="24"/>
        </w:rPr>
      </w:pPr>
      <w:r w:rsidRPr="00F86723">
        <w:rPr>
          <w:rFonts w:ascii="Times New Roman" w:hAnsi="Times New Roman" w:cs="Times New Roman"/>
          <w:sz w:val="24"/>
          <w:szCs w:val="24"/>
        </w:rPr>
        <w:t>vo vzťahu k informačnému systému</w:t>
      </w:r>
      <w:r w:rsidR="00DB3E2C" w:rsidRPr="00F86723">
        <w:rPr>
          <w:rFonts w:ascii="Times New Roman" w:hAnsi="Times New Roman" w:cs="Times New Roman"/>
          <w:sz w:val="24"/>
          <w:szCs w:val="24"/>
        </w:rPr>
        <w:t>, kým nie je možné daný úkon vykonať v informačnom systéme</w:t>
      </w:r>
      <w:r w:rsidR="0072651A" w:rsidRPr="00F86723">
        <w:rPr>
          <w:rFonts w:ascii="Times New Roman" w:hAnsi="Times New Roman" w:cs="Times New Roman"/>
          <w:sz w:val="24"/>
          <w:szCs w:val="24"/>
        </w:rPr>
        <w:t>;</w:t>
      </w:r>
    </w:p>
    <w:p w14:paraId="31B51FB3" w14:textId="288EE093" w:rsidR="0072651A" w:rsidRPr="00F86723" w:rsidRDefault="0072651A" w:rsidP="00572B11">
      <w:pPr>
        <w:pStyle w:val="Odsekzoznamu"/>
        <w:numPr>
          <w:ilvl w:val="0"/>
          <w:numId w:val="6"/>
        </w:numPr>
        <w:spacing w:after="0" w:line="276" w:lineRule="auto"/>
        <w:jc w:val="both"/>
        <w:rPr>
          <w:rFonts w:ascii="Times New Roman" w:hAnsi="Times New Roman" w:cs="Times New Roman"/>
          <w:sz w:val="24"/>
          <w:szCs w:val="24"/>
        </w:rPr>
      </w:pPr>
      <w:r w:rsidRPr="00F86723">
        <w:rPr>
          <w:rFonts w:ascii="Times New Roman" w:hAnsi="Times New Roman" w:cs="Times New Roman"/>
          <w:sz w:val="24"/>
          <w:szCs w:val="24"/>
        </w:rPr>
        <w:t>pov</w:t>
      </w:r>
      <w:r w:rsidR="00213E73" w:rsidRPr="00F86723">
        <w:rPr>
          <w:rFonts w:ascii="Times New Roman" w:hAnsi="Times New Roman" w:cs="Times New Roman"/>
          <w:sz w:val="24"/>
          <w:szCs w:val="24"/>
        </w:rPr>
        <w:t xml:space="preserve">innosť pre dotknuté právnické osoby určiť svoju geografickú pôsobnosť a oblasť </w:t>
      </w:r>
      <w:r w:rsidR="00CD6314" w:rsidRPr="00F86723">
        <w:rPr>
          <w:rFonts w:ascii="Times New Roman" w:hAnsi="Times New Roman" w:cs="Times New Roman"/>
          <w:sz w:val="24"/>
          <w:szCs w:val="24"/>
        </w:rPr>
        <w:t>činností</w:t>
      </w:r>
      <w:r w:rsidR="00213E73" w:rsidRPr="00F86723">
        <w:rPr>
          <w:rFonts w:ascii="Times New Roman" w:hAnsi="Times New Roman" w:cs="Times New Roman"/>
          <w:sz w:val="24"/>
          <w:szCs w:val="24"/>
        </w:rPr>
        <w:t xml:space="preserve"> v nadväznosti na </w:t>
      </w:r>
      <w:r w:rsidR="00CD6314" w:rsidRPr="00F86723">
        <w:rPr>
          <w:rFonts w:ascii="Times New Roman" w:hAnsi="Times New Roman" w:cs="Times New Roman"/>
          <w:sz w:val="24"/>
          <w:szCs w:val="24"/>
        </w:rPr>
        <w:t>existujúcu funkcionalitu a nedostatočné splnenie si povinností súvisiace so sprístupnením dát o existujúcej infraštruktúre;</w:t>
      </w:r>
    </w:p>
    <w:p w14:paraId="60E9C17B" w14:textId="77777777" w:rsidR="00893A2D" w:rsidRPr="00F86723" w:rsidRDefault="003E494E" w:rsidP="00893A2D">
      <w:pPr>
        <w:pStyle w:val="Odsekzoznamu"/>
        <w:numPr>
          <w:ilvl w:val="0"/>
          <w:numId w:val="6"/>
        </w:numPr>
        <w:spacing w:after="0" w:line="276" w:lineRule="auto"/>
        <w:jc w:val="both"/>
        <w:rPr>
          <w:rFonts w:ascii="Times New Roman" w:hAnsi="Times New Roman" w:cs="Times New Roman"/>
          <w:sz w:val="24"/>
          <w:szCs w:val="24"/>
        </w:rPr>
      </w:pPr>
      <w:r w:rsidRPr="00F86723">
        <w:rPr>
          <w:rFonts w:ascii="Times New Roman" w:hAnsi="Times New Roman" w:cs="Times New Roman"/>
          <w:sz w:val="24"/>
          <w:szCs w:val="24"/>
        </w:rPr>
        <w:t>pravidlo k obstarávaniu zón</w:t>
      </w:r>
      <w:r w:rsidR="00893A2D" w:rsidRPr="00F86723">
        <w:rPr>
          <w:rFonts w:ascii="Times New Roman" w:hAnsi="Times New Roman" w:cs="Times New Roman"/>
          <w:sz w:val="24"/>
          <w:szCs w:val="24"/>
        </w:rPr>
        <w:t>, ktoré nemôžu predbehnúť územný plán;</w:t>
      </w:r>
    </w:p>
    <w:p w14:paraId="34C551E3" w14:textId="223E5D10" w:rsidR="00893A2D" w:rsidRPr="00F86723" w:rsidRDefault="0072651A" w:rsidP="00893A2D">
      <w:pPr>
        <w:pStyle w:val="Odsekzoznamu"/>
        <w:numPr>
          <w:ilvl w:val="0"/>
          <w:numId w:val="6"/>
        </w:numPr>
        <w:spacing w:after="0" w:line="276" w:lineRule="auto"/>
        <w:jc w:val="both"/>
        <w:rPr>
          <w:rFonts w:ascii="Times New Roman" w:hAnsi="Times New Roman" w:cs="Times New Roman"/>
          <w:sz w:val="24"/>
          <w:szCs w:val="24"/>
        </w:rPr>
      </w:pPr>
      <w:r w:rsidRPr="00F86723">
        <w:rPr>
          <w:rFonts w:ascii="Times New Roman" w:hAnsi="Times New Roman" w:cs="Times New Roman"/>
          <w:sz w:val="24"/>
          <w:szCs w:val="24"/>
        </w:rPr>
        <w:t>pre</w:t>
      </w:r>
      <w:r w:rsidR="00561370" w:rsidRPr="00F86723">
        <w:rPr>
          <w:rFonts w:ascii="Times New Roman" w:hAnsi="Times New Roman" w:cs="Times New Roman"/>
          <w:sz w:val="24"/>
          <w:szCs w:val="24"/>
        </w:rPr>
        <w:t xml:space="preserve"> prípady, kedy orgán územného plánovania nevie preukázať existenciu územného plánu a</w:t>
      </w:r>
      <w:r w:rsidR="00E80ADD" w:rsidRPr="00F86723">
        <w:rPr>
          <w:rFonts w:ascii="Times New Roman" w:hAnsi="Times New Roman" w:cs="Times New Roman"/>
          <w:sz w:val="24"/>
          <w:szCs w:val="24"/>
        </w:rPr>
        <w:t> príslušného uznesenia, ktorým bola schválená jeho záväzná časť</w:t>
      </w:r>
      <w:r w:rsidR="003E494E" w:rsidRPr="00F86723">
        <w:rPr>
          <w:rFonts w:ascii="Times New Roman" w:hAnsi="Times New Roman" w:cs="Times New Roman"/>
          <w:sz w:val="24"/>
          <w:szCs w:val="24"/>
        </w:rPr>
        <w:t>;</w:t>
      </w:r>
      <w:r w:rsidR="00893A2D" w:rsidRPr="00F86723">
        <w:rPr>
          <w:rFonts w:ascii="Times New Roman" w:hAnsi="Times New Roman" w:cs="Times New Roman"/>
          <w:sz w:val="24"/>
          <w:szCs w:val="24"/>
        </w:rPr>
        <w:t xml:space="preserve"> v takýchto prípadoch pre zabezpečenie právnej istoty sa bude mať za to, že daná obec nemá schválený územný plán zo zákona;</w:t>
      </w:r>
    </w:p>
    <w:p w14:paraId="4C641128" w14:textId="77777777" w:rsidR="00F708A9" w:rsidRPr="00F86723" w:rsidRDefault="003E494E" w:rsidP="00F708A9">
      <w:pPr>
        <w:pStyle w:val="Odsekzoznamu"/>
        <w:numPr>
          <w:ilvl w:val="0"/>
          <w:numId w:val="6"/>
        </w:numPr>
        <w:spacing w:after="0" w:line="276" w:lineRule="auto"/>
        <w:jc w:val="both"/>
        <w:rPr>
          <w:rFonts w:ascii="Times New Roman" w:hAnsi="Times New Roman" w:cs="Times New Roman"/>
          <w:sz w:val="24"/>
          <w:szCs w:val="24"/>
        </w:rPr>
      </w:pPr>
      <w:r w:rsidRPr="00F86723">
        <w:rPr>
          <w:rFonts w:ascii="Times New Roman" w:hAnsi="Times New Roman" w:cs="Times New Roman"/>
          <w:sz w:val="24"/>
          <w:szCs w:val="24"/>
        </w:rPr>
        <w:t xml:space="preserve">pravidlo pre </w:t>
      </w:r>
      <w:r w:rsidR="005C1D5B" w:rsidRPr="00F86723">
        <w:rPr>
          <w:rFonts w:ascii="Times New Roman" w:hAnsi="Times New Roman" w:cs="Times New Roman"/>
          <w:sz w:val="24"/>
          <w:szCs w:val="24"/>
        </w:rPr>
        <w:t>podnet orgánu štátnej správy, ak jeho predmetom je územie, ktoré je dotknuté obstarávanou územnoplánovacou dokumentáciou alebo obstarávanými zmenami a doplnkami;</w:t>
      </w:r>
    </w:p>
    <w:p w14:paraId="40E83D86" w14:textId="2A91456F" w:rsidR="00B96F0C" w:rsidRPr="00F86723" w:rsidRDefault="005C1D5B" w:rsidP="00F708A9">
      <w:pPr>
        <w:pStyle w:val="Odsekzoznamu"/>
        <w:numPr>
          <w:ilvl w:val="0"/>
          <w:numId w:val="6"/>
        </w:numPr>
        <w:spacing w:after="0" w:line="276" w:lineRule="auto"/>
        <w:jc w:val="both"/>
        <w:rPr>
          <w:rFonts w:ascii="Times New Roman" w:hAnsi="Times New Roman" w:cs="Times New Roman"/>
          <w:sz w:val="24"/>
          <w:szCs w:val="24"/>
        </w:rPr>
      </w:pPr>
      <w:r w:rsidRPr="00F86723">
        <w:rPr>
          <w:rFonts w:ascii="Times New Roman" w:hAnsi="Times New Roman" w:cs="Times New Roman"/>
          <w:sz w:val="24"/>
          <w:szCs w:val="24"/>
        </w:rPr>
        <w:t xml:space="preserve">pravidlo </w:t>
      </w:r>
      <w:r w:rsidR="00F708A9" w:rsidRPr="00F86723">
        <w:rPr>
          <w:rFonts w:ascii="Times New Roman" w:hAnsi="Times New Roman" w:cs="Times New Roman"/>
          <w:sz w:val="24"/>
          <w:szCs w:val="24"/>
        </w:rPr>
        <w:t>že</w:t>
      </w:r>
      <w:r w:rsidRPr="00F86723">
        <w:rPr>
          <w:rFonts w:ascii="Times New Roman" w:hAnsi="Times New Roman" w:cs="Times New Roman"/>
          <w:sz w:val="24"/>
          <w:szCs w:val="24"/>
        </w:rPr>
        <w:t xml:space="preserve"> </w:t>
      </w:r>
      <w:r w:rsidR="00F708A9" w:rsidRPr="00F86723">
        <w:rPr>
          <w:rFonts w:ascii="Times New Roman" w:eastAsia="Times New Roman" w:hAnsi="Times New Roman" w:cs="Times New Roman"/>
          <w:color w:val="000000"/>
          <w:sz w:val="24"/>
          <w:szCs w:val="24"/>
        </w:rPr>
        <w:t xml:space="preserve">nesplnenie záväzných koeficientov funkčných a priestorových regulatívov z dôvodu, že existujúca stavba alebo stavebný zámer môžu byť na základe zákona alebo rozhodnutia stavebného úradu alebo na základe dohody o investičnej činnosti v obci umiestnené v rovnakej priestorov-funkčnej ploche, nie je dôvodom na nesúlad navrhovaného stavebného zámeru v inej časti priestorovo-funkčnej plochy, pričom toto pravidlo </w:t>
      </w:r>
      <w:r w:rsidR="00B96F0C" w:rsidRPr="00F86723">
        <w:rPr>
          <w:rFonts w:ascii="Times New Roman" w:hAnsi="Times New Roman" w:cs="Times New Roman"/>
          <w:sz w:val="24"/>
          <w:szCs w:val="24"/>
        </w:rPr>
        <w:t>sa použije aj v prípade, ak bola záväzná časť územnoplánovacej dokumentácie predmetom zmien a doplnkov, pokiaľ predmetom týchto zmien a doplnkov nebola funkčná plocha, v ktorej sa stavebný zámer navrhuje/posudzuje</w:t>
      </w:r>
      <w:r w:rsidR="00A63024" w:rsidRPr="00F86723">
        <w:rPr>
          <w:rFonts w:ascii="Times New Roman" w:hAnsi="Times New Roman" w:cs="Times New Roman"/>
          <w:sz w:val="24"/>
          <w:szCs w:val="24"/>
        </w:rPr>
        <w:t>;</w:t>
      </w:r>
    </w:p>
    <w:p w14:paraId="77F2C6D0" w14:textId="628D0FFD" w:rsidR="00A63024" w:rsidRPr="00F86723" w:rsidRDefault="00A63024" w:rsidP="00F708A9">
      <w:pPr>
        <w:pStyle w:val="Odsekzoznamu"/>
        <w:numPr>
          <w:ilvl w:val="0"/>
          <w:numId w:val="6"/>
        </w:numPr>
        <w:spacing w:after="0" w:line="276" w:lineRule="auto"/>
        <w:jc w:val="both"/>
        <w:rPr>
          <w:rFonts w:ascii="Times New Roman" w:hAnsi="Times New Roman" w:cs="Times New Roman"/>
          <w:sz w:val="24"/>
          <w:szCs w:val="24"/>
        </w:rPr>
      </w:pPr>
      <w:r w:rsidRPr="00F86723">
        <w:rPr>
          <w:rFonts w:ascii="Times New Roman" w:hAnsi="Times New Roman" w:cs="Times New Roman"/>
          <w:sz w:val="24"/>
          <w:szCs w:val="24"/>
        </w:rPr>
        <w:t xml:space="preserve">pravidlo pre už existujúce zmluvy o spolupráci, ktoré môžu nadobudnúť </w:t>
      </w:r>
      <w:r w:rsidR="008362A4" w:rsidRPr="00F86723">
        <w:rPr>
          <w:rFonts w:ascii="Times New Roman" w:hAnsi="Times New Roman" w:cs="Times New Roman"/>
          <w:sz w:val="24"/>
          <w:szCs w:val="24"/>
        </w:rPr>
        <w:t>povahu územnoplánovacej zmluvy podľa návrhu zákona.</w:t>
      </w:r>
    </w:p>
    <w:p w14:paraId="27D495E5" w14:textId="5DFD01B9" w:rsidR="00E91601" w:rsidRPr="00F86723" w:rsidRDefault="00F02D8D" w:rsidP="00893A2D">
      <w:pPr>
        <w:spacing w:after="0" w:line="276" w:lineRule="auto"/>
        <w:jc w:val="both"/>
        <w:rPr>
          <w:rFonts w:ascii="Times New Roman" w:hAnsi="Times New Roman" w:cs="Times New Roman"/>
          <w:sz w:val="24"/>
          <w:szCs w:val="24"/>
        </w:rPr>
      </w:pPr>
      <w:r w:rsidRPr="00F86723">
        <w:rPr>
          <w:rFonts w:ascii="Times New Roman" w:hAnsi="Times New Roman" w:cs="Times New Roman"/>
          <w:sz w:val="24"/>
          <w:szCs w:val="24"/>
        </w:rPr>
        <w:lastRenderedPageBreak/>
        <w:t>V § 40h až 40k sa navrhuje pre</w:t>
      </w:r>
      <w:r w:rsidR="00E0251B" w:rsidRPr="00F86723">
        <w:rPr>
          <w:rFonts w:ascii="Times New Roman" w:hAnsi="Times New Roman" w:cs="Times New Roman"/>
          <w:sz w:val="24"/>
          <w:szCs w:val="24"/>
        </w:rPr>
        <w:t xml:space="preserve"> obce, ktoré nemajú územný plán možnosť začať konanie o vymedzení zastavaného územia obce. Takéto konanie možno </w:t>
      </w:r>
      <w:r w:rsidR="00795A74" w:rsidRPr="00F86723">
        <w:rPr>
          <w:rFonts w:ascii="Times New Roman" w:hAnsi="Times New Roman" w:cs="Times New Roman"/>
          <w:sz w:val="24"/>
          <w:szCs w:val="24"/>
        </w:rPr>
        <w:t>viesť len raz s tým, že vydané rozhodnutie bude možné meniť po splnení zákonom stanovených podmienok. Cieľom návrhu je aby si obce mohli zreálniť stav zastavaného územia oproti zápisu v katastri (tzv. intravilán</w:t>
      </w:r>
      <w:r w:rsidR="00454CBC" w:rsidRPr="00F86723">
        <w:rPr>
          <w:rFonts w:ascii="Times New Roman" w:hAnsi="Times New Roman" w:cs="Times New Roman"/>
          <w:sz w:val="24"/>
          <w:szCs w:val="24"/>
        </w:rPr>
        <w:t xml:space="preserve">/extravilán) podľa skutočného zastavania územia. Zároveň sa navrhuje vymedzenie územia tak, že je možné </w:t>
      </w:r>
      <w:r w:rsidR="00861C05" w:rsidRPr="00F86723">
        <w:rPr>
          <w:rFonts w:ascii="Times New Roman" w:hAnsi="Times New Roman" w:cs="Times New Roman"/>
          <w:sz w:val="24"/>
          <w:szCs w:val="24"/>
        </w:rPr>
        <w:t xml:space="preserve">do územia zahrnúť aj definované prieluky a susedné pozemky s tým, že takýto nárast územia nemôže </w:t>
      </w:r>
      <w:r w:rsidR="00242991" w:rsidRPr="00F86723">
        <w:rPr>
          <w:rFonts w:ascii="Times New Roman" w:eastAsia="Calibri" w:hAnsi="Times New Roman" w:cs="Times New Roman"/>
          <w:sz w:val="24"/>
          <w:szCs w:val="24"/>
        </w:rPr>
        <w:t xml:space="preserve">presiahnuť 2 % z celkovej výmery existujúceho zastavaného územia obce alebo dva hektáre; uplatní sa hodnota, ktorá je nižšia. Na konanie sa vzťahuje správny poriadok a je vedené obdobne ako konanie o stavebnej uzávere. Zákon špecifikuje </w:t>
      </w:r>
      <w:r w:rsidR="00CD3119" w:rsidRPr="00F86723">
        <w:rPr>
          <w:rFonts w:ascii="Times New Roman" w:eastAsia="Calibri" w:hAnsi="Times New Roman" w:cs="Times New Roman"/>
          <w:sz w:val="24"/>
          <w:szCs w:val="24"/>
        </w:rPr>
        <w:t>oznámenie o začatí konania ako ja obsah rozhodnutia, pričom kľúčová bude príloha</w:t>
      </w:r>
      <w:r w:rsidR="00CC3AD8" w:rsidRPr="00F86723">
        <w:rPr>
          <w:rFonts w:ascii="Times New Roman" w:eastAsia="Calibri" w:hAnsi="Times New Roman" w:cs="Times New Roman"/>
          <w:sz w:val="24"/>
          <w:szCs w:val="24"/>
        </w:rPr>
        <w:t xml:space="preserve"> k rozhodnutiu, </w:t>
      </w:r>
      <w:r w:rsidR="007E3CEB" w:rsidRPr="00F86723">
        <w:rPr>
          <w:rFonts w:ascii="Times New Roman" w:eastAsia="Calibri" w:hAnsi="Times New Roman" w:cs="Times New Roman"/>
          <w:sz w:val="24"/>
          <w:szCs w:val="24"/>
        </w:rPr>
        <w:t xml:space="preserve">výkres, ktorý bude obsahovať grafické znázornenie vymedzenia zastavaného územia obce,  je spracovaný metodikou a štandardami spracovania územnoplánovacej dokumentácie a na podklade katastrálnej mapy v mierke 1:1 000. Cez jednoznačnú identifikáciu parciel uvedených v rozhodnutí bude možné určiť, </w:t>
      </w:r>
      <w:r w:rsidR="00D06730" w:rsidRPr="00F86723">
        <w:rPr>
          <w:rFonts w:ascii="Times New Roman" w:eastAsia="Calibri" w:hAnsi="Times New Roman" w:cs="Times New Roman"/>
          <w:sz w:val="24"/>
          <w:szCs w:val="24"/>
        </w:rPr>
        <w:t xml:space="preserve">pre každý pozemok, či patrí alebo nepatrí do zastavaného územia obce. </w:t>
      </w:r>
      <w:r w:rsidR="00C17837" w:rsidRPr="00F86723">
        <w:rPr>
          <w:rFonts w:ascii="Times New Roman" w:eastAsia="Calibri" w:hAnsi="Times New Roman" w:cs="Times New Roman"/>
          <w:sz w:val="24"/>
          <w:szCs w:val="24"/>
        </w:rPr>
        <w:t xml:space="preserve">V prípade potreby </w:t>
      </w:r>
      <w:r w:rsidR="00F86723" w:rsidRPr="00F86723">
        <w:rPr>
          <w:rFonts w:ascii="Times New Roman" w:eastAsia="Calibri" w:hAnsi="Times New Roman" w:cs="Times New Roman"/>
          <w:sz w:val="24"/>
          <w:szCs w:val="24"/>
        </w:rPr>
        <w:t xml:space="preserve">úpravy zmien zrejmých nesprávností budú orgány územného plánovania postupovať podľa správneho poriadku. </w:t>
      </w:r>
      <w:r w:rsidR="00D06730" w:rsidRPr="00F86723">
        <w:rPr>
          <w:rFonts w:ascii="Times New Roman" w:eastAsia="Calibri" w:hAnsi="Times New Roman" w:cs="Times New Roman"/>
          <w:sz w:val="24"/>
          <w:szCs w:val="24"/>
        </w:rPr>
        <w:t>Voči rozhodnutiu</w:t>
      </w:r>
      <w:r w:rsidR="003D3C31" w:rsidRPr="00F86723">
        <w:rPr>
          <w:rFonts w:ascii="Times New Roman" w:eastAsia="Calibri" w:hAnsi="Times New Roman" w:cs="Times New Roman"/>
          <w:sz w:val="24"/>
          <w:szCs w:val="24"/>
        </w:rPr>
        <w:t xml:space="preserve"> sa budú môcť účastníci konania (všetci ktorí v území majú nehnuteľnosť) odvolať. </w:t>
      </w:r>
      <w:r w:rsidR="006D2493" w:rsidRPr="00F86723">
        <w:rPr>
          <w:rFonts w:ascii="Times New Roman" w:eastAsia="Calibri" w:hAnsi="Times New Roman" w:cs="Times New Roman"/>
          <w:sz w:val="24"/>
          <w:szCs w:val="24"/>
        </w:rPr>
        <w:t>Pričom odvolania nemá odkladný účinok, ak odvolací orgán nerozhodne že by okamžitým výkonom rozhodnutia o vymedzení zastavaného územia obce mohla vzniknúť závažná ujma a priznanie odkladného účinku nie je v rozpore s verejným záujmom.</w:t>
      </w:r>
      <w:r w:rsidR="004940DF" w:rsidRPr="00F86723">
        <w:rPr>
          <w:rFonts w:ascii="Times New Roman" w:eastAsia="Calibri" w:hAnsi="Times New Roman" w:cs="Times New Roman"/>
          <w:sz w:val="24"/>
          <w:szCs w:val="24"/>
        </w:rPr>
        <w:t xml:space="preserve"> Rozhodnutie zaniká</w:t>
      </w:r>
      <w:r w:rsidR="003C7D1E" w:rsidRPr="00F86723">
        <w:rPr>
          <w:rFonts w:ascii="Times New Roman" w:eastAsia="Calibri" w:hAnsi="Times New Roman" w:cs="Times New Roman"/>
          <w:sz w:val="24"/>
          <w:szCs w:val="24"/>
        </w:rPr>
        <w:t xml:space="preserve"> zo zákona schválením záväznej časti územného plánu. Ak by do 31. marca 2032 </w:t>
      </w:r>
      <w:r w:rsidR="005B7DCB" w:rsidRPr="00F86723">
        <w:rPr>
          <w:rFonts w:ascii="Times New Roman" w:eastAsia="Calibri" w:hAnsi="Times New Roman" w:cs="Times New Roman"/>
          <w:sz w:val="24"/>
          <w:szCs w:val="24"/>
        </w:rPr>
        <w:t>nejaká obec, ktorá nemá územný plán nevyužila daný inštitút a nemala by schválený územný plán, prípadne územný plán mikroregiónu, bude môcť takto vymedziť hranicu príslušný regionálny úrad.</w:t>
      </w:r>
    </w:p>
    <w:p w14:paraId="5E79C0B5" w14:textId="77777777" w:rsidR="00F96B56" w:rsidRPr="00F86723" w:rsidRDefault="00F96B56" w:rsidP="00203B7B">
      <w:pPr>
        <w:pStyle w:val="Odsekzoznamu"/>
        <w:spacing w:after="0" w:line="276" w:lineRule="auto"/>
        <w:ind w:left="0"/>
        <w:jc w:val="both"/>
        <w:rPr>
          <w:rFonts w:ascii="Times New Roman" w:hAnsi="Times New Roman" w:cs="Times New Roman"/>
          <w:sz w:val="24"/>
          <w:szCs w:val="24"/>
        </w:rPr>
      </w:pPr>
    </w:p>
    <w:p w14:paraId="189CB403" w14:textId="1C51BB87" w:rsidR="005B7DCB" w:rsidRPr="00F86723" w:rsidRDefault="005B7DCB" w:rsidP="005B7DC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Čl. II (zákon č. 135/1961 Zb.)</w:t>
      </w:r>
    </w:p>
    <w:p w14:paraId="1143FAA2" w14:textId="77777777" w:rsidR="0065748A" w:rsidRPr="00F86723" w:rsidRDefault="0065748A" w:rsidP="0065748A">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Navrhujú sa úpravy zákona č. 135/1961 Zb. o pozemných komunikáciách (cestný zákon) z dôvodu jasného vymedzenia kompetencií ústredného orgánu štátnej správy pre oblasť pozemných komunikácií a to vo vzťahu k štátnym cestám I. triedy v procese územného plánovania pri všetkých stupňoch územnoplánovacích dokumentácií. V existujúcej platnej právnej úprave nebola presne zadefinovaná pôsobnosť Ministerstva dopravy Slovenskej republiky pri vyjadrovaní sa k územnoplánovacím dokumentáciám  v súvislosti s cestami I. triedy. Cesty I. triedy sú podľa § 3d ods. 1 cestného zákona vo vlastníctve štátu. Zároveň podľa § 2 ods. 3 cestného zákona je stanovené, že Plán rozvoja diaľnic a ciest vo vlastníctve štátu zabezpečuje Ministerstvo dopravy Slovenskej republiky.</w:t>
      </w:r>
    </w:p>
    <w:p w14:paraId="77F2C488" w14:textId="77777777" w:rsidR="0065748A" w:rsidRPr="00F86723" w:rsidRDefault="0065748A" w:rsidP="0065748A">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Zároveň dochádza k vypusteniu kompetencií Okresných úradov v sídle kraja pri prerokovaní územnoplánovacích dokumentácií na úrovni Koncepcie územného rozvoja regiónu a územných plánov mikroregiónu, keďže rozvojové plány sú v kompetencii štátu.</w:t>
      </w:r>
    </w:p>
    <w:p w14:paraId="376A91A3" w14:textId="77777777" w:rsidR="0065748A" w:rsidRPr="00F86723" w:rsidRDefault="0065748A" w:rsidP="0065748A">
      <w:pPr>
        <w:pStyle w:val="Odsekzoznamu"/>
        <w:spacing w:after="0" w:line="276" w:lineRule="auto"/>
        <w:ind w:left="0"/>
        <w:jc w:val="both"/>
        <w:rPr>
          <w:rFonts w:ascii="Times New Roman" w:hAnsi="Times New Roman" w:cs="Times New Roman"/>
          <w:sz w:val="24"/>
          <w:szCs w:val="24"/>
        </w:rPr>
      </w:pPr>
    </w:p>
    <w:p w14:paraId="0E61FA5A" w14:textId="5752D65A" w:rsidR="0065748A" w:rsidRPr="00F86723" w:rsidRDefault="0065748A" w:rsidP="0065748A">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V súvislosti s bodmi č. </w:t>
      </w:r>
      <w:r w:rsidR="007139D7">
        <w:rPr>
          <w:rFonts w:ascii="Times New Roman" w:hAnsi="Times New Roman" w:cs="Times New Roman"/>
          <w:sz w:val="24"/>
          <w:szCs w:val="24"/>
        </w:rPr>
        <w:t>72</w:t>
      </w:r>
      <w:r w:rsidRPr="00F86723">
        <w:rPr>
          <w:rFonts w:ascii="Times New Roman" w:hAnsi="Times New Roman" w:cs="Times New Roman"/>
          <w:sz w:val="24"/>
          <w:szCs w:val="24"/>
        </w:rPr>
        <w:t xml:space="preserve"> a </w:t>
      </w:r>
      <w:r w:rsidR="007139D7">
        <w:rPr>
          <w:rFonts w:ascii="Times New Roman" w:hAnsi="Times New Roman" w:cs="Times New Roman"/>
          <w:sz w:val="24"/>
          <w:szCs w:val="24"/>
        </w:rPr>
        <w:t>75</w:t>
      </w:r>
      <w:r w:rsidRPr="00F86723">
        <w:rPr>
          <w:rFonts w:ascii="Times New Roman" w:hAnsi="Times New Roman" w:cs="Times New Roman"/>
          <w:sz w:val="24"/>
          <w:szCs w:val="24"/>
        </w:rPr>
        <w:t xml:space="preserve"> navrhovanej novely zákona č. 200/2022 Z. z. o územnom plánovaní sa tiež zakotvuje kompetencia podávať podnety na obstaranie územnoplánovacej dokumentácie a jej zmien a doplnkov, ak sú riešením dotknuté existujúce alebo navrhované diaľnice a cesty I. triedy. Cieľom úpravy je odstrániť výkladové pochybnosti o tom, či ústredný orgán štátnej správy môže v rozsahu svojej pôsobnosti nielen uplatňovať stanoviská v procese </w:t>
      </w:r>
      <w:r w:rsidRPr="00F86723">
        <w:rPr>
          <w:rFonts w:ascii="Times New Roman" w:hAnsi="Times New Roman" w:cs="Times New Roman"/>
          <w:sz w:val="24"/>
          <w:szCs w:val="24"/>
        </w:rPr>
        <w:lastRenderedPageBreak/>
        <w:t>prerokovania územnoplánovacej dokumentácie, ale aj aktívne iniciovať potrebu jej obstarania alebo zmeny.</w:t>
      </w:r>
    </w:p>
    <w:p w14:paraId="52657094" w14:textId="0581EBDA" w:rsidR="005B7DCB" w:rsidRDefault="004651B7" w:rsidP="00203B7B">
      <w:pPr>
        <w:pStyle w:val="Odsekzoznamu"/>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Zároveň sa v nadväznosti na vloženie nového pododseku v § 3 ods. 3 upravujú vnútorné odkazy. </w:t>
      </w:r>
    </w:p>
    <w:p w14:paraId="70AB3345" w14:textId="282D0170" w:rsidR="005B7DCB" w:rsidRPr="00F86723" w:rsidRDefault="005B7DCB" w:rsidP="00203B7B">
      <w:pPr>
        <w:pStyle w:val="Odsekzoznamu"/>
        <w:spacing w:after="0" w:line="276" w:lineRule="auto"/>
        <w:ind w:left="0"/>
        <w:jc w:val="both"/>
        <w:rPr>
          <w:rFonts w:ascii="Times New Roman" w:hAnsi="Times New Roman" w:cs="Times New Roman"/>
          <w:sz w:val="24"/>
          <w:szCs w:val="24"/>
        </w:rPr>
      </w:pPr>
    </w:p>
    <w:p w14:paraId="7FE2BD43" w14:textId="0A45B50E" w:rsidR="00F96B56" w:rsidRPr="00F86723" w:rsidRDefault="00F96B56"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w:t>
      </w:r>
      <w:r w:rsidR="00584C13" w:rsidRPr="00F86723">
        <w:rPr>
          <w:rFonts w:ascii="Times New Roman" w:hAnsi="Times New Roman" w:cs="Times New Roman"/>
          <w:b/>
          <w:bCs/>
          <w:sz w:val="24"/>
          <w:szCs w:val="24"/>
        </w:rPr>
        <w:t>Č</w:t>
      </w:r>
      <w:r w:rsidRPr="00F86723">
        <w:rPr>
          <w:rFonts w:ascii="Times New Roman" w:hAnsi="Times New Roman" w:cs="Times New Roman"/>
          <w:b/>
          <w:bCs/>
          <w:sz w:val="24"/>
          <w:szCs w:val="24"/>
        </w:rPr>
        <w:t>l. I</w:t>
      </w:r>
      <w:r w:rsidR="007A5361" w:rsidRPr="00F86723">
        <w:rPr>
          <w:rFonts w:ascii="Times New Roman" w:hAnsi="Times New Roman" w:cs="Times New Roman"/>
          <w:b/>
          <w:bCs/>
          <w:sz w:val="24"/>
          <w:szCs w:val="24"/>
        </w:rPr>
        <w:t>I</w:t>
      </w:r>
      <w:r w:rsidRPr="00F86723">
        <w:rPr>
          <w:rFonts w:ascii="Times New Roman" w:hAnsi="Times New Roman" w:cs="Times New Roman"/>
          <w:b/>
          <w:bCs/>
          <w:sz w:val="24"/>
          <w:szCs w:val="24"/>
        </w:rPr>
        <w:t>I</w:t>
      </w:r>
      <w:r w:rsidR="00990902" w:rsidRPr="00F86723">
        <w:rPr>
          <w:rFonts w:ascii="Times New Roman" w:hAnsi="Times New Roman" w:cs="Times New Roman"/>
          <w:b/>
          <w:bCs/>
          <w:sz w:val="24"/>
          <w:szCs w:val="24"/>
        </w:rPr>
        <w:t xml:space="preserve"> (zákon č. 377/1990</w:t>
      </w:r>
      <w:r w:rsidR="00C16536" w:rsidRPr="00F86723">
        <w:rPr>
          <w:rFonts w:ascii="Times New Roman" w:hAnsi="Times New Roman" w:cs="Times New Roman"/>
          <w:b/>
          <w:bCs/>
          <w:sz w:val="24"/>
          <w:szCs w:val="24"/>
        </w:rPr>
        <w:t xml:space="preserve"> Zb.)</w:t>
      </w:r>
    </w:p>
    <w:p w14:paraId="3883A78E" w14:textId="1851C120" w:rsidR="00F96B56" w:rsidRPr="00F86723" w:rsidRDefault="00F96B56"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Navrhujú sa úprav</w:t>
      </w:r>
      <w:r w:rsidR="00990902" w:rsidRPr="00F86723">
        <w:rPr>
          <w:rFonts w:ascii="Times New Roman" w:hAnsi="Times New Roman" w:cs="Times New Roman"/>
          <w:sz w:val="24"/>
          <w:szCs w:val="24"/>
        </w:rPr>
        <w:t xml:space="preserve">y </w:t>
      </w:r>
      <w:r w:rsidR="00BF53FA" w:rsidRPr="00F86723">
        <w:rPr>
          <w:rFonts w:ascii="Times New Roman" w:hAnsi="Times New Roman" w:cs="Times New Roman"/>
          <w:sz w:val="24"/>
          <w:szCs w:val="24"/>
        </w:rPr>
        <w:t xml:space="preserve">v zákone </w:t>
      </w:r>
      <w:r w:rsidR="00380A81" w:rsidRPr="00F86723">
        <w:rPr>
          <w:rFonts w:ascii="Times New Roman" w:hAnsi="Times New Roman" w:cs="Times New Roman"/>
          <w:sz w:val="24"/>
          <w:szCs w:val="24"/>
        </w:rPr>
        <w:t xml:space="preserve">o hlavnom meste Slovenskej republiky Bratislave </w:t>
      </w:r>
      <w:r w:rsidR="00990902" w:rsidRPr="00F86723">
        <w:rPr>
          <w:rFonts w:ascii="Times New Roman" w:hAnsi="Times New Roman" w:cs="Times New Roman"/>
          <w:sz w:val="24"/>
          <w:szCs w:val="24"/>
        </w:rPr>
        <w:t>vyvolané navrhovanými zmenami zákona o územnom plánovaní, prípadne súvisiace s procesom územného plánovania v nadväznosti na navrhované zmeny.</w:t>
      </w:r>
      <w:r w:rsidR="00AF725D" w:rsidRPr="00F86723">
        <w:rPr>
          <w:rFonts w:ascii="Times New Roman" w:hAnsi="Times New Roman" w:cs="Times New Roman"/>
          <w:sz w:val="24"/>
          <w:szCs w:val="24"/>
        </w:rPr>
        <w:t xml:space="preserve"> </w:t>
      </w:r>
      <w:r w:rsidR="00C17837" w:rsidRPr="00F86723">
        <w:rPr>
          <w:rFonts w:ascii="Times New Roman" w:hAnsi="Times New Roman" w:cs="Times New Roman"/>
          <w:sz w:val="24"/>
          <w:szCs w:val="24"/>
        </w:rPr>
        <w:t xml:space="preserve">So zákonom o územnom plánovaní sa zlaďuje počítanie lehôt , a to tak, že sa podmienka doručenia v lehote ustanovenej zákonom pre záväzné stanovisko mení na odoslanie záväzného stanoviska. </w:t>
      </w:r>
      <w:r w:rsidR="00561671" w:rsidRPr="00F86723">
        <w:rPr>
          <w:rFonts w:ascii="Times New Roman" w:hAnsi="Times New Roman" w:cs="Times New Roman"/>
          <w:sz w:val="24"/>
          <w:szCs w:val="24"/>
        </w:rPr>
        <w:t>Precizujú sa ustanovenia dohody o investičnej činnosti</w:t>
      </w:r>
      <w:r w:rsidR="00A35C99" w:rsidRPr="00F86723">
        <w:rPr>
          <w:rFonts w:ascii="Times New Roman" w:hAnsi="Times New Roman" w:cs="Times New Roman"/>
          <w:sz w:val="24"/>
          <w:szCs w:val="24"/>
        </w:rPr>
        <w:t xml:space="preserve"> na základe skúseností s ich uzatváraním, pričom rovnaký postup si vyžadujú len také zmeny, ktoré sa týkajú predmetu dohody; uzatváranie dodatkov, ktoré </w:t>
      </w:r>
      <w:r w:rsidR="00D8796F" w:rsidRPr="00F86723">
        <w:rPr>
          <w:rFonts w:ascii="Times New Roman" w:hAnsi="Times New Roman" w:cs="Times New Roman"/>
          <w:sz w:val="24"/>
          <w:szCs w:val="24"/>
        </w:rPr>
        <w:t>nemenia predmet dohody nie je potrebné uzatvárať postupom podľa § 26 ods. 5 zákona o hlavnom meste Bratislava.</w:t>
      </w:r>
      <w:r w:rsidR="00A35C99" w:rsidRPr="00F86723">
        <w:rPr>
          <w:rFonts w:ascii="Times New Roman" w:hAnsi="Times New Roman" w:cs="Times New Roman"/>
          <w:sz w:val="24"/>
          <w:szCs w:val="24"/>
        </w:rPr>
        <w:t xml:space="preserve"> </w:t>
      </w:r>
      <w:r w:rsidR="003879A0" w:rsidRPr="00F86723">
        <w:rPr>
          <w:rFonts w:ascii="Times New Roman" w:hAnsi="Times New Roman" w:cs="Times New Roman"/>
          <w:sz w:val="24"/>
          <w:szCs w:val="24"/>
        </w:rPr>
        <w:t>Vzhľadom na skutočnosť, že sa ukázala a</w:t>
      </w:r>
      <w:r w:rsidR="00003CBE" w:rsidRPr="00F86723">
        <w:rPr>
          <w:rFonts w:ascii="Times New Roman" w:hAnsi="Times New Roman" w:cs="Times New Roman"/>
          <w:sz w:val="24"/>
          <w:szCs w:val="24"/>
        </w:rPr>
        <w:t>k</w:t>
      </w:r>
      <w:r w:rsidR="003879A0" w:rsidRPr="00F86723">
        <w:rPr>
          <w:rFonts w:ascii="Times New Roman" w:hAnsi="Times New Roman" w:cs="Times New Roman"/>
          <w:sz w:val="24"/>
          <w:szCs w:val="24"/>
        </w:rPr>
        <w:t xml:space="preserve">o </w:t>
      </w:r>
      <w:r w:rsidR="00003CBE" w:rsidRPr="00F86723">
        <w:rPr>
          <w:rFonts w:ascii="Times New Roman" w:hAnsi="Times New Roman" w:cs="Times New Roman"/>
          <w:sz w:val="24"/>
          <w:szCs w:val="24"/>
        </w:rPr>
        <w:t>neflexibilná právna úprava pri regulácii informačných konštrukcií, napr. pri zmene rozostupov zástaviek ,ktoré obsahujú reklamné plochy, n</w:t>
      </w:r>
      <w:r w:rsidR="00AF725D" w:rsidRPr="00F86723">
        <w:rPr>
          <w:rFonts w:ascii="Times New Roman" w:hAnsi="Times New Roman" w:cs="Times New Roman"/>
          <w:sz w:val="24"/>
          <w:szCs w:val="24"/>
        </w:rPr>
        <w:t>avrhuje sa tiež k platnému územnému plánu, ktorý reguluje aj informačné konštrukcie (do 1. apríla 2025 reklamné stavby)</w:t>
      </w:r>
      <w:r w:rsidR="00204A6C" w:rsidRPr="00F86723">
        <w:rPr>
          <w:rFonts w:ascii="Times New Roman" w:hAnsi="Times New Roman" w:cs="Times New Roman"/>
          <w:sz w:val="24"/>
          <w:szCs w:val="24"/>
        </w:rPr>
        <w:t xml:space="preserve"> umožniť Bratislave prijať osobitné všeobecne záväzné nariadenie, ktorým vie zmeniť  niektoré podmienky, ktoré sú regulované v záväznej časti územného plánu, najm</w:t>
      </w:r>
      <w:r w:rsidR="003879A0" w:rsidRPr="00F86723">
        <w:rPr>
          <w:rFonts w:ascii="Times New Roman" w:hAnsi="Times New Roman" w:cs="Times New Roman"/>
          <w:sz w:val="24"/>
          <w:szCs w:val="24"/>
        </w:rPr>
        <w:t>ä</w:t>
      </w:r>
      <w:r w:rsidR="00204A6C" w:rsidRPr="00F86723">
        <w:rPr>
          <w:rFonts w:ascii="Times New Roman" w:hAnsi="Times New Roman" w:cs="Times New Roman"/>
          <w:sz w:val="24"/>
          <w:szCs w:val="24"/>
        </w:rPr>
        <w:t xml:space="preserve"> </w:t>
      </w:r>
      <w:r w:rsidR="003879A0" w:rsidRPr="00F86723">
        <w:rPr>
          <w:rFonts w:ascii="Times New Roman" w:eastAsia="Times New Roman" w:hAnsi="Times New Roman" w:cs="Times New Roman"/>
          <w:color w:val="000000"/>
          <w:sz w:val="24"/>
          <w:szCs w:val="24"/>
        </w:rPr>
        <w:t>pravidlá pre veľkosť, výšku, osvetlenie, polohu, hustotu a vzťah týchto konštrukcií k verejným priestranstvám, obytnej zástavbe, dopravnej infraštruktúre a pamiatkovým územiam. Tieto pravidlá však nebudú môcť byť prísnejšie ako sú tie, ktoré sú schválené v záväznej časti územného plánu.</w:t>
      </w:r>
    </w:p>
    <w:p w14:paraId="2DBFC1F0" w14:textId="77777777" w:rsidR="00990902" w:rsidRPr="00F86723" w:rsidRDefault="00990902" w:rsidP="00203B7B">
      <w:pPr>
        <w:pStyle w:val="Odsekzoznamu"/>
        <w:spacing w:after="0" w:line="276" w:lineRule="auto"/>
        <w:ind w:left="0"/>
        <w:jc w:val="both"/>
        <w:rPr>
          <w:rFonts w:ascii="Times New Roman" w:hAnsi="Times New Roman" w:cs="Times New Roman"/>
          <w:sz w:val="24"/>
          <w:szCs w:val="24"/>
        </w:rPr>
      </w:pPr>
    </w:p>
    <w:p w14:paraId="307FD560" w14:textId="7AD482EC" w:rsidR="00C16536" w:rsidRPr="00F86723" w:rsidRDefault="00C16536"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w:t>
      </w:r>
      <w:r w:rsidR="00584C13" w:rsidRPr="00F86723">
        <w:rPr>
          <w:rFonts w:ascii="Times New Roman" w:hAnsi="Times New Roman" w:cs="Times New Roman"/>
          <w:b/>
          <w:bCs/>
          <w:sz w:val="24"/>
          <w:szCs w:val="24"/>
        </w:rPr>
        <w:t>Č</w:t>
      </w:r>
      <w:r w:rsidRPr="00F86723">
        <w:rPr>
          <w:rFonts w:ascii="Times New Roman" w:hAnsi="Times New Roman" w:cs="Times New Roman"/>
          <w:b/>
          <w:bCs/>
          <w:sz w:val="24"/>
          <w:szCs w:val="24"/>
        </w:rPr>
        <w:t>l. I</w:t>
      </w:r>
      <w:r w:rsidR="00190FD8" w:rsidRPr="00F86723">
        <w:rPr>
          <w:rFonts w:ascii="Times New Roman" w:hAnsi="Times New Roman" w:cs="Times New Roman"/>
          <w:b/>
          <w:bCs/>
          <w:sz w:val="24"/>
          <w:szCs w:val="24"/>
        </w:rPr>
        <w:t>V</w:t>
      </w:r>
      <w:r w:rsidRPr="00F86723">
        <w:rPr>
          <w:rFonts w:ascii="Times New Roman" w:hAnsi="Times New Roman" w:cs="Times New Roman"/>
          <w:b/>
          <w:bCs/>
          <w:sz w:val="24"/>
          <w:szCs w:val="24"/>
        </w:rPr>
        <w:t xml:space="preserve"> (zákon </w:t>
      </w:r>
      <w:r w:rsidR="00126D63" w:rsidRPr="00F86723">
        <w:rPr>
          <w:rFonts w:ascii="Times New Roman" w:hAnsi="Times New Roman" w:cs="Times New Roman"/>
          <w:b/>
          <w:bCs/>
          <w:sz w:val="24"/>
          <w:szCs w:val="24"/>
        </w:rPr>
        <w:t xml:space="preserve">SNR </w:t>
      </w:r>
      <w:r w:rsidRPr="00F86723">
        <w:rPr>
          <w:rFonts w:ascii="Times New Roman" w:hAnsi="Times New Roman" w:cs="Times New Roman"/>
          <w:b/>
          <w:bCs/>
          <w:sz w:val="24"/>
          <w:szCs w:val="24"/>
        </w:rPr>
        <w:t xml:space="preserve">č. </w:t>
      </w:r>
      <w:r w:rsidR="00126D63" w:rsidRPr="00F86723">
        <w:rPr>
          <w:rFonts w:ascii="Times New Roman" w:hAnsi="Times New Roman" w:cs="Times New Roman"/>
          <w:b/>
          <w:bCs/>
          <w:sz w:val="24"/>
          <w:szCs w:val="24"/>
        </w:rPr>
        <w:t>138/1992 Zb.)</w:t>
      </w:r>
    </w:p>
    <w:p w14:paraId="33299EC4" w14:textId="4792110D" w:rsidR="00C16536" w:rsidRPr="00F86723" w:rsidRDefault="00126D63"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Navrhujú sa úpravy</w:t>
      </w:r>
      <w:r w:rsidR="00BF53FA" w:rsidRPr="00F86723">
        <w:rPr>
          <w:rFonts w:ascii="Times New Roman" w:hAnsi="Times New Roman" w:cs="Times New Roman"/>
          <w:sz w:val="24"/>
          <w:szCs w:val="24"/>
        </w:rPr>
        <w:t xml:space="preserve"> v zákone </w:t>
      </w:r>
      <w:r w:rsidR="001C415F" w:rsidRPr="00F86723">
        <w:rPr>
          <w:rFonts w:ascii="Times New Roman" w:hAnsi="Times New Roman" w:cs="Times New Roman"/>
          <w:sz w:val="24"/>
          <w:szCs w:val="24"/>
        </w:rPr>
        <w:t>o autorizovaných architektoch a autorizovaných stavebných inžinieroch</w:t>
      </w:r>
      <w:r w:rsidRPr="00F86723">
        <w:rPr>
          <w:rFonts w:ascii="Times New Roman" w:hAnsi="Times New Roman" w:cs="Times New Roman"/>
          <w:sz w:val="24"/>
          <w:szCs w:val="24"/>
        </w:rPr>
        <w:t xml:space="preserve"> súvisiace s</w:t>
      </w:r>
      <w:r w:rsidR="001C415F" w:rsidRPr="00F86723">
        <w:rPr>
          <w:rFonts w:ascii="Times New Roman" w:hAnsi="Times New Roman" w:cs="Times New Roman"/>
          <w:sz w:val="24"/>
          <w:szCs w:val="24"/>
        </w:rPr>
        <w:t xml:space="preserve"> postavením </w:t>
      </w:r>
      <w:r w:rsidR="0028312C" w:rsidRPr="00F86723">
        <w:rPr>
          <w:rFonts w:ascii="Times New Roman" w:hAnsi="Times New Roman" w:cs="Times New Roman"/>
          <w:sz w:val="24"/>
          <w:szCs w:val="24"/>
        </w:rPr>
        <w:t xml:space="preserve">autorizovaného územného plánovača, ktoré vyvolali aj súvisiace úpravy </w:t>
      </w:r>
      <w:r w:rsidR="00AB2667" w:rsidRPr="00F86723">
        <w:rPr>
          <w:rFonts w:ascii="Times New Roman" w:hAnsi="Times New Roman" w:cs="Times New Roman"/>
          <w:sz w:val="24"/>
          <w:szCs w:val="24"/>
        </w:rPr>
        <w:t xml:space="preserve">v nadväznosti na definíciu </w:t>
      </w:r>
      <w:r w:rsidR="009B7C00" w:rsidRPr="00F86723">
        <w:rPr>
          <w:rFonts w:ascii="Times New Roman" w:hAnsi="Times New Roman" w:cs="Times New Roman"/>
          <w:sz w:val="24"/>
          <w:szCs w:val="24"/>
        </w:rPr>
        <w:t>tretej krajiny</w:t>
      </w:r>
      <w:r w:rsidR="00B67023" w:rsidRPr="00F86723">
        <w:rPr>
          <w:rFonts w:ascii="Times New Roman" w:hAnsi="Times New Roman" w:cs="Times New Roman"/>
          <w:sz w:val="24"/>
          <w:szCs w:val="24"/>
        </w:rPr>
        <w:t xml:space="preserve"> (napr. Ukrajina, Srbsko)</w:t>
      </w:r>
      <w:r w:rsidR="00AB2667" w:rsidRPr="00F86723">
        <w:rPr>
          <w:rFonts w:ascii="Times New Roman" w:hAnsi="Times New Roman" w:cs="Times New Roman"/>
          <w:sz w:val="24"/>
          <w:szCs w:val="24"/>
        </w:rPr>
        <w:t>, uznávaní vzdelania</w:t>
      </w:r>
      <w:r w:rsidR="00D9419D" w:rsidRPr="00F86723">
        <w:rPr>
          <w:rFonts w:ascii="Times New Roman" w:hAnsi="Times New Roman" w:cs="Times New Roman"/>
          <w:sz w:val="24"/>
          <w:szCs w:val="24"/>
        </w:rPr>
        <w:t>,</w:t>
      </w:r>
      <w:r w:rsidR="009B7C00" w:rsidRPr="00F86723">
        <w:rPr>
          <w:rFonts w:ascii="Times New Roman" w:hAnsi="Times New Roman" w:cs="Times New Roman"/>
          <w:sz w:val="24"/>
          <w:szCs w:val="24"/>
        </w:rPr>
        <w:t xml:space="preserve"> </w:t>
      </w:r>
      <w:r w:rsidR="00AB2667" w:rsidRPr="00F86723">
        <w:rPr>
          <w:rFonts w:ascii="Times New Roman" w:hAnsi="Times New Roman" w:cs="Times New Roman"/>
          <w:sz w:val="24"/>
          <w:szCs w:val="24"/>
        </w:rPr>
        <w:t>či postupu pri podpisovaní a organizáciu činnosti komôr.</w:t>
      </w:r>
      <w:r w:rsidR="000E51BE" w:rsidRPr="00F86723">
        <w:rPr>
          <w:rFonts w:ascii="Times New Roman" w:hAnsi="Times New Roman" w:cs="Times New Roman"/>
          <w:sz w:val="24"/>
          <w:szCs w:val="24"/>
        </w:rPr>
        <w:t xml:space="preserve"> Precizuje sa osvedčovanie pravosti písomností v </w:t>
      </w:r>
      <w:r w:rsidR="00554010" w:rsidRPr="00F86723">
        <w:rPr>
          <w:rFonts w:ascii="Times New Roman" w:hAnsi="Times New Roman" w:cs="Times New Roman"/>
          <w:sz w:val="24"/>
          <w:szCs w:val="24"/>
        </w:rPr>
        <w:t>nadväznosti</w:t>
      </w:r>
      <w:r w:rsidR="000E51BE" w:rsidRPr="00F86723">
        <w:rPr>
          <w:rFonts w:ascii="Times New Roman" w:hAnsi="Times New Roman" w:cs="Times New Roman"/>
          <w:sz w:val="24"/>
          <w:szCs w:val="24"/>
        </w:rPr>
        <w:t xml:space="preserve"> na elektronický</w:t>
      </w:r>
      <w:r w:rsidR="00554010" w:rsidRPr="00F86723">
        <w:rPr>
          <w:rFonts w:ascii="Times New Roman" w:hAnsi="Times New Roman" w:cs="Times New Roman"/>
          <w:sz w:val="24"/>
          <w:szCs w:val="24"/>
        </w:rPr>
        <w:t xml:space="preserve"> dokument, ktorý je potrebné opatriť </w:t>
      </w:r>
      <w:r w:rsidR="00AF725D" w:rsidRPr="00F86723">
        <w:rPr>
          <w:rFonts w:ascii="Times New Roman" w:hAnsi="Times New Roman" w:cs="Times New Roman"/>
          <w:sz w:val="24"/>
          <w:szCs w:val="24"/>
        </w:rPr>
        <w:t>kvalifikovaným elektronickým podpisom vyhotoveným s použitím mandátneho certifikátu.</w:t>
      </w:r>
      <w:r w:rsidR="00FD5996" w:rsidRPr="00F86723">
        <w:rPr>
          <w:rFonts w:ascii="Times New Roman" w:hAnsi="Times New Roman" w:cs="Times New Roman"/>
          <w:sz w:val="24"/>
          <w:szCs w:val="24"/>
        </w:rPr>
        <w:t xml:space="preserve"> </w:t>
      </w:r>
      <w:r w:rsidR="005F4D8A" w:rsidRPr="00F86723">
        <w:rPr>
          <w:rFonts w:ascii="Times New Roman" w:hAnsi="Times New Roman" w:cs="Times New Roman"/>
          <w:sz w:val="24"/>
          <w:szCs w:val="24"/>
        </w:rPr>
        <w:t xml:space="preserve">Upravuje sa </w:t>
      </w:r>
      <w:r w:rsidR="007704CE" w:rsidRPr="00F86723">
        <w:rPr>
          <w:rFonts w:ascii="Times New Roman" w:hAnsi="Times New Roman" w:cs="Times New Roman"/>
          <w:sz w:val="24"/>
          <w:szCs w:val="24"/>
        </w:rPr>
        <w:t xml:space="preserve">textácia vzhľadom na </w:t>
      </w:r>
      <w:r w:rsidR="000E51BE" w:rsidRPr="00F86723">
        <w:rPr>
          <w:rFonts w:ascii="Times New Roman" w:hAnsi="Times New Roman" w:cs="Times New Roman"/>
          <w:sz w:val="24"/>
          <w:szCs w:val="24"/>
        </w:rPr>
        <w:t xml:space="preserve">zmeny v dnes používaných prekladoch </w:t>
      </w:r>
      <w:r w:rsidR="005F4D8A" w:rsidRPr="00F86723">
        <w:rPr>
          <w:rFonts w:ascii="Times New Roman" w:hAnsi="Times New Roman" w:cs="Times New Roman"/>
          <w:sz w:val="24"/>
          <w:szCs w:val="24"/>
        </w:rPr>
        <w:t>11 zručností, ktoré musí architekt ovládať</w:t>
      </w:r>
      <w:r w:rsidR="000E51BE" w:rsidRPr="00F86723">
        <w:rPr>
          <w:rFonts w:ascii="Times New Roman" w:hAnsi="Times New Roman" w:cs="Times New Roman"/>
          <w:sz w:val="24"/>
          <w:szCs w:val="24"/>
        </w:rPr>
        <w:t>.</w:t>
      </w:r>
      <w:r w:rsidR="005F4D8A" w:rsidRPr="00F86723">
        <w:rPr>
          <w:rFonts w:ascii="Times New Roman" w:hAnsi="Times New Roman" w:cs="Times New Roman"/>
          <w:sz w:val="24"/>
          <w:szCs w:val="24"/>
        </w:rPr>
        <w:t xml:space="preserve"> </w:t>
      </w:r>
      <w:r w:rsidR="00FD5996" w:rsidRPr="00F86723">
        <w:rPr>
          <w:rFonts w:ascii="Times New Roman" w:hAnsi="Times New Roman" w:cs="Times New Roman"/>
          <w:sz w:val="24"/>
          <w:szCs w:val="24"/>
        </w:rPr>
        <w:t xml:space="preserve">Z dôvodu administratívnej udržateľnosti výkonu funkcií </w:t>
      </w:r>
      <w:r w:rsidR="00CF03E0" w:rsidRPr="00F86723">
        <w:rPr>
          <w:rFonts w:ascii="Times New Roman" w:hAnsi="Times New Roman" w:cs="Times New Roman"/>
          <w:sz w:val="24"/>
          <w:szCs w:val="24"/>
        </w:rPr>
        <w:t>sa navrhuje v Slovenskej komore stavebných inžinierov valné zhromaždenie nahradiť zhromaždením delegátov</w:t>
      </w:r>
      <w:r w:rsidR="00D4499D" w:rsidRPr="00F86723">
        <w:rPr>
          <w:rFonts w:ascii="Times New Roman" w:hAnsi="Times New Roman" w:cs="Times New Roman"/>
          <w:sz w:val="24"/>
          <w:szCs w:val="24"/>
        </w:rPr>
        <w:t>.</w:t>
      </w:r>
    </w:p>
    <w:p w14:paraId="5EBC8557" w14:textId="77777777" w:rsidR="00126D63" w:rsidRPr="00F86723" w:rsidRDefault="00126D63" w:rsidP="00203B7B">
      <w:pPr>
        <w:pStyle w:val="Odsekzoznamu"/>
        <w:spacing w:after="0" w:line="276" w:lineRule="auto"/>
        <w:ind w:left="0"/>
        <w:jc w:val="both"/>
        <w:rPr>
          <w:rFonts w:ascii="Times New Roman" w:hAnsi="Times New Roman" w:cs="Times New Roman"/>
          <w:sz w:val="24"/>
          <w:szCs w:val="24"/>
        </w:rPr>
      </w:pPr>
    </w:p>
    <w:p w14:paraId="465FA599" w14:textId="45AF9504" w:rsidR="00DC5FE1" w:rsidRPr="00F86723" w:rsidRDefault="00DC5FE1" w:rsidP="00DC5FE1">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Čl. V (zákon č. 145/1995 Z. z.)</w:t>
      </w:r>
    </w:p>
    <w:p w14:paraId="5E60AE3B" w14:textId="77777777" w:rsidR="00DC5FE1" w:rsidRPr="00F86723" w:rsidRDefault="00DC5FE1" w:rsidP="00DC5FE1">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Návrh zavedenia správneho poplatku za vydanie územnoplánovacej informácie súvisí s nárastom žiadosti o tzv. ÚPI po tom, čo bol tento inštitút zavedený do prechodných ustanovení zákona o zemnom plánovaní. ÚPI sa vydávajú len k územnoplánovacej dokumentácii schválenej ešte podľa alebo postupom podľa zákona č. 50/1976 Zb. </w:t>
      </w:r>
    </w:p>
    <w:p w14:paraId="6FE52F97" w14:textId="77777777" w:rsidR="00DC5FE1" w:rsidRPr="00F86723" w:rsidRDefault="00DC5FE1" w:rsidP="00203B7B">
      <w:pPr>
        <w:pStyle w:val="Odsekzoznamu"/>
        <w:spacing w:after="0" w:line="276" w:lineRule="auto"/>
        <w:ind w:left="0"/>
        <w:jc w:val="both"/>
        <w:rPr>
          <w:rFonts w:ascii="Times New Roman" w:hAnsi="Times New Roman" w:cs="Times New Roman"/>
          <w:sz w:val="24"/>
          <w:szCs w:val="24"/>
        </w:rPr>
      </w:pPr>
    </w:p>
    <w:p w14:paraId="1C960EA1" w14:textId="77777777" w:rsidR="004651B7" w:rsidRDefault="004651B7" w:rsidP="00190FD8">
      <w:pPr>
        <w:pStyle w:val="Odsekzoznamu"/>
        <w:spacing w:after="0" w:line="276" w:lineRule="auto"/>
        <w:ind w:left="0"/>
        <w:jc w:val="both"/>
        <w:rPr>
          <w:rFonts w:ascii="Times New Roman" w:hAnsi="Times New Roman" w:cs="Times New Roman"/>
          <w:b/>
          <w:bCs/>
          <w:sz w:val="24"/>
          <w:szCs w:val="24"/>
        </w:rPr>
      </w:pPr>
    </w:p>
    <w:p w14:paraId="3D4CD205" w14:textId="4FDE41FB" w:rsidR="00190FD8" w:rsidRPr="00F86723" w:rsidRDefault="00190FD8" w:rsidP="00190FD8">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Čl. VI (zákon č. 364/2004 Z. z.)</w:t>
      </w:r>
    </w:p>
    <w:p w14:paraId="6F34E693" w14:textId="6DDCDFCE" w:rsidR="00190FD8" w:rsidRPr="00F86723" w:rsidRDefault="009659C2"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lastRenderedPageBreak/>
        <w:t>Úprava vodného zákona súvisí s</w:t>
      </w:r>
      <w:r w:rsidR="005A01C2" w:rsidRPr="00F86723">
        <w:rPr>
          <w:rFonts w:ascii="Times New Roman" w:hAnsi="Times New Roman" w:cs="Times New Roman"/>
          <w:sz w:val="24"/>
          <w:szCs w:val="24"/>
        </w:rPr>
        <w:t> úpravou postavenia správcov vodných tokov ako dotknutých právnických osôb tak pre účely územného plánovania ako aj pre účely konaní podľa Stavebného zákona.</w:t>
      </w:r>
    </w:p>
    <w:p w14:paraId="1E55DA10" w14:textId="77777777" w:rsidR="00190FD8" w:rsidRPr="00F86723" w:rsidRDefault="00190FD8" w:rsidP="00203B7B">
      <w:pPr>
        <w:pStyle w:val="Odsekzoznamu"/>
        <w:spacing w:after="0" w:line="276" w:lineRule="auto"/>
        <w:ind w:left="0"/>
        <w:jc w:val="both"/>
        <w:rPr>
          <w:rFonts w:ascii="Times New Roman" w:hAnsi="Times New Roman" w:cs="Times New Roman"/>
          <w:sz w:val="24"/>
          <w:szCs w:val="24"/>
        </w:rPr>
      </w:pPr>
    </w:p>
    <w:p w14:paraId="2A75A18A" w14:textId="60917175" w:rsidR="00190FD8" w:rsidRPr="00F86723" w:rsidRDefault="00190FD8" w:rsidP="00190FD8">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Čl. VII (zákon č. 513/2009 Z. z.)</w:t>
      </w:r>
    </w:p>
    <w:p w14:paraId="1CA70139" w14:textId="193E1DF3" w:rsidR="004651B7" w:rsidRDefault="004651B7" w:rsidP="00190FD8">
      <w:pPr>
        <w:pStyle w:val="Odsekzoznamu"/>
        <w:spacing w:after="0" w:line="276" w:lineRule="auto"/>
        <w:ind w:left="0"/>
        <w:jc w:val="both"/>
        <w:rPr>
          <w:rFonts w:ascii="Times New Roman" w:hAnsi="Times New Roman" w:cs="Times New Roman"/>
          <w:sz w:val="24"/>
          <w:szCs w:val="24"/>
        </w:rPr>
      </w:pPr>
    </w:p>
    <w:p w14:paraId="374F6319" w14:textId="756C4508" w:rsidR="004651B7" w:rsidRDefault="004651B7" w:rsidP="00190FD8">
      <w:pPr>
        <w:pStyle w:val="Odsekzoznamu"/>
        <w:spacing w:after="0" w:line="276" w:lineRule="auto"/>
        <w:ind w:left="0"/>
        <w:jc w:val="both"/>
        <w:rPr>
          <w:rFonts w:ascii="Times New Roman" w:hAnsi="Times New Roman" w:cs="Times New Roman"/>
          <w:b/>
          <w:sz w:val="24"/>
          <w:szCs w:val="24"/>
        </w:rPr>
      </w:pPr>
      <w:r>
        <w:rPr>
          <w:rFonts w:ascii="Times New Roman" w:hAnsi="Times New Roman" w:cs="Times New Roman"/>
          <w:b/>
          <w:sz w:val="24"/>
          <w:szCs w:val="24"/>
        </w:rPr>
        <w:t>K bodom 1 až 3 a 7</w:t>
      </w:r>
    </w:p>
    <w:p w14:paraId="4A713167" w14:textId="570738AD" w:rsidR="004651B7" w:rsidRDefault="004651B7" w:rsidP="00190FD8">
      <w:pPr>
        <w:pStyle w:val="Odsekzoznamu"/>
        <w:spacing w:after="0" w:line="276" w:lineRule="auto"/>
        <w:ind w:left="0"/>
        <w:jc w:val="both"/>
        <w:rPr>
          <w:rFonts w:ascii="Times New Roman" w:hAnsi="Times New Roman" w:cs="Times New Roman"/>
          <w:sz w:val="24"/>
          <w:szCs w:val="24"/>
        </w:rPr>
      </w:pPr>
      <w:r w:rsidRPr="004651B7">
        <w:rPr>
          <w:rFonts w:ascii="Times New Roman" w:hAnsi="Times New Roman" w:cs="Times New Roman"/>
          <w:sz w:val="24"/>
          <w:szCs w:val="24"/>
        </w:rPr>
        <w:t>L</w:t>
      </w:r>
      <w:r>
        <w:rPr>
          <w:rFonts w:ascii="Times New Roman" w:hAnsi="Times New Roman" w:cs="Times New Roman"/>
          <w:sz w:val="24"/>
          <w:szCs w:val="24"/>
        </w:rPr>
        <w:t>eg</w:t>
      </w:r>
      <w:r w:rsidRPr="004651B7">
        <w:rPr>
          <w:rFonts w:ascii="Times New Roman" w:hAnsi="Times New Roman" w:cs="Times New Roman"/>
          <w:sz w:val="24"/>
          <w:szCs w:val="24"/>
        </w:rPr>
        <w:t>islatívno</w:t>
      </w:r>
      <w:r>
        <w:rPr>
          <w:rFonts w:ascii="Times New Roman" w:hAnsi="Times New Roman" w:cs="Times New Roman"/>
          <w:sz w:val="24"/>
          <w:szCs w:val="24"/>
        </w:rPr>
        <w:t xml:space="preserve">technická úprava </w:t>
      </w:r>
      <w:r w:rsidRPr="004651B7">
        <w:rPr>
          <w:rFonts w:ascii="Times New Roman" w:hAnsi="Times New Roman" w:cs="Times New Roman"/>
          <w:sz w:val="24"/>
          <w:szCs w:val="24"/>
        </w:rPr>
        <w:t>meniaca vnútorné odkazy v na</w:t>
      </w:r>
      <w:r>
        <w:rPr>
          <w:rFonts w:ascii="Times New Roman" w:hAnsi="Times New Roman" w:cs="Times New Roman"/>
          <w:sz w:val="24"/>
          <w:szCs w:val="24"/>
        </w:rPr>
        <w:t>dväzn</w:t>
      </w:r>
      <w:r w:rsidRPr="004651B7">
        <w:rPr>
          <w:rFonts w:ascii="Times New Roman" w:hAnsi="Times New Roman" w:cs="Times New Roman"/>
          <w:sz w:val="24"/>
          <w:szCs w:val="24"/>
        </w:rPr>
        <w:t>osti na bod 4 (vypustenie  písmena t) v § 102 ods. 1)</w:t>
      </w:r>
      <w:r>
        <w:rPr>
          <w:rFonts w:ascii="Times New Roman" w:hAnsi="Times New Roman" w:cs="Times New Roman"/>
          <w:sz w:val="24"/>
          <w:szCs w:val="24"/>
        </w:rPr>
        <w:t>.</w:t>
      </w:r>
    </w:p>
    <w:p w14:paraId="6AD0D173" w14:textId="77777777" w:rsidR="004651B7" w:rsidRPr="004651B7" w:rsidRDefault="004651B7" w:rsidP="00190FD8">
      <w:pPr>
        <w:pStyle w:val="Odsekzoznamu"/>
        <w:spacing w:after="0" w:line="276" w:lineRule="auto"/>
        <w:ind w:left="0"/>
        <w:jc w:val="both"/>
        <w:rPr>
          <w:rFonts w:ascii="Times New Roman" w:hAnsi="Times New Roman" w:cs="Times New Roman"/>
          <w:sz w:val="24"/>
          <w:szCs w:val="24"/>
        </w:rPr>
      </w:pPr>
    </w:p>
    <w:p w14:paraId="7F0FB476" w14:textId="06B70BE1" w:rsidR="004651B7" w:rsidRPr="004651B7" w:rsidRDefault="004651B7" w:rsidP="00190FD8">
      <w:pPr>
        <w:pStyle w:val="Odsekzoznamu"/>
        <w:spacing w:after="0" w:line="276" w:lineRule="auto"/>
        <w:ind w:left="0"/>
        <w:jc w:val="both"/>
        <w:rPr>
          <w:rFonts w:ascii="Times New Roman" w:hAnsi="Times New Roman" w:cs="Times New Roman"/>
          <w:b/>
          <w:sz w:val="24"/>
          <w:szCs w:val="24"/>
        </w:rPr>
      </w:pPr>
      <w:r w:rsidRPr="004651B7">
        <w:rPr>
          <w:rFonts w:ascii="Times New Roman" w:hAnsi="Times New Roman" w:cs="Times New Roman"/>
          <w:b/>
          <w:sz w:val="24"/>
          <w:szCs w:val="24"/>
        </w:rPr>
        <w:t>K bodom 4 až 6</w:t>
      </w:r>
    </w:p>
    <w:p w14:paraId="7DC2F708" w14:textId="69271D96" w:rsidR="00190FD8" w:rsidRPr="00F86723" w:rsidRDefault="00190FD8" w:rsidP="00190FD8">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sz w:val="24"/>
          <w:szCs w:val="24"/>
        </w:rPr>
        <w:t>Navrhujú sa úpravy zákona č. 513/2009 Z. z. o dráhach s cieľom odstránenia výkladových pochybností o tom, v akom rozsahu má ústredný orgán štátnej správy (ÚOŠS) postavenie dotknutého orgánu pri územnom plánovaní vo veciach dráh. V platnej právnej úprave už zákon o dráhach upravuje postavenie ÚOŠS vo vzťahu k územnoplánovacím činnostiam, resp. pri prerokúvaní návrhu územnoplánovacej dokumentácie, avšak navrhované znenie je  systematickejšie a jednoznačnejšie, keďže jeho väzbu na § 15 ods. 1 zákona č. 200/2022 Z. z. vyjadruje priamo. Tým sa posilní právna istota orgánov územného plánovania aj samotného ÚOŠS pri ochrane existujúcich a budúcich dráhových koridorov</w:t>
      </w:r>
    </w:p>
    <w:p w14:paraId="023D59B8" w14:textId="1AB0E6C2" w:rsidR="00190FD8" w:rsidRPr="00F86723" w:rsidRDefault="00190FD8" w:rsidP="00190FD8">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V súvislosti s bodmi č. </w:t>
      </w:r>
      <w:r w:rsidR="007139D7">
        <w:rPr>
          <w:rFonts w:ascii="Times New Roman" w:hAnsi="Times New Roman" w:cs="Times New Roman"/>
          <w:sz w:val="24"/>
          <w:szCs w:val="24"/>
        </w:rPr>
        <w:t>72</w:t>
      </w:r>
      <w:r w:rsidRPr="00F86723">
        <w:rPr>
          <w:rFonts w:ascii="Times New Roman" w:hAnsi="Times New Roman" w:cs="Times New Roman"/>
          <w:sz w:val="24"/>
          <w:szCs w:val="24"/>
        </w:rPr>
        <w:t xml:space="preserve"> a </w:t>
      </w:r>
      <w:r w:rsidR="007139D7">
        <w:rPr>
          <w:rFonts w:ascii="Times New Roman" w:hAnsi="Times New Roman" w:cs="Times New Roman"/>
          <w:sz w:val="24"/>
          <w:szCs w:val="24"/>
        </w:rPr>
        <w:t>75</w:t>
      </w:r>
      <w:bookmarkStart w:id="3" w:name="_GoBack"/>
      <w:bookmarkEnd w:id="3"/>
      <w:r w:rsidRPr="00F86723">
        <w:rPr>
          <w:rFonts w:ascii="Times New Roman" w:hAnsi="Times New Roman" w:cs="Times New Roman"/>
          <w:sz w:val="24"/>
          <w:szCs w:val="24"/>
        </w:rPr>
        <w:t xml:space="preserve"> navrhovanej novely zákona č. 200/2022 Z. z. o územnom plánovaní sa tiež zakotvuje kompetencia podávať podnety na obstaranie územnoplánovacej dokumentácie a jej zmien a doplnkov, ak sú riešením dotknuté existujúce alebo navrhované dráhy. Cieľom úpravy je odstrániť výkladové pochybnosti o tom, či ústredný orgán štátnej správy môže v rozsahu svojej pôsobnosti nielen uplatňovať stanoviská v procese prerokovania územnoplánovacej dokumentácie, ale aj aktívne iniciovať potrebu jej obstarania alebo zmeny.</w:t>
      </w:r>
    </w:p>
    <w:p w14:paraId="09D1A2F6" w14:textId="7D847529" w:rsidR="00190FD8" w:rsidRDefault="00190FD8" w:rsidP="00203B7B">
      <w:pPr>
        <w:pStyle w:val="Odsekzoznamu"/>
        <w:spacing w:after="0" w:line="276" w:lineRule="auto"/>
        <w:ind w:left="0"/>
        <w:jc w:val="both"/>
        <w:rPr>
          <w:rFonts w:ascii="Times New Roman" w:hAnsi="Times New Roman" w:cs="Times New Roman"/>
          <w:sz w:val="24"/>
          <w:szCs w:val="24"/>
        </w:rPr>
      </w:pPr>
    </w:p>
    <w:p w14:paraId="5D8F9F34" w14:textId="19D7F818" w:rsidR="004651B7" w:rsidRDefault="004651B7" w:rsidP="00203B7B">
      <w:pPr>
        <w:pStyle w:val="Odsekzoznamu"/>
        <w:spacing w:after="0" w:line="276" w:lineRule="auto"/>
        <w:ind w:left="0"/>
        <w:jc w:val="both"/>
        <w:rPr>
          <w:rFonts w:ascii="Times New Roman" w:hAnsi="Times New Roman" w:cs="Times New Roman"/>
          <w:sz w:val="24"/>
          <w:szCs w:val="24"/>
        </w:rPr>
      </w:pPr>
    </w:p>
    <w:p w14:paraId="0D55804C" w14:textId="77777777" w:rsidR="004651B7" w:rsidRPr="00F86723" w:rsidRDefault="004651B7" w:rsidP="00203B7B">
      <w:pPr>
        <w:pStyle w:val="Odsekzoznamu"/>
        <w:spacing w:after="0" w:line="276" w:lineRule="auto"/>
        <w:ind w:left="0"/>
        <w:jc w:val="both"/>
        <w:rPr>
          <w:rFonts w:ascii="Times New Roman" w:hAnsi="Times New Roman" w:cs="Times New Roman"/>
          <w:sz w:val="24"/>
          <w:szCs w:val="24"/>
        </w:rPr>
      </w:pPr>
    </w:p>
    <w:p w14:paraId="4C5C6714" w14:textId="633D801F" w:rsidR="006A54DC" w:rsidRPr="00F86723" w:rsidRDefault="006A54DC" w:rsidP="006A54DC">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Čl. VIII (zákon č. 7/2010 Z. z.)</w:t>
      </w:r>
    </w:p>
    <w:p w14:paraId="7B8F87DF" w14:textId="1683B9F6" w:rsidR="006A54DC" w:rsidRPr="00F86723" w:rsidRDefault="006658FE"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Úprava súvisí s</w:t>
      </w:r>
      <w:r w:rsidR="00BF2773" w:rsidRPr="00F86723">
        <w:rPr>
          <w:rFonts w:ascii="Times New Roman" w:hAnsi="Times New Roman" w:cs="Times New Roman"/>
          <w:sz w:val="24"/>
          <w:szCs w:val="24"/>
        </w:rPr>
        <w:t> </w:t>
      </w:r>
      <w:r w:rsidRPr="00F86723">
        <w:rPr>
          <w:rFonts w:ascii="Times New Roman" w:hAnsi="Times New Roman" w:cs="Times New Roman"/>
          <w:sz w:val="24"/>
          <w:szCs w:val="24"/>
        </w:rPr>
        <w:t>poskytovaním</w:t>
      </w:r>
      <w:r w:rsidR="00BF2773" w:rsidRPr="00F86723">
        <w:rPr>
          <w:rFonts w:ascii="Times New Roman" w:hAnsi="Times New Roman" w:cs="Times New Roman"/>
          <w:sz w:val="24"/>
          <w:szCs w:val="24"/>
        </w:rPr>
        <w:t xml:space="preserve"> máp povodňového ohrozenia</w:t>
      </w:r>
      <w:r w:rsidR="00676A5A" w:rsidRPr="00F86723">
        <w:rPr>
          <w:rFonts w:ascii="Times New Roman" w:hAnsi="Times New Roman" w:cs="Times New Roman"/>
          <w:sz w:val="24"/>
          <w:szCs w:val="24"/>
        </w:rPr>
        <w:t xml:space="preserve"> ako územnoplánovacích podkladov</w:t>
      </w:r>
      <w:r w:rsidR="00270F31" w:rsidRPr="00F86723">
        <w:rPr>
          <w:rFonts w:ascii="Times New Roman" w:hAnsi="Times New Roman" w:cs="Times New Roman"/>
          <w:sz w:val="24"/>
          <w:szCs w:val="24"/>
        </w:rPr>
        <w:t xml:space="preserve"> orgánom územného plánovania.</w:t>
      </w:r>
    </w:p>
    <w:p w14:paraId="2D622D6E" w14:textId="77777777" w:rsidR="00190FD8" w:rsidRPr="00F86723" w:rsidRDefault="00190FD8" w:rsidP="00203B7B">
      <w:pPr>
        <w:pStyle w:val="Odsekzoznamu"/>
        <w:spacing w:after="0" w:line="276" w:lineRule="auto"/>
        <w:ind w:left="0"/>
        <w:jc w:val="both"/>
        <w:rPr>
          <w:rFonts w:ascii="Times New Roman" w:hAnsi="Times New Roman" w:cs="Times New Roman"/>
          <w:sz w:val="24"/>
          <w:szCs w:val="24"/>
        </w:rPr>
      </w:pPr>
    </w:p>
    <w:p w14:paraId="01544708" w14:textId="066D1CCF" w:rsidR="00126D63" w:rsidRPr="00F86723" w:rsidRDefault="00AB2667" w:rsidP="00203B7B">
      <w:pPr>
        <w:pStyle w:val="Odsekzoznamu"/>
        <w:spacing w:after="0" w:line="276" w:lineRule="auto"/>
        <w:ind w:left="0"/>
        <w:jc w:val="both"/>
        <w:rPr>
          <w:rFonts w:ascii="Times New Roman" w:hAnsi="Times New Roman" w:cs="Times New Roman"/>
          <w:b/>
          <w:bCs/>
          <w:sz w:val="24"/>
          <w:szCs w:val="24"/>
        </w:rPr>
      </w:pPr>
      <w:r w:rsidRPr="00F86723">
        <w:rPr>
          <w:rFonts w:ascii="Times New Roman" w:hAnsi="Times New Roman" w:cs="Times New Roman"/>
          <w:b/>
          <w:bCs/>
          <w:sz w:val="24"/>
          <w:szCs w:val="24"/>
        </w:rPr>
        <w:t>K </w:t>
      </w:r>
      <w:r w:rsidR="00584C13" w:rsidRPr="00F86723">
        <w:rPr>
          <w:rFonts w:ascii="Times New Roman" w:hAnsi="Times New Roman" w:cs="Times New Roman"/>
          <w:b/>
          <w:bCs/>
          <w:sz w:val="24"/>
          <w:szCs w:val="24"/>
        </w:rPr>
        <w:t>Č</w:t>
      </w:r>
      <w:r w:rsidRPr="00F86723">
        <w:rPr>
          <w:rFonts w:ascii="Times New Roman" w:hAnsi="Times New Roman" w:cs="Times New Roman"/>
          <w:b/>
          <w:bCs/>
          <w:sz w:val="24"/>
          <w:szCs w:val="24"/>
        </w:rPr>
        <w:t xml:space="preserve">l. </w:t>
      </w:r>
      <w:r w:rsidR="006A54DC" w:rsidRPr="00F86723">
        <w:rPr>
          <w:rFonts w:ascii="Times New Roman" w:hAnsi="Times New Roman" w:cs="Times New Roman"/>
          <w:b/>
          <w:bCs/>
          <w:sz w:val="24"/>
          <w:szCs w:val="24"/>
        </w:rPr>
        <w:t>IX</w:t>
      </w:r>
      <w:r w:rsidRPr="00F86723">
        <w:rPr>
          <w:rFonts w:ascii="Times New Roman" w:hAnsi="Times New Roman" w:cs="Times New Roman"/>
          <w:b/>
          <w:bCs/>
          <w:sz w:val="24"/>
          <w:szCs w:val="24"/>
        </w:rPr>
        <w:t xml:space="preserve"> (zákon </w:t>
      </w:r>
      <w:r w:rsidR="00A90371" w:rsidRPr="00F86723">
        <w:rPr>
          <w:rFonts w:ascii="Times New Roman" w:hAnsi="Times New Roman" w:cs="Times New Roman"/>
          <w:b/>
          <w:bCs/>
          <w:sz w:val="24"/>
          <w:szCs w:val="24"/>
        </w:rPr>
        <w:t>č. 282/2015 Z. z.)</w:t>
      </w:r>
    </w:p>
    <w:p w14:paraId="1935AB04" w14:textId="68935230" w:rsidR="007B7543" w:rsidRPr="00F86723" w:rsidRDefault="00A90371" w:rsidP="007B7543">
      <w:pPr>
        <w:suppressAutoHyphens/>
        <w:jc w:val="both"/>
        <w:outlineLvl w:val="0"/>
        <w:rPr>
          <w:rFonts w:ascii="Times New Roman" w:hAnsi="Times New Roman" w:cs="Times New Roman"/>
          <w:bCs/>
          <w:color w:val="000000"/>
          <w:sz w:val="24"/>
          <w:szCs w:val="24"/>
        </w:rPr>
      </w:pPr>
      <w:r w:rsidRPr="00F86723">
        <w:rPr>
          <w:rFonts w:ascii="Times New Roman" w:hAnsi="Times New Roman" w:cs="Times New Roman"/>
          <w:sz w:val="24"/>
          <w:szCs w:val="24"/>
        </w:rPr>
        <w:t>Navrhujú sa úpravy zákona o vyvlastňovaní súvisiace s vydávaním záväzného stanoviska orgánu územného plánovania a</w:t>
      </w:r>
      <w:r w:rsidR="00904856" w:rsidRPr="00F86723">
        <w:rPr>
          <w:rFonts w:ascii="Times New Roman" w:hAnsi="Times New Roman" w:cs="Times New Roman"/>
          <w:sz w:val="24"/>
          <w:szCs w:val="24"/>
        </w:rPr>
        <w:t> </w:t>
      </w:r>
      <w:r w:rsidR="00904856" w:rsidRPr="00F86723">
        <w:rPr>
          <w:rFonts w:ascii="Times New Roman" w:hAnsi="Times New Roman" w:cs="Times New Roman"/>
          <w:bCs/>
          <w:color w:val="000000"/>
          <w:sz w:val="24"/>
          <w:szCs w:val="24"/>
        </w:rPr>
        <w:t xml:space="preserve">ktorá </w:t>
      </w:r>
      <w:r w:rsidR="007B7543" w:rsidRPr="00F86723">
        <w:rPr>
          <w:rFonts w:ascii="Times New Roman" w:hAnsi="Times New Roman" w:cs="Times New Roman"/>
          <w:sz w:val="24"/>
          <w:szCs w:val="24"/>
        </w:rPr>
        <w:t>súvisí s riešením aplikačných problémov s určovaním spôsobu zaplatenia úhrady</w:t>
      </w:r>
      <w:r w:rsidR="00112D41" w:rsidRPr="00F86723">
        <w:rPr>
          <w:rFonts w:ascii="Times New Roman" w:hAnsi="Times New Roman" w:cs="Times New Roman"/>
          <w:sz w:val="24"/>
          <w:szCs w:val="24"/>
        </w:rPr>
        <w:t>,</w:t>
      </w:r>
      <w:r w:rsidR="007B7543" w:rsidRPr="00F86723">
        <w:rPr>
          <w:rFonts w:ascii="Times New Roman" w:hAnsi="Times New Roman" w:cs="Times New Roman"/>
          <w:sz w:val="24"/>
          <w:szCs w:val="24"/>
        </w:rPr>
        <w:t xml:space="preserve"> ako aj vyriešiť </w:t>
      </w:r>
      <w:r w:rsidR="007B7543" w:rsidRPr="00F86723">
        <w:rPr>
          <w:rFonts w:ascii="Times New Roman" w:hAnsi="Times New Roman" w:cs="Times New Roman"/>
          <w:bCs/>
          <w:color w:val="000000"/>
          <w:sz w:val="24"/>
          <w:szCs w:val="24"/>
        </w:rPr>
        <w:t xml:space="preserve">zosúladenie § 6 ods. 1 zákona </w:t>
      </w:r>
      <w:r w:rsidR="007B7543" w:rsidRPr="00F86723">
        <w:rPr>
          <w:rFonts w:ascii="Times New Roman" w:hAnsi="Times New Roman" w:cs="Times New Roman"/>
          <w:color w:val="000000"/>
          <w:sz w:val="24"/>
          <w:szCs w:val="24"/>
        </w:rPr>
        <w:t>s</w:t>
      </w:r>
      <w:r w:rsidR="007B7543" w:rsidRPr="00F86723">
        <w:rPr>
          <w:rFonts w:ascii="Times New Roman" w:hAnsi="Times New Roman" w:cs="Times New Roman"/>
          <w:bCs/>
          <w:color w:val="000000"/>
          <w:sz w:val="24"/>
          <w:szCs w:val="24"/>
        </w:rPr>
        <w:t xml:space="preserve"> </w:t>
      </w:r>
      <w:r w:rsidR="007B7543" w:rsidRPr="00F86723">
        <w:rPr>
          <w:rFonts w:ascii="Times New Roman" w:hAnsi="Times New Roman" w:cs="Times New Roman"/>
          <w:sz w:val="24"/>
          <w:szCs w:val="24"/>
        </w:rPr>
        <w:t>§ 9 ods. 2 písm. f) a </w:t>
      </w:r>
      <w:r w:rsidR="007B7543" w:rsidRPr="00F86723">
        <w:rPr>
          <w:rFonts w:ascii="Times New Roman" w:hAnsi="Times New Roman" w:cs="Times New Roman"/>
          <w:bCs/>
          <w:color w:val="000000"/>
          <w:sz w:val="24"/>
          <w:szCs w:val="24"/>
        </w:rPr>
        <w:t xml:space="preserve">§ 17 ods. 2 zákona. </w:t>
      </w:r>
      <w:r w:rsidR="007B7543" w:rsidRPr="00F86723">
        <w:rPr>
          <w:rFonts w:ascii="Times New Roman" w:hAnsi="Times New Roman" w:cs="Times New Roman"/>
          <w:sz w:val="24"/>
          <w:szCs w:val="24"/>
        </w:rPr>
        <w:t>Zákon o vyvlastňovaní neukladá vyvlastniteľovi v písomnom návrhu na vyvlastnenie uviesť/navrhnúť aj konkrétny spôsob poskytnutia náhrady za vyvlastnenie z tohto dôvodu býva spôsob úhrady predmetom ústneho pojednávania a vzájomnej súčinnosti. Aj z tohto dôvodu aplikačná prax ustálila, že konkrétny spôsob poskytnutia náhrady za vyvlastnenie je predmetom vzájomnej komunikácie vyvlastniteľa a vyvlastneného mimo vyvlastňovacieho konania (to, aký spôsob poskytnutia náhrady za vyvlastnenie</w:t>
      </w:r>
      <w:r w:rsidR="00112D41" w:rsidRPr="00F86723">
        <w:rPr>
          <w:rFonts w:ascii="Times New Roman" w:hAnsi="Times New Roman" w:cs="Times New Roman"/>
          <w:sz w:val="24"/>
          <w:szCs w:val="24"/>
        </w:rPr>
        <w:t>,</w:t>
      </w:r>
      <w:r w:rsidR="007B7543" w:rsidRPr="00F86723">
        <w:rPr>
          <w:rFonts w:ascii="Times New Roman" w:hAnsi="Times New Roman" w:cs="Times New Roman"/>
          <w:sz w:val="24"/>
          <w:szCs w:val="24"/>
        </w:rPr>
        <w:t xml:space="preserve"> napr. poštovým poukazom, prevodom na účet vyvlastniteľ zvolí, závisí aj od toho, či je vyvlastneným právnická osoba alebo fyzická osoba</w:t>
      </w:r>
      <w:r w:rsidR="00112D41" w:rsidRPr="00F86723">
        <w:rPr>
          <w:rFonts w:ascii="Times New Roman" w:hAnsi="Times New Roman" w:cs="Times New Roman"/>
          <w:sz w:val="24"/>
          <w:szCs w:val="24"/>
        </w:rPr>
        <w:t>,</w:t>
      </w:r>
      <w:r w:rsidR="007B7543" w:rsidRPr="00F86723">
        <w:rPr>
          <w:rFonts w:ascii="Times New Roman" w:hAnsi="Times New Roman" w:cs="Times New Roman"/>
          <w:sz w:val="24"/>
          <w:szCs w:val="24"/>
        </w:rPr>
        <w:t xml:space="preserve"> ale aj od samotnej výšky náhrady), čo je aj dôvodom, pre ktorý </w:t>
      </w:r>
      <w:r w:rsidR="007B7543" w:rsidRPr="00F86723">
        <w:rPr>
          <w:rFonts w:ascii="Times New Roman" w:hAnsi="Times New Roman" w:cs="Times New Roman"/>
          <w:sz w:val="24"/>
          <w:szCs w:val="24"/>
        </w:rPr>
        <w:lastRenderedPageBreak/>
        <w:t xml:space="preserve">vyvlastňovací orgán v rozhodnutí o vyvlastnení vo výroku o náhrade za vyvlastnenie ako spôsob zaplatenia náhrady za vyvlastnenie uvedie „spôsobom dohodnutým s vyvlastneným“. Uvedený postup je v súlade s právnym názorom vyrieknutým v rozsudku Správneho súdu  Bratislave sp. zn. BA-1S/164/2019 zo dňa 13. 02. 2025 cit.: „V zmysle § 13 ods. 3 písm. a) zákona č. 282/2015 Z. z. je spôsob zaplatenia jednou z osobitných náležitostí výroku o náhrade za vyvlastnenie, avšak jej absencia nevylučuje, aby bola predmetom ďalšej dohody medzi účastníkmi vyvlastňovacieho konania, čo bol aj prípad prejednávanej veci.“ </w:t>
      </w:r>
    </w:p>
    <w:p w14:paraId="0E1BCFF1" w14:textId="12BFF128" w:rsidR="00893C5C" w:rsidRPr="00F86723" w:rsidRDefault="00091F24"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b/>
          <w:sz w:val="24"/>
          <w:szCs w:val="24"/>
        </w:rPr>
        <w:t>K</w:t>
      </w:r>
      <w:r w:rsidR="00ED6B72" w:rsidRPr="00F86723">
        <w:rPr>
          <w:rFonts w:ascii="Times New Roman" w:hAnsi="Times New Roman" w:cs="Times New Roman"/>
          <w:b/>
          <w:sz w:val="24"/>
          <w:szCs w:val="24"/>
        </w:rPr>
        <w:t xml:space="preserve"> Čl. </w:t>
      </w:r>
      <w:r w:rsidR="006A54DC" w:rsidRPr="00F86723">
        <w:rPr>
          <w:rFonts w:ascii="Times New Roman" w:hAnsi="Times New Roman" w:cs="Times New Roman"/>
          <w:b/>
          <w:sz w:val="24"/>
          <w:szCs w:val="24"/>
        </w:rPr>
        <w:t>X</w:t>
      </w:r>
      <w:r w:rsidRPr="00F86723">
        <w:rPr>
          <w:rFonts w:ascii="Times New Roman" w:hAnsi="Times New Roman" w:cs="Times New Roman"/>
          <w:sz w:val="24"/>
          <w:szCs w:val="24"/>
        </w:rPr>
        <w:t xml:space="preserve"> </w:t>
      </w:r>
    </w:p>
    <w:p w14:paraId="5C050899" w14:textId="0316B281" w:rsidR="004E5C9E" w:rsidRPr="00F86723" w:rsidRDefault="00091F24" w:rsidP="00203B7B">
      <w:pPr>
        <w:pStyle w:val="Odsekzoznamu"/>
        <w:spacing w:after="0" w:line="276" w:lineRule="auto"/>
        <w:ind w:left="0"/>
        <w:jc w:val="both"/>
        <w:rPr>
          <w:rFonts w:ascii="Times New Roman" w:hAnsi="Times New Roman" w:cs="Times New Roman"/>
          <w:sz w:val="24"/>
          <w:szCs w:val="24"/>
        </w:rPr>
      </w:pPr>
      <w:r w:rsidRPr="00F86723">
        <w:rPr>
          <w:rFonts w:ascii="Times New Roman" w:hAnsi="Times New Roman" w:cs="Times New Roman"/>
          <w:sz w:val="24"/>
          <w:szCs w:val="24"/>
        </w:rPr>
        <w:t xml:space="preserve">Účinnosť navrhovaného zákona sa </w:t>
      </w:r>
      <w:r w:rsidR="00ED6B72" w:rsidRPr="00F86723">
        <w:rPr>
          <w:rFonts w:ascii="Times New Roman" w:hAnsi="Times New Roman" w:cs="Times New Roman"/>
          <w:sz w:val="24"/>
          <w:szCs w:val="24"/>
        </w:rPr>
        <w:t xml:space="preserve">navrhuje </w:t>
      </w:r>
      <w:r w:rsidR="000D7742" w:rsidRPr="00F86723">
        <w:rPr>
          <w:rFonts w:ascii="Times New Roman" w:hAnsi="Times New Roman" w:cs="Times New Roman"/>
          <w:sz w:val="24"/>
          <w:szCs w:val="24"/>
        </w:rPr>
        <w:t xml:space="preserve">so zohľadnením legislatívneho procesu </w:t>
      </w:r>
      <w:r w:rsidR="00ED6B72" w:rsidRPr="00F86723">
        <w:rPr>
          <w:rFonts w:ascii="Times New Roman" w:hAnsi="Times New Roman" w:cs="Times New Roman"/>
          <w:sz w:val="24"/>
          <w:szCs w:val="24"/>
        </w:rPr>
        <w:t xml:space="preserve">na 1. </w:t>
      </w:r>
      <w:r w:rsidR="00421FAE" w:rsidRPr="00F86723">
        <w:rPr>
          <w:rFonts w:ascii="Times New Roman" w:hAnsi="Times New Roman" w:cs="Times New Roman"/>
          <w:sz w:val="24"/>
          <w:szCs w:val="24"/>
        </w:rPr>
        <w:t>januára</w:t>
      </w:r>
      <w:r w:rsidR="00ED6B72" w:rsidRPr="00F86723">
        <w:rPr>
          <w:rFonts w:ascii="Times New Roman" w:hAnsi="Times New Roman" w:cs="Times New Roman"/>
          <w:sz w:val="24"/>
          <w:szCs w:val="24"/>
        </w:rPr>
        <w:t xml:space="preserve"> 202</w:t>
      </w:r>
      <w:r w:rsidR="00421FAE" w:rsidRPr="00F86723">
        <w:rPr>
          <w:rFonts w:ascii="Times New Roman" w:hAnsi="Times New Roman" w:cs="Times New Roman"/>
          <w:sz w:val="24"/>
          <w:szCs w:val="24"/>
        </w:rPr>
        <w:t>7</w:t>
      </w:r>
      <w:r w:rsidR="000D7742" w:rsidRPr="00F86723">
        <w:rPr>
          <w:rFonts w:ascii="Times New Roman" w:hAnsi="Times New Roman" w:cs="Times New Roman"/>
          <w:sz w:val="24"/>
          <w:szCs w:val="24"/>
        </w:rPr>
        <w:t>.</w:t>
      </w:r>
    </w:p>
    <w:sectPr w:rsidR="004E5C9E" w:rsidRPr="00F86723">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C0DF2" w14:textId="77777777" w:rsidR="00384B09" w:rsidRDefault="00384B09" w:rsidP="0022311B">
      <w:pPr>
        <w:spacing w:after="0" w:line="240" w:lineRule="auto"/>
      </w:pPr>
      <w:r>
        <w:separator/>
      </w:r>
    </w:p>
  </w:endnote>
  <w:endnote w:type="continuationSeparator" w:id="0">
    <w:p w14:paraId="201AD628" w14:textId="77777777" w:rsidR="00384B09" w:rsidRDefault="00384B09" w:rsidP="00223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95753716"/>
      <w:docPartObj>
        <w:docPartGallery w:val="Page Numbers (Bottom of Page)"/>
        <w:docPartUnique/>
      </w:docPartObj>
    </w:sdtPr>
    <w:sdtEndPr/>
    <w:sdtContent>
      <w:p w14:paraId="400CCEE1" w14:textId="1C174671" w:rsidR="00A10663" w:rsidRPr="0006383B" w:rsidRDefault="00A10663">
        <w:pPr>
          <w:pStyle w:val="Pta"/>
          <w:jc w:val="center"/>
          <w:rPr>
            <w:rFonts w:ascii="Times New Roman" w:hAnsi="Times New Roman" w:cs="Times New Roman"/>
          </w:rPr>
        </w:pPr>
        <w:r w:rsidRPr="0006383B">
          <w:rPr>
            <w:rFonts w:ascii="Times New Roman" w:hAnsi="Times New Roman" w:cs="Times New Roman"/>
          </w:rPr>
          <w:fldChar w:fldCharType="begin"/>
        </w:r>
        <w:r w:rsidRPr="0006383B">
          <w:rPr>
            <w:rFonts w:ascii="Times New Roman" w:hAnsi="Times New Roman" w:cs="Times New Roman"/>
          </w:rPr>
          <w:instrText>PAGE   \* MERGEFORMAT</w:instrText>
        </w:r>
        <w:r w:rsidRPr="0006383B">
          <w:rPr>
            <w:rFonts w:ascii="Times New Roman" w:hAnsi="Times New Roman" w:cs="Times New Roman"/>
          </w:rPr>
          <w:fldChar w:fldCharType="separate"/>
        </w:r>
        <w:r w:rsidR="007139D7">
          <w:rPr>
            <w:rFonts w:ascii="Times New Roman" w:hAnsi="Times New Roman" w:cs="Times New Roman"/>
            <w:noProof/>
          </w:rPr>
          <w:t>14</w:t>
        </w:r>
        <w:r w:rsidRPr="0006383B">
          <w:rPr>
            <w:rFonts w:ascii="Times New Roman" w:hAnsi="Times New Roman" w:cs="Times New Roman"/>
          </w:rPr>
          <w:fldChar w:fldCharType="end"/>
        </w:r>
      </w:p>
    </w:sdtContent>
  </w:sdt>
  <w:p w14:paraId="46695B70" w14:textId="77777777" w:rsidR="00A10663" w:rsidRDefault="00A1066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4B405" w14:textId="77777777" w:rsidR="00384B09" w:rsidRDefault="00384B09" w:rsidP="0022311B">
      <w:pPr>
        <w:spacing w:after="0" w:line="240" w:lineRule="auto"/>
      </w:pPr>
      <w:r>
        <w:separator/>
      </w:r>
    </w:p>
  </w:footnote>
  <w:footnote w:type="continuationSeparator" w:id="0">
    <w:p w14:paraId="185495EA" w14:textId="77777777" w:rsidR="00384B09" w:rsidRDefault="00384B09" w:rsidP="002231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E0831"/>
    <w:multiLevelType w:val="hybridMultilevel"/>
    <w:tmpl w:val="E2B019AE"/>
    <w:lvl w:ilvl="0" w:tplc="A132A3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FAB4C7A"/>
    <w:multiLevelType w:val="hybridMultilevel"/>
    <w:tmpl w:val="D7C2D18C"/>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E265D35"/>
    <w:multiLevelType w:val="hybridMultilevel"/>
    <w:tmpl w:val="5BE251BA"/>
    <w:lvl w:ilvl="0" w:tplc="F4B44E04">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B383AB2"/>
    <w:multiLevelType w:val="hybridMultilevel"/>
    <w:tmpl w:val="7FF2D172"/>
    <w:lvl w:ilvl="0" w:tplc="041B0015">
      <w:start w:val="2"/>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B42109F"/>
    <w:multiLevelType w:val="hybridMultilevel"/>
    <w:tmpl w:val="EFF2C41C"/>
    <w:lvl w:ilvl="0" w:tplc="8C5657E2">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0CF58A8"/>
    <w:multiLevelType w:val="hybridMultilevel"/>
    <w:tmpl w:val="9EFA6E5C"/>
    <w:lvl w:ilvl="0" w:tplc="2F262298">
      <w:start w:val="1"/>
      <w:numFmt w:val="decimal"/>
      <w:lvlText w:val="%1."/>
      <w:lvlJc w:val="left"/>
      <w:pPr>
        <w:ind w:left="720"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6A11B81"/>
    <w:multiLevelType w:val="hybridMultilevel"/>
    <w:tmpl w:val="195E7822"/>
    <w:lvl w:ilvl="0" w:tplc="54BC4B68">
      <w:start w:val="1"/>
      <w:numFmt w:val="decimal"/>
      <w:lvlText w:val="(%1)"/>
      <w:lvlJc w:val="left"/>
      <w:pPr>
        <w:ind w:left="705" w:hanging="360"/>
      </w:pPr>
      <w:rPr>
        <w:rFonts w:ascii="Times New Roman" w:hAnsi="Times New Roman" w:hint="default"/>
        <w:b w:val="0"/>
        <w:bCs/>
        <w:color w:val="000000"/>
      </w:rPr>
    </w:lvl>
    <w:lvl w:ilvl="1" w:tplc="041B0019" w:tentative="1">
      <w:start w:val="1"/>
      <w:numFmt w:val="lowerLetter"/>
      <w:lvlText w:val="%2."/>
      <w:lvlJc w:val="left"/>
      <w:pPr>
        <w:ind w:left="1425" w:hanging="360"/>
      </w:pPr>
    </w:lvl>
    <w:lvl w:ilvl="2" w:tplc="041B001B" w:tentative="1">
      <w:start w:val="1"/>
      <w:numFmt w:val="lowerRoman"/>
      <w:lvlText w:val="%3."/>
      <w:lvlJc w:val="right"/>
      <w:pPr>
        <w:ind w:left="2145" w:hanging="180"/>
      </w:pPr>
    </w:lvl>
    <w:lvl w:ilvl="3" w:tplc="041B000F" w:tentative="1">
      <w:start w:val="1"/>
      <w:numFmt w:val="decimal"/>
      <w:lvlText w:val="%4."/>
      <w:lvlJc w:val="left"/>
      <w:pPr>
        <w:ind w:left="2865" w:hanging="360"/>
      </w:pPr>
    </w:lvl>
    <w:lvl w:ilvl="4" w:tplc="041B0019" w:tentative="1">
      <w:start w:val="1"/>
      <w:numFmt w:val="lowerLetter"/>
      <w:lvlText w:val="%5."/>
      <w:lvlJc w:val="left"/>
      <w:pPr>
        <w:ind w:left="3585" w:hanging="360"/>
      </w:pPr>
    </w:lvl>
    <w:lvl w:ilvl="5" w:tplc="041B001B" w:tentative="1">
      <w:start w:val="1"/>
      <w:numFmt w:val="lowerRoman"/>
      <w:lvlText w:val="%6."/>
      <w:lvlJc w:val="right"/>
      <w:pPr>
        <w:ind w:left="4305" w:hanging="180"/>
      </w:pPr>
    </w:lvl>
    <w:lvl w:ilvl="6" w:tplc="041B000F" w:tentative="1">
      <w:start w:val="1"/>
      <w:numFmt w:val="decimal"/>
      <w:lvlText w:val="%7."/>
      <w:lvlJc w:val="left"/>
      <w:pPr>
        <w:ind w:left="5025" w:hanging="360"/>
      </w:pPr>
    </w:lvl>
    <w:lvl w:ilvl="7" w:tplc="041B0019" w:tentative="1">
      <w:start w:val="1"/>
      <w:numFmt w:val="lowerLetter"/>
      <w:lvlText w:val="%8."/>
      <w:lvlJc w:val="left"/>
      <w:pPr>
        <w:ind w:left="5745" w:hanging="360"/>
      </w:pPr>
    </w:lvl>
    <w:lvl w:ilvl="8" w:tplc="041B001B" w:tentative="1">
      <w:start w:val="1"/>
      <w:numFmt w:val="lowerRoman"/>
      <w:lvlText w:val="%9."/>
      <w:lvlJc w:val="right"/>
      <w:pPr>
        <w:ind w:left="6465" w:hanging="180"/>
      </w:pPr>
    </w:lvl>
  </w:abstractNum>
  <w:num w:numId="1">
    <w:abstractNumId w:val="1"/>
  </w:num>
  <w:num w:numId="2">
    <w:abstractNumId w:val="5"/>
  </w:num>
  <w:num w:numId="3">
    <w:abstractNumId w:val="4"/>
  </w:num>
  <w:num w:numId="4">
    <w:abstractNumId w:val="0"/>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0AA"/>
    <w:rsid w:val="00003CBE"/>
    <w:rsid w:val="0000588E"/>
    <w:rsid w:val="000067B8"/>
    <w:rsid w:val="00011DF7"/>
    <w:rsid w:val="00012D9C"/>
    <w:rsid w:val="00024057"/>
    <w:rsid w:val="00035505"/>
    <w:rsid w:val="0004220B"/>
    <w:rsid w:val="00043D2C"/>
    <w:rsid w:val="0004552D"/>
    <w:rsid w:val="00047E28"/>
    <w:rsid w:val="000511E4"/>
    <w:rsid w:val="00051AC8"/>
    <w:rsid w:val="00060088"/>
    <w:rsid w:val="0006187C"/>
    <w:rsid w:val="00061C7D"/>
    <w:rsid w:val="0006383B"/>
    <w:rsid w:val="00063C9B"/>
    <w:rsid w:val="00067BE0"/>
    <w:rsid w:val="00073210"/>
    <w:rsid w:val="000800C5"/>
    <w:rsid w:val="0008481E"/>
    <w:rsid w:val="0008770B"/>
    <w:rsid w:val="00090A80"/>
    <w:rsid w:val="00091F24"/>
    <w:rsid w:val="000B3A24"/>
    <w:rsid w:val="000C76CB"/>
    <w:rsid w:val="000D0516"/>
    <w:rsid w:val="000D3F51"/>
    <w:rsid w:val="000D417C"/>
    <w:rsid w:val="000D7742"/>
    <w:rsid w:val="000E1F9A"/>
    <w:rsid w:val="000E4F3E"/>
    <w:rsid w:val="000E4FEE"/>
    <w:rsid w:val="000E51BE"/>
    <w:rsid w:val="000F0917"/>
    <w:rsid w:val="000F0F7F"/>
    <w:rsid w:val="000F1D04"/>
    <w:rsid w:val="000F6256"/>
    <w:rsid w:val="001103D0"/>
    <w:rsid w:val="00112D41"/>
    <w:rsid w:val="00115AE1"/>
    <w:rsid w:val="00115C9C"/>
    <w:rsid w:val="00117798"/>
    <w:rsid w:val="00123BCF"/>
    <w:rsid w:val="00125962"/>
    <w:rsid w:val="00126D63"/>
    <w:rsid w:val="001341A0"/>
    <w:rsid w:val="00137162"/>
    <w:rsid w:val="00137D4D"/>
    <w:rsid w:val="0014319E"/>
    <w:rsid w:val="0014504C"/>
    <w:rsid w:val="00145D6F"/>
    <w:rsid w:val="001474FB"/>
    <w:rsid w:val="001579B3"/>
    <w:rsid w:val="001614C5"/>
    <w:rsid w:val="001628B5"/>
    <w:rsid w:val="001811D6"/>
    <w:rsid w:val="001843AC"/>
    <w:rsid w:val="00186BDE"/>
    <w:rsid w:val="00190FD8"/>
    <w:rsid w:val="0019688F"/>
    <w:rsid w:val="001A0D81"/>
    <w:rsid w:val="001A15D2"/>
    <w:rsid w:val="001A2AA5"/>
    <w:rsid w:val="001A6E5D"/>
    <w:rsid w:val="001B177F"/>
    <w:rsid w:val="001B4D7D"/>
    <w:rsid w:val="001B4EF8"/>
    <w:rsid w:val="001B6A36"/>
    <w:rsid w:val="001C0402"/>
    <w:rsid w:val="001C300D"/>
    <w:rsid w:val="001C415F"/>
    <w:rsid w:val="001C4778"/>
    <w:rsid w:val="001C4F4E"/>
    <w:rsid w:val="001C6CC5"/>
    <w:rsid w:val="001D39A7"/>
    <w:rsid w:val="001D796E"/>
    <w:rsid w:val="001E1B56"/>
    <w:rsid w:val="001E5102"/>
    <w:rsid w:val="001E6C9A"/>
    <w:rsid w:val="001F4CFF"/>
    <w:rsid w:val="001F7DAF"/>
    <w:rsid w:val="00200503"/>
    <w:rsid w:val="00202874"/>
    <w:rsid w:val="00202F57"/>
    <w:rsid w:val="00203B7B"/>
    <w:rsid w:val="00204098"/>
    <w:rsid w:val="00204A6C"/>
    <w:rsid w:val="002078BE"/>
    <w:rsid w:val="002121EA"/>
    <w:rsid w:val="0021277E"/>
    <w:rsid w:val="00213E73"/>
    <w:rsid w:val="00215EE8"/>
    <w:rsid w:val="00216620"/>
    <w:rsid w:val="00221DD2"/>
    <w:rsid w:val="0022311B"/>
    <w:rsid w:val="00231721"/>
    <w:rsid w:val="00233FE1"/>
    <w:rsid w:val="00241B96"/>
    <w:rsid w:val="00242991"/>
    <w:rsid w:val="00243C07"/>
    <w:rsid w:val="00244B24"/>
    <w:rsid w:val="00251ACA"/>
    <w:rsid w:val="00255653"/>
    <w:rsid w:val="00260053"/>
    <w:rsid w:val="00260336"/>
    <w:rsid w:val="00263066"/>
    <w:rsid w:val="00265CED"/>
    <w:rsid w:val="002663EF"/>
    <w:rsid w:val="002670A5"/>
    <w:rsid w:val="00270F31"/>
    <w:rsid w:val="00276B6A"/>
    <w:rsid w:val="00277ACA"/>
    <w:rsid w:val="0028312C"/>
    <w:rsid w:val="00290F4A"/>
    <w:rsid w:val="002924B8"/>
    <w:rsid w:val="00296733"/>
    <w:rsid w:val="002A10E8"/>
    <w:rsid w:val="002A58C3"/>
    <w:rsid w:val="002A5CCA"/>
    <w:rsid w:val="002B06DC"/>
    <w:rsid w:val="002B22CC"/>
    <w:rsid w:val="002B2320"/>
    <w:rsid w:val="002B453E"/>
    <w:rsid w:val="002B6136"/>
    <w:rsid w:val="002C13C4"/>
    <w:rsid w:val="002C74D7"/>
    <w:rsid w:val="002C772C"/>
    <w:rsid w:val="002D5A1E"/>
    <w:rsid w:val="002D5A8D"/>
    <w:rsid w:val="002D62F4"/>
    <w:rsid w:val="002E0462"/>
    <w:rsid w:val="002E0921"/>
    <w:rsid w:val="002E3136"/>
    <w:rsid w:val="002E3BD7"/>
    <w:rsid w:val="002E568F"/>
    <w:rsid w:val="002E66EF"/>
    <w:rsid w:val="002F0D5F"/>
    <w:rsid w:val="002F25D6"/>
    <w:rsid w:val="002F5022"/>
    <w:rsid w:val="002F6E57"/>
    <w:rsid w:val="002F7746"/>
    <w:rsid w:val="00300CA2"/>
    <w:rsid w:val="00305C7D"/>
    <w:rsid w:val="0030704A"/>
    <w:rsid w:val="00307926"/>
    <w:rsid w:val="00310ADE"/>
    <w:rsid w:val="00321B90"/>
    <w:rsid w:val="00324F46"/>
    <w:rsid w:val="0032664A"/>
    <w:rsid w:val="00327F91"/>
    <w:rsid w:val="0033026D"/>
    <w:rsid w:val="00332FF8"/>
    <w:rsid w:val="00333506"/>
    <w:rsid w:val="00333B26"/>
    <w:rsid w:val="00341379"/>
    <w:rsid w:val="00351165"/>
    <w:rsid w:val="00351E2D"/>
    <w:rsid w:val="00351E9A"/>
    <w:rsid w:val="003547C5"/>
    <w:rsid w:val="003556A8"/>
    <w:rsid w:val="00355EE7"/>
    <w:rsid w:val="003565F1"/>
    <w:rsid w:val="00365899"/>
    <w:rsid w:val="003661D0"/>
    <w:rsid w:val="00376B3E"/>
    <w:rsid w:val="00380A81"/>
    <w:rsid w:val="00384B09"/>
    <w:rsid w:val="00386B4A"/>
    <w:rsid w:val="003879A0"/>
    <w:rsid w:val="00390323"/>
    <w:rsid w:val="0039166F"/>
    <w:rsid w:val="00392CCC"/>
    <w:rsid w:val="00394036"/>
    <w:rsid w:val="00395735"/>
    <w:rsid w:val="00397655"/>
    <w:rsid w:val="003A56AA"/>
    <w:rsid w:val="003B30DC"/>
    <w:rsid w:val="003C0DED"/>
    <w:rsid w:val="003C425C"/>
    <w:rsid w:val="003C788C"/>
    <w:rsid w:val="003C7D1E"/>
    <w:rsid w:val="003D31AA"/>
    <w:rsid w:val="003D3C31"/>
    <w:rsid w:val="003D4005"/>
    <w:rsid w:val="003E2D19"/>
    <w:rsid w:val="003E3421"/>
    <w:rsid w:val="003E494E"/>
    <w:rsid w:val="003E6CB5"/>
    <w:rsid w:val="003E7B98"/>
    <w:rsid w:val="003F5350"/>
    <w:rsid w:val="003F547E"/>
    <w:rsid w:val="00400C52"/>
    <w:rsid w:val="00400EAC"/>
    <w:rsid w:val="00413762"/>
    <w:rsid w:val="0041521F"/>
    <w:rsid w:val="0041624F"/>
    <w:rsid w:val="00421622"/>
    <w:rsid w:val="00421FAE"/>
    <w:rsid w:val="00423AFB"/>
    <w:rsid w:val="00425915"/>
    <w:rsid w:val="00433040"/>
    <w:rsid w:val="00435B73"/>
    <w:rsid w:val="004450AA"/>
    <w:rsid w:val="004465D6"/>
    <w:rsid w:val="004518B1"/>
    <w:rsid w:val="00451A54"/>
    <w:rsid w:val="00454CBC"/>
    <w:rsid w:val="00455A50"/>
    <w:rsid w:val="00461B0D"/>
    <w:rsid w:val="004651B7"/>
    <w:rsid w:val="004660F2"/>
    <w:rsid w:val="00466E4A"/>
    <w:rsid w:val="00477F37"/>
    <w:rsid w:val="00480D92"/>
    <w:rsid w:val="00481336"/>
    <w:rsid w:val="00484DE8"/>
    <w:rsid w:val="004873EE"/>
    <w:rsid w:val="00490BA1"/>
    <w:rsid w:val="004940DF"/>
    <w:rsid w:val="00495D0D"/>
    <w:rsid w:val="004A6924"/>
    <w:rsid w:val="004A6FCA"/>
    <w:rsid w:val="004B30E5"/>
    <w:rsid w:val="004B312A"/>
    <w:rsid w:val="004B3289"/>
    <w:rsid w:val="004B3C9E"/>
    <w:rsid w:val="004B580A"/>
    <w:rsid w:val="004B5F74"/>
    <w:rsid w:val="004B6DCB"/>
    <w:rsid w:val="004B73BB"/>
    <w:rsid w:val="004B7C05"/>
    <w:rsid w:val="004C60C9"/>
    <w:rsid w:val="004C73DD"/>
    <w:rsid w:val="004D1435"/>
    <w:rsid w:val="004D4B51"/>
    <w:rsid w:val="004D68BE"/>
    <w:rsid w:val="004E5C9E"/>
    <w:rsid w:val="004E6394"/>
    <w:rsid w:val="004F581A"/>
    <w:rsid w:val="0050095E"/>
    <w:rsid w:val="005054C3"/>
    <w:rsid w:val="00511BF8"/>
    <w:rsid w:val="00516A55"/>
    <w:rsid w:val="00522748"/>
    <w:rsid w:val="005249A4"/>
    <w:rsid w:val="00527486"/>
    <w:rsid w:val="00531D0B"/>
    <w:rsid w:val="00533DA7"/>
    <w:rsid w:val="00535B94"/>
    <w:rsid w:val="00536245"/>
    <w:rsid w:val="00536C40"/>
    <w:rsid w:val="00537DAB"/>
    <w:rsid w:val="00540A39"/>
    <w:rsid w:val="00542539"/>
    <w:rsid w:val="00542C19"/>
    <w:rsid w:val="0054708A"/>
    <w:rsid w:val="00547B86"/>
    <w:rsid w:val="00554010"/>
    <w:rsid w:val="00555D16"/>
    <w:rsid w:val="0055617A"/>
    <w:rsid w:val="00561370"/>
    <w:rsid w:val="00561671"/>
    <w:rsid w:val="00561EDD"/>
    <w:rsid w:val="00562FD4"/>
    <w:rsid w:val="00565DFB"/>
    <w:rsid w:val="00570955"/>
    <w:rsid w:val="00572B11"/>
    <w:rsid w:val="0057354F"/>
    <w:rsid w:val="00573935"/>
    <w:rsid w:val="00583912"/>
    <w:rsid w:val="00584C13"/>
    <w:rsid w:val="00587E4E"/>
    <w:rsid w:val="0059215C"/>
    <w:rsid w:val="00595011"/>
    <w:rsid w:val="00595974"/>
    <w:rsid w:val="00595BC5"/>
    <w:rsid w:val="005A01C2"/>
    <w:rsid w:val="005A3A56"/>
    <w:rsid w:val="005A7094"/>
    <w:rsid w:val="005B0D06"/>
    <w:rsid w:val="005B2534"/>
    <w:rsid w:val="005B7DCB"/>
    <w:rsid w:val="005C1D5B"/>
    <w:rsid w:val="005C75AC"/>
    <w:rsid w:val="005C772A"/>
    <w:rsid w:val="005C7C96"/>
    <w:rsid w:val="005C7DE7"/>
    <w:rsid w:val="005D54EB"/>
    <w:rsid w:val="005E0CD1"/>
    <w:rsid w:val="005E3E32"/>
    <w:rsid w:val="005F1A85"/>
    <w:rsid w:val="005F370B"/>
    <w:rsid w:val="005F4D8A"/>
    <w:rsid w:val="005F76C1"/>
    <w:rsid w:val="00600F98"/>
    <w:rsid w:val="00603F95"/>
    <w:rsid w:val="00604CC6"/>
    <w:rsid w:val="0060791E"/>
    <w:rsid w:val="00611587"/>
    <w:rsid w:val="00611C59"/>
    <w:rsid w:val="00615978"/>
    <w:rsid w:val="006161BB"/>
    <w:rsid w:val="006166DA"/>
    <w:rsid w:val="00621B1E"/>
    <w:rsid w:val="006253F3"/>
    <w:rsid w:val="0062602B"/>
    <w:rsid w:val="0062745F"/>
    <w:rsid w:val="006325C6"/>
    <w:rsid w:val="006378F9"/>
    <w:rsid w:val="00637C70"/>
    <w:rsid w:val="006436A2"/>
    <w:rsid w:val="00643799"/>
    <w:rsid w:val="00645E05"/>
    <w:rsid w:val="0065748A"/>
    <w:rsid w:val="0066000E"/>
    <w:rsid w:val="00664263"/>
    <w:rsid w:val="006658FE"/>
    <w:rsid w:val="00672446"/>
    <w:rsid w:val="0067540F"/>
    <w:rsid w:val="00676A5A"/>
    <w:rsid w:val="0068192E"/>
    <w:rsid w:val="00683060"/>
    <w:rsid w:val="006835CA"/>
    <w:rsid w:val="00683C99"/>
    <w:rsid w:val="00686A9C"/>
    <w:rsid w:val="00686B51"/>
    <w:rsid w:val="006979C0"/>
    <w:rsid w:val="006A54DC"/>
    <w:rsid w:val="006B3713"/>
    <w:rsid w:val="006C0112"/>
    <w:rsid w:val="006C2F7E"/>
    <w:rsid w:val="006C4EA3"/>
    <w:rsid w:val="006C609A"/>
    <w:rsid w:val="006C670A"/>
    <w:rsid w:val="006C711D"/>
    <w:rsid w:val="006D16F7"/>
    <w:rsid w:val="006D2493"/>
    <w:rsid w:val="006D3432"/>
    <w:rsid w:val="006D4C00"/>
    <w:rsid w:val="006E0CE3"/>
    <w:rsid w:val="006E1575"/>
    <w:rsid w:val="006E341E"/>
    <w:rsid w:val="006F67AE"/>
    <w:rsid w:val="006F6C1E"/>
    <w:rsid w:val="0070117F"/>
    <w:rsid w:val="0070411A"/>
    <w:rsid w:val="0070729C"/>
    <w:rsid w:val="00707AC1"/>
    <w:rsid w:val="00712B78"/>
    <w:rsid w:val="007135E8"/>
    <w:rsid w:val="0071379F"/>
    <w:rsid w:val="007139D7"/>
    <w:rsid w:val="00722599"/>
    <w:rsid w:val="00724ABC"/>
    <w:rsid w:val="00725FCD"/>
    <w:rsid w:val="0072651A"/>
    <w:rsid w:val="007276DB"/>
    <w:rsid w:val="00730077"/>
    <w:rsid w:val="007304A5"/>
    <w:rsid w:val="00731161"/>
    <w:rsid w:val="00731198"/>
    <w:rsid w:val="007312F6"/>
    <w:rsid w:val="00731E01"/>
    <w:rsid w:val="00742BCD"/>
    <w:rsid w:val="00745860"/>
    <w:rsid w:val="00754B87"/>
    <w:rsid w:val="0076498B"/>
    <w:rsid w:val="007704CE"/>
    <w:rsid w:val="00772B71"/>
    <w:rsid w:val="00772D57"/>
    <w:rsid w:val="007734DA"/>
    <w:rsid w:val="00774D0D"/>
    <w:rsid w:val="00775525"/>
    <w:rsid w:val="00781AE3"/>
    <w:rsid w:val="00784FF4"/>
    <w:rsid w:val="00791047"/>
    <w:rsid w:val="00791951"/>
    <w:rsid w:val="0079352B"/>
    <w:rsid w:val="00795A74"/>
    <w:rsid w:val="007A1813"/>
    <w:rsid w:val="007A232C"/>
    <w:rsid w:val="007A2DF6"/>
    <w:rsid w:val="007A5361"/>
    <w:rsid w:val="007A6778"/>
    <w:rsid w:val="007B0B58"/>
    <w:rsid w:val="007B5BCB"/>
    <w:rsid w:val="007B7543"/>
    <w:rsid w:val="007C0DA2"/>
    <w:rsid w:val="007C28F8"/>
    <w:rsid w:val="007C5259"/>
    <w:rsid w:val="007C68D6"/>
    <w:rsid w:val="007D0143"/>
    <w:rsid w:val="007D24B4"/>
    <w:rsid w:val="007D61F6"/>
    <w:rsid w:val="007D67CC"/>
    <w:rsid w:val="007E133A"/>
    <w:rsid w:val="007E24E8"/>
    <w:rsid w:val="007E3CEB"/>
    <w:rsid w:val="007E412F"/>
    <w:rsid w:val="007E6238"/>
    <w:rsid w:val="007F022E"/>
    <w:rsid w:val="007F2A21"/>
    <w:rsid w:val="00804668"/>
    <w:rsid w:val="0080473F"/>
    <w:rsid w:val="00805F4B"/>
    <w:rsid w:val="0080695A"/>
    <w:rsid w:val="008072E2"/>
    <w:rsid w:val="008122CB"/>
    <w:rsid w:val="008128F3"/>
    <w:rsid w:val="008135FA"/>
    <w:rsid w:val="008148AE"/>
    <w:rsid w:val="0081671E"/>
    <w:rsid w:val="00821B68"/>
    <w:rsid w:val="00824A19"/>
    <w:rsid w:val="008311C0"/>
    <w:rsid w:val="00832DF9"/>
    <w:rsid w:val="00833CE0"/>
    <w:rsid w:val="008362A4"/>
    <w:rsid w:val="008362CC"/>
    <w:rsid w:val="00837084"/>
    <w:rsid w:val="0084152D"/>
    <w:rsid w:val="00841E97"/>
    <w:rsid w:val="00844DCD"/>
    <w:rsid w:val="0084528B"/>
    <w:rsid w:val="008503FD"/>
    <w:rsid w:val="00853CE0"/>
    <w:rsid w:val="0085519B"/>
    <w:rsid w:val="0085742E"/>
    <w:rsid w:val="00861C05"/>
    <w:rsid w:val="00870DF2"/>
    <w:rsid w:val="0087715B"/>
    <w:rsid w:val="008814FE"/>
    <w:rsid w:val="00881DC2"/>
    <w:rsid w:val="0088572C"/>
    <w:rsid w:val="008857AC"/>
    <w:rsid w:val="00886ED6"/>
    <w:rsid w:val="00890161"/>
    <w:rsid w:val="00893A2D"/>
    <w:rsid w:val="00893C5C"/>
    <w:rsid w:val="008953F5"/>
    <w:rsid w:val="008A0EE2"/>
    <w:rsid w:val="008C20FC"/>
    <w:rsid w:val="008C3E85"/>
    <w:rsid w:val="008C4D7D"/>
    <w:rsid w:val="008C5D02"/>
    <w:rsid w:val="008C5FCD"/>
    <w:rsid w:val="008D2387"/>
    <w:rsid w:val="008D26D8"/>
    <w:rsid w:val="008D33B6"/>
    <w:rsid w:val="008D47C4"/>
    <w:rsid w:val="008D482D"/>
    <w:rsid w:val="008D6F61"/>
    <w:rsid w:val="008E2321"/>
    <w:rsid w:val="008E2840"/>
    <w:rsid w:val="008E5D1F"/>
    <w:rsid w:val="008F04CE"/>
    <w:rsid w:val="008F0B34"/>
    <w:rsid w:val="008F2F29"/>
    <w:rsid w:val="008F362E"/>
    <w:rsid w:val="00900228"/>
    <w:rsid w:val="009031A3"/>
    <w:rsid w:val="00904856"/>
    <w:rsid w:val="00905E66"/>
    <w:rsid w:val="009125A6"/>
    <w:rsid w:val="00913233"/>
    <w:rsid w:val="00913895"/>
    <w:rsid w:val="00921EF2"/>
    <w:rsid w:val="009244B2"/>
    <w:rsid w:val="00925C7F"/>
    <w:rsid w:val="00927BF9"/>
    <w:rsid w:val="00930633"/>
    <w:rsid w:val="009307B2"/>
    <w:rsid w:val="00934D5C"/>
    <w:rsid w:val="00936CC7"/>
    <w:rsid w:val="00936DEE"/>
    <w:rsid w:val="009444E3"/>
    <w:rsid w:val="009451EE"/>
    <w:rsid w:val="00945588"/>
    <w:rsid w:val="00946019"/>
    <w:rsid w:val="0095288A"/>
    <w:rsid w:val="0095322D"/>
    <w:rsid w:val="009548F5"/>
    <w:rsid w:val="00955DFA"/>
    <w:rsid w:val="00956F74"/>
    <w:rsid w:val="00957513"/>
    <w:rsid w:val="00963D72"/>
    <w:rsid w:val="009659C2"/>
    <w:rsid w:val="009724E6"/>
    <w:rsid w:val="009804C6"/>
    <w:rsid w:val="0098080A"/>
    <w:rsid w:val="00986428"/>
    <w:rsid w:val="00990902"/>
    <w:rsid w:val="00990CD5"/>
    <w:rsid w:val="00991B4E"/>
    <w:rsid w:val="00993E3B"/>
    <w:rsid w:val="00994608"/>
    <w:rsid w:val="00995833"/>
    <w:rsid w:val="00995B75"/>
    <w:rsid w:val="00997B6F"/>
    <w:rsid w:val="009A22D3"/>
    <w:rsid w:val="009A723C"/>
    <w:rsid w:val="009B168C"/>
    <w:rsid w:val="009B5A94"/>
    <w:rsid w:val="009B7C00"/>
    <w:rsid w:val="009B7C35"/>
    <w:rsid w:val="009C0F3D"/>
    <w:rsid w:val="009C24F8"/>
    <w:rsid w:val="009C2BE2"/>
    <w:rsid w:val="009C4994"/>
    <w:rsid w:val="009C659D"/>
    <w:rsid w:val="009C68DB"/>
    <w:rsid w:val="009D3E98"/>
    <w:rsid w:val="009D6515"/>
    <w:rsid w:val="009D7B14"/>
    <w:rsid w:val="009E2C5F"/>
    <w:rsid w:val="009E5A9B"/>
    <w:rsid w:val="009E6B03"/>
    <w:rsid w:val="009E79AE"/>
    <w:rsid w:val="009F2D8E"/>
    <w:rsid w:val="009F2E06"/>
    <w:rsid w:val="00A033F0"/>
    <w:rsid w:val="00A05E75"/>
    <w:rsid w:val="00A076F5"/>
    <w:rsid w:val="00A10663"/>
    <w:rsid w:val="00A13C38"/>
    <w:rsid w:val="00A202ED"/>
    <w:rsid w:val="00A2385C"/>
    <w:rsid w:val="00A245CC"/>
    <w:rsid w:val="00A254A4"/>
    <w:rsid w:val="00A255EC"/>
    <w:rsid w:val="00A256A9"/>
    <w:rsid w:val="00A30E4A"/>
    <w:rsid w:val="00A31553"/>
    <w:rsid w:val="00A35C99"/>
    <w:rsid w:val="00A42CF3"/>
    <w:rsid w:val="00A4373F"/>
    <w:rsid w:val="00A4477F"/>
    <w:rsid w:val="00A4486C"/>
    <w:rsid w:val="00A448A0"/>
    <w:rsid w:val="00A607CC"/>
    <w:rsid w:val="00A61FF1"/>
    <w:rsid w:val="00A62529"/>
    <w:rsid w:val="00A63024"/>
    <w:rsid w:val="00A64635"/>
    <w:rsid w:val="00A6484A"/>
    <w:rsid w:val="00A65F6D"/>
    <w:rsid w:val="00A7559E"/>
    <w:rsid w:val="00A75C4E"/>
    <w:rsid w:val="00A80A92"/>
    <w:rsid w:val="00A82F5B"/>
    <w:rsid w:val="00A90371"/>
    <w:rsid w:val="00A92F8B"/>
    <w:rsid w:val="00A96110"/>
    <w:rsid w:val="00AA0B7A"/>
    <w:rsid w:val="00AA2510"/>
    <w:rsid w:val="00AB148A"/>
    <w:rsid w:val="00AB2667"/>
    <w:rsid w:val="00AB4B89"/>
    <w:rsid w:val="00AB5A76"/>
    <w:rsid w:val="00AC336C"/>
    <w:rsid w:val="00AC3698"/>
    <w:rsid w:val="00AC4B1A"/>
    <w:rsid w:val="00AC70AA"/>
    <w:rsid w:val="00AC7626"/>
    <w:rsid w:val="00AC7AF3"/>
    <w:rsid w:val="00AD34B3"/>
    <w:rsid w:val="00AD5FCB"/>
    <w:rsid w:val="00AD719B"/>
    <w:rsid w:val="00AD7C67"/>
    <w:rsid w:val="00AE07C9"/>
    <w:rsid w:val="00AE260C"/>
    <w:rsid w:val="00AE3914"/>
    <w:rsid w:val="00AE5D7E"/>
    <w:rsid w:val="00AE6224"/>
    <w:rsid w:val="00AF0004"/>
    <w:rsid w:val="00AF1C74"/>
    <w:rsid w:val="00AF20F9"/>
    <w:rsid w:val="00AF725D"/>
    <w:rsid w:val="00B042B6"/>
    <w:rsid w:val="00B1080F"/>
    <w:rsid w:val="00B10B56"/>
    <w:rsid w:val="00B110CF"/>
    <w:rsid w:val="00B11B39"/>
    <w:rsid w:val="00B215B9"/>
    <w:rsid w:val="00B22B7B"/>
    <w:rsid w:val="00B23473"/>
    <w:rsid w:val="00B25337"/>
    <w:rsid w:val="00B2790E"/>
    <w:rsid w:val="00B31F8B"/>
    <w:rsid w:val="00B330AA"/>
    <w:rsid w:val="00B33424"/>
    <w:rsid w:val="00B33BC4"/>
    <w:rsid w:val="00B33ED7"/>
    <w:rsid w:val="00B340FB"/>
    <w:rsid w:val="00B34278"/>
    <w:rsid w:val="00B35696"/>
    <w:rsid w:val="00B37842"/>
    <w:rsid w:val="00B37F4B"/>
    <w:rsid w:val="00B44890"/>
    <w:rsid w:val="00B46726"/>
    <w:rsid w:val="00B4687D"/>
    <w:rsid w:val="00B513B3"/>
    <w:rsid w:val="00B539E3"/>
    <w:rsid w:val="00B5513E"/>
    <w:rsid w:val="00B56D96"/>
    <w:rsid w:val="00B60A55"/>
    <w:rsid w:val="00B62323"/>
    <w:rsid w:val="00B67023"/>
    <w:rsid w:val="00B72214"/>
    <w:rsid w:val="00B759CF"/>
    <w:rsid w:val="00B9178D"/>
    <w:rsid w:val="00B92FEF"/>
    <w:rsid w:val="00B944E1"/>
    <w:rsid w:val="00B96F0C"/>
    <w:rsid w:val="00B97779"/>
    <w:rsid w:val="00BA254C"/>
    <w:rsid w:val="00BA52C0"/>
    <w:rsid w:val="00BA765E"/>
    <w:rsid w:val="00BB366F"/>
    <w:rsid w:val="00BC03C5"/>
    <w:rsid w:val="00BC0561"/>
    <w:rsid w:val="00BC0CCC"/>
    <w:rsid w:val="00BC5923"/>
    <w:rsid w:val="00BC6EF3"/>
    <w:rsid w:val="00BD09ED"/>
    <w:rsid w:val="00BD0B11"/>
    <w:rsid w:val="00BD36DE"/>
    <w:rsid w:val="00BD42CE"/>
    <w:rsid w:val="00BE0BAA"/>
    <w:rsid w:val="00BE2CB8"/>
    <w:rsid w:val="00BE355C"/>
    <w:rsid w:val="00BE7B56"/>
    <w:rsid w:val="00BF2773"/>
    <w:rsid w:val="00BF340E"/>
    <w:rsid w:val="00BF3EFA"/>
    <w:rsid w:val="00BF53FA"/>
    <w:rsid w:val="00C011B7"/>
    <w:rsid w:val="00C036F9"/>
    <w:rsid w:val="00C03C49"/>
    <w:rsid w:val="00C04566"/>
    <w:rsid w:val="00C061ED"/>
    <w:rsid w:val="00C11F8C"/>
    <w:rsid w:val="00C16536"/>
    <w:rsid w:val="00C17837"/>
    <w:rsid w:val="00C2469B"/>
    <w:rsid w:val="00C260DB"/>
    <w:rsid w:val="00C31320"/>
    <w:rsid w:val="00C32DFC"/>
    <w:rsid w:val="00C33FE2"/>
    <w:rsid w:val="00C34C35"/>
    <w:rsid w:val="00C35FE9"/>
    <w:rsid w:val="00C369CA"/>
    <w:rsid w:val="00C37C00"/>
    <w:rsid w:val="00C57D40"/>
    <w:rsid w:val="00C6523E"/>
    <w:rsid w:val="00C73CA5"/>
    <w:rsid w:val="00C73F6D"/>
    <w:rsid w:val="00C753F8"/>
    <w:rsid w:val="00C77DAA"/>
    <w:rsid w:val="00C8688A"/>
    <w:rsid w:val="00C91934"/>
    <w:rsid w:val="00C91F19"/>
    <w:rsid w:val="00CA2DD6"/>
    <w:rsid w:val="00CB1D55"/>
    <w:rsid w:val="00CB26DA"/>
    <w:rsid w:val="00CB38DC"/>
    <w:rsid w:val="00CB559E"/>
    <w:rsid w:val="00CC2507"/>
    <w:rsid w:val="00CC3AD8"/>
    <w:rsid w:val="00CC400B"/>
    <w:rsid w:val="00CC556B"/>
    <w:rsid w:val="00CD3119"/>
    <w:rsid w:val="00CD42D1"/>
    <w:rsid w:val="00CD6314"/>
    <w:rsid w:val="00CE2E75"/>
    <w:rsid w:val="00CE3308"/>
    <w:rsid w:val="00CE34DF"/>
    <w:rsid w:val="00CE5F2C"/>
    <w:rsid w:val="00CF001E"/>
    <w:rsid w:val="00CF03E0"/>
    <w:rsid w:val="00CF20D3"/>
    <w:rsid w:val="00CF2581"/>
    <w:rsid w:val="00CF3E22"/>
    <w:rsid w:val="00CF7B98"/>
    <w:rsid w:val="00D04E0B"/>
    <w:rsid w:val="00D05189"/>
    <w:rsid w:val="00D06730"/>
    <w:rsid w:val="00D14D75"/>
    <w:rsid w:val="00D1619F"/>
    <w:rsid w:val="00D20895"/>
    <w:rsid w:val="00D20EFC"/>
    <w:rsid w:val="00D2325B"/>
    <w:rsid w:val="00D24338"/>
    <w:rsid w:val="00D248D4"/>
    <w:rsid w:val="00D27698"/>
    <w:rsid w:val="00D35557"/>
    <w:rsid w:val="00D4257C"/>
    <w:rsid w:val="00D4499D"/>
    <w:rsid w:val="00D50BA9"/>
    <w:rsid w:val="00D565B2"/>
    <w:rsid w:val="00D56FD9"/>
    <w:rsid w:val="00D60771"/>
    <w:rsid w:val="00D61702"/>
    <w:rsid w:val="00D62A07"/>
    <w:rsid w:val="00D64BED"/>
    <w:rsid w:val="00D64EAA"/>
    <w:rsid w:val="00D72BBE"/>
    <w:rsid w:val="00D741C5"/>
    <w:rsid w:val="00D81F53"/>
    <w:rsid w:val="00D83B8D"/>
    <w:rsid w:val="00D844EF"/>
    <w:rsid w:val="00D8796F"/>
    <w:rsid w:val="00D901FA"/>
    <w:rsid w:val="00D9169B"/>
    <w:rsid w:val="00D9419D"/>
    <w:rsid w:val="00D9538D"/>
    <w:rsid w:val="00D9756C"/>
    <w:rsid w:val="00DB3E2C"/>
    <w:rsid w:val="00DB5EF2"/>
    <w:rsid w:val="00DB60D6"/>
    <w:rsid w:val="00DC18A5"/>
    <w:rsid w:val="00DC254D"/>
    <w:rsid w:val="00DC4D6D"/>
    <w:rsid w:val="00DC5FE1"/>
    <w:rsid w:val="00DC6DC2"/>
    <w:rsid w:val="00DC71B1"/>
    <w:rsid w:val="00DD3665"/>
    <w:rsid w:val="00DD5DE4"/>
    <w:rsid w:val="00DD6367"/>
    <w:rsid w:val="00DD7D9E"/>
    <w:rsid w:val="00DD7E3B"/>
    <w:rsid w:val="00DE00B1"/>
    <w:rsid w:val="00DE374C"/>
    <w:rsid w:val="00DE60C7"/>
    <w:rsid w:val="00DF1B66"/>
    <w:rsid w:val="00DF2A9B"/>
    <w:rsid w:val="00DF680C"/>
    <w:rsid w:val="00E0251B"/>
    <w:rsid w:val="00E03FE7"/>
    <w:rsid w:val="00E044BB"/>
    <w:rsid w:val="00E04AA4"/>
    <w:rsid w:val="00E17EC5"/>
    <w:rsid w:val="00E22666"/>
    <w:rsid w:val="00E25BCE"/>
    <w:rsid w:val="00E27926"/>
    <w:rsid w:val="00E31103"/>
    <w:rsid w:val="00E3674A"/>
    <w:rsid w:val="00E36973"/>
    <w:rsid w:val="00E37F3E"/>
    <w:rsid w:val="00E4677F"/>
    <w:rsid w:val="00E54149"/>
    <w:rsid w:val="00E6075F"/>
    <w:rsid w:val="00E60850"/>
    <w:rsid w:val="00E61EFB"/>
    <w:rsid w:val="00E62781"/>
    <w:rsid w:val="00E65523"/>
    <w:rsid w:val="00E66D38"/>
    <w:rsid w:val="00E67CDF"/>
    <w:rsid w:val="00E70471"/>
    <w:rsid w:val="00E7249F"/>
    <w:rsid w:val="00E74314"/>
    <w:rsid w:val="00E76D25"/>
    <w:rsid w:val="00E80ADD"/>
    <w:rsid w:val="00E844B0"/>
    <w:rsid w:val="00E85754"/>
    <w:rsid w:val="00E91601"/>
    <w:rsid w:val="00E94EDD"/>
    <w:rsid w:val="00E975F1"/>
    <w:rsid w:val="00EA218E"/>
    <w:rsid w:val="00EA29DD"/>
    <w:rsid w:val="00EA44BF"/>
    <w:rsid w:val="00EA7A59"/>
    <w:rsid w:val="00EB2457"/>
    <w:rsid w:val="00EB38B1"/>
    <w:rsid w:val="00EB4AE6"/>
    <w:rsid w:val="00EC3A51"/>
    <w:rsid w:val="00ED0810"/>
    <w:rsid w:val="00ED5F06"/>
    <w:rsid w:val="00ED6B72"/>
    <w:rsid w:val="00EE07F3"/>
    <w:rsid w:val="00EE226F"/>
    <w:rsid w:val="00EE3587"/>
    <w:rsid w:val="00EE3615"/>
    <w:rsid w:val="00EE4829"/>
    <w:rsid w:val="00EE588D"/>
    <w:rsid w:val="00EF052D"/>
    <w:rsid w:val="00EF0F4C"/>
    <w:rsid w:val="00F004AD"/>
    <w:rsid w:val="00F01083"/>
    <w:rsid w:val="00F01244"/>
    <w:rsid w:val="00F01CBD"/>
    <w:rsid w:val="00F02D8D"/>
    <w:rsid w:val="00F06E07"/>
    <w:rsid w:val="00F11649"/>
    <w:rsid w:val="00F11886"/>
    <w:rsid w:val="00F14293"/>
    <w:rsid w:val="00F203A3"/>
    <w:rsid w:val="00F20F9C"/>
    <w:rsid w:val="00F211BE"/>
    <w:rsid w:val="00F33181"/>
    <w:rsid w:val="00F40221"/>
    <w:rsid w:val="00F451B1"/>
    <w:rsid w:val="00F4744D"/>
    <w:rsid w:val="00F47A09"/>
    <w:rsid w:val="00F47BAD"/>
    <w:rsid w:val="00F501D7"/>
    <w:rsid w:val="00F525D7"/>
    <w:rsid w:val="00F53348"/>
    <w:rsid w:val="00F56683"/>
    <w:rsid w:val="00F573EC"/>
    <w:rsid w:val="00F62814"/>
    <w:rsid w:val="00F649F4"/>
    <w:rsid w:val="00F66787"/>
    <w:rsid w:val="00F67C5D"/>
    <w:rsid w:val="00F708A9"/>
    <w:rsid w:val="00F718EE"/>
    <w:rsid w:val="00F75AE0"/>
    <w:rsid w:val="00F764BC"/>
    <w:rsid w:val="00F837A7"/>
    <w:rsid w:val="00F8468C"/>
    <w:rsid w:val="00F86723"/>
    <w:rsid w:val="00F872D6"/>
    <w:rsid w:val="00F91F9B"/>
    <w:rsid w:val="00F94066"/>
    <w:rsid w:val="00F95CD4"/>
    <w:rsid w:val="00F96B56"/>
    <w:rsid w:val="00F97B9D"/>
    <w:rsid w:val="00FA042F"/>
    <w:rsid w:val="00FA3097"/>
    <w:rsid w:val="00FA4259"/>
    <w:rsid w:val="00FA5ED6"/>
    <w:rsid w:val="00FB0EA7"/>
    <w:rsid w:val="00FB3C01"/>
    <w:rsid w:val="00FB3D59"/>
    <w:rsid w:val="00FB7607"/>
    <w:rsid w:val="00FC40D3"/>
    <w:rsid w:val="00FD5996"/>
    <w:rsid w:val="00FD64B5"/>
    <w:rsid w:val="00FD6648"/>
    <w:rsid w:val="00FE65E3"/>
    <w:rsid w:val="00FF32E5"/>
    <w:rsid w:val="00FF442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3322E"/>
  <w15:chartTrackingRefBased/>
  <w15:docId w15:val="{11266486-22BE-492E-ABE0-3DE1DEFA1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4450AA"/>
    <w:pPr>
      <w:ind w:left="720"/>
      <w:contextualSpacing/>
    </w:pPr>
  </w:style>
  <w:style w:type="paragraph" w:styleId="Revzia">
    <w:name w:val="Revision"/>
    <w:hidden/>
    <w:uiPriority w:val="99"/>
    <w:semiHidden/>
    <w:rsid w:val="00333B26"/>
    <w:pPr>
      <w:spacing w:after="0" w:line="240" w:lineRule="auto"/>
    </w:pPr>
  </w:style>
  <w:style w:type="paragraph" w:styleId="Hlavika">
    <w:name w:val="header"/>
    <w:basedOn w:val="Normlny"/>
    <w:link w:val="HlavikaChar"/>
    <w:uiPriority w:val="99"/>
    <w:unhideWhenUsed/>
    <w:rsid w:val="0022311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2311B"/>
  </w:style>
  <w:style w:type="paragraph" w:styleId="Pta">
    <w:name w:val="footer"/>
    <w:basedOn w:val="Normlny"/>
    <w:link w:val="PtaChar"/>
    <w:uiPriority w:val="99"/>
    <w:unhideWhenUsed/>
    <w:rsid w:val="0022311B"/>
    <w:pPr>
      <w:tabs>
        <w:tab w:val="center" w:pos="4536"/>
        <w:tab w:val="right" w:pos="9072"/>
      </w:tabs>
      <w:spacing w:after="0" w:line="240" w:lineRule="auto"/>
    </w:pPr>
  </w:style>
  <w:style w:type="character" w:customStyle="1" w:styleId="PtaChar">
    <w:name w:val="Päta Char"/>
    <w:basedOn w:val="Predvolenpsmoodseku"/>
    <w:link w:val="Pta"/>
    <w:uiPriority w:val="99"/>
    <w:rsid w:val="0022311B"/>
  </w:style>
  <w:style w:type="character" w:styleId="Odkaznakomentr">
    <w:name w:val="annotation reference"/>
    <w:basedOn w:val="Predvolenpsmoodseku"/>
    <w:uiPriority w:val="99"/>
    <w:semiHidden/>
    <w:unhideWhenUsed/>
    <w:rsid w:val="006C0112"/>
    <w:rPr>
      <w:sz w:val="16"/>
      <w:szCs w:val="16"/>
    </w:rPr>
  </w:style>
  <w:style w:type="paragraph" w:styleId="Textkomentra">
    <w:name w:val="annotation text"/>
    <w:basedOn w:val="Normlny"/>
    <w:link w:val="TextkomentraChar"/>
    <w:uiPriority w:val="99"/>
    <w:unhideWhenUsed/>
    <w:rsid w:val="006C0112"/>
    <w:pPr>
      <w:spacing w:line="240" w:lineRule="auto"/>
    </w:pPr>
    <w:rPr>
      <w:sz w:val="20"/>
      <w:szCs w:val="20"/>
    </w:rPr>
  </w:style>
  <w:style w:type="character" w:customStyle="1" w:styleId="TextkomentraChar">
    <w:name w:val="Text komentára Char"/>
    <w:basedOn w:val="Predvolenpsmoodseku"/>
    <w:link w:val="Textkomentra"/>
    <w:uiPriority w:val="99"/>
    <w:rsid w:val="006C0112"/>
    <w:rPr>
      <w:sz w:val="20"/>
      <w:szCs w:val="20"/>
    </w:rPr>
  </w:style>
  <w:style w:type="paragraph" w:styleId="Predmetkomentra">
    <w:name w:val="annotation subject"/>
    <w:basedOn w:val="Textkomentra"/>
    <w:next w:val="Textkomentra"/>
    <w:link w:val="PredmetkomentraChar"/>
    <w:uiPriority w:val="99"/>
    <w:semiHidden/>
    <w:unhideWhenUsed/>
    <w:rsid w:val="006C0112"/>
    <w:rPr>
      <w:b/>
      <w:bCs/>
    </w:rPr>
  </w:style>
  <w:style w:type="character" w:customStyle="1" w:styleId="PredmetkomentraChar">
    <w:name w:val="Predmet komentára Char"/>
    <w:basedOn w:val="TextkomentraChar"/>
    <w:link w:val="Predmetkomentra"/>
    <w:uiPriority w:val="99"/>
    <w:semiHidden/>
    <w:rsid w:val="006C0112"/>
    <w:rPr>
      <w:b/>
      <w:bCs/>
      <w:sz w:val="20"/>
      <w:szCs w:val="20"/>
    </w:rPr>
  </w:style>
  <w:style w:type="paragraph" w:styleId="Textbubliny">
    <w:name w:val="Balloon Text"/>
    <w:basedOn w:val="Normlny"/>
    <w:link w:val="TextbublinyChar"/>
    <w:uiPriority w:val="99"/>
    <w:semiHidden/>
    <w:unhideWhenUsed/>
    <w:rsid w:val="00B1080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1080F"/>
    <w:rPr>
      <w:rFonts w:ascii="Segoe UI" w:hAnsi="Segoe UI" w:cs="Segoe UI"/>
      <w:sz w:val="18"/>
      <w:szCs w:val="18"/>
    </w:rPr>
  </w:style>
  <w:style w:type="paragraph" w:customStyle="1" w:styleId="Default">
    <w:name w:val="Default"/>
    <w:rsid w:val="00997B6F"/>
    <w:pPr>
      <w:autoSpaceDE w:val="0"/>
      <w:autoSpaceDN w:val="0"/>
      <w:adjustRightInd w:val="0"/>
      <w:spacing w:after="0" w:line="240" w:lineRule="auto"/>
    </w:pPr>
    <w:rPr>
      <w:rFonts w:ascii="Times New Roman" w:hAnsi="Times New Roman" w:cs="Times New Roman"/>
      <w:color w:val="000000"/>
      <w:sz w:val="24"/>
      <w:szCs w:val="24"/>
    </w:rPr>
  </w:style>
  <w:style w:type="paragraph" w:styleId="Textpoznmkypodiarou">
    <w:name w:val="footnote text"/>
    <w:basedOn w:val="Normlny"/>
    <w:link w:val="TextpoznmkypodiarouChar"/>
    <w:uiPriority w:val="99"/>
    <w:semiHidden/>
    <w:unhideWhenUsed/>
    <w:rsid w:val="00A7559E"/>
    <w:pPr>
      <w:spacing w:after="0" w:line="240" w:lineRule="auto"/>
    </w:pPr>
    <w:rPr>
      <w:kern w:val="2"/>
      <w:sz w:val="20"/>
      <w:szCs w:val="20"/>
      <w14:ligatures w14:val="standardContextual"/>
    </w:rPr>
  </w:style>
  <w:style w:type="character" w:customStyle="1" w:styleId="TextpoznmkypodiarouChar">
    <w:name w:val="Text poznámky pod čiarou Char"/>
    <w:basedOn w:val="Predvolenpsmoodseku"/>
    <w:link w:val="Textpoznmkypodiarou"/>
    <w:uiPriority w:val="99"/>
    <w:semiHidden/>
    <w:rsid w:val="00A7559E"/>
    <w:rPr>
      <w:kern w:val="2"/>
      <w:sz w:val="20"/>
      <w:szCs w:val="20"/>
      <w14:ligatures w14:val="standardContextual"/>
    </w:rPr>
  </w:style>
  <w:style w:type="character" w:styleId="Odkaznapoznmkupodiarou">
    <w:name w:val="footnote reference"/>
    <w:basedOn w:val="Predvolenpsmoodseku"/>
    <w:uiPriority w:val="99"/>
    <w:semiHidden/>
    <w:unhideWhenUsed/>
    <w:rsid w:val="00A755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3040">
      <w:bodyDiv w:val="1"/>
      <w:marLeft w:val="0"/>
      <w:marRight w:val="0"/>
      <w:marTop w:val="0"/>
      <w:marBottom w:val="0"/>
      <w:divBdr>
        <w:top w:val="none" w:sz="0" w:space="0" w:color="auto"/>
        <w:left w:val="none" w:sz="0" w:space="0" w:color="auto"/>
        <w:bottom w:val="none" w:sz="0" w:space="0" w:color="auto"/>
        <w:right w:val="none" w:sz="0" w:space="0" w:color="auto"/>
      </w:divBdr>
    </w:div>
    <w:div w:id="424427519">
      <w:bodyDiv w:val="1"/>
      <w:marLeft w:val="0"/>
      <w:marRight w:val="0"/>
      <w:marTop w:val="0"/>
      <w:marBottom w:val="0"/>
      <w:divBdr>
        <w:top w:val="none" w:sz="0" w:space="0" w:color="auto"/>
        <w:left w:val="none" w:sz="0" w:space="0" w:color="auto"/>
        <w:bottom w:val="none" w:sz="0" w:space="0" w:color="auto"/>
        <w:right w:val="none" w:sz="0" w:space="0" w:color="auto"/>
      </w:divBdr>
    </w:div>
    <w:div w:id="829521340">
      <w:bodyDiv w:val="1"/>
      <w:marLeft w:val="0"/>
      <w:marRight w:val="0"/>
      <w:marTop w:val="0"/>
      <w:marBottom w:val="0"/>
      <w:divBdr>
        <w:top w:val="none" w:sz="0" w:space="0" w:color="auto"/>
        <w:left w:val="none" w:sz="0" w:space="0" w:color="auto"/>
        <w:bottom w:val="none" w:sz="0" w:space="0" w:color="auto"/>
        <w:right w:val="none" w:sz="0" w:space="0" w:color="auto"/>
      </w:divBdr>
    </w:div>
    <w:div w:id="1120952505">
      <w:bodyDiv w:val="1"/>
      <w:marLeft w:val="0"/>
      <w:marRight w:val="0"/>
      <w:marTop w:val="0"/>
      <w:marBottom w:val="0"/>
      <w:divBdr>
        <w:top w:val="none" w:sz="0" w:space="0" w:color="auto"/>
        <w:left w:val="none" w:sz="0" w:space="0" w:color="auto"/>
        <w:bottom w:val="none" w:sz="0" w:space="0" w:color="auto"/>
        <w:right w:val="none" w:sz="0" w:space="0" w:color="auto"/>
      </w:divBdr>
    </w:div>
    <w:div w:id="1287932589">
      <w:bodyDiv w:val="1"/>
      <w:marLeft w:val="0"/>
      <w:marRight w:val="0"/>
      <w:marTop w:val="0"/>
      <w:marBottom w:val="0"/>
      <w:divBdr>
        <w:top w:val="none" w:sz="0" w:space="0" w:color="auto"/>
        <w:left w:val="none" w:sz="0" w:space="0" w:color="auto"/>
        <w:bottom w:val="none" w:sz="0" w:space="0" w:color="auto"/>
        <w:right w:val="none" w:sz="0" w:space="0" w:color="auto"/>
      </w:divBdr>
    </w:div>
    <w:div w:id="1566913438">
      <w:bodyDiv w:val="1"/>
      <w:marLeft w:val="0"/>
      <w:marRight w:val="0"/>
      <w:marTop w:val="0"/>
      <w:marBottom w:val="0"/>
      <w:divBdr>
        <w:top w:val="none" w:sz="0" w:space="0" w:color="auto"/>
        <w:left w:val="none" w:sz="0" w:space="0" w:color="auto"/>
        <w:bottom w:val="none" w:sz="0" w:space="0" w:color="auto"/>
        <w:right w:val="none" w:sz="0" w:space="0" w:color="auto"/>
      </w:divBdr>
    </w:div>
    <w:div w:id="1628851034">
      <w:bodyDiv w:val="1"/>
      <w:marLeft w:val="0"/>
      <w:marRight w:val="0"/>
      <w:marTop w:val="0"/>
      <w:marBottom w:val="0"/>
      <w:divBdr>
        <w:top w:val="none" w:sz="0" w:space="0" w:color="auto"/>
        <w:left w:val="none" w:sz="0" w:space="0" w:color="auto"/>
        <w:bottom w:val="none" w:sz="0" w:space="0" w:color="auto"/>
        <w:right w:val="none" w:sz="0" w:space="0" w:color="auto"/>
      </w:divBdr>
    </w:div>
    <w:div w:id="1772125087">
      <w:bodyDiv w:val="1"/>
      <w:marLeft w:val="0"/>
      <w:marRight w:val="0"/>
      <w:marTop w:val="0"/>
      <w:marBottom w:val="0"/>
      <w:divBdr>
        <w:top w:val="none" w:sz="0" w:space="0" w:color="auto"/>
        <w:left w:val="none" w:sz="0" w:space="0" w:color="auto"/>
        <w:bottom w:val="none" w:sz="0" w:space="0" w:color="auto"/>
        <w:right w:val="none" w:sz="0" w:space="0" w:color="auto"/>
      </w:divBdr>
    </w:div>
    <w:div w:id="19991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f:field ref="objname" par="" text="04_Dôvodová správa" edit="true"/>
    <f:field ref="objsubject" par="" text="" edit="true"/>
    <f:field ref="objcreatedby" par="" text="Zemanová, Ivana, Ing."/>
    <f:field ref="objcreatedat" par="" date="2026-03-17T09:13:36" text="17.3.2026 9:13:36"/>
    <f:field ref="objchangedby" par="" text="Majchráková, Blažena, JUDr."/>
    <f:field ref="objmodifiedat" par="" date="2026-03-20T09:07:26" text="20.3.2026 9:07:26"/>
    <f:field ref="doc_FSCFOLIO_1_1001_FieldDocumentNumber" par="" text=""/>
    <f:field ref="doc_FSCFOLIO_1_1001_FieldSubject" par="" text="" edit="true"/>
    <f:field ref="FSCFOLIO_1_1001_FieldCurrentUser" par="" text="JUDr. Blažena Majchráková"/>
    <f:field ref="CCAPRECONFIG_15_1001_Objektname" par="" text="04_Dôvodová správa"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34386DCB-C922-489B-9B33-1ED13BDD1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5483</Words>
  <Characters>31257</Characters>
  <Application>Microsoft Office Word</Application>
  <DocSecurity>0</DocSecurity>
  <Lines>260</Lines>
  <Paragraphs>73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Hutta</dc:creator>
  <cp:keywords/>
  <dc:description/>
  <cp:lastModifiedBy>Zemanová, Ivana</cp:lastModifiedBy>
  <cp:revision>2</cp:revision>
  <cp:lastPrinted>2025-09-08T15:31:00Z</cp:lastPrinted>
  <dcterms:created xsi:type="dcterms:W3CDTF">2026-06-22T11:02:00Z</dcterms:created>
  <dcterms:modified xsi:type="dcterms:W3CDTF">2026-06-22T11:02:00Z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DVRR@103.510:md_stupen_dovernosti">
    <vt:lpwstr/>
  </property>
  <property fmtid="{D5CDD505-2E9C-101B-9397-08002B2CF9AE}" pid="3" name="FSC#SKMDVRR@103.510:md_nazov_organizacie">
    <vt:lpwstr/>
  </property>
  <property fmtid="{D5CDD505-2E9C-101B-9397-08002B2CF9AE}" pid="4" name="FSC#SKMDVRR@103.510:md_cislo_spisu">
    <vt:lpwstr/>
  </property>
  <property fmtid="{D5CDD505-2E9C-101B-9397-08002B2CF9AE}" pid="5" name="FSC#SKMDVRR@103.510:md_adresa_ulica_cislodomu">
    <vt:lpwstr/>
  </property>
  <property fmtid="{D5CDD505-2E9C-101B-9397-08002B2CF9AE}" pid="6" name="FSC#SKMDVRR@103.510:md_psc">
    <vt:lpwstr/>
  </property>
  <property fmtid="{D5CDD505-2E9C-101B-9397-08002B2CF9AE}" pid="7" name="FSC#SKMDVRR@103.510:md_miesto_sidla">
    <vt:lpwstr/>
  </property>
  <property fmtid="{D5CDD505-2E9C-101B-9397-08002B2CF9AE}" pid="8" name="FSC#SKMDVRR@103.510:md_ico">
    <vt:lpwstr/>
  </property>
  <property fmtid="{D5CDD505-2E9C-101B-9397-08002B2CF9AE}" pid="9" name="FSC#SKMDVRR@103.510:md_suma">
    <vt:lpwstr/>
  </property>
  <property fmtid="{D5CDD505-2E9C-101B-9397-08002B2CF9AE}" pid="10" name="FSC#SKMDVRR@103.510:md_dosla_dna">
    <vt:lpwstr/>
  </property>
  <property fmtid="{D5CDD505-2E9C-101B-9397-08002B2CF9AE}" pid="11" name="FSC#SKMDVRR@103.510:md_aktualny_datum">
    <vt:lpwstr>20.03.2026</vt:lpwstr>
  </property>
  <property fmtid="{D5CDD505-2E9C-101B-9397-08002B2CF9AE}" pid="12" name="FSC#SKMDVRR@103.510:md_reg_cislo_ziadosti">
    <vt:lpwstr/>
  </property>
  <property fmtid="{D5CDD505-2E9C-101B-9397-08002B2CF9AE}" pid="13" name="FSC#SKMDVRR@103.510:md_zoznam_dokladov_01">
    <vt:lpwstr/>
  </property>
  <property fmtid="{D5CDD505-2E9C-101B-9397-08002B2CF9AE}" pid="14" name="FSC#SKMDVRR@103.510:md_zoznam_dokladov_02">
    <vt:lpwstr/>
  </property>
  <property fmtid="{D5CDD505-2E9C-101B-9397-08002B2CF9AE}" pid="15" name="FSC#SKMDVRR@103.510:md_zoznam_dokladov_03">
    <vt:lpwstr/>
  </property>
  <property fmtid="{D5CDD505-2E9C-101B-9397-08002B2CF9AE}" pid="16" name="FSC#SKMDVRR@103.510:md_zoznam_dokladov_04">
    <vt:lpwstr/>
  </property>
  <property fmtid="{D5CDD505-2E9C-101B-9397-08002B2CF9AE}" pid="17" name="FSC#SKMDVRR@103.510:md_zoznam_dokladov_05">
    <vt:lpwstr/>
  </property>
  <property fmtid="{D5CDD505-2E9C-101B-9397-08002B2CF9AE}" pid="18" name="FSC#SKMDVRR@103.510:md_legislativne_znenie">
    <vt:lpwstr/>
  </property>
  <property fmtid="{D5CDD505-2E9C-101B-9397-08002B2CF9AE}" pid="19" name="FSC#SKMDVRR@103.510:md_cislenik_legislativne_znenie_01">
    <vt:lpwstr/>
  </property>
  <property fmtid="{D5CDD505-2E9C-101B-9397-08002B2CF9AE}" pid="20" name="FSC#SKMDVRR@103.510:md_cislenik_legislativne_znenie_02">
    <vt:lpwstr/>
  </property>
  <property fmtid="{D5CDD505-2E9C-101B-9397-08002B2CF9AE}" pid="21" name="FSC#SKMDVRR@103.510:md_cislenik_legislativne_znenie_03">
    <vt:lpwstr/>
  </property>
  <property fmtid="{D5CDD505-2E9C-101B-9397-08002B2CF9AE}" pid="22" name="FSC#SKMDVRR@103.510:md_cislenik_legislativne_znenie_04">
    <vt:lpwstr/>
  </property>
  <property fmtid="{D5CDD505-2E9C-101B-9397-08002B2CF9AE}" pid="23" name="FSC#SKMDVRR@103.510:md_cislenik_legislativne_znenie_05">
    <vt:lpwstr/>
  </property>
  <property fmtid="{D5CDD505-2E9C-101B-9397-08002B2CF9AE}" pid="24" name="FSC#SKMDVRR@103.510:md_cislenik_legislativne_znenie_06">
    <vt:lpwstr/>
  </property>
  <property fmtid="{D5CDD505-2E9C-101B-9397-08002B2CF9AE}" pid="25" name="FSC#SKMDVRR@103.510:md_cislenik_legislativne_znenie_07">
    <vt:lpwstr/>
  </property>
  <property fmtid="{D5CDD505-2E9C-101B-9397-08002B2CF9AE}" pid="26" name="FSC#SKMDVRR@103.510:md_cislenik_legislativne_znenie_08">
    <vt:lpwstr/>
  </property>
  <property fmtid="{D5CDD505-2E9C-101B-9397-08002B2CF9AE}" pid="27" name="FSC#SKMDVRR@103.510:md_cislenik_legislativne_znenie_09">
    <vt:lpwstr/>
  </property>
  <property fmtid="{D5CDD505-2E9C-101B-9397-08002B2CF9AE}" pid="28" name="FSC#SKMDVRR@103.510:md_cislenik_legislativne_znenie_10">
    <vt:lpwstr/>
  </property>
  <property fmtid="{D5CDD505-2E9C-101B-9397-08002B2CF9AE}" pid="29" name="FSC#SKMDVRR@103.510:md_cislenik_legislativne_znenie_11">
    <vt:lpwstr/>
  </property>
  <property fmtid="{D5CDD505-2E9C-101B-9397-08002B2CF9AE}" pid="30" name="FSC#SKMDVRR@103.510:md_cislenik_legislativne_znenie_12">
    <vt:lpwstr/>
  </property>
  <property fmtid="{D5CDD505-2E9C-101B-9397-08002B2CF9AE}" pid="31" name="FSC#SKMDVRR@103.510:md_cislenik_legislativne_znenie_13">
    <vt:lpwstr/>
  </property>
  <property fmtid="{D5CDD505-2E9C-101B-9397-08002B2CF9AE}" pid="32" name="FSC#SKMDVRR@103.510:md_cislenik_legislativne_znenie_14">
    <vt:lpwstr/>
  </property>
  <property fmtid="{D5CDD505-2E9C-101B-9397-08002B2CF9AE}" pid="33" name="FSC#SKMDVRR@103.510:md_cislenik_legislativne_znenie_15">
    <vt:lpwstr/>
  </property>
  <property fmtid="{D5CDD505-2E9C-101B-9397-08002B2CF9AE}" pid="34" name="FSC#SKMDVRR@103.510:md_cislenik_legislativne_znenie_16">
    <vt:lpwstr/>
  </property>
  <property fmtid="{D5CDD505-2E9C-101B-9397-08002B2CF9AE}" pid="35" name="FSC#SKEDITIONREG@103.510:a_acceptor">
    <vt:lpwstr/>
  </property>
  <property fmtid="{D5CDD505-2E9C-101B-9397-08002B2CF9AE}" pid="36" name="FSC#SKEDITIONREG@103.510:a_clearedat">
    <vt:lpwstr/>
  </property>
  <property fmtid="{D5CDD505-2E9C-101B-9397-08002B2CF9AE}" pid="37" name="FSC#SKEDITIONREG@103.510:a_clearedby">
    <vt:lpwstr/>
  </property>
  <property fmtid="{D5CDD505-2E9C-101B-9397-08002B2CF9AE}" pid="38" name="FSC#SKEDITIONREG@103.510:a_comm">
    <vt:lpwstr/>
  </property>
  <property fmtid="{D5CDD505-2E9C-101B-9397-08002B2CF9AE}" pid="39" name="FSC#SKEDITIONREG@103.510:a_decisionattachments">
    <vt:lpwstr/>
  </property>
  <property fmtid="{D5CDD505-2E9C-101B-9397-08002B2CF9AE}" pid="40" name="FSC#SKEDITIONREG@103.510:a_deliveredat">
    <vt:lpwstr/>
  </property>
  <property fmtid="{D5CDD505-2E9C-101B-9397-08002B2CF9AE}" pid="41" name="FSC#SKEDITIONREG@103.510:a_delivery">
    <vt:lpwstr/>
  </property>
  <property fmtid="{D5CDD505-2E9C-101B-9397-08002B2CF9AE}" pid="42" name="FSC#SKEDITIONREG@103.510:a_extension">
    <vt:lpwstr/>
  </property>
  <property fmtid="{D5CDD505-2E9C-101B-9397-08002B2CF9AE}" pid="43" name="FSC#SKEDITIONREG@103.510:a_filenumber">
    <vt:lpwstr/>
  </property>
  <property fmtid="{D5CDD505-2E9C-101B-9397-08002B2CF9AE}" pid="44" name="FSC#SKEDITIONREG@103.510:a_fileresponsible">
    <vt:lpwstr/>
  </property>
  <property fmtid="{D5CDD505-2E9C-101B-9397-08002B2CF9AE}" pid="45" name="FSC#SKEDITIONREG@103.510:a_fileresporg">
    <vt:lpwstr/>
  </property>
  <property fmtid="{D5CDD505-2E9C-101B-9397-08002B2CF9AE}" pid="46" name="FSC#SKEDITIONREG@103.510:a_fileresporg_email_OU">
    <vt:lpwstr/>
  </property>
  <property fmtid="{D5CDD505-2E9C-101B-9397-08002B2CF9AE}" pid="47" name="FSC#SKEDITIONREG@103.510:a_fileresporg_emailaddress">
    <vt:lpwstr/>
  </property>
  <property fmtid="{D5CDD505-2E9C-101B-9397-08002B2CF9AE}" pid="48" name="FSC#SKEDITIONREG@103.510:a_fileresporg_fax">
    <vt:lpwstr/>
  </property>
  <property fmtid="{D5CDD505-2E9C-101B-9397-08002B2CF9AE}" pid="49" name="FSC#SKEDITIONREG@103.510:a_fileresporg_fax_OU">
    <vt:lpwstr/>
  </property>
  <property fmtid="{D5CDD505-2E9C-101B-9397-08002B2CF9AE}" pid="50" name="FSC#SKEDITIONREG@103.510:a_fileresporg_function">
    <vt:lpwstr/>
  </property>
  <property fmtid="{D5CDD505-2E9C-101B-9397-08002B2CF9AE}" pid="51" name="FSC#SKEDITIONREG@103.510:a_fileresporg_function_OU">
    <vt:lpwstr/>
  </property>
  <property fmtid="{D5CDD505-2E9C-101B-9397-08002B2CF9AE}" pid="52" name="FSC#SKEDITIONREG@103.510:a_fileresporg_head">
    <vt:lpwstr/>
  </property>
  <property fmtid="{D5CDD505-2E9C-101B-9397-08002B2CF9AE}" pid="53" name="FSC#SKEDITIONREG@103.510:a_fileresporg_head_OU">
    <vt:lpwstr/>
  </property>
  <property fmtid="{D5CDD505-2E9C-101B-9397-08002B2CF9AE}" pid="54" name="FSC#SKEDITIONREG@103.510:a_fileresporg_OU">
    <vt:lpwstr/>
  </property>
  <property fmtid="{D5CDD505-2E9C-101B-9397-08002B2CF9AE}" pid="55" name="FSC#SKEDITIONREG@103.510:a_fileresporg_phone">
    <vt:lpwstr/>
  </property>
  <property fmtid="{D5CDD505-2E9C-101B-9397-08002B2CF9AE}" pid="56" name="FSC#SKEDITIONREG@103.510:a_fileresporg_phone_OU">
    <vt:lpwstr/>
  </property>
  <property fmtid="{D5CDD505-2E9C-101B-9397-08002B2CF9AE}" pid="57" name="FSC#SKEDITIONREG@103.510:a_incattachments">
    <vt:lpwstr/>
  </property>
  <property fmtid="{D5CDD505-2E9C-101B-9397-08002B2CF9AE}" pid="58" name="FSC#SKEDITIONREG@103.510:a_incnr">
    <vt:lpwstr/>
  </property>
  <property fmtid="{D5CDD505-2E9C-101B-9397-08002B2CF9AE}" pid="59" name="FSC#SKEDITIONREG@103.510:a_objcreatedstr">
    <vt:lpwstr/>
  </property>
  <property fmtid="{D5CDD505-2E9C-101B-9397-08002B2CF9AE}" pid="60" name="FSC#SKEDITIONREG@103.510:a_ordernumber">
    <vt:lpwstr/>
  </property>
  <property fmtid="{D5CDD505-2E9C-101B-9397-08002B2CF9AE}" pid="61" name="FSC#SKEDITIONREG@103.510:a_oursign">
    <vt:lpwstr/>
  </property>
  <property fmtid="{D5CDD505-2E9C-101B-9397-08002B2CF9AE}" pid="62" name="FSC#SKEDITIONREG@103.510:a_sendersign">
    <vt:lpwstr/>
  </property>
  <property fmtid="{D5CDD505-2E9C-101B-9397-08002B2CF9AE}" pid="63" name="FSC#SKEDITIONREG@103.510:a_shortou">
    <vt:lpwstr/>
  </property>
  <property fmtid="{D5CDD505-2E9C-101B-9397-08002B2CF9AE}" pid="64" name="FSC#SKEDITIONREG@103.510:a_testsalutation">
    <vt:lpwstr/>
  </property>
  <property fmtid="{D5CDD505-2E9C-101B-9397-08002B2CF9AE}" pid="65" name="FSC#SKEDITIONREG@103.510:a_validfrom">
    <vt:lpwstr/>
  </property>
  <property fmtid="{D5CDD505-2E9C-101B-9397-08002B2CF9AE}" pid="66" name="FSC#SKEDITIONREG@103.510:as_activity">
    <vt:lpwstr/>
  </property>
  <property fmtid="{D5CDD505-2E9C-101B-9397-08002B2CF9AE}" pid="67" name="FSC#SKEDITIONREG@103.510:as_docdate">
    <vt:lpwstr/>
  </property>
  <property fmtid="{D5CDD505-2E9C-101B-9397-08002B2CF9AE}" pid="68" name="FSC#SKEDITIONREG@103.510:as_establishdate">
    <vt:lpwstr/>
  </property>
  <property fmtid="{D5CDD505-2E9C-101B-9397-08002B2CF9AE}" pid="69" name="FSC#SKEDITIONREG@103.510:as_fileresphead">
    <vt:lpwstr/>
  </property>
  <property fmtid="{D5CDD505-2E9C-101B-9397-08002B2CF9AE}" pid="70" name="FSC#SKEDITIONREG@103.510:as_filerespheadfnct">
    <vt:lpwstr/>
  </property>
  <property fmtid="{D5CDD505-2E9C-101B-9397-08002B2CF9AE}" pid="71" name="FSC#SKEDITIONREG@103.510:as_fileresponsible">
    <vt:lpwstr/>
  </property>
  <property fmtid="{D5CDD505-2E9C-101B-9397-08002B2CF9AE}" pid="72" name="FSC#SKEDITIONREG@103.510:as_filesubj">
    <vt:lpwstr/>
  </property>
  <property fmtid="{D5CDD505-2E9C-101B-9397-08002B2CF9AE}" pid="73" name="FSC#SKEDITIONREG@103.510:as_objname">
    <vt:lpwstr/>
  </property>
  <property fmtid="{D5CDD505-2E9C-101B-9397-08002B2CF9AE}" pid="74" name="FSC#SKEDITIONREG@103.510:as_ou">
    <vt:lpwstr/>
  </property>
  <property fmtid="{D5CDD505-2E9C-101B-9397-08002B2CF9AE}" pid="75" name="FSC#SKEDITIONREG@103.510:as_owner">
    <vt:lpwstr>Mgr. Andrej Bonko, PhD.</vt:lpwstr>
  </property>
  <property fmtid="{D5CDD505-2E9C-101B-9397-08002B2CF9AE}" pid="76" name="FSC#SKEDITIONREG@103.510:as_phonelink">
    <vt:lpwstr/>
  </property>
  <property fmtid="{D5CDD505-2E9C-101B-9397-08002B2CF9AE}" pid="77" name="FSC#SKEDITIONREG@103.510:oz_externAdr">
    <vt:lpwstr/>
  </property>
  <property fmtid="{D5CDD505-2E9C-101B-9397-08002B2CF9AE}" pid="78" name="FSC#SKEDITIONREG@103.510:a_depositperiod">
    <vt:lpwstr/>
  </property>
  <property fmtid="{D5CDD505-2E9C-101B-9397-08002B2CF9AE}" pid="79" name="FSC#SKEDITIONREG@103.510:a_disposestate">
    <vt:lpwstr/>
  </property>
  <property fmtid="{D5CDD505-2E9C-101B-9397-08002B2CF9AE}" pid="80" name="FSC#SKEDITIONREG@103.510:a_fileresponsiblefnct">
    <vt:lpwstr/>
  </property>
  <property fmtid="{D5CDD505-2E9C-101B-9397-08002B2CF9AE}" pid="81" name="FSC#SKEDITIONREG@103.510:a_fileresporg_position">
    <vt:lpwstr/>
  </property>
  <property fmtid="{D5CDD505-2E9C-101B-9397-08002B2CF9AE}" pid="82" name="FSC#SKEDITIONREG@103.510:a_fileresporg_position_OU">
    <vt:lpwstr/>
  </property>
  <property fmtid="{D5CDD505-2E9C-101B-9397-08002B2CF9AE}" pid="83" name="FSC#SKEDITIONREG@103.510:a_osobnecislosprac">
    <vt:lpwstr/>
  </property>
  <property fmtid="{D5CDD505-2E9C-101B-9397-08002B2CF9AE}" pid="84" name="FSC#SKEDITIONREG@103.510:a_registrysign">
    <vt:lpwstr/>
  </property>
  <property fmtid="{D5CDD505-2E9C-101B-9397-08002B2CF9AE}" pid="85" name="FSC#SKEDITIONREG@103.510:a_subfileatt">
    <vt:lpwstr/>
  </property>
  <property fmtid="{D5CDD505-2E9C-101B-9397-08002B2CF9AE}" pid="86" name="FSC#SKEDITIONREG@103.510:as_filesubjall">
    <vt:lpwstr/>
  </property>
  <property fmtid="{D5CDD505-2E9C-101B-9397-08002B2CF9AE}" pid="87" name="FSC#SKEDITIONREG@103.510:CreatedAt">
    <vt:lpwstr>17. 3. 2026, 09:13</vt:lpwstr>
  </property>
  <property fmtid="{D5CDD505-2E9C-101B-9397-08002B2CF9AE}" pid="88" name="FSC#SKEDITIONREG@103.510:curruserrolegroup">
    <vt:lpwstr>DH20 Odbor všeobecnej legislatívy</vt:lpwstr>
  </property>
  <property fmtid="{D5CDD505-2E9C-101B-9397-08002B2CF9AE}" pid="89" name="FSC#SKEDITIONREG@103.510:currusersubst">
    <vt:lpwstr>JUDr. Blažena Majchráková</vt:lpwstr>
  </property>
  <property fmtid="{D5CDD505-2E9C-101B-9397-08002B2CF9AE}" pid="90" name="FSC#SKEDITIONREG@103.510:emailsprac">
    <vt:lpwstr/>
  </property>
  <property fmtid="{D5CDD505-2E9C-101B-9397-08002B2CF9AE}" pid="91" name="FSC#SKEDITIONREG@103.510:ms_VyskladaniePoznamok">
    <vt:lpwstr/>
  </property>
  <property fmtid="{D5CDD505-2E9C-101B-9397-08002B2CF9AE}" pid="92" name="FSC#SKEDITIONREG@103.510:oumlname_fnct">
    <vt:lpwstr/>
  </property>
  <property fmtid="{D5CDD505-2E9C-101B-9397-08002B2CF9AE}" pid="93" name="FSC#SKEDITIONREG@103.510:sk_org_city">
    <vt:lpwstr>Bratislava-Staré Mesto</vt:lpwstr>
  </property>
  <property fmtid="{D5CDD505-2E9C-101B-9397-08002B2CF9AE}" pid="94" name="FSC#SKEDITIONREG@103.510:sk_org_dic">
    <vt:lpwstr/>
  </property>
  <property fmtid="{D5CDD505-2E9C-101B-9397-08002B2CF9AE}" pid="95" name="FSC#SKEDITIONREG@103.510:sk_org_email">
    <vt:lpwstr/>
  </property>
  <property fmtid="{D5CDD505-2E9C-101B-9397-08002B2CF9AE}" pid="96" name="FSC#SKEDITIONREG@103.510:sk_org_fax">
    <vt:lpwstr/>
  </property>
  <property fmtid="{D5CDD505-2E9C-101B-9397-08002B2CF9AE}" pid="97" name="FSC#SKEDITIONREG@103.510:sk_org_fullname">
    <vt:lpwstr>Ministerstvo dopravy Slovenskej republiky</vt:lpwstr>
  </property>
  <property fmtid="{D5CDD505-2E9C-101B-9397-08002B2CF9AE}" pid="98" name="FSC#SKEDITIONREG@103.510:sk_org_ico">
    <vt:lpwstr>30416094</vt:lpwstr>
  </property>
  <property fmtid="{D5CDD505-2E9C-101B-9397-08002B2CF9AE}" pid="99" name="FSC#SKEDITIONREG@103.510:sk_org_phone">
    <vt:lpwstr/>
  </property>
  <property fmtid="{D5CDD505-2E9C-101B-9397-08002B2CF9AE}" pid="100" name="FSC#SKEDITIONREG@103.510:sk_org_shortname">
    <vt:lpwstr/>
  </property>
  <property fmtid="{D5CDD505-2E9C-101B-9397-08002B2CF9AE}" pid="101" name="FSC#SKEDITIONREG@103.510:sk_org_state">
    <vt:lpwstr/>
  </property>
  <property fmtid="{D5CDD505-2E9C-101B-9397-08002B2CF9AE}" pid="102" name="FSC#SKEDITIONREG@103.510:sk_org_street">
    <vt:lpwstr>Námestie slobody 6</vt:lpwstr>
  </property>
  <property fmtid="{D5CDD505-2E9C-101B-9397-08002B2CF9AE}" pid="103" name="FSC#SKEDITIONREG@103.510:sk_org_zip">
    <vt:lpwstr/>
  </property>
  <property fmtid="{D5CDD505-2E9C-101B-9397-08002B2CF9AE}" pid="104" name="FSC#SKEDITIONREG@103.510:viz_clearedat">
    <vt:lpwstr/>
  </property>
  <property fmtid="{D5CDD505-2E9C-101B-9397-08002B2CF9AE}" pid="105" name="FSC#SKEDITIONREG@103.510:viz_clearedby">
    <vt:lpwstr/>
  </property>
  <property fmtid="{D5CDD505-2E9C-101B-9397-08002B2CF9AE}" pid="106" name="FSC#SKEDITIONREG@103.510:viz_comm">
    <vt:lpwstr/>
  </property>
  <property fmtid="{D5CDD505-2E9C-101B-9397-08002B2CF9AE}" pid="107" name="FSC#SKEDITIONREG@103.510:viz_decisionattachments">
    <vt:lpwstr/>
  </property>
  <property fmtid="{D5CDD505-2E9C-101B-9397-08002B2CF9AE}" pid="108" name="FSC#SKEDITIONREG@103.510:viz_deliveredat">
    <vt:lpwstr/>
  </property>
  <property fmtid="{D5CDD505-2E9C-101B-9397-08002B2CF9AE}" pid="109" name="FSC#SKEDITIONREG@103.510:viz_delivery">
    <vt:lpwstr/>
  </property>
  <property fmtid="{D5CDD505-2E9C-101B-9397-08002B2CF9AE}" pid="110" name="FSC#SKEDITIONREG@103.510:viz_extension">
    <vt:lpwstr/>
  </property>
  <property fmtid="{D5CDD505-2E9C-101B-9397-08002B2CF9AE}" pid="111" name="FSC#SKEDITIONREG@103.510:viz_filenumber">
    <vt:lpwstr/>
  </property>
  <property fmtid="{D5CDD505-2E9C-101B-9397-08002B2CF9AE}" pid="112" name="FSC#SKEDITIONREG@103.510:viz_fileresponsible">
    <vt:lpwstr/>
  </property>
  <property fmtid="{D5CDD505-2E9C-101B-9397-08002B2CF9AE}" pid="113" name="FSC#SKEDITIONREG@103.510:viz_fileresporg">
    <vt:lpwstr/>
  </property>
  <property fmtid="{D5CDD505-2E9C-101B-9397-08002B2CF9AE}" pid="114" name="FSC#SKEDITIONREG@103.510:viz_fileresporg_email_OU">
    <vt:lpwstr/>
  </property>
  <property fmtid="{D5CDD505-2E9C-101B-9397-08002B2CF9AE}" pid="115" name="FSC#SKEDITIONREG@103.510:viz_fileresporg_emailaddress">
    <vt:lpwstr/>
  </property>
  <property fmtid="{D5CDD505-2E9C-101B-9397-08002B2CF9AE}" pid="116" name="FSC#SKEDITIONREG@103.510:viz_fileresporg_fax">
    <vt:lpwstr/>
  </property>
  <property fmtid="{D5CDD505-2E9C-101B-9397-08002B2CF9AE}" pid="117" name="FSC#SKEDITIONREG@103.510:viz_fileresporg_fax_OU">
    <vt:lpwstr/>
  </property>
  <property fmtid="{D5CDD505-2E9C-101B-9397-08002B2CF9AE}" pid="118" name="FSC#SKEDITIONREG@103.510:viz_fileresporg_function">
    <vt:lpwstr/>
  </property>
  <property fmtid="{D5CDD505-2E9C-101B-9397-08002B2CF9AE}" pid="119" name="FSC#SKEDITIONREG@103.510:viz_fileresporg_function_OU">
    <vt:lpwstr/>
  </property>
  <property fmtid="{D5CDD505-2E9C-101B-9397-08002B2CF9AE}" pid="120" name="FSC#SKEDITIONREG@103.510:viz_fileresporg_head">
    <vt:lpwstr/>
  </property>
  <property fmtid="{D5CDD505-2E9C-101B-9397-08002B2CF9AE}" pid="121" name="FSC#SKEDITIONREG@103.510:viz_fileresporg_head_OU">
    <vt:lpwstr/>
  </property>
  <property fmtid="{D5CDD505-2E9C-101B-9397-08002B2CF9AE}" pid="122" name="FSC#SKEDITIONREG@103.510:viz_fileresporg_longname">
    <vt:lpwstr/>
  </property>
  <property fmtid="{D5CDD505-2E9C-101B-9397-08002B2CF9AE}" pid="123" name="FSC#SKEDITIONREG@103.510:viz_fileresporg_mesto">
    <vt:lpwstr/>
  </property>
  <property fmtid="{D5CDD505-2E9C-101B-9397-08002B2CF9AE}" pid="124" name="FSC#SKEDITIONREG@103.510:viz_fileresporg_odbor">
    <vt:lpwstr/>
  </property>
  <property fmtid="{D5CDD505-2E9C-101B-9397-08002B2CF9AE}" pid="125" name="FSC#SKEDITIONREG@103.510:viz_fileresporg_odbor_function">
    <vt:lpwstr/>
  </property>
  <property fmtid="{D5CDD505-2E9C-101B-9397-08002B2CF9AE}" pid="126" name="FSC#SKEDITIONREG@103.510:viz_fileresporg_odbor_head">
    <vt:lpwstr/>
  </property>
  <property fmtid="{D5CDD505-2E9C-101B-9397-08002B2CF9AE}" pid="127" name="FSC#SKEDITIONREG@103.510:viz_fileresporg_OU">
    <vt:lpwstr/>
  </property>
  <property fmtid="{D5CDD505-2E9C-101B-9397-08002B2CF9AE}" pid="128" name="FSC#SKEDITIONREG@103.510:viz_fileresporg_phone">
    <vt:lpwstr/>
  </property>
  <property fmtid="{D5CDD505-2E9C-101B-9397-08002B2CF9AE}" pid="129" name="FSC#SKEDITIONREG@103.510:viz_fileresporg_phone_OU">
    <vt:lpwstr/>
  </property>
  <property fmtid="{D5CDD505-2E9C-101B-9397-08002B2CF9AE}" pid="130" name="FSC#SKEDITIONREG@103.510:viz_fileresporg_position">
    <vt:lpwstr/>
  </property>
  <property fmtid="{D5CDD505-2E9C-101B-9397-08002B2CF9AE}" pid="131" name="FSC#SKEDITIONREG@103.510:viz_fileresporg_position_OU">
    <vt:lpwstr/>
  </property>
  <property fmtid="{D5CDD505-2E9C-101B-9397-08002B2CF9AE}" pid="132" name="FSC#SKEDITIONREG@103.510:viz_fileresporg_psc">
    <vt:lpwstr/>
  </property>
  <property fmtid="{D5CDD505-2E9C-101B-9397-08002B2CF9AE}" pid="133" name="FSC#SKEDITIONREG@103.510:viz_fileresporg_sekcia">
    <vt:lpwstr/>
  </property>
  <property fmtid="{D5CDD505-2E9C-101B-9397-08002B2CF9AE}" pid="134" name="FSC#SKEDITIONREG@103.510:viz_fileresporg_sekcia_function">
    <vt:lpwstr/>
  </property>
  <property fmtid="{D5CDD505-2E9C-101B-9397-08002B2CF9AE}" pid="135" name="FSC#SKEDITIONREG@103.510:viz_fileresporg_sekcia_head">
    <vt:lpwstr/>
  </property>
  <property fmtid="{D5CDD505-2E9C-101B-9397-08002B2CF9AE}" pid="136" name="FSC#SKEDITIONREG@103.510:viz_fileresporg_stat">
    <vt:lpwstr/>
  </property>
  <property fmtid="{D5CDD505-2E9C-101B-9397-08002B2CF9AE}" pid="137" name="FSC#SKEDITIONREG@103.510:viz_fileresporg_ulica">
    <vt:lpwstr/>
  </property>
  <property fmtid="{D5CDD505-2E9C-101B-9397-08002B2CF9AE}" pid="138" name="FSC#SKEDITIONREG@103.510:viz_fileresporgknazov">
    <vt:lpwstr/>
  </property>
  <property fmtid="{D5CDD505-2E9C-101B-9397-08002B2CF9AE}" pid="139" name="FSC#SKEDITIONREG@103.510:viz_filesubj">
    <vt:lpwstr/>
  </property>
  <property fmtid="{D5CDD505-2E9C-101B-9397-08002B2CF9AE}" pid="140" name="FSC#SKEDITIONREG@103.510:viz_incattachments">
    <vt:lpwstr/>
  </property>
  <property fmtid="{D5CDD505-2E9C-101B-9397-08002B2CF9AE}" pid="141" name="FSC#SKEDITIONREG@103.510:viz_incnr">
    <vt:lpwstr/>
  </property>
  <property fmtid="{D5CDD505-2E9C-101B-9397-08002B2CF9AE}" pid="142" name="FSC#SKEDITIONREG@103.510:viz_intletterrecivers">
    <vt:lpwstr/>
  </property>
  <property fmtid="{D5CDD505-2E9C-101B-9397-08002B2CF9AE}" pid="143" name="FSC#SKEDITIONREG@103.510:viz_objcreatedstr">
    <vt:lpwstr/>
  </property>
  <property fmtid="{D5CDD505-2E9C-101B-9397-08002B2CF9AE}" pid="144" name="FSC#SKEDITIONREG@103.510:viz_ordernumber">
    <vt:lpwstr/>
  </property>
  <property fmtid="{D5CDD505-2E9C-101B-9397-08002B2CF9AE}" pid="145" name="FSC#SKEDITIONREG@103.510:viz_oursign">
    <vt:lpwstr/>
  </property>
  <property fmtid="{D5CDD505-2E9C-101B-9397-08002B2CF9AE}" pid="146" name="FSC#SKEDITIONREG@103.510:viz_responseto_createdby">
    <vt:lpwstr/>
  </property>
  <property fmtid="{D5CDD505-2E9C-101B-9397-08002B2CF9AE}" pid="147" name="FSC#SKEDITIONREG@103.510:viz_sendersign">
    <vt:lpwstr/>
  </property>
  <property fmtid="{D5CDD505-2E9C-101B-9397-08002B2CF9AE}" pid="148" name="FSC#SKEDITIONREG@103.510:viz_shortfileresporg">
    <vt:lpwstr/>
  </property>
  <property fmtid="{D5CDD505-2E9C-101B-9397-08002B2CF9AE}" pid="149" name="FSC#SKEDITIONREG@103.510:viz_tel_number">
    <vt:lpwstr/>
  </property>
  <property fmtid="{D5CDD505-2E9C-101B-9397-08002B2CF9AE}" pid="150" name="FSC#SKEDITIONREG@103.510:viz_tel_number2">
    <vt:lpwstr/>
  </property>
  <property fmtid="{D5CDD505-2E9C-101B-9397-08002B2CF9AE}" pid="151" name="FSC#SKEDITIONREG@103.510:viz_testsalutation">
    <vt:lpwstr/>
  </property>
  <property fmtid="{D5CDD505-2E9C-101B-9397-08002B2CF9AE}" pid="152" name="FSC#SKEDITIONREG@103.510:viz_validfrom">
    <vt:lpwstr/>
  </property>
  <property fmtid="{D5CDD505-2E9C-101B-9397-08002B2CF9AE}" pid="153" name="FSC#SKEDITIONREG@103.510:zaznam_jeden_adresat">
    <vt:lpwstr/>
  </property>
  <property fmtid="{D5CDD505-2E9C-101B-9397-08002B2CF9AE}" pid="154" name="FSC#SKEDITIONREG@103.510:zaznam_vnut_adresati_1">
    <vt:lpwstr/>
  </property>
  <property fmtid="{D5CDD505-2E9C-101B-9397-08002B2CF9AE}" pid="155" name="FSC#SKEDITIONREG@103.510:zaznam_vnut_adresati_2">
    <vt:lpwstr/>
  </property>
  <property fmtid="{D5CDD505-2E9C-101B-9397-08002B2CF9AE}" pid="156" name="FSC#SKEDITIONREG@103.510:zaznam_vnut_adresati_3">
    <vt:lpwstr/>
  </property>
  <property fmtid="{D5CDD505-2E9C-101B-9397-08002B2CF9AE}" pid="157" name="FSC#SKEDITIONREG@103.510:zaznam_vnut_adresati_4">
    <vt:lpwstr/>
  </property>
  <property fmtid="{D5CDD505-2E9C-101B-9397-08002B2CF9AE}" pid="158" name="FSC#SKEDITIONREG@103.510:zaznam_vnut_adresati_5">
    <vt:lpwstr/>
  </property>
  <property fmtid="{D5CDD505-2E9C-101B-9397-08002B2CF9AE}" pid="159" name="FSC#SKEDITIONREG@103.510:zaznam_vnut_adresati_6">
    <vt:lpwstr/>
  </property>
  <property fmtid="{D5CDD505-2E9C-101B-9397-08002B2CF9AE}" pid="160" name="FSC#SKEDITIONREG@103.510:zaznam_vnut_adresati_7">
    <vt:lpwstr/>
  </property>
  <property fmtid="{D5CDD505-2E9C-101B-9397-08002B2CF9AE}" pid="161" name="FSC#SKEDITIONREG@103.510:zaznam_vnut_adresati_8">
    <vt:lpwstr/>
  </property>
  <property fmtid="{D5CDD505-2E9C-101B-9397-08002B2CF9AE}" pid="162" name="FSC#SKEDITIONREG@103.510:zaznam_vnut_adresati_9">
    <vt:lpwstr/>
  </property>
  <property fmtid="{D5CDD505-2E9C-101B-9397-08002B2CF9AE}" pid="163" name="FSC#SKEDITIONREG@103.510:zaznam_vnut_adresati_10">
    <vt:lpwstr/>
  </property>
  <property fmtid="{D5CDD505-2E9C-101B-9397-08002B2CF9AE}" pid="164" name="FSC#SKEDITIONREG@103.510:zaznam_vnut_adresati_11">
    <vt:lpwstr/>
  </property>
  <property fmtid="{D5CDD505-2E9C-101B-9397-08002B2CF9AE}" pid="165" name="FSC#SKEDITIONREG@103.510:zaznam_vnut_adresati_12">
    <vt:lpwstr/>
  </property>
  <property fmtid="{D5CDD505-2E9C-101B-9397-08002B2CF9AE}" pid="166" name="FSC#SKEDITIONREG@103.510:zaznam_vnut_adresati_13">
    <vt:lpwstr/>
  </property>
  <property fmtid="{D5CDD505-2E9C-101B-9397-08002B2CF9AE}" pid="167" name="FSC#SKEDITIONREG@103.510:zaznam_vnut_adresati_14">
    <vt:lpwstr/>
  </property>
  <property fmtid="{D5CDD505-2E9C-101B-9397-08002B2CF9AE}" pid="168" name="FSC#SKEDITIONREG@103.510:zaznam_vnut_adresati_15">
    <vt:lpwstr/>
  </property>
  <property fmtid="{D5CDD505-2E9C-101B-9397-08002B2CF9AE}" pid="169" name="FSC#SKEDITIONREG@103.510:zaznam_vnut_adresati_16">
    <vt:lpwstr/>
  </property>
  <property fmtid="{D5CDD505-2E9C-101B-9397-08002B2CF9AE}" pid="170" name="FSC#SKEDITIONREG@103.510:zaznam_vnut_adresati_17">
    <vt:lpwstr/>
  </property>
  <property fmtid="{D5CDD505-2E9C-101B-9397-08002B2CF9AE}" pid="171" name="FSC#SKEDITIONREG@103.510:zaznam_vnut_adresati_18">
    <vt:lpwstr/>
  </property>
  <property fmtid="{D5CDD505-2E9C-101B-9397-08002B2CF9AE}" pid="172" name="FSC#SKEDITIONREG@103.510:zaznam_vnut_adresati_19">
    <vt:lpwstr/>
  </property>
  <property fmtid="{D5CDD505-2E9C-101B-9397-08002B2CF9AE}" pid="173" name="FSC#SKEDITIONREG@103.510:zaznam_vnut_adresati_20">
    <vt:lpwstr/>
  </property>
  <property fmtid="{D5CDD505-2E9C-101B-9397-08002B2CF9AE}" pid="174" name="FSC#SKEDITIONREG@103.510:zaznam_vnut_adresati_21">
    <vt:lpwstr/>
  </property>
  <property fmtid="{D5CDD505-2E9C-101B-9397-08002B2CF9AE}" pid="175" name="FSC#SKEDITIONREG@103.510:zaznam_vnut_adresati_22">
    <vt:lpwstr/>
  </property>
  <property fmtid="{D5CDD505-2E9C-101B-9397-08002B2CF9AE}" pid="176" name="FSC#SKEDITIONREG@103.510:zaznam_vnut_adresati_23">
    <vt:lpwstr/>
  </property>
  <property fmtid="{D5CDD505-2E9C-101B-9397-08002B2CF9AE}" pid="177" name="FSC#SKEDITIONREG@103.510:zaznam_vnut_adresati_24">
    <vt:lpwstr/>
  </property>
  <property fmtid="{D5CDD505-2E9C-101B-9397-08002B2CF9AE}" pid="178" name="FSC#SKEDITIONREG@103.510:zaznam_vnut_adresati_25">
    <vt:lpwstr/>
  </property>
  <property fmtid="{D5CDD505-2E9C-101B-9397-08002B2CF9AE}" pid="179" name="FSC#SKEDITIONREG@103.510:zaznam_vnut_adresati_26">
    <vt:lpwstr/>
  </property>
  <property fmtid="{D5CDD505-2E9C-101B-9397-08002B2CF9AE}" pid="180" name="FSC#SKEDITIONREG@103.510:zaznam_vnut_adresati_27">
    <vt:lpwstr/>
  </property>
  <property fmtid="{D5CDD505-2E9C-101B-9397-08002B2CF9AE}" pid="181" name="FSC#SKEDITIONREG@103.510:zaznam_vnut_adresati_28">
    <vt:lpwstr/>
  </property>
  <property fmtid="{D5CDD505-2E9C-101B-9397-08002B2CF9AE}" pid="182" name="FSC#SKEDITIONREG@103.510:zaznam_vnut_adresati_29">
    <vt:lpwstr/>
  </property>
  <property fmtid="{D5CDD505-2E9C-101B-9397-08002B2CF9AE}" pid="183" name="FSC#SKEDITIONREG@103.510:zaznam_vnut_adresati_30">
    <vt:lpwstr/>
  </property>
  <property fmtid="{D5CDD505-2E9C-101B-9397-08002B2CF9AE}" pid="184" name="FSC#SKEDITIONREG@103.510:zaznam_vnut_adresati_31">
    <vt:lpwstr/>
  </property>
  <property fmtid="{D5CDD505-2E9C-101B-9397-08002B2CF9AE}" pid="185" name="FSC#SKEDITIONREG@103.510:zaznam_vnut_adresati_32">
    <vt:lpwstr/>
  </property>
  <property fmtid="{D5CDD505-2E9C-101B-9397-08002B2CF9AE}" pid="186" name="FSC#SKEDITIONREG@103.510:zaznam_vnut_adresati_33">
    <vt:lpwstr/>
  </property>
  <property fmtid="{D5CDD505-2E9C-101B-9397-08002B2CF9AE}" pid="187" name="FSC#SKEDITIONREG@103.510:zaznam_vnut_adresati_34">
    <vt:lpwstr/>
  </property>
  <property fmtid="{D5CDD505-2E9C-101B-9397-08002B2CF9AE}" pid="188" name="FSC#SKEDITIONREG@103.510:zaznam_vnut_adresati_35">
    <vt:lpwstr/>
  </property>
  <property fmtid="{D5CDD505-2E9C-101B-9397-08002B2CF9AE}" pid="189" name="FSC#SKEDITIONREG@103.510:zaznam_vnut_adresati_36">
    <vt:lpwstr/>
  </property>
  <property fmtid="{D5CDD505-2E9C-101B-9397-08002B2CF9AE}" pid="190" name="FSC#SKEDITIONREG@103.510:zaznam_vnut_adresati_37">
    <vt:lpwstr/>
  </property>
  <property fmtid="{D5CDD505-2E9C-101B-9397-08002B2CF9AE}" pid="191" name="FSC#SKEDITIONREG@103.510:zaznam_vnut_adresati_38">
    <vt:lpwstr/>
  </property>
  <property fmtid="{D5CDD505-2E9C-101B-9397-08002B2CF9AE}" pid="192" name="FSC#SKEDITIONREG@103.510:zaznam_vnut_adresati_39">
    <vt:lpwstr/>
  </property>
  <property fmtid="{D5CDD505-2E9C-101B-9397-08002B2CF9AE}" pid="193" name="FSC#SKEDITIONREG@103.510:zaznam_vnut_adresati_40">
    <vt:lpwstr/>
  </property>
  <property fmtid="{D5CDD505-2E9C-101B-9397-08002B2CF9AE}" pid="194" name="FSC#SKEDITIONREG@103.510:zaznam_vnut_adresati_41">
    <vt:lpwstr/>
  </property>
  <property fmtid="{D5CDD505-2E9C-101B-9397-08002B2CF9AE}" pid="195" name="FSC#SKEDITIONREG@103.510:zaznam_vnut_adresati_42">
    <vt:lpwstr/>
  </property>
  <property fmtid="{D5CDD505-2E9C-101B-9397-08002B2CF9AE}" pid="196" name="FSC#SKEDITIONREG@103.510:zaznam_vnut_adresati_43">
    <vt:lpwstr/>
  </property>
  <property fmtid="{D5CDD505-2E9C-101B-9397-08002B2CF9AE}" pid="197" name="FSC#SKEDITIONREG@103.510:zaznam_vnut_adresati_44">
    <vt:lpwstr/>
  </property>
  <property fmtid="{D5CDD505-2E9C-101B-9397-08002B2CF9AE}" pid="198" name="FSC#SKEDITIONREG@103.510:zaznam_vnut_adresati_45">
    <vt:lpwstr/>
  </property>
  <property fmtid="{D5CDD505-2E9C-101B-9397-08002B2CF9AE}" pid="199" name="FSC#SKEDITIONREG@103.510:zaznam_vnut_adresati_46">
    <vt:lpwstr/>
  </property>
  <property fmtid="{D5CDD505-2E9C-101B-9397-08002B2CF9AE}" pid="200" name="FSC#SKEDITIONREG@103.510:zaznam_vnut_adresati_47">
    <vt:lpwstr/>
  </property>
  <property fmtid="{D5CDD505-2E9C-101B-9397-08002B2CF9AE}" pid="201" name="FSC#SKEDITIONREG@103.510:zaznam_vnut_adresati_48">
    <vt:lpwstr/>
  </property>
  <property fmtid="{D5CDD505-2E9C-101B-9397-08002B2CF9AE}" pid="202" name="FSC#SKEDITIONREG@103.510:zaznam_vnut_adresati_49">
    <vt:lpwstr/>
  </property>
  <property fmtid="{D5CDD505-2E9C-101B-9397-08002B2CF9AE}" pid="203" name="FSC#SKEDITIONREG@103.510:zaznam_vnut_adresati_50">
    <vt:lpwstr/>
  </property>
  <property fmtid="{D5CDD505-2E9C-101B-9397-08002B2CF9AE}" pid="204" name="FSC#SKEDITIONREG@103.510:zaznam_vnut_adresati_51">
    <vt:lpwstr/>
  </property>
  <property fmtid="{D5CDD505-2E9C-101B-9397-08002B2CF9AE}" pid="205" name="FSC#SKEDITIONREG@103.510:zaznam_vnut_adresati_52">
    <vt:lpwstr/>
  </property>
  <property fmtid="{D5CDD505-2E9C-101B-9397-08002B2CF9AE}" pid="206" name="FSC#SKEDITIONREG@103.510:zaznam_vnut_adresati_53">
    <vt:lpwstr/>
  </property>
  <property fmtid="{D5CDD505-2E9C-101B-9397-08002B2CF9AE}" pid="207" name="FSC#SKEDITIONREG@103.510:zaznam_vnut_adresati_54">
    <vt:lpwstr/>
  </property>
  <property fmtid="{D5CDD505-2E9C-101B-9397-08002B2CF9AE}" pid="208" name="FSC#SKEDITIONREG@103.510:zaznam_vnut_adresati_55">
    <vt:lpwstr/>
  </property>
  <property fmtid="{D5CDD505-2E9C-101B-9397-08002B2CF9AE}" pid="209" name="FSC#SKEDITIONREG@103.510:zaznam_vnut_adresati_56">
    <vt:lpwstr/>
  </property>
  <property fmtid="{D5CDD505-2E9C-101B-9397-08002B2CF9AE}" pid="210" name="FSC#SKEDITIONREG@103.510:zaznam_vnut_adresati_57">
    <vt:lpwstr/>
  </property>
  <property fmtid="{D5CDD505-2E9C-101B-9397-08002B2CF9AE}" pid="211" name="FSC#SKEDITIONREG@103.510:zaznam_vnut_adresati_58">
    <vt:lpwstr/>
  </property>
  <property fmtid="{D5CDD505-2E9C-101B-9397-08002B2CF9AE}" pid="212" name="FSC#SKEDITIONREG@103.510:zaznam_vnut_adresati_59">
    <vt:lpwstr/>
  </property>
  <property fmtid="{D5CDD505-2E9C-101B-9397-08002B2CF9AE}" pid="213" name="FSC#SKEDITIONREG@103.510:zaznam_vnut_adresati_60">
    <vt:lpwstr/>
  </property>
  <property fmtid="{D5CDD505-2E9C-101B-9397-08002B2CF9AE}" pid="214" name="FSC#SKEDITIONREG@103.510:zaznam_vnut_adresati_61">
    <vt:lpwstr/>
  </property>
  <property fmtid="{D5CDD505-2E9C-101B-9397-08002B2CF9AE}" pid="215" name="FSC#SKEDITIONREG@103.510:zaznam_vnut_adresati_62">
    <vt:lpwstr/>
  </property>
  <property fmtid="{D5CDD505-2E9C-101B-9397-08002B2CF9AE}" pid="216" name="FSC#SKEDITIONREG@103.510:zaznam_vnut_adresati_63">
    <vt:lpwstr/>
  </property>
  <property fmtid="{D5CDD505-2E9C-101B-9397-08002B2CF9AE}" pid="217" name="FSC#SKEDITIONREG@103.510:zaznam_vnut_adresati_64">
    <vt:lpwstr/>
  </property>
  <property fmtid="{D5CDD505-2E9C-101B-9397-08002B2CF9AE}" pid="218" name="FSC#SKEDITIONREG@103.510:zaznam_vnut_adresati_65">
    <vt:lpwstr/>
  </property>
  <property fmtid="{D5CDD505-2E9C-101B-9397-08002B2CF9AE}" pid="219" name="FSC#SKEDITIONREG@103.510:zaznam_vnut_adresati_66">
    <vt:lpwstr/>
  </property>
  <property fmtid="{D5CDD505-2E9C-101B-9397-08002B2CF9AE}" pid="220" name="FSC#SKEDITIONREG@103.510:zaznam_vnut_adresati_67">
    <vt:lpwstr/>
  </property>
  <property fmtid="{D5CDD505-2E9C-101B-9397-08002B2CF9AE}" pid="221" name="FSC#SKEDITIONREG@103.510:zaznam_vnut_adresati_68">
    <vt:lpwstr/>
  </property>
  <property fmtid="{D5CDD505-2E9C-101B-9397-08002B2CF9AE}" pid="222" name="FSC#SKEDITIONREG@103.510:zaznam_vnut_adresati_69">
    <vt:lpwstr/>
  </property>
  <property fmtid="{D5CDD505-2E9C-101B-9397-08002B2CF9AE}" pid="223" name="FSC#SKEDITIONREG@103.510:zaznam_vnut_adresati_70">
    <vt:lpwstr/>
  </property>
  <property fmtid="{D5CDD505-2E9C-101B-9397-08002B2CF9AE}" pid="224" name="FSC#SKEDITIONREG@103.510:zaznam_vonk_adresati_1">
    <vt:lpwstr/>
  </property>
  <property fmtid="{D5CDD505-2E9C-101B-9397-08002B2CF9AE}" pid="225" name="FSC#SKEDITIONREG@103.510:zaznam_vonk_adresati_2">
    <vt:lpwstr/>
  </property>
  <property fmtid="{D5CDD505-2E9C-101B-9397-08002B2CF9AE}" pid="226" name="FSC#SKEDITIONREG@103.510:zaznam_vonk_adresati_3">
    <vt:lpwstr/>
  </property>
  <property fmtid="{D5CDD505-2E9C-101B-9397-08002B2CF9AE}" pid="227" name="FSC#SKEDITIONREG@103.510:zaznam_vonk_adresati_4">
    <vt:lpwstr/>
  </property>
  <property fmtid="{D5CDD505-2E9C-101B-9397-08002B2CF9AE}" pid="228" name="FSC#SKEDITIONREG@103.510:zaznam_vonk_adresati_5">
    <vt:lpwstr/>
  </property>
  <property fmtid="{D5CDD505-2E9C-101B-9397-08002B2CF9AE}" pid="229" name="FSC#SKEDITIONREG@103.510:zaznam_vonk_adresati_6">
    <vt:lpwstr/>
  </property>
  <property fmtid="{D5CDD505-2E9C-101B-9397-08002B2CF9AE}" pid="230" name="FSC#SKEDITIONREG@103.510:zaznam_vonk_adresati_7">
    <vt:lpwstr/>
  </property>
  <property fmtid="{D5CDD505-2E9C-101B-9397-08002B2CF9AE}" pid="231" name="FSC#SKEDITIONREG@103.510:zaznam_vonk_adresati_8">
    <vt:lpwstr/>
  </property>
  <property fmtid="{D5CDD505-2E9C-101B-9397-08002B2CF9AE}" pid="232" name="FSC#SKEDITIONREG@103.510:zaznam_vonk_adresati_9">
    <vt:lpwstr/>
  </property>
  <property fmtid="{D5CDD505-2E9C-101B-9397-08002B2CF9AE}" pid="233" name="FSC#SKEDITIONREG@103.510:zaznam_vonk_adresati_10">
    <vt:lpwstr/>
  </property>
  <property fmtid="{D5CDD505-2E9C-101B-9397-08002B2CF9AE}" pid="234" name="FSC#SKEDITIONREG@103.510:zaznam_vonk_adresati_11">
    <vt:lpwstr/>
  </property>
  <property fmtid="{D5CDD505-2E9C-101B-9397-08002B2CF9AE}" pid="235" name="FSC#SKEDITIONREG@103.510:zaznam_vonk_adresati_12">
    <vt:lpwstr/>
  </property>
  <property fmtid="{D5CDD505-2E9C-101B-9397-08002B2CF9AE}" pid="236" name="FSC#SKEDITIONREG@103.510:zaznam_vonk_adresati_13">
    <vt:lpwstr/>
  </property>
  <property fmtid="{D5CDD505-2E9C-101B-9397-08002B2CF9AE}" pid="237" name="FSC#SKEDITIONREG@103.510:zaznam_vonk_adresati_14">
    <vt:lpwstr/>
  </property>
  <property fmtid="{D5CDD505-2E9C-101B-9397-08002B2CF9AE}" pid="238" name="FSC#SKEDITIONREG@103.510:zaznam_vonk_adresati_15">
    <vt:lpwstr/>
  </property>
  <property fmtid="{D5CDD505-2E9C-101B-9397-08002B2CF9AE}" pid="239" name="FSC#SKEDITIONREG@103.510:zaznam_vonk_adresati_16">
    <vt:lpwstr/>
  </property>
  <property fmtid="{D5CDD505-2E9C-101B-9397-08002B2CF9AE}" pid="240" name="FSC#SKEDITIONREG@103.510:zaznam_vonk_adresati_17">
    <vt:lpwstr/>
  </property>
  <property fmtid="{D5CDD505-2E9C-101B-9397-08002B2CF9AE}" pid="241" name="FSC#SKEDITIONREG@103.510:zaznam_vonk_adresati_18">
    <vt:lpwstr/>
  </property>
  <property fmtid="{D5CDD505-2E9C-101B-9397-08002B2CF9AE}" pid="242" name="FSC#SKEDITIONREG@103.510:zaznam_vonk_adresati_19">
    <vt:lpwstr/>
  </property>
  <property fmtid="{D5CDD505-2E9C-101B-9397-08002B2CF9AE}" pid="243" name="FSC#SKEDITIONREG@103.510:zaznam_vonk_adresati_20">
    <vt:lpwstr/>
  </property>
  <property fmtid="{D5CDD505-2E9C-101B-9397-08002B2CF9AE}" pid="244" name="FSC#SKEDITIONREG@103.510:zaznam_vonk_adresati_21">
    <vt:lpwstr/>
  </property>
  <property fmtid="{D5CDD505-2E9C-101B-9397-08002B2CF9AE}" pid="245" name="FSC#SKEDITIONREG@103.510:zaznam_vonk_adresati_22">
    <vt:lpwstr/>
  </property>
  <property fmtid="{D5CDD505-2E9C-101B-9397-08002B2CF9AE}" pid="246" name="FSC#SKEDITIONREG@103.510:zaznam_vonk_adresati_23">
    <vt:lpwstr/>
  </property>
  <property fmtid="{D5CDD505-2E9C-101B-9397-08002B2CF9AE}" pid="247" name="FSC#SKEDITIONREG@103.510:zaznam_vonk_adresati_24">
    <vt:lpwstr/>
  </property>
  <property fmtid="{D5CDD505-2E9C-101B-9397-08002B2CF9AE}" pid="248" name="FSC#SKEDITIONREG@103.510:zaznam_vonk_adresati_25">
    <vt:lpwstr/>
  </property>
  <property fmtid="{D5CDD505-2E9C-101B-9397-08002B2CF9AE}" pid="249" name="FSC#SKEDITIONREG@103.510:zaznam_vonk_adresati_26">
    <vt:lpwstr/>
  </property>
  <property fmtid="{D5CDD505-2E9C-101B-9397-08002B2CF9AE}" pid="250" name="FSC#SKEDITIONREG@103.510:zaznam_vonk_adresati_27">
    <vt:lpwstr/>
  </property>
  <property fmtid="{D5CDD505-2E9C-101B-9397-08002B2CF9AE}" pid="251" name="FSC#SKEDITIONREG@103.510:zaznam_vonk_adresati_28">
    <vt:lpwstr/>
  </property>
  <property fmtid="{D5CDD505-2E9C-101B-9397-08002B2CF9AE}" pid="252" name="FSC#SKEDITIONREG@103.510:zaznam_vonk_adresati_29">
    <vt:lpwstr/>
  </property>
  <property fmtid="{D5CDD505-2E9C-101B-9397-08002B2CF9AE}" pid="253" name="FSC#SKEDITIONREG@103.510:zaznam_vonk_adresati_30">
    <vt:lpwstr/>
  </property>
  <property fmtid="{D5CDD505-2E9C-101B-9397-08002B2CF9AE}" pid="254" name="FSC#SKEDITIONREG@103.510:zaznam_vonk_adresati_31">
    <vt:lpwstr/>
  </property>
  <property fmtid="{D5CDD505-2E9C-101B-9397-08002B2CF9AE}" pid="255" name="FSC#SKEDITIONREG@103.510:zaznam_vonk_adresati_32">
    <vt:lpwstr/>
  </property>
  <property fmtid="{D5CDD505-2E9C-101B-9397-08002B2CF9AE}" pid="256" name="FSC#SKEDITIONREG@103.510:zaznam_vonk_adresati_33">
    <vt:lpwstr/>
  </property>
  <property fmtid="{D5CDD505-2E9C-101B-9397-08002B2CF9AE}" pid="257" name="FSC#SKEDITIONREG@103.510:zaznam_vonk_adresati_34">
    <vt:lpwstr/>
  </property>
  <property fmtid="{D5CDD505-2E9C-101B-9397-08002B2CF9AE}" pid="258" name="FSC#SKEDITIONREG@103.510:zaznam_vonk_adresati_35">
    <vt:lpwstr/>
  </property>
  <property fmtid="{D5CDD505-2E9C-101B-9397-08002B2CF9AE}" pid="259" name="FSC#SKEDITIONREG@103.510:Stazovatel">
    <vt:lpwstr/>
  </property>
  <property fmtid="{D5CDD505-2E9C-101B-9397-08002B2CF9AE}" pid="260" name="FSC#SKEDITIONREG@103.510:ProtiKomu">
    <vt:lpwstr/>
  </property>
  <property fmtid="{D5CDD505-2E9C-101B-9397-08002B2CF9AE}" pid="261" name="FSC#SKEDITIONREG@103.510:EvCisloStaz">
    <vt:lpwstr/>
  </property>
  <property fmtid="{D5CDD505-2E9C-101B-9397-08002B2CF9AE}" pid="262" name="FSC#SKEDITIONREG@103.510:jod_AttrDateSkutocnyDatumVydania">
    <vt:lpwstr/>
  </property>
  <property fmtid="{D5CDD505-2E9C-101B-9397-08002B2CF9AE}" pid="263" name="FSC#SKEDITIONREG@103.510:jod_AttrNumCisloZmeny">
    <vt:lpwstr/>
  </property>
  <property fmtid="{D5CDD505-2E9C-101B-9397-08002B2CF9AE}" pid="264" name="FSC#SKEDITIONREG@103.510:jod_AttrStrRegCisloZaznamu">
    <vt:lpwstr/>
  </property>
  <property fmtid="{D5CDD505-2E9C-101B-9397-08002B2CF9AE}" pid="265" name="FSC#SKEDITIONREG@103.510:jod_cislodoc">
    <vt:lpwstr/>
  </property>
  <property fmtid="{D5CDD505-2E9C-101B-9397-08002B2CF9AE}" pid="266" name="FSC#SKEDITIONREG@103.510:jod_druh">
    <vt:lpwstr/>
  </property>
  <property fmtid="{D5CDD505-2E9C-101B-9397-08002B2CF9AE}" pid="267" name="FSC#SKEDITIONREG@103.510:jod_lu">
    <vt:lpwstr/>
  </property>
  <property fmtid="{D5CDD505-2E9C-101B-9397-08002B2CF9AE}" pid="268" name="FSC#SKEDITIONREG@103.510:jod_nazov">
    <vt:lpwstr/>
  </property>
  <property fmtid="{D5CDD505-2E9C-101B-9397-08002B2CF9AE}" pid="269" name="FSC#SKEDITIONREG@103.510:jod_typ">
    <vt:lpwstr/>
  </property>
  <property fmtid="{D5CDD505-2E9C-101B-9397-08002B2CF9AE}" pid="270" name="FSC#SKEDITIONREG@103.510:jod_zh">
    <vt:lpwstr/>
  </property>
  <property fmtid="{D5CDD505-2E9C-101B-9397-08002B2CF9AE}" pid="271" name="FSC#SKEDITIONREG@103.510:jod_sAttrDatePlatnostDo">
    <vt:lpwstr/>
  </property>
  <property fmtid="{D5CDD505-2E9C-101B-9397-08002B2CF9AE}" pid="272" name="FSC#SKEDITIONREG@103.510:jod_sAttrDatePlatnostOd">
    <vt:lpwstr/>
  </property>
  <property fmtid="{D5CDD505-2E9C-101B-9397-08002B2CF9AE}" pid="273" name="FSC#SKEDITIONREG@103.510:jod_sAttrDateUcinnostDoc">
    <vt:lpwstr/>
  </property>
  <property fmtid="{D5CDD505-2E9C-101B-9397-08002B2CF9AE}" pid="274" name="FSC#SKEDITIONREG@103.510:a_telephone">
    <vt:lpwstr/>
  </property>
  <property fmtid="{D5CDD505-2E9C-101B-9397-08002B2CF9AE}" pid="275" name="FSC#SKEDITIONREG@103.510:a_email">
    <vt:lpwstr/>
  </property>
  <property fmtid="{D5CDD505-2E9C-101B-9397-08002B2CF9AE}" pid="276" name="FSC#SKEDITIONREG@103.510:a_nazovOU">
    <vt:lpwstr/>
  </property>
  <property fmtid="{D5CDD505-2E9C-101B-9397-08002B2CF9AE}" pid="277" name="FSC#SKEDITIONREG@103.510:a_veduciOU">
    <vt:lpwstr/>
  </property>
  <property fmtid="{D5CDD505-2E9C-101B-9397-08002B2CF9AE}" pid="278" name="FSC#SKEDITIONREG@103.510:a_nadradeneOU">
    <vt:lpwstr/>
  </property>
  <property fmtid="{D5CDD505-2E9C-101B-9397-08002B2CF9AE}" pid="279" name="FSC#SKEDITIONREG@103.510:a_veduciOd">
    <vt:lpwstr/>
  </property>
  <property fmtid="{D5CDD505-2E9C-101B-9397-08002B2CF9AE}" pid="280" name="FSC#SKEDITIONREG@103.510:a_komu">
    <vt:lpwstr/>
  </property>
  <property fmtid="{D5CDD505-2E9C-101B-9397-08002B2CF9AE}" pid="281" name="FSC#SKEDITIONREG@103.510:a_nasecislo">
    <vt:lpwstr/>
  </property>
  <property fmtid="{D5CDD505-2E9C-101B-9397-08002B2CF9AE}" pid="282" name="FSC#SKEDITIONREG@103.510:a_riaditelOdboru">
    <vt:lpwstr/>
  </property>
  <property fmtid="{D5CDD505-2E9C-101B-9397-08002B2CF9AE}" pid="283" name="FSC#SKEDITIONREG@103.510:zaz_fileresporg_addrstreet">
    <vt:lpwstr/>
  </property>
  <property fmtid="{D5CDD505-2E9C-101B-9397-08002B2CF9AE}" pid="284" name="FSC#SKEDITIONREG@103.510:zaz_fileresporg_addrzipcode">
    <vt:lpwstr/>
  </property>
  <property fmtid="{D5CDD505-2E9C-101B-9397-08002B2CF9AE}" pid="285" name="FSC#SKEDITIONREG@103.510:zaz_fileresporg_addrcity">
    <vt:lpwstr/>
  </property>
  <property fmtid="{D5CDD505-2E9C-101B-9397-08002B2CF9AE}" pid="286" name="FSC#COOELAK@1.1001:Subject">
    <vt:lpwstr/>
  </property>
  <property fmtid="{D5CDD505-2E9C-101B-9397-08002B2CF9AE}" pid="287" name="FSC#COOELAK@1.1001:FileReference">
    <vt:lpwstr/>
  </property>
  <property fmtid="{D5CDD505-2E9C-101B-9397-08002B2CF9AE}" pid="288" name="FSC#COOELAK@1.1001:FileRefYear">
    <vt:lpwstr/>
  </property>
  <property fmtid="{D5CDD505-2E9C-101B-9397-08002B2CF9AE}" pid="289" name="FSC#COOELAK@1.1001:FileRefOrdinal">
    <vt:lpwstr/>
  </property>
  <property fmtid="{D5CDD505-2E9C-101B-9397-08002B2CF9AE}" pid="290" name="FSC#COOELAK@1.1001:FileRefOU">
    <vt:lpwstr/>
  </property>
  <property fmtid="{D5CDD505-2E9C-101B-9397-08002B2CF9AE}" pid="291" name="FSC#COOELAK@1.1001:Organization">
    <vt:lpwstr/>
  </property>
  <property fmtid="{D5CDD505-2E9C-101B-9397-08002B2CF9AE}" pid="292" name="FSC#COOELAK@1.1001:Owner">
    <vt:lpwstr>Bonko, Andrej, Mgr., PhD.</vt:lpwstr>
  </property>
  <property fmtid="{D5CDD505-2E9C-101B-9397-08002B2CF9AE}" pid="293" name="FSC#COOELAK@1.1001:OwnerExtension">
    <vt:lpwstr/>
  </property>
  <property fmtid="{D5CDD505-2E9C-101B-9397-08002B2CF9AE}" pid="294" name="FSC#COOELAK@1.1001:OwnerFaxExtension">
    <vt:lpwstr/>
  </property>
  <property fmtid="{D5CDD505-2E9C-101B-9397-08002B2CF9AE}" pid="295" name="FSC#COOELAK@1.1001:DispatchedBy">
    <vt:lpwstr/>
  </property>
  <property fmtid="{D5CDD505-2E9C-101B-9397-08002B2CF9AE}" pid="296" name="FSC#COOELAK@1.1001:DispatchedAt">
    <vt:lpwstr/>
  </property>
  <property fmtid="{D5CDD505-2E9C-101B-9397-08002B2CF9AE}" pid="297" name="FSC#COOELAK@1.1001:ApprovedBy">
    <vt:lpwstr/>
  </property>
  <property fmtid="{D5CDD505-2E9C-101B-9397-08002B2CF9AE}" pid="298" name="FSC#COOELAK@1.1001:ApprovedAt">
    <vt:lpwstr/>
  </property>
  <property fmtid="{D5CDD505-2E9C-101B-9397-08002B2CF9AE}" pid="299" name="FSC#COOELAK@1.1001:Department">
    <vt:lpwstr>DH00-SL (DH00 Sekcia legislatívna)</vt:lpwstr>
  </property>
  <property fmtid="{D5CDD505-2E9C-101B-9397-08002B2CF9AE}" pid="300" name="FSC#COOELAK@1.1001:CreatedAt">
    <vt:lpwstr>17.03.2026</vt:lpwstr>
  </property>
  <property fmtid="{D5CDD505-2E9C-101B-9397-08002B2CF9AE}" pid="301" name="FSC#COOELAK@1.1001:OU">
    <vt:lpwstr>DH00-SL (DH00 Sekcia legislatívna)</vt:lpwstr>
  </property>
  <property fmtid="{D5CDD505-2E9C-101B-9397-08002B2CF9AE}" pid="302" name="FSC#COOELAK@1.1001:Priority">
    <vt:lpwstr> ()</vt:lpwstr>
  </property>
  <property fmtid="{D5CDD505-2E9C-101B-9397-08002B2CF9AE}" pid="303" name="FSC#COOELAK@1.1001:ObjBarCode">
    <vt:lpwstr>*COO.2178.100.13.3171714*</vt:lpwstr>
  </property>
  <property fmtid="{D5CDD505-2E9C-101B-9397-08002B2CF9AE}" pid="304" name="FSC#COOELAK@1.1001:RefBarCode">
    <vt:lpwstr/>
  </property>
  <property fmtid="{D5CDD505-2E9C-101B-9397-08002B2CF9AE}" pid="305" name="FSC#COOELAK@1.1001:FileRefBarCode">
    <vt:lpwstr>**</vt:lpwstr>
  </property>
  <property fmtid="{D5CDD505-2E9C-101B-9397-08002B2CF9AE}" pid="306" name="FSC#COOELAK@1.1001:ExternalRef">
    <vt:lpwstr/>
  </property>
  <property fmtid="{D5CDD505-2E9C-101B-9397-08002B2CF9AE}" pid="307" name="FSC#COOELAK@1.1001:IncomingNumber">
    <vt:lpwstr/>
  </property>
  <property fmtid="{D5CDD505-2E9C-101B-9397-08002B2CF9AE}" pid="308" name="FSC#COOELAK@1.1001:IncomingSubject">
    <vt:lpwstr/>
  </property>
  <property fmtid="{D5CDD505-2E9C-101B-9397-08002B2CF9AE}" pid="309" name="FSC#COOELAK@1.1001:ProcessResponsible">
    <vt:lpwstr/>
  </property>
  <property fmtid="{D5CDD505-2E9C-101B-9397-08002B2CF9AE}" pid="310" name="FSC#COOELAK@1.1001:ProcessResponsiblePhone">
    <vt:lpwstr/>
  </property>
  <property fmtid="{D5CDD505-2E9C-101B-9397-08002B2CF9AE}" pid="311" name="FSC#COOELAK@1.1001:ProcessResponsibleMail">
    <vt:lpwstr/>
  </property>
  <property fmtid="{D5CDD505-2E9C-101B-9397-08002B2CF9AE}" pid="312" name="FSC#COOELAK@1.1001:ProcessResponsibleFax">
    <vt:lpwstr/>
  </property>
  <property fmtid="{D5CDD505-2E9C-101B-9397-08002B2CF9AE}" pid="313" name="FSC#COOELAK@1.1001:ApproverFirstName">
    <vt:lpwstr/>
  </property>
  <property fmtid="{D5CDD505-2E9C-101B-9397-08002B2CF9AE}" pid="314" name="FSC#COOELAK@1.1001:ApproverSurName">
    <vt:lpwstr/>
  </property>
  <property fmtid="{D5CDD505-2E9C-101B-9397-08002B2CF9AE}" pid="315" name="FSC#COOELAK@1.1001:ApproverTitle">
    <vt:lpwstr/>
  </property>
  <property fmtid="{D5CDD505-2E9C-101B-9397-08002B2CF9AE}" pid="316" name="FSC#COOELAK@1.1001:ExternalDate">
    <vt:lpwstr/>
  </property>
  <property fmtid="{D5CDD505-2E9C-101B-9397-08002B2CF9AE}" pid="317" name="FSC#COOELAK@1.1001:SettlementApprovedAt">
    <vt:lpwstr/>
  </property>
  <property fmtid="{D5CDD505-2E9C-101B-9397-08002B2CF9AE}" pid="318" name="FSC#COOELAK@1.1001:BaseNumber">
    <vt:lpwstr/>
  </property>
  <property fmtid="{D5CDD505-2E9C-101B-9397-08002B2CF9AE}" pid="319" name="FSC#COOELAK@1.1001:CurrentUserRolePos">
    <vt:lpwstr>referent 5</vt:lpwstr>
  </property>
  <property fmtid="{D5CDD505-2E9C-101B-9397-08002B2CF9AE}" pid="320" name="FSC#COOELAK@1.1001:CurrentUserEmail">
    <vt:lpwstr>blazena.majchrakova@mindop.sk</vt:lpwstr>
  </property>
  <property fmtid="{D5CDD505-2E9C-101B-9397-08002B2CF9AE}" pid="321" name="FSC#ELAKGOV@1.1001:PersonalSubjGender">
    <vt:lpwstr/>
  </property>
  <property fmtid="{D5CDD505-2E9C-101B-9397-08002B2CF9AE}" pid="322" name="FSC#ELAKGOV@1.1001:PersonalSubjFirstName">
    <vt:lpwstr/>
  </property>
  <property fmtid="{D5CDD505-2E9C-101B-9397-08002B2CF9AE}" pid="323" name="FSC#ELAKGOV@1.1001:PersonalSubjSurName">
    <vt:lpwstr/>
  </property>
  <property fmtid="{D5CDD505-2E9C-101B-9397-08002B2CF9AE}" pid="324" name="FSC#ELAKGOV@1.1001:PersonalSubjSalutation">
    <vt:lpwstr/>
  </property>
  <property fmtid="{D5CDD505-2E9C-101B-9397-08002B2CF9AE}" pid="325" name="FSC#ELAKGOV@1.1001:PersonalSubjAddress">
    <vt:lpwstr/>
  </property>
  <property fmtid="{D5CDD505-2E9C-101B-9397-08002B2CF9AE}" pid="326" name="FSC#ATSTATECFG@1.1001:Office">
    <vt:lpwstr/>
  </property>
  <property fmtid="{D5CDD505-2E9C-101B-9397-08002B2CF9AE}" pid="327" name="FSC#ATSTATECFG@1.1001:Agent">
    <vt:lpwstr/>
  </property>
  <property fmtid="{D5CDD505-2E9C-101B-9397-08002B2CF9AE}" pid="328" name="FSC#ATSTATECFG@1.1001:AgentPhone">
    <vt:lpwstr/>
  </property>
  <property fmtid="{D5CDD505-2E9C-101B-9397-08002B2CF9AE}" pid="329" name="FSC#ATSTATECFG@1.1001:DepartmentFax">
    <vt:lpwstr/>
  </property>
  <property fmtid="{D5CDD505-2E9C-101B-9397-08002B2CF9AE}" pid="330" name="FSC#ATSTATECFG@1.1001:DepartmentEmail">
    <vt:lpwstr/>
  </property>
  <property fmtid="{D5CDD505-2E9C-101B-9397-08002B2CF9AE}" pid="331" name="FSC#ATSTATECFG@1.1001:SubfileDate">
    <vt:lpwstr/>
  </property>
  <property fmtid="{D5CDD505-2E9C-101B-9397-08002B2CF9AE}" pid="332" name="FSC#ATSTATECFG@1.1001:SubfileSubject">
    <vt:lpwstr/>
  </property>
  <property fmtid="{D5CDD505-2E9C-101B-9397-08002B2CF9AE}" pid="333" name="FSC#ATSTATECFG@1.1001:DepartmentZipCode">
    <vt:lpwstr/>
  </property>
  <property fmtid="{D5CDD505-2E9C-101B-9397-08002B2CF9AE}" pid="334" name="FSC#ATSTATECFG@1.1001:DepartmentCountry">
    <vt:lpwstr/>
  </property>
  <property fmtid="{D5CDD505-2E9C-101B-9397-08002B2CF9AE}" pid="335" name="FSC#ATSTATECFG@1.1001:DepartmentCity">
    <vt:lpwstr/>
  </property>
  <property fmtid="{D5CDD505-2E9C-101B-9397-08002B2CF9AE}" pid="336" name="FSC#ATSTATECFG@1.1001:DepartmentStreet">
    <vt:lpwstr/>
  </property>
  <property fmtid="{D5CDD505-2E9C-101B-9397-08002B2CF9AE}" pid="337" name="FSC#ATSTATECFG@1.1001:DepartmentDVR">
    <vt:lpwstr/>
  </property>
  <property fmtid="{D5CDD505-2E9C-101B-9397-08002B2CF9AE}" pid="338" name="FSC#ATSTATECFG@1.1001:DepartmentUID">
    <vt:lpwstr/>
  </property>
  <property fmtid="{D5CDD505-2E9C-101B-9397-08002B2CF9AE}" pid="339" name="FSC#ATSTATECFG@1.1001:SubfileReference">
    <vt:lpwstr/>
  </property>
  <property fmtid="{D5CDD505-2E9C-101B-9397-08002B2CF9AE}" pid="340" name="FSC#ATSTATECFG@1.1001:Clause">
    <vt:lpwstr/>
  </property>
  <property fmtid="{D5CDD505-2E9C-101B-9397-08002B2CF9AE}" pid="341" name="FSC#ATSTATECFG@1.1001:ApprovedSignature">
    <vt:lpwstr/>
  </property>
  <property fmtid="{D5CDD505-2E9C-101B-9397-08002B2CF9AE}" pid="342" name="FSC#ATSTATECFG@1.1001:BankAccount">
    <vt:lpwstr/>
  </property>
  <property fmtid="{D5CDD505-2E9C-101B-9397-08002B2CF9AE}" pid="343" name="FSC#ATSTATECFG@1.1001:BankAccountOwner">
    <vt:lpwstr/>
  </property>
  <property fmtid="{D5CDD505-2E9C-101B-9397-08002B2CF9AE}" pid="344" name="FSC#ATSTATECFG@1.1001:BankInstitute">
    <vt:lpwstr/>
  </property>
  <property fmtid="{D5CDD505-2E9C-101B-9397-08002B2CF9AE}" pid="345" name="FSC#ATSTATECFG@1.1001:BankAccountID">
    <vt:lpwstr/>
  </property>
  <property fmtid="{D5CDD505-2E9C-101B-9397-08002B2CF9AE}" pid="346" name="FSC#ATSTATECFG@1.1001:BankAccountIBAN">
    <vt:lpwstr/>
  </property>
  <property fmtid="{D5CDD505-2E9C-101B-9397-08002B2CF9AE}" pid="347" name="FSC#ATSTATECFG@1.1001:BankAccountBIC">
    <vt:lpwstr/>
  </property>
  <property fmtid="{D5CDD505-2E9C-101B-9397-08002B2CF9AE}" pid="348" name="FSC#ATSTATECFG@1.1001:BankName">
    <vt:lpwstr/>
  </property>
  <property fmtid="{D5CDD505-2E9C-101B-9397-08002B2CF9AE}" pid="349" name="FSC#COOELAK@1.1001:ObjectAddressees">
    <vt:lpwstr/>
  </property>
  <property fmtid="{D5CDD505-2E9C-101B-9397-08002B2CF9AE}" pid="350" name="FSC#COOELAK@1.1001:replyreference">
    <vt:lpwstr/>
  </property>
  <property fmtid="{D5CDD505-2E9C-101B-9397-08002B2CF9AE}" pid="351" name="FSC#SKCONV@103.510:docname">
    <vt:lpwstr/>
  </property>
  <property fmtid="{D5CDD505-2E9C-101B-9397-08002B2CF9AE}" pid="352" name="FSC#COOSYSTEM@1.1:Container">
    <vt:lpwstr>COO.2178.100.13.3171714</vt:lpwstr>
  </property>
  <property fmtid="{D5CDD505-2E9C-101B-9397-08002B2CF9AE}" pid="353" name="FSC#FSCFOLIO@1.1001:docpropproject">
    <vt:lpwstr/>
  </property>
</Properties>
</file>