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A9A5D" w14:textId="40921645" w:rsidR="00296064" w:rsidRDefault="000774C6" w:rsidP="00091699">
      <w:pPr>
        <w:pStyle w:val="Nzov"/>
        <w:rPr>
          <w:spacing w:val="-2"/>
        </w:rPr>
      </w:pPr>
      <w:r>
        <w:t>Predkladacia</w:t>
      </w:r>
      <w:r>
        <w:rPr>
          <w:spacing w:val="-5"/>
        </w:rPr>
        <w:t xml:space="preserve"> </w:t>
      </w:r>
      <w:r>
        <w:rPr>
          <w:spacing w:val="-2"/>
        </w:rPr>
        <w:t>správa</w:t>
      </w:r>
    </w:p>
    <w:p w14:paraId="3F6D3A12" w14:textId="54971458" w:rsidR="007767FE" w:rsidRDefault="007767FE" w:rsidP="00091699">
      <w:pPr>
        <w:pStyle w:val="Nzov"/>
      </w:pPr>
    </w:p>
    <w:p w14:paraId="74434ABC" w14:textId="7A2AE78E" w:rsidR="007767FE" w:rsidRDefault="00CD1DF3" w:rsidP="00091699">
      <w:pPr>
        <w:ind w:firstLine="720"/>
        <w:jc w:val="both"/>
        <w:rPr>
          <w:sz w:val="24"/>
          <w:szCs w:val="24"/>
        </w:rPr>
      </w:pPr>
      <w:r w:rsidRPr="007767FE">
        <w:rPr>
          <w:sz w:val="24"/>
          <w:szCs w:val="24"/>
        </w:rPr>
        <w:t>Ministerstvo životného prostredia Slovenskej republiky predkladá návrh zákona</w:t>
      </w:r>
      <w:r w:rsidR="001E012A" w:rsidRPr="007767FE">
        <w:rPr>
          <w:sz w:val="24"/>
          <w:szCs w:val="24"/>
        </w:rPr>
        <w:t xml:space="preserve">, </w:t>
      </w:r>
      <w:r w:rsidR="00AF2DE0" w:rsidRPr="00AF2DE0">
        <w:rPr>
          <w:sz w:val="24"/>
          <w:szCs w:val="24"/>
        </w:rPr>
        <w:t>ktorým sa mení a dopĺňa zákon č. 39/2013 Z. z. o integrovanej prevencii a kontrole znečisťovania životného prostredia a o zmene a doplnení niektorých zákonov v znení neskorších predpisov a ktorým sa mení a dopĺňa zákon č. 146/2023 Z. z. o ochrane ovzdušia a o zmene a doplnení niektorých zákonov v znení neskorších predpisov</w:t>
      </w:r>
      <w:r w:rsidR="007F0634" w:rsidRPr="007F0634">
        <w:rPr>
          <w:sz w:val="24"/>
          <w:szCs w:val="24"/>
        </w:rPr>
        <w:t xml:space="preserve"> </w:t>
      </w:r>
      <w:r w:rsidRPr="007767FE">
        <w:rPr>
          <w:sz w:val="24"/>
          <w:szCs w:val="24"/>
        </w:rPr>
        <w:t>(ďalej len „návrh zákona“)</w:t>
      </w:r>
      <w:r w:rsidR="00AF1109">
        <w:rPr>
          <w:sz w:val="24"/>
          <w:szCs w:val="24"/>
        </w:rPr>
        <w:t xml:space="preserve"> </w:t>
      </w:r>
      <w:r w:rsidR="00EA3597">
        <w:rPr>
          <w:sz w:val="24"/>
          <w:szCs w:val="24"/>
        </w:rPr>
        <w:t>v súlade s Plánom</w:t>
      </w:r>
      <w:r w:rsidR="00EA3597" w:rsidRPr="007767FE">
        <w:rPr>
          <w:sz w:val="24"/>
          <w:szCs w:val="24"/>
        </w:rPr>
        <w:t xml:space="preserve"> </w:t>
      </w:r>
      <w:r w:rsidRPr="007767FE">
        <w:rPr>
          <w:sz w:val="24"/>
          <w:szCs w:val="24"/>
        </w:rPr>
        <w:t>legislatívnych úloh vlády na rok 2026</w:t>
      </w:r>
      <w:r w:rsidR="007E5399" w:rsidRPr="007767FE">
        <w:rPr>
          <w:sz w:val="24"/>
          <w:szCs w:val="24"/>
        </w:rPr>
        <w:t xml:space="preserve"> a v súlade s</w:t>
      </w:r>
      <w:r w:rsidR="001E012A" w:rsidRPr="007767FE">
        <w:rPr>
          <w:sz w:val="24"/>
          <w:szCs w:val="24"/>
        </w:rPr>
        <w:t> </w:t>
      </w:r>
      <w:r w:rsidR="007E5399" w:rsidRPr="007767FE">
        <w:rPr>
          <w:sz w:val="24"/>
          <w:szCs w:val="24"/>
        </w:rPr>
        <w:t>požiadavkami</w:t>
      </w:r>
      <w:r w:rsidR="001E012A" w:rsidRPr="007767FE">
        <w:rPr>
          <w:sz w:val="24"/>
          <w:szCs w:val="24"/>
        </w:rPr>
        <w:t xml:space="preserve"> na transpozíciu </w:t>
      </w:r>
      <w:r w:rsidR="001E012A" w:rsidRPr="007767FE">
        <w:rPr>
          <w:rStyle w:val="Vrazn"/>
          <w:b w:val="0"/>
          <w:sz w:val="24"/>
          <w:szCs w:val="24"/>
        </w:rPr>
        <w:t xml:space="preserve">smernice </w:t>
      </w:r>
      <w:r w:rsidR="0095752C" w:rsidRPr="0095752C">
        <w:rPr>
          <w:rStyle w:val="Vrazn"/>
          <w:b w:val="0"/>
          <w:sz w:val="24"/>
          <w:szCs w:val="24"/>
        </w:rPr>
        <w:t>Európskeho parlamentu a Rady (EÚ) 2024/1785 z 24. apríla 2024, ktorou sa mení smernica Európskeho parlamentu a Rady 2010/75/EÚ o priemyselných emisiách (integrovaná prevencia a kontrola znečisťovania životného prostredia) a smernica Rady 1999/31/ES o skládkach odpadov (Ú. v. EÚ L, 2024/1785, 15.7.2024)</w:t>
      </w:r>
      <w:r w:rsidR="001E012A" w:rsidRPr="007767FE">
        <w:rPr>
          <w:sz w:val="24"/>
          <w:szCs w:val="24"/>
        </w:rPr>
        <w:t xml:space="preserve"> (ďalej len „smernica (EÚ) 2024/1785“), do právneho poriadku Slovenskej republiky</w:t>
      </w:r>
      <w:r w:rsidR="007E5399" w:rsidRPr="007767FE">
        <w:rPr>
          <w:sz w:val="24"/>
          <w:szCs w:val="24"/>
        </w:rPr>
        <w:t xml:space="preserve">. </w:t>
      </w:r>
      <w:r w:rsidR="00AF2DE0" w:rsidRPr="00AF2DE0">
        <w:rPr>
          <w:sz w:val="24"/>
          <w:szCs w:val="24"/>
        </w:rPr>
        <w:t>V nadväznosti na uvedené požiadavky je potrebná aj novelizácia súvisiacich právnych predpisov, a to zákona č. 146/2023 Z. z. o ochrane ovzdušia a o zmene a doplnení niektorých zákonov.</w:t>
      </w:r>
    </w:p>
    <w:p w14:paraId="60A963B5" w14:textId="77777777" w:rsidR="00091699" w:rsidRPr="007767FE" w:rsidRDefault="00091699" w:rsidP="008D1A29">
      <w:pPr>
        <w:ind w:firstLine="720"/>
        <w:jc w:val="both"/>
        <w:rPr>
          <w:sz w:val="24"/>
          <w:szCs w:val="24"/>
        </w:rPr>
      </w:pPr>
    </w:p>
    <w:p w14:paraId="01E9455B" w14:textId="7CD4AFF3" w:rsidR="00A95E28" w:rsidRDefault="00A95E28" w:rsidP="00091699">
      <w:pPr>
        <w:ind w:firstLine="720"/>
        <w:jc w:val="both"/>
        <w:rPr>
          <w:sz w:val="24"/>
          <w:szCs w:val="24"/>
          <w:lang w:eastAsia="sk-SK"/>
        </w:rPr>
      </w:pPr>
      <w:r w:rsidRPr="00A95E28">
        <w:rPr>
          <w:sz w:val="24"/>
          <w:szCs w:val="24"/>
          <w:lang w:eastAsia="sk-SK"/>
        </w:rPr>
        <w:t>Hlavným cieľom návrhu zákona je transpozícia smernice (EÚ) 2024/1785, ktorá je súčasťou opatrení Európskej únie na dosiahnutie klimatickej neutrality do roku 2050 a na posilnenie ochrany životného prostredia a ľudského zdravia. Návrh zákona rozširuje pôsobnosť integrovanej prevencie na nové sektory, a</w:t>
      </w:r>
      <w:r w:rsidR="00476A5E">
        <w:rPr>
          <w:sz w:val="24"/>
          <w:szCs w:val="24"/>
          <w:lang w:eastAsia="sk-SK"/>
        </w:rPr>
        <w:t xml:space="preserve"> vrátane </w:t>
      </w:r>
      <w:r w:rsidRPr="00A95E28">
        <w:rPr>
          <w:sz w:val="24"/>
          <w:szCs w:val="24"/>
          <w:lang w:eastAsia="sk-SK"/>
        </w:rPr>
        <w:t>výrob</w:t>
      </w:r>
      <w:r w:rsidR="00476A5E">
        <w:rPr>
          <w:sz w:val="24"/>
          <w:szCs w:val="24"/>
          <w:lang w:eastAsia="sk-SK"/>
        </w:rPr>
        <w:t>y</w:t>
      </w:r>
      <w:r w:rsidRPr="00A95E28">
        <w:rPr>
          <w:sz w:val="24"/>
          <w:szCs w:val="24"/>
          <w:lang w:eastAsia="sk-SK"/>
        </w:rPr>
        <w:t xml:space="preserve"> batérií, a zároveň sprísňuje podmienky prevádzky prostredníctvom nového prístupu k určovaniu emisných limitov a požiadaviek na environmentálnu výkonnosť založených na najlepších dostupných technikách. Súčasne zavádza povinnosť uplatňovania systémov environmentálneho manažérstva vrátane transformačných plánov.</w:t>
      </w:r>
    </w:p>
    <w:p w14:paraId="438F5665" w14:textId="77777777" w:rsidR="00091699" w:rsidRPr="00A95E28" w:rsidRDefault="00091699" w:rsidP="008D1A29">
      <w:pPr>
        <w:ind w:firstLine="720"/>
        <w:jc w:val="both"/>
        <w:rPr>
          <w:sz w:val="24"/>
          <w:szCs w:val="24"/>
          <w:lang w:eastAsia="sk-SK"/>
        </w:rPr>
      </w:pPr>
    </w:p>
    <w:p w14:paraId="6D16564C" w14:textId="066EF385" w:rsidR="00A95E28" w:rsidRDefault="00A95E28" w:rsidP="00091699">
      <w:pPr>
        <w:ind w:firstLine="720"/>
        <w:jc w:val="both"/>
        <w:rPr>
          <w:sz w:val="24"/>
          <w:szCs w:val="24"/>
          <w:lang w:eastAsia="sk-SK"/>
        </w:rPr>
      </w:pPr>
      <w:r w:rsidRPr="00A95E28">
        <w:rPr>
          <w:sz w:val="24"/>
          <w:szCs w:val="24"/>
          <w:lang w:eastAsia="sk-SK"/>
        </w:rPr>
        <w:t xml:space="preserve">Navrhované zmeny sa týkajú najmä úpravy definícií, záväzných podmienok integrovaného povolenia, vybraných kategórií prevádzok (vrátane chovu hospodárskych zvierat), možnosti uplatnenia odchýlok </w:t>
      </w:r>
      <w:r w:rsidR="00476A5E" w:rsidRPr="00476A5E">
        <w:rPr>
          <w:sz w:val="24"/>
          <w:szCs w:val="24"/>
          <w:lang w:eastAsia="sk-SK"/>
        </w:rPr>
        <w:t>v krízových situáciách, aktualizácie príloh č. 1 až 4 zákona a zavedenia novej prílohy č. 1a zákona</w:t>
      </w:r>
      <w:r w:rsidRPr="00A95E28">
        <w:rPr>
          <w:sz w:val="24"/>
          <w:szCs w:val="24"/>
          <w:lang w:eastAsia="sk-SK"/>
        </w:rPr>
        <w:t>. Súvisiace zmeny reflektujú aj požiadavky v oblasti tepelného spracovania odpadu.</w:t>
      </w:r>
    </w:p>
    <w:p w14:paraId="5AF73688" w14:textId="77777777" w:rsidR="00091699" w:rsidRPr="00A95E28" w:rsidRDefault="00091699" w:rsidP="008D1A29">
      <w:pPr>
        <w:ind w:firstLine="720"/>
        <w:jc w:val="both"/>
        <w:rPr>
          <w:sz w:val="24"/>
          <w:szCs w:val="24"/>
          <w:lang w:eastAsia="sk-SK"/>
        </w:rPr>
      </w:pPr>
    </w:p>
    <w:p w14:paraId="65C994DF" w14:textId="12D67973" w:rsidR="000F5466" w:rsidRDefault="000F5466" w:rsidP="00091699">
      <w:pPr>
        <w:ind w:firstLine="720"/>
        <w:jc w:val="both"/>
        <w:rPr>
          <w:sz w:val="24"/>
          <w:szCs w:val="24"/>
          <w:lang w:eastAsia="sk-SK"/>
        </w:rPr>
      </w:pPr>
      <w:r w:rsidRPr="000F5466">
        <w:rPr>
          <w:sz w:val="24"/>
          <w:szCs w:val="24"/>
          <w:lang w:eastAsia="sk-SK"/>
        </w:rPr>
        <w:t>Návrh zákona bol prerokovaný Hospodárskou a sociálnou radou Slovenskej republiky s nasledujúcimi závermi: KOZ SR, ZMOS, RUZ,</w:t>
      </w:r>
      <w:r w:rsidR="00DA5BFB">
        <w:rPr>
          <w:sz w:val="24"/>
          <w:szCs w:val="24"/>
          <w:lang w:eastAsia="sk-SK"/>
        </w:rPr>
        <w:t xml:space="preserve"> </w:t>
      </w:r>
      <w:r w:rsidRPr="000F5466">
        <w:rPr>
          <w:sz w:val="24"/>
          <w:szCs w:val="24"/>
          <w:lang w:eastAsia="sk-SK"/>
        </w:rPr>
        <w:t xml:space="preserve">SOS súhlasí s predloženým materiálom bez pripomienok a odporúča materiál na ďalšie legislatívne konanie. APZD a AZZZ SR súhlasí s predloženým materiálom s pripomienkami a odporúča návrh zákona na ďalšie legislatívne konanie. </w:t>
      </w:r>
    </w:p>
    <w:p w14:paraId="4852CFC6" w14:textId="77777777" w:rsidR="00091699" w:rsidRPr="00A95E28" w:rsidRDefault="00091699" w:rsidP="003A552E">
      <w:pPr>
        <w:jc w:val="both"/>
        <w:rPr>
          <w:sz w:val="24"/>
          <w:szCs w:val="24"/>
          <w:lang w:eastAsia="sk-SK"/>
        </w:rPr>
      </w:pPr>
    </w:p>
    <w:p w14:paraId="346F38D3" w14:textId="209DE7E5" w:rsidR="00ED7595" w:rsidRDefault="00F74ABB" w:rsidP="008D1A29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Návrh zákona bol predmetom skráteného medzirezortného pripomienkového konania s poukazom na čl. 14 ods. 7 Legislatívnych pravidiel vlády SR, a to z dôvodu, že v prípade ak</w:t>
      </w:r>
      <w:r w:rsidRPr="00F74ABB">
        <w:t xml:space="preserve"> </w:t>
      </w:r>
      <w:r w:rsidRPr="00F74ABB">
        <w:rPr>
          <w:bCs/>
          <w:sz w:val="24"/>
          <w:szCs w:val="24"/>
        </w:rPr>
        <w:t>hrozí nesplnenie záväzkov vyplývajúcich zo Zmluvy o Eu</w:t>
      </w:r>
      <w:r>
        <w:rPr>
          <w:bCs/>
          <w:sz w:val="24"/>
          <w:szCs w:val="24"/>
        </w:rPr>
        <w:t>rópskej únii alebo Zmluvy o fun</w:t>
      </w:r>
      <w:r w:rsidRPr="00F74ABB">
        <w:rPr>
          <w:bCs/>
          <w:sz w:val="24"/>
          <w:szCs w:val="24"/>
        </w:rPr>
        <w:t>govaní Európskej únie nedodržaním lehoty určenej na prebra</w:t>
      </w:r>
      <w:r>
        <w:rPr>
          <w:bCs/>
          <w:sz w:val="24"/>
          <w:szCs w:val="24"/>
        </w:rPr>
        <w:t>tie smernice Európskej únie, im</w:t>
      </w:r>
      <w:r w:rsidRPr="00F74ABB">
        <w:rPr>
          <w:bCs/>
          <w:sz w:val="24"/>
          <w:szCs w:val="24"/>
        </w:rPr>
        <w:t>plementáciu nariadenia Európskej únie alebo rozhodnutia Európskej únie,</w:t>
      </w:r>
      <w:r>
        <w:rPr>
          <w:bCs/>
          <w:sz w:val="24"/>
          <w:szCs w:val="24"/>
        </w:rPr>
        <w:t xml:space="preserve"> takýto návrh možno uskutočniť v skrátenom pripomienkovom konaní</w:t>
      </w:r>
      <w:r w:rsidR="00BF2112">
        <w:rPr>
          <w:bCs/>
          <w:sz w:val="24"/>
          <w:szCs w:val="24"/>
        </w:rPr>
        <w:t>.</w:t>
      </w:r>
      <w:r w:rsidR="00227AD1" w:rsidRPr="008D1A29" w:rsidDel="00227AD1">
        <w:rPr>
          <w:bCs/>
          <w:sz w:val="24"/>
          <w:szCs w:val="24"/>
        </w:rPr>
        <w:t xml:space="preserve"> </w:t>
      </w:r>
    </w:p>
    <w:p w14:paraId="678B106E" w14:textId="77777777" w:rsidR="003A552E" w:rsidRDefault="003A552E" w:rsidP="008D1A29">
      <w:pPr>
        <w:ind w:firstLine="720"/>
        <w:jc w:val="both"/>
        <w:rPr>
          <w:bCs/>
          <w:sz w:val="24"/>
          <w:szCs w:val="24"/>
        </w:rPr>
      </w:pPr>
    </w:p>
    <w:p w14:paraId="61BA3A6D" w14:textId="64F2E4F7" w:rsidR="003A552E" w:rsidRDefault="003A552E" w:rsidP="003A552E">
      <w:pPr>
        <w:ind w:firstLine="720"/>
        <w:jc w:val="both"/>
        <w:rPr>
          <w:sz w:val="24"/>
          <w:szCs w:val="24"/>
          <w:lang w:eastAsia="sk-SK"/>
        </w:rPr>
      </w:pPr>
      <w:r w:rsidRPr="000F5466">
        <w:rPr>
          <w:sz w:val="24"/>
          <w:szCs w:val="24"/>
          <w:lang w:eastAsia="sk-SK"/>
        </w:rPr>
        <w:t xml:space="preserve">Návrh zákona bol predmetom </w:t>
      </w:r>
      <w:r>
        <w:rPr>
          <w:sz w:val="24"/>
          <w:szCs w:val="24"/>
          <w:lang w:eastAsia="sk-SK"/>
        </w:rPr>
        <w:t>medzirezortného pripomienkového konania a na rokovanie sa predkladá bez rozporov.</w:t>
      </w:r>
    </w:p>
    <w:p w14:paraId="3F7737E8" w14:textId="77777777" w:rsidR="00091699" w:rsidRDefault="00091699" w:rsidP="003A552E">
      <w:pPr>
        <w:pStyle w:val="Zkladntext"/>
        <w:ind w:right="114"/>
        <w:jc w:val="both"/>
      </w:pPr>
    </w:p>
    <w:p w14:paraId="0356127F" w14:textId="6435D6D4" w:rsidR="006C2362" w:rsidRDefault="006C2362" w:rsidP="00091699">
      <w:pPr>
        <w:pStyle w:val="Zkladntext"/>
        <w:ind w:right="114" w:firstLine="720"/>
        <w:jc w:val="both"/>
      </w:pPr>
      <w:r>
        <w:t>Návrh zákona je v súlade s Európskou chartou miestnej samosprávy.</w:t>
      </w:r>
    </w:p>
    <w:p w14:paraId="42A04849" w14:textId="77777777" w:rsidR="00091699" w:rsidRDefault="00091699" w:rsidP="00091699">
      <w:pPr>
        <w:pStyle w:val="Zkladntext"/>
        <w:ind w:right="114" w:firstLine="720"/>
        <w:jc w:val="both"/>
      </w:pPr>
    </w:p>
    <w:p w14:paraId="0AF1F947" w14:textId="697B39B9" w:rsidR="007767FE" w:rsidRDefault="006C2362" w:rsidP="00091699">
      <w:pPr>
        <w:pStyle w:val="Zkladntext"/>
        <w:ind w:right="114" w:firstLine="720"/>
        <w:jc w:val="both"/>
      </w:pPr>
      <w:r>
        <w:t xml:space="preserve">Účinnosť návrhu zákona sa navrhuje dňa </w:t>
      </w:r>
      <w:r w:rsidR="00EA3597">
        <w:t>1</w:t>
      </w:r>
      <w:r>
        <w:t xml:space="preserve">. </w:t>
      </w:r>
      <w:r w:rsidR="000F5466">
        <w:t>januára 2027</w:t>
      </w:r>
      <w:r w:rsidR="000F5466" w:rsidRPr="00476A5E">
        <w:t xml:space="preserve"> </w:t>
      </w:r>
      <w:r w:rsidR="00476A5E" w:rsidRPr="00476A5E">
        <w:t xml:space="preserve">okrem čl. I bodu </w:t>
      </w:r>
      <w:r w:rsidR="008D2B51">
        <w:t>58</w:t>
      </w:r>
      <w:r w:rsidR="00476A5E" w:rsidRPr="00476A5E">
        <w:t>, ktorý nadobúda účinnosť 1. januára 2036</w:t>
      </w:r>
      <w:r>
        <w:t>.</w:t>
      </w:r>
    </w:p>
    <w:sectPr w:rsidR="007767FE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26EB4"/>
    <w:multiLevelType w:val="hybridMultilevel"/>
    <w:tmpl w:val="EE46B4EC"/>
    <w:lvl w:ilvl="0" w:tplc="A3520A78">
      <w:numFmt w:val="bullet"/>
      <w:lvlText w:val="-"/>
      <w:lvlJc w:val="left"/>
      <w:pPr>
        <w:ind w:left="49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1" w15:restartNumberingAfterBreak="0">
    <w:nsid w:val="46BF592C"/>
    <w:multiLevelType w:val="hybridMultilevel"/>
    <w:tmpl w:val="693C99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497301">
    <w:abstractNumId w:val="0"/>
  </w:num>
  <w:num w:numId="2" w16cid:durableId="1168128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064"/>
    <w:rsid w:val="00012AB6"/>
    <w:rsid w:val="000443EA"/>
    <w:rsid w:val="000774C6"/>
    <w:rsid w:val="000869A3"/>
    <w:rsid w:val="00091699"/>
    <w:rsid w:val="000C10C7"/>
    <w:rsid w:val="000C6BD9"/>
    <w:rsid w:val="000F5466"/>
    <w:rsid w:val="00115C4B"/>
    <w:rsid w:val="001C7C2F"/>
    <w:rsid w:val="001E012A"/>
    <w:rsid w:val="00216218"/>
    <w:rsid w:val="00227AD1"/>
    <w:rsid w:val="002343F4"/>
    <w:rsid w:val="00262563"/>
    <w:rsid w:val="00296064"/>
    <w:rsid w:val="00334E97"/>
    <w:rsid w:val="0037657D"/>
    <w:rsid w:val="003A552E"/>
    <w:rsid w:val="003F27DD"/>
    <w:rsid w:val="004312E9"/>
    <w:rsid w:val="00440C85"/>
    <w:rsid w:val="00476A5E"/>
    <w:rsid w:val="00534D4B"/>
    <w:rsid w:val="00537AC3"/>
    <w:rsid w:val="00543A54"/>
    <w:rsid w:val="00654A3C"/>
    <w:rsid w:val="006C2362"/>
    <w:rsid w:val="00763509"/>
    <w:rsid w:val="007767FE"/>
    <w:rsid w:val="007B74A8"/>
    <w:rsid w:val="007E5399"/>
    <w:rsid w:val="007F0634"/>
    <w:rsid w:val="00884C57"/>
    <w:rsid w:val="008D1A29"/>
    <w:rsid w:val="008D2B51"/>
    <w:rsid w:val="0095752C"/>
    <w:rsid w:val="00A60B1B"/>
    <w:rsid w:val="00A86F3C"/>
    <w:rsid w:val="00A95E28"/>
    <w:rsid w:val="00AF1109"/>
    <w:rsid w:val="00AF2DE0"/>
    <w:rsid w:val="00B516C3"/>
    <w:rsid w:val="00B52E8E"/>
    <w:rsid w:val="00B74EDB"/>
    <w:rsid w:val="00BF2112"/>
    <w:rsid w:val="00C57472"/>
    <w:rsid w:val="00CD1DF3"/>
    <w:rsid w:val="00DA5BFB"/>
    <w:rsid w:val="00DB7711"/>
    <w:rsid w:val="00DC2E2C"/>
    <w:rsid w:val="00DD55DD"/>
    <w:rsid w:val="00E554CF"/>
    <w:rsid w:val="00EA3597"/>
    <w:rsid w:val="00EC5200"/>
    <w:rsid w:val="00ED7595"/>
    <w:rsid w:val="00F00F4B"/>
    <w:rsid w:val="00F74ABB"/>
    <w:rsid w:val="00F77DDE"/>
    <w:rsid w:val="03164789"/>
    <w:rsid w:val="18498BDD"/>
    <w:rsid w:val="45AAEBE4"/>
    <w:rsid w:val="4C830A16"/>
    <w:rsid w:val="51A55DBD"/>
    <w:rsid w:val="6F3C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B7F32"/>
  <w15:docId w15:val="{51DA2C7E-210A-4930-9019-D2BED2048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"/>
    <w:qFormat/>
    <w:pPr>
      <w:spacing w:before="76"/>
      <w:ind w:right="2"/>
      <w:jc w:val="center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5C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5C4B"/>
    <w:rPr>
      <w:rFonts w:ascii="Segoe UI" w:eastAsia="Times New Roman" w:hAnsi="Segoe UI" w:cs="Segoe UI"/>
      <w:sz w:val="18"/>
      <w:szCs w:val="18"/>
      <w:lang w:val="sk-SK"/>
    </w:rPr>
  </w:style>
  <w:style w:type="paragraph" w:styleId="Normlnywebov">
    <w:name w:val="Normal (Web)"/>
    <w:basedOn w:val="Normlny"/>
    <w:uiPriority w:val="99"/>
    <w:semiHidden/>
    <w:unhideWhenUsed/>
    <w:rsid w:val="00CD1D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CD1DF3"/>
    <w:rPr>
      <w:b/>
      <w:bCs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C10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C10C7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Revzia">
    <w:name w:val="Revision"/>
    <w:hidden/>
    <w:uiPriority w:val="99"/>
    <w:semiHidden/>
    <w:rsid w:val="00262563"/>
    <w:pPr>
      <w:widowControl/>
      <w:autoSpaceDE/>
      <w:autoSpaceDN/>
    </w:pPr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66029332B8E4CA51F5E45A024029E" ma:contentTypeVersion="3" ma:contentTypeDescription="Create a new document." ma:contentTypeScope="" ma:versionID="85a90a98bafe7d9b32ee356dc1b00ba2">
  <xsd:schema xmlns:xsd="http://www.w3.org/2001/XMLSchema" xmlns:xs="http://www.w3.org/2001/XMLSchema" xmlns:p="http://schemas.microsoft.com/office/2006/metadata/properties" xmlns:ns2="97922fda-8202-404c-9714-692831f355c0" targetNamespace="http://schemas.microsoft.com/office/2006/metadata/properties" ma:root="true" ma:fieldsID="339477405c74925ee7afcb391ef3d9d5" ns2:_="">
    <xsd:import namespace="97922fda-8202-404c-9714-692831f35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22fda-8202-404c-9714-692831f35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E70AEF-5813-43CB-B183-95E9D9E4D1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A82CA3-1E42-4B1E-A41E-3E000B9EF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621DC9-EFBD-4A85-AB6F-E566C2E3D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922fda-8202-404c-9714-692831f35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Predkladacia správa</vt:lpstr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Predkladacia správa</dc:title>
  <dc:creator>Peter</dc:creator>
  <cp:lastModifiedBy>Grušovský Lukáš</cp:lastModifiedBy>
  <cp:revision>12</cp:revision>
  <cp:lastPrinted>2025-05-07T12:58:00Z</cp:lastPrinted>
  <dcterms:created xsi:type="dcterms:W3CDTF">2026-04-17T11:42:00Z</dcterms:created>
  <dcterms:modified xsi:type="dcterms:W3CDTF">2026-08-07T05:45:00Z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2025-03-24T00:00:00Z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0x01010057F66029332B8E4CA51F5E45A024029E</vt:lpwstr>
  </property>
</Properties>
</file>