
<file path=[Content_Types].xml><?xml version="1.0" encoding="utf-8"?>
<Types xmlns="http://schemas.openxmlformats.org/package/2006/content-types">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diagrams/drawing1.xml" ContentType="application/vnd.ms-office.drawingml.diagramDrawing+xml"/>
  <Override PartName="/word/diagrams/colors1.xml" ContentType="application/vnd.openxmlformats-officedocument.drawingml.diagramColors+xml"/>
  <Override PartName="/word/diagrams/quickStyle1.xml" ContentType="application/vnd.openxmlformats-officedocument.drawingml.diagramStyle+xml"/>
  <Override PartName="/word/diagrams/layout1.xml" ContentType="application/vnd.openxmlformats-officedocument.drawingml.diagramLayout+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D5C" w:rsidRDefault="00F17D5C" w:rsidP="00F17D5C">
      <w:pPr>
        <w:tabs>
          <w:tab w:val="left" w:pos="1418"/>
        </w:tabs>
        <w:spacing w:after="0" w:line="240" w:lineRule="auto"/>
        <w:ind w:left="1423" w:hanging="1423"/>
        <w:jc w:val="both"/>
        <w:outlineLvl w:val="1"/>
        <w:rPr>
          <w:rFonts w:ascii="Franklin Gothic Book" w:hAnsi="Franklin Gothic Book" w:cs="Arial"/>
          <w:b/>
          <w:color w:val="990000"/>
          <w:sz w:val="24"/>
          <w:szCs w:val="24"/>
          <w:lang w:eastAsia="cs-CZ"/>
        </w:rPr>
      </w:pPr>
      <w:r>
        <w:rPr>
          <w:rFonts w:ascii="Franklin Gothic Book" w:hAnsi="Franklin Gothic Book" w:cs="Arial"/>
          <w:b/>
          <w:color w:val="990000"/>
          <w:sz w:val="24"/>
          <w:szCs w:val="24"/>
          <w:lang w:eastAsia="cs-CZ"/>
        </w:rPr>
        <w:t>Príloha č. 9</w:t>
      </w:r>
      <w:r>
        <w:rPr>
          <w:rFonts w:ascii="Franklin Gothic Book" w:hAnsi="Franklin Gothic Book" w:cs="Arial"/>
          <w:b/>
          <w:color w:val="990000"/>
          <w:sz w:val="24"/>
          <w:szCs w:val="24"/>
          <w:lang w:eastAsia="cs-CZ"/>
        </w:rPr>
        <w:tab/>
      </w:r>
      <w:r>
        <w:rPr>
          <w:rFonts w:ascii="Franklin Gothic Book" w:hAnsi="Franklin Gothic Book" w:cs="Arial"/>
          <w:b/>
          <w:color w:val="990000"/>
          <w:sz w:val="24"/>
          <w:szCs w:val="24"/>
          <w:lang w:eastAsia="cs-CZ"/>
        </w:rPr>
        <w:tab/>
        <w:t xml:space="preserve">OP </w:t>
      </w:r>
      <w:proofErr w:type="spellStart"/>
      <w:r>
        <w:rPr>
          <w:rFonts w:ascii="Franklin Gothic Book" w:hAnsi="Franklin Gothic Book" w:cs="Arial"/>
          <w:b/>
          <w:color w:val="990000"/>
          <w:sz w:val="24"/>
          <w:szCs w:val="24"/>
          <w:lang w:eastAsia="cs-CZ"/>
        </w:rPr>
        <w:t>VaI</w:t>
      </w:r>
      <w:proofErr w:type="spellEnd"/>
      <w:r>
        <w:rPr>
          <w:rFonts w:ascii="Franklin Gothic Book" w:hAnsi="Franklin Gothic Book" w:cs="Arial"/>
          <w:b/>
          <w:color w:val="990000"/>
          <w:sz w:val="24"/>
          <w:szCs w:val="24"/>
          <w:lang w:eastAsia="cs-CZ"/>
        </w:rPr>
        <w:t xml:space="preserve">  - Základná informácia o podpore výskumnej infraštruktúry v programovom období 2007 - 2013 a jej pridanej hodnoty a základné princípy pre budovanie výskumnej infraštruktúry v programovom období 2014 - 2020</w:t>
      </w:r>
    </w:p>
    <w:p w:rsidR="00F17D5C" w:rsidRDefault="00F17D5C" w:rsidP="00F17D5C">
      <w:pPr>
        <w:spacing w:after="0" w:line="240" w:lineRule="auto"/>
        <w:ind w:left="1425" w:hanging="1425"/>
        <w:jc w:val="both"/>
        <w:rPr>
          <w:rFonts w:ascii="Franklin Gothic Book" w:hAnsi="Franklin Gothic Book" w:cs="Arial"/>
          <w:b/>
          <w:color w:val="990000"/>
          <w:lang w:eastAsia="cs-CZ"/>
        </w:rPr>
      </w:pPr>
    </w:p>
    <w:p w:rsidR="00F17D5C" w:rsidRDefault="00F17D5C" w:rsidP="00F17D5C">
      <w:pPr>
        <w:pStyle w:val="Odsekzoznamu"/>
        <w:numPr>
          <w:ilvl w:val="0"/>
          <w:numId w:val="1"/>
        </w:numPr>
        <w:spacing w:after="0" w:line="240" w:lineRule="auto"/>
        <w:ind w:hanging="220"/>
        <w:rPr>
          <w:rFonts w:ascii="Franklin Gothic Book" w:hAnsi="Franklin Gothic Book" w:cs="Times New Roman"/>
          <w:b/>
        </w:rPr>
      </w:pPr>
      <w:r>
        <w:rPr>
          <w:rFonts w:ascii="Franklin Gothic Book" w:hAnsi="Franklin Gothic Book"/>
          <w:b/>
        </w:rPr>
        <w:t>Zhrnutie</w:t>
      </w:r>
    </w:p>
    <w:p w:rsidR="00F17D5C" w:rsidRDefault="00F17D5C" w:rsidP="00F17D5C">
      <w:pPr>
        <w:spacing w:after="0" w:line="240" w:lineRule="auto"/>
        <w:jc w:val="both"/>
        <w:rPr>
          <w:rFonts w:ascii="Franklin Gothic Book" w:hAnsi="Franklin Gothic Book"/>
        </w:rPr>
      </w:pPr>
    </w:p>
    <w:p w:rsidR="00F17D5C" w:rsidRDefault="00F17D5C" w:rsidP="00F17D5C">
      <w:pPr>
        <w:spacing w:after="0" w:line="240" w:lineRule="auto"/>
        <w:jc w:val="both"/>
        <w:rPr>
          <w:rFonts w:ascii="Franklin Gothic Book" w:hAnsi="Franklin Gothic Book"/>
        </w:rPr>
      </w:pPr>
      <w:r>
        <w:rPr>
          <w:rFonts w:ascii="Franklin Gothic Book" w:hAnsi="Franklin Gothic Book"/>
        </w:rPr>
        <w:t xml:space="preserve">Na Slovensku bol v rokoch 2007-2013 OP Výskum a vývoj dominantným zdrojom financovania </w:t>
      </w:r>
      <w:proofErr w:type="spellStart"/>
      <w:r>
        <w:rPr>
          <w:rFonts w:ascii="Franklin Gothic Book" w:hAnsi="Franklin Gothic Book"/>
        </w:rPr>
        <w:t>VaVaI</w:t>
      </w:r>
      <w:proofErr w:type="spellEnd"/>
      <w:r>
        <w:rPr>
          <w:rFonts w:ascii="Franklin Gothic Book" w:hAnsi="Franklin Gothic Book"/>
        </w:rPr>
        <w:t xml:space="preserve"> zo štrukturálnych fondov. Na rozdiel od ostatných OP podporoval najmä budovanie výskumnej infraštruktúry, a to vo všetkých regiónoch a vo všetkých sektoroch. Z hľadiska podpory výskumnej infraštruktúry môžeme projekty rozdeliť do 8 typov:</w:t>
      </w:r>
    </w:p>
    <w:p w:rsidR="00F17D5C" w:rsidRDefault="00F17D5C" w:rsidP="00F17D5C">
      <w:pPr>
        <w:pStyle w:val="Odsekzoznamu"/>
        <w:numPr>
          <w:ilvl w:val="0"/>
          <w:numId w:val="2"/>
        </w:numPr>
        <w:spacing w:after="0" w:line="240" w:lineRule="auto"/>
        <w:ind w:left="0" w:firstLine="0"/>
        <w:jc w:val="both"/>
        <w:rPr>
          <w:rFonts w:ascii="Franklin Gothic Book" w:hAnsi="Franklin Gothic Book"/>
        </w:rPr>
      </w:pPr>
      <w:r>
        <w:rPr>
          <w:rFonts w:ascii="Franklin Gothic Book" w:hAnsi="Franklin Gothic Book"/>
        </w:rPr>
        <w:t xml:space="preserve">Centrá </w:t>
      </w:r>
      <w:proofErr w:type="spellStart"/>
      <w:r>
        <w:rPr>
          <w:rFonts w:ascii="Franklin Gothic Book" w:hAnsi="Franklin Gothic Book"/>
        </w:rPr>
        <w:t>excelentnosti</w:t>
      </w:r>
      <w:proofErr w:type="spellEnd"/>
      <w:r>
        <w:rPr>
          <w:rFonts w:ascii="Franklin Gothic Book" w:hAnsi="Franklin Gothic Book"/>
        </w:rPr>
        <w:t xml:space="preserve"> (CE)</w:t>
      </w:r>
    </w:p>
    <w:p w:rsidR="00F17D5C" w:rsidRDefault="00F17D5C" w:rsidP="00F17D5C">
      <w:pPr>
        <w:pStyle w:val="Odsekzoznamu"/>
        <w:numPr>
          <w:ilvl w:val="0"/>
          <w:numId w:val="2"/>
        </w:numPr>
        <w:spacing w:after="0" w:line="240" w:lineRule="auto"/>
        <w:ind w:left="0" w:firstLine="0"/>
        <w:jc w:val="both"/>
        <w:rPr>
          <w:rFonts w:ascii="Franklin Gothic Book" w:hAnsi="Franklin Gothic Book"/>
        </w:rPr>
      </w:pPr>
      <w:r>
        <w:rPr>
          <w:rFonts w:ascii="Franklin Gothic Book" w:hAnsi="Franklin Gothic Book"/>
        </w:rPr>
        <w:t>Výskumno-vývojové centrá (VVC)</w:t>
      </w:r>
    </w:p>
    <w:p w:rsidR="00F17D5C" w:rsidRDefault="00F17D5C" w:rsidP="00F17D5C">
      <w:pPr>
        <w:pStyle w:val="Odsekzoznamu"/>
        <w:numPr>
          <w:ilvl w:val="0"/>
          <w:numId w:val="2"/>
        </w:numPr>
        <w:spacing w:after="0" w:line="240" w:lineRule="auto"/>
        <w:ind w:left="0" w:firstLine="0"/>
        <w:jc w:val="both"/>
        <w:rPr>
          <w:rFonts w:ascii="Franklin Gothic Book" w:hAnsi="Franklin Gothic Book"/>
        </w:rPr>
      </w:pPr>
      <w:r>
        <w:rPr>
          <w:rFonts w:ascii="Franklin Gothic Book" w:hAnsi="Franklin Gothic Book"/>
        </w:rPr>
        <w:t>Kompetenčné centrá (KC)</w:t>
      </w:r>
    </w:p>
    <w:p w:rsidR="00F17D5C" w:rsidRDefault="00F17D5C" w:rsidP="00F17D5C">
      <w:pPr>
        <w:pStyle w:val="Odsekzoznamu"/>
        <w:numPr>
          <w:ilvl w:val="0"/>
          <w:numId w:val="2"/>
        </w:numPr>
        <w:spacing w:after="0" w:line="240" w:lineRule="auto"/>
        <w:ind w:left="0" w:firstLine="0"/>
        <w:jc w:val="both"/>
        <w:rPr>
          <w:rFonts w:ascii="Franklin Gothic Book" w:hAnsi="Franklin Gothic Book"/>
        </w:rPr>
      </w:pPr>
      <w:r>
        <w:rPr>
          <w:rFonts w:ascii="Franklin Gothic Book" w:hAnsi="Franklin Gothic Book"/>
        </w:rPr>
        <w:t>Projekty aplikovaného výskum a transfer technológií</w:t>
      </w:r>
    </w:p>
    <w:p w:rsidR="00F17D5C" w:rsidRDefault="00F17D5C" w:rsidP="00F17D5C">
      <w:pPr>
        <w:pStyle w:val="Odsekzoznamu"/>
        <w:numPr>
          <w:ilvl w:val="0"/>
          <w:numId w:val="2"/>
        </w:numPr>
        <w:spacing w:after="0" w:line="240" w:lineRule="auto"/>
        <w:ind w:left="0" w:firstLine="0"/>
        <w:jc w:val="both"/>
        <w:rPr>
          <w:rFonts w:ascii="Franklin Gothic Book" w:hAnsi="Franklin Gothic Book"/>
        </w:rPr>
      </w:pPr>
      <w:r>
        <w:rPr>
          <w:rFonts w:ascii="Franklin Gothic Book" w:hAnsi="Franklin Gothic Book"/>
        </w:rPr>
        <w:t>Projekty obnovy vzdelávacej infraštruktúry vysokých škôl</w:t>
      </w:r>
    </w:p>
    <w:p w:rsidR="00F17D5C" w:rsidRDefault="00F17D5C" w:rsidP="00F17D5C">
      <w:pPr>
        <w:pStyle w:val="Odsekzoznamu"/>
        <w:numPr>
          <w:ilvl w:val="0"/>
          <w:numId w:val="2"/>
        </w:numPr>
        <w:spacing w:after="0" w:line="240" w:lineRule="auto"/>
        <w:ind w:left="0" w:firstLine="0"/>
        <w:jc w:val="both"/>
        <w:rPr>
          <w:rFonts w:ascii="Franklin Gothic Book" w:hAnsi="Franklin Gothic Book"/>
        </w:rPr>
      </w:pPr>
      <w:r>
        <w:rPr>
          <w:rFonts w:ascii="Franklin Gothic Book" w:hAnsi="Franklin Gothic Book"/>
        </w:rPr>
        <w:t>Modernizácia prístrojového vybavenia</w:t>
      </w:r>
    </w:p>
    <w:p w:rsidR="00F17D5C" w:rsidRDefault="00F17D5C" w:rsidP="00F17D5C">
      <w:pPr>
        <w:pStyle w:val="Odsekzoznamu"/>
        <w:numPr>
          <w:ilvl w:val="0"/>
          <w:numId w:val="2"/>
        </w:numPr>
        <w:spacing w:after="0" w:line="240" w:lineRule="auto"/>
        <w:ind w:left="0" w:firstLine="0"/>
        <w:jc w:val="both"/>
        <w:rPr>
          <w:rFonts w:ascii="Franklin Gothic Book" w:hAnsi="Franklin Gothic Book"/>
        </w:rPr>
      </w:pPr>
      <w:r>
        <w:rPr>
          <w:rFonts w:ascii="Franklin Gothic Book" w:hAnsi="Franklin Gothic Book"/>
        </w:rPr>
        <w:t>Národné projekty</w:t>
      </w:r>
    </w:p>
    <w:p w:rsidR="00F17D5C" w:rsidRDefault="00F17D5C" w:rsidP="00F17D5C">
      <w:pPr>
        <w:pStyle w:val="Odsekzoznamu"/>
        <w:numPr>
          <w:ilvl w:val="0"/>
          <w:numId w:val="2"/>
        </w:numPr>
        <w:spacing w:after="0" w:line="240" w:lineRule="auto"/>
        <w:ind w:left="0" w:firstLine="0"/>
        <w:jc w:val="both"/>
        <w:rPr>
          <w:rFonts w:ascii="Franklin Gothic Book" w:hAnsi="Franklin Gothic Book"/>
        </w:rPr>
      </w:pPr>
      <w:r>
        <w:rPr>
          <w:rFonts w:ascii="Franklin Gothic Book" w:hAnsi="Franklin Gothic Book"/>
        </w:rPr>
        <w:t>Univerzitné vedecké parky (UVP) a výskumné centrá (VC).</w:t>
      </w:r>
    </w:p>
    <w:p w:rsidR="00F17D5C" w:rsidRDefault="00F17D5C" w:rsidP="00F17D5C">
      <w:pPr>
        <w:spacing w:after="0" w:line="240" w:lineRule="auto"/>
        <w:rPr>
          <w:rFonts w:ascii="Franklin Gothic Book" w:hAnsi="Franklin Gothic Book"/>
        </w:rPr>
      </w:pPr>
    </w:p>
    <w:p w:rsidR="00F17D5C" w:rsidRDefault="00F17D5C" w:rsidP="00F17D5C">
      <w:pPr>
        <w:spacing w:after="0" w:line="240" w:lineRule="auto"/>
        <w:jc w:val="both"/>
        <w:rPr>
          <w:rFonts w:ascii="Franklin Gothic Book" w:hAnsi="Franklin Gothic Book"/>
        </w:rPr>
      </w:pPr>
      <w:r>
        <w:rPr>
          <w:rFonts w:ascii="Franklin Gothic Book" w:hAnsi="Franklin Gothic Book"/>
        </w:rPr>
        <w:t>Štruktúru podpory výskumnej infraštruktúry prostredníctvom rôznych typov projektov v rokoch 2007 - 2013 znázorňuje nasledovná schéma.</w:t>
      </w:r>
    </w:p>
    <w:p w:rsidR="00F17D5C" w:rsidRDefault="00F17D5C" w:rsidP="00F17D5C">
      <w:pPr>
        <w:spacing w:after="120"/>
        <w:jc w:val="both"/>
        <w:rPr>
          <w:b/>
          <w:color w:val="4F6228" w:themeColor="accent3" w:themeShade="80"/>
        </w:rPr>
      </w:pPr>
    </w:p>
    <w:p w:rsidR="00F17D5C" w:rsidRPr="00170960" w:rsidRDefault="00F17D5C" w:rsidP="00170960">
      <w:pPr>
        <w:spacing w:after="120"/>
        <w:jc w:val="both"/>
      </w:pPr>
      <w:r>
        <w:rPr>
          <w:noProof/>
          <w:lang w:eastAsia="sk-SK"/>
        </w:rPr>
        <w:drawing>
          <wp:anchor distT="0" distB="0" distL="114300" distR="114300" simplePos="0" relativeHeight="251659264" behindDoc="0" locked="0" layoutInCell="1" allowOverlap="0" wp14:anchorId="45C4DA4B" wp14:editId="2BF75932">
            <wp:simplePos x="0" y="0"/>
            <wp:positionH relativeFrom="column">
              <wp:align>center</wp:align>
            </wp:positionH>
            <wp:positionV relativeFrom="paragraph">
              <wp:posOffset>-7620</wp:posOffset>
            </wp:positionV>
            <wp:extent cx="5078095" cy="3224530"/>
            <wp:effectExtent l="19050" t="0" r="46355" b="13970"/>
            <wp:wrapTopAndBottom/>
            <wp:docPr id="48" name="Diagram 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Pr>
          <w:noProof/>
          <w:lang w:eastAsia="sk-SK"/>
        </w:rPr>
        <mc:AlternateContent>
          <mc:Choice Requires="wps">
            <w:drawing>
              <wp:anchor distT="0" distB="0" distL="114300" distR="114300" simplePos="0" relativeHeight="251660288" behindDoc="0" locked="0" layoutInCell="1" allowOverlap="1" wp14:anchorId="4B25A6DC" wp14:editId="7E7F1BA3">
                <wp:simplePos x="0" y="0"/>
                <wp:positionH relativeFrom="column">
                  <wp:posOffset>317500</wp:posOffset>
                </wp:positionH>
                <wp:positionV relativeFrom="paragraph">
                  <wp:posOffset>3261995</wp:posOffset>
                </wp:positionV>
                <wp:extent cx="5115560" cy="352425"/>
                <wp:effectExtent l="0" t="0" r="8890" b="8255"/>
                <wp:wrapNone/>
                <wp:docPr id="49" name="Blok textu 49"/>
                <wp:cNvGraphicFramePr/>
                <a:graphic xmlns:a="http://schemas.openxmlformats.org/drawingml/2006/main">
                  <a:graphicData uri="http://schemas.microsoft.com/office/word/2010/wordprocessingShape">
                    <wps:wsp>
                      <wps:cNvSpPr txBox="1"/>
                      <wps:spPr>
                        <a:xfrm>
                          <a:off x="0" y="0"/>
                          <a:ext cx="5115560" cy="334645"/>
                        </a:xfrm>
                        <a:prstGeom prst="rect">
                          <a:avLst/>
                        </a:prstGeom>
                        <a:solidFill>
                          <a:prstClr val="white"/>
                        </a:solidFill>
                        <a:ln>
                          <a:noFill/>
                        </a:ln>
                        <a:effectLst/>
                      </wps:spPr>
                      <wps:txbx>
                        <w:txbxContent>
                          <w:p w:rsidR="00F17D5C" w:rsidRDefault="00F17D5C" w:rsidP="00F17D5C">
                            <w:pPr>
                              <w:pStyle w:val="Popis"/>
                              <w:jc w:val="center"/>
                              <w:rPr>
                                <w:noProof/>
                              </w:rPr>
                            </w:pPr>
                            <w:r>
                              <w:t xml:space="preserve">Obrázok </w:t>
                            </w:r>
                            <w:r w:rsidR="00733BCF">
                              <w:fldChar w:fldCharType="begin"/>
                            </w:r>
                            <w:r w:rsidR="00733BCF">
                              <w:instrText xml:space="preserve"> STYLEREF 1 \s </w:instrText>
                            </w:r>
                            <w:r w:rsidR="00733BCF">
                              <w:fldChar w:fldCharType="separate"/>
                            </w:r>
                            <w:r>
                              <w:rPr>
                                <w:noProof/>
                              </w:rPr>
                              <w:t>13</w:t>
                            </w:r>
                            <w:r w:rsidR="00733BCF">
                              <w:rPr>
                                <w:noProof/>
                              </w:rPr>
                              <w:fldChar w:fldCharType="end"/>
                            </w:r>
                            <w:r>
                              <w:t>.</w:t>
                            </w:r>
                            <w:r w:rsidR="00733BCF">
                              <w:fldChar w:fldCharType="begin"/>
                            </w:r>
                            <w:r w:rsidR="00733BCF">
                              <w:instrText xml:space="preserve"> SEQ Obrázok \* ARABIC \s 1 </w:instrText>
                            </w:r>
                            <w:r w:rsidR="00733BCF">
                              <w:fldChar w:fldCharType="separate"/>
                            </w:r>
                            <w:r>
                              <w:rPr>
                                <w:noProof/>
                              </w:rPr>
                              <w:t>1</w:t>
                            </w:r>
                            <w:r w:rsidR="00733BCF">
                              <w:rPr>
                                <w:noProof/>
                              </w:rPr>
                              <w:fldChar w:fldCharType="end"/>
                            </w:r>
                            <w:r>
                              <w:tab/>
                              <w:t>Budovanie výskumnej infraštruktúry smerom k vyššej koncentrácií</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Blok textu 49" o:spid="_x0000_s1026" type="#_x0000_t202" style="position:absolute;left:0;text-align:left;margin-left:25pt;margin-top:256.85pt;width:402.8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" stroked="f">
                <v:textbox style="mso-fit-shape-to-text:t" inset="0,0,0,0">
                  <w:txbxContent>
                    <w:p w:rsidR="00F17D5C" w:rsidRDefault="00F17D5C" w:rsidP="00F17D5C">
                      <w:pPr>
                        <w:pStyle w:val="Popis"/>
                        <w:jc w:val="center"/>
                        <w:rPr>
                          <w:noProof/>
                        </w:rPr>
                      </w:pPr>
                      <w:r>
                        <w:t xml:space="preserve">Obrázok </w:t>
                      </w:r>
                      <w:r>
                        <w:fldChar w:fldCharType="begin"/>
                      </w:r>
                      <w:r>
                        <w:instrText xml:space="preserve"> STYLEREF 1 \s </w:instrText>
                      </w:r>
                      <w:r>
                        <w:fldChar w:fldCharType="separate"/>
                      </w:r>
                      <w:r>
                        <w:rPr>
                          <w:noProof/>
                        </w:rPr>
                        <w:t>13</w:t>
                      </w:r>
                      <w:r>
                        <w:rPr>
                          <w:noProof/>
                        </w:rPr>
                        <w:fldChar w:fldCharType="end"/>
                      </w:r>
                      <w:r>
                        <w:t>.</w:t>
                      </w:r>
                      <w:r>
                        <w:fldChar w:fldCharType="begin"/>
                      </w:r>
                      <w:r>
                        <w:instrText xml:space="preserve"> SEQ Obrázok \* ARABIC \s 1 </w:instrText>
                      </w:r>
                      <w:r>
                        <w:fldChar w:fldCharType="separate"/>
                      </w:r>
                      <w:r>
                        <w:rPr>
                          <w:noProof/>
                        </w:rPr>
                        <w:t>1</w:t>
                      </w:r>
                      <w:r>
                        <w:rPr>
                          <w:noProof/>
                        </w:rPr>
                        <w:fldChar w:fldCharType="end"/>
                      </w:r>
                      <w:r>
                        <w:tab/>
                        <w:t>Budovanie výskumnej infraštruktúry smerom k vyššej koncentrácií</w:t>
                      </w:r>
                    </w:p>
                  </w:txbxContent>
                </v:textbox>
              </v:shape>
            </w:pict>
          </mc:Fallback>
        </mc:AlternateContent>
      </w:r>
      <w:r>
        <w:rPr>
          <w:rFonts w:ascii="Franklin Gothic Book" w:hAnsi="Franklin Gothic Book"/>
        </w:rPr>
        <w:t xml:space="preserve">Ako ukazuje obrázok 13.1,, projekty univerzitných vedeckých parkov, výskumných centier a národné projekty predstavujú zahájenie </w:t>
      </w:r>
      <w:r>
        <w:rPr>
          <w:rFonts w:ascii="Franklin Gothic Book" w:hAnsi="Franklin Gothic Book"/>
          <w:b/>
        </w:rPr>
        <w:t>integrácie a konsolidácie výskumnej infraštruktúry národného významu</w:t>
      </w:r>
      <w:bookmarkStart w:id="0" w:name="_GoBack"/>
      <w:bookmarkEnd w:id="0"/>
    </w:p>
    <w:p w:rsidR="00F17D5C" w:rsidRDefault="00F17D5C" w:rsidP="00F17D5C">
      <w:pPr>
        <w:spacing w:after="0" w:line="240" w:lineRule="auto"/>
        <w:jc w:val="both"/>
        <w:rPr>
          <w:rFonts w:ascii="Franklin Gothic Book" w:hAnsi="Franklin Gothic Book"/>
        </w:rPr>
      </w:pPr>
      <w:r>
        <w:rPr>
          <w:rFonts w:ascii="Franklin Gothic Book" w:hAnsi="Franklin Gothic Book"/>
        </w:rPr>
        <w:t xml:space="preserve">V nadväznosti na revíziu OP Výskum a vývoj z roku 2011 a štruktúru dovtedy realizovaných projektov z tohto operačného programu, vyhlásilo </w:t>
      </w:r>
      <w:proofErr w:type="spellStart"/>
      <w:r>
        <w:rPr>
          <w:rFonts w:ascii="Franklin Gothic Book" w:hAnsi="Franklin Gothic Book"/>
        </w:rPr>
        <w:t>MŠVVaŠ</w:t>
      </w:r>
      <w:proofErr w:type="spellEnd"/>
      <w:r>
        <w:rPr>
          <w:rFonts w:ascii="Franklin Gothic Book" w:hAnsi="Franklin Gothic Book"/>
        </w:rPr>
        <w:t xml:space="preserve"> SR dňa 6.12.2011 oznámenie o možnosti predkladať projektové návrhy na vybudovanie univerzitných vedeckých parkov a výskumných centier. Na základe predložených návrhov </w:t>
      </w:r>
      <w:proofErr w:type="spellStart"/>
      <w:r>
        <w:rPr>
          <w:rFonts w:ascii="Franklin Gothic Book" w:hAnsi="Franklin Gothic Book"/>
        </w:rPr>
        <w:t>MŠVVaŠ</w:t>
      </w:r>
      <w:proofErr w:type="spellEnd"/>
      <w:r>
        <w:rPr>
          <w:rFonts w:ascii="Franklin Gothic Book" w:hAnsi="Franklin Gothic Book"/>
        </w:rPr>
        <w:t xml:space="preserve"> SR vypracovalo zoznam schválených projektových návrhov na vybudovanie univerzitných vedeckých parkov a výskumných </w:t>
      </w:r>
      <w:r>
        <w:rPr>
          <w:rFonts w:ascii="Franklin Gothic Book" w:hAnsi="Franklin Gothic Book"/>
        </w:rPr>
        <w:lastRenderedPageBreak/>
        <w:t>centier. Na základe týchto schválených projektových návrhov, bola dňa 25.6.2012 vyhlásená priebežná výzva na predkladanie žiadostí o NFP na vybudovanie univerzitných vedeckých parkov a výskumných centier, do ktorej sa môžu zapojiť len subjekty, ktoré boli úspešné v rámci prvého kola predkladania projektových návrhov.</w:t>
      </w:r>
    </w:p>
    <w:p w:rsidR="00F17D5C" w:rsidRDefault="00F17D5C" w:rsidP="00F17D5C">
      <w:pPr>
        <w:spacing w:after="0" w:line="240" w:lineRule="auto"/>
        <w:jc w:val="both"/>
        <w:rPr>
          <w:rFonts w:ascii="Franklin Gothic Book" w:hAnsi="Franklin Gothic Book"/>
        </w:rPr>
      </w:pPr>
    </w:p>
    <w:p w:rsidR="00F17D5C" w:rsidRDefault="00F17D5C" w:rsidP="00F17D5C">
      <w:pPr>
        <w:spacing w:after="0" w:line="240" w:lineRule="auto"/>
        <w:jc w:val="both"/>
        <w:rPr>
          <w:rFonts w:ascii="Franklin Gothic Book" w:hAnsi="Franklin Gothic Book"/>
        </w:rPr>
      </w:pPr>
      <w:r>
        <w:rPr>
          <w:rFonts w:ascii="Franklin Gothic Book" w:hAnsi="Franklin Gothic Book"/>
        </w:rPr>
        <w:t xml:space="preserve">Z OP Výskum a vývoj bolo podporených aj </w:t>
      </w:r>
      <w:r>
        <w:rPr>
          <w:rFonts w:ascii="Franklin Gothic Book" w:hAnsi="Franklin Gothic Book"/>
          <w:b/>
        </w:rPr>
        <w:t>päťnárodných</w:t>
      </w:r>
      <w:r>
        <w:rPr>
          <w:rFonts w:ascii="Franklin Gothic Book" w:hAnsi="Franklin Gothic Book"/>
        </w:rPr>
        <w:t xml:space="preserve"> projektov zameraných najmä na plošnú podporu národných kapacít výskumu a vývoja v oblasti podpornej IKT a informačnej infraštruktúry, budovania národného systému pre transfer technológií a budovania národného systému pre popularizáciu vedy a techniky. </w:t>
      </w:r>
    </w:p>
    <w:p w:rsidR="00F17D5C" w:rsidRDefault="00F17D5C" w:rsidP="00F17D5C">
      <w:pPr>
        <w:spacing w:after="0" w:line="240" w:lineRule="auto"/>
        <w:jc w:val="both"/>
        <w:rPr>
          <w:rFonts w:ascii="Franklin Gothic Book" w:hAnsi="Franklin Gothic Book"/>
        </w:rPr>
      </w:pPr>
    </w:p>
    <w:p w:rsidR="00F17D5C" w:rsidRDefault="00F17D5C" w:rsidP="00F17D5C">
      <w:pPr>
        <w:spacing w:after="0" w:line="240" w:lineRule="auto"/>
        <w:jc w:val="both"/>
        <w:rPr>
          <w:rFonts w:ascii="Franklin Gothic Book" w:hAnsi="Franklin Gothic Book"/>
        </w:rPr>
      </w:pPr>
      <w:r>
        <w:rPr>
          <w:rFonts w:ascii="Franklin Gothic Book" w:hAnsi="Franklin Gothic Book"/>
        </w:rPr>
        <w:t>V rámci OP Výskum a vývoj fungovala tzv. „</w:t>
      </w:r>
      <w:r>
        <w:rPr>
          <w:rFonts w:ascii="Franklin Gothic Book" w:hAnsi="Franklin Gothic Book"/>
          <w:b/>
        </w:rPr>
        <w:t>Bratislavská výnimka</w:t>
      </w:r>
      <w:r>
        <w:rPr>
          <w:rFonts w:ascii="Franklin Gothic Book" w:hAnsi="Franklin Gothic Book"/>
        </w:rPr>
        <w:t xml:space="preserve">“, ktorá umožňovala financovať aj výskumné aktivity v BSK, a to napriek tomu, že tento kraj nepatrí medzi kohézne regióny. Napriek tomu, že je tu alokovaných viac ako 50% personálnych aj technických kapacít, tak podľa pravidiel nemali mať vedci z BSK nárok na podporu z OP Výskum a vývoj. Vďaka tejto výnimke je možné použiť na financovanie vedy v BSK </w:t>
      </w:r>
      <w:r>
        <w:rPr>
          <w:rFonts w:ascii="Franklin Gothic Book" w:hAnsi="Franklin Gothic Book"/>
          <w:b/>
        </w:rPr>
        <w:t>371,74 mil. €</w:t>
      </w:r>
      <w:r>
        <w:rPr>
          <w:rFonts w:ascii="Franklin Gothic Book" w:hAnsi="Franklin Gothic Book"/>
        </w:rPr>
        <w:t xml:space="preserve">. Záujem bratislavských výskumníkov o výzva OP </w:t>
      </w:r>
      <w:proofErr w:type="spellStart"/>
      <w:r>
        <w:rPr>
          <w:rFonts w:ascii="Franklin Gothic Book" w:hAnsi="Franklin Gothic Book"/>
        </w:rPr>
        <w:t>VaV</w:t>
      </w:r>
      <w:proofErr w:type="spellEnd"/>
      <w:r>
        <w:rPr>
          <w:rFonts w:ascii="Franklin Gothic Book" w:hAnsi="Franklin Gothic Book"/>
        </w:rPr>
        <w:t xml:space="preserve"> bol mimoriadne vysoký. Celkovo sme zaznamenali </w:t>
      </w:r>
      <w:r>
        <w:rPr>
          <w:rFonts w:ascii="Franklin Gothic Book" w:hAnsi="Franklin Gothic Book"/>
          <w:b/>
        </w:rPr>
        <w:t>291 účastí z BSK</w:t>
      </w:r>
      <w:r>
        <w:rPr>
          <w:rFonts w:ascii="Franklin Gothic Book" w:hAnsi="Franklin Gothic Book"/>
        </w:rPr>
        <w:t xml:space="preserve">, a to pre </w:t>
      </w:r>
      <w:r>
        <w:rPr>
          <w:rFonts w:ascii="Franklin Gothic Book" w:hAnsi="Franklin Gothic Book"/>
          <w:b/>
        </w:rPr>
        <w:t>97 organizácií</w:t>
      </w:r>
      <w:r>
        <w:rPr>
          <w:rFonts w:ascii="Franklin Gothic Book" w:hAnsi="Franklin Gothic Book"/>
        </w:rPr>
        <w:t xml:space="preserve">. BSK zároveň disponuje aj silným podnikateľským sektorom, keď sa do projektov zapojilo až </w:t>
      </w:r>
      <w:r>
        <w:rPr>
          <w:rFonts w:ascii="Franklin Gothic Book" w:hAnsi="Franklin Gothic Book"/>
          <w:b/>
        </w:rPr>
        <w:t>40 firiem</w:t>
      </w:r>
      <w:r>
        <w:rPr>
          <w:rFonts w:ascii="Franklin Gothic Book" w:hAnsi="Franklin Gothic Book"/>
        </w:rPr>
        <w:t xml:space="preserve">. Doteraz predstavovali celkové rozpočty projektov </w:t>
      </w:r>
      <w:r>
        <w:rPr>
          <w:rFonts w:ascii="Franklin Gothic Book" w:hAnsi="Franklin Gothic Book"/>
          <w:b/>
        </w:rPr>
        <w:t>178,97 mil. €.</w:t>
      </w:r>
      <w:r>
        <w:rPr>
          <w:rFonts w:ascii="Franklin Gothic Book" w:hAnsi="Franklin Gothic Book"/>
        </w:rPr>
        <w:t xml:space="preserve"> V kombinácií s tým, že BSK disponuje viac ako 60% slovenských účastí v 7. rámcovom programe EÚ je možné konštatovať, že „Bratislavská výnimka“ priniesla </w:t>
      </w:r>
      <w:r>
        <w:rPr>
          <w:rFonts w:ascii="Franklin Gothic Book" w:hAnsi="Franklin Gothic Book"/>
          <w:b/>
        </w:rPr>
        <w:t>mimoriadne pozitívny dopad pre výskumné tímy</w:t>
      </w:r>
      <w:r>
        <w:rPr>
          <w:rFonts w:ascii="Franklin Gothic Book" w:hAnsi="Franklin Gothic Book"/>
        </w:rPr>
        <w:t xml:space="preserve">. Absorpčná kapacita bratislavských výskumných organizácií je podstatne vyššia ako v ostatných krajoch. Je preto mimoriadne dôležité pokračovať v podpore </w:t>
      </w:r>
      <w:proofErr w:type="spellStart"/>
      <w:r>
        <w:rPr>
          <w:rFonts w:ascii="Franklin Gothic Book" w:hAnsi="Franklin Gothic Book"/>
        </w:rPr>
        <w:t>VaVaI</w:t>
      </w:r>
      <w:proofErr w:type="spellEnd"/>
      <w:r>
        <w:rPr>
          <w:rFonts w:ascii="Franklin Gothic Book" w:hAnsi="Franklin Gothic Book"/>
        </w:rPr>
        <w:t xml:space="preserve"> v BSK aj v nasledovnom programovom období. Pričom intenzita spolupráca by sa mala podporiť aj prostredníctvom realizácie spoločných výskumných projektov výskumníkov z BSK a z ostatných krajov.</w:t>
      </w:r>
    </w:p>
    <w:p w:rsidR="00F17D5C" w:rsidRDefault="00F17D5C" w:rsidP="00F17D5C">
      <w:pPr>
        <w:spacing w:after="200"/>
        <w:rPr>
          <w:rFonts w:ascii="Franklin Gothic Book" w:eastAsia="Calibri" w:hAnsi="Franklin Gothic Book"/>
          <w:b/>
          <w:color w:val="auto"/>
        </w:rPr>
      </w:pPr>
    </w:p>
    <w:p w:rsidR="00F17D5C" w:rsidRDefault="00F17D5C" w:rsidP="00F17D5C">
      <w:pPr>
        <w:pStyle w:val="Odsekzoznamu"/>
        <w:numPr>
          <w:ilvl w:val="0"/>
          <w:numId w:val="1"/>
        </w:numPr>
        <w:spacing w:after="0" w:line="240" w:lineRule="auto"/>
        <w:ind w:hanging="178"/>
        <w:rPr>
          <w:rFonts w:ascii="Franklin Gothic Book" w:eastAsia="Times New Roman" w:hAnsi="Franklin Gothic Book"/>
          <w:b/>
        </w:rPr>
      </w:pPr>
      <w:r>
        <w:rPr>
          <w:rFonts w:ascii="Franklin Gothic Book" w:hAnsi="Franklin Gothic Book"/>
          <w:b/>
        </w:rPr>
        <w:t>Stručný popis podporených typov výskumnej infraštruktúry v rokoch 2007 - 2013, ktoré tvorili základ pre väčšie celky</w:t>
      </w:r>
    </w:p>
    <w:p w:rsidR="00F17D5C" w:rsidRDefault="00F17D5C" w:rsidP="00F17D5C">
      <w:pPr>
        <w:spacing w:after="0" w:line="240" w:lineRule="auto"/>
        <w:jc w:val="both"/>
        <w:rPr>
          <w:rFonts w:ascii="Franklin Gothic Book" w:hAnsi="Franklin Gothic Book"/>
        </w:rPr>
      </w:pPr>
    </w:p>
    <w:p w:rsidR="00F17D5C" w:rsidRDefault="00F17D5C" w:rsidP="00F17D5C">
      <w:pPr>
        <w:spacing w:after="0" w:line="240" w:lineRule="auto"/>
        <w:jc w:val="both"/>
        <w:rPr>
          <w:rFonts w:ascii="Franklin Gothic Book" w:hAnsi="Franklin Gothic Book"/>
          <w:b/>
          <w:i/>
        </w:rPr>
      </w:pPr>
      <w:r>
        <w:rPr>
          <w:rFonts w:ascii="Franklin Gothic Book" w:hAnsi="Franklin Gothic Book"/>
          <w:b/>
          <w:i/>
        </w:rPr>
        <w:t xml:space="preserve">Centrá </w:t>
      </w:r>
      <w:proofErr w:type="spellStart"/>
      <w:r>
        <w:rPr>
          <w:rFonts w:ascii="Franklin Gothic Book" w:hAnsi="Franklin Gothic Book"/>
          <w:b/>
          <w:i/>
        </w:rPr>
        <w:t>excelentnosti</w:t>
      </w:r>
      <w:proofErr w:type="spellEnd"/>
    </w:p>
    <w:p w:rsidR="00F17D5C" w:rsidRDefault="00F17D5C" w:rsidP="00F17D5C">
      <w:pPr>
        <w:spacing w:after="0" w:line="240" w:lineRule="auto"/>
        <w:jc w:val="both"/>
        <w:rPr>
          <w:rFonts w:ascii="Franklin Gothic Book" w:hAnsi="Franklin Gothic Book"/>
        </w:rPr>
      </w:pPr>
    </w:p>
    <w:p w:rsidR="00F17D5C" w:rsidRDefault="00F17D5C" w:rsidP="00F17D5C">
      <w:pPr>
        <w:spacing w:after="0" w:line="240" w:lineRule="auto"/>
        <w:jc w:val="both"/>
        <w:rPr>
          <w:rFonts w:ascii="Franklin Gothic Book" w:hAnsi="Franklin Gothic Book"/>
        </w:rPr>
      </w:pPr>
      <w:r>
        <w:rPr>
          <w:rFonts w:ascii="Franklin Gothic Book" w:hAnsi="Franklin Gothic Book"/>
        </w:rPr>
        <w:t xml:space="preserve">Na Slovensku bol podporený vznik </w:t>
      </w:r>
      <w:r>
        <w:rPr>
          <w:rFonts w:ascii="Franklin Gothic Book" w:hAnsi="Franklin Gothic Book"/>
          <w:b/>
        </w:rPr>
        <w:t xml:space="preserve">67 centier </w:t>
      </w:r>
      <w:proofErr w:type="spellStart"/>
      <w:r>
        <w:rPr>
          <w:rFonts w:ascii="Franklin Gothic Book" w:hAnsi="Franklin Gothic Book"/>
          <w:b/>
        </w:rPr>
        <w:t>excelentnosti</w:t>
      </w:r>
      <w:proofErr w:type="spellEnd"/>
      <w:r>
        <w:rPr>
          <w:rFonts w:ascii="Franklin Gothic Book" w:hAnsi="Franklin Gothic Book"/>
          <w:b/>
        </w:rPr>
        <w:t xml:space="preserve"> (</w:t>
      </w:r>
      <w:r>
        <w:rPr>
          <w:rFonts w:ascii="Franklin Gothic Book" w:hAnsi="Franklin Gothic Book"/>
        </w:rPr>
        <w:t>ďalej "CE"</w:t>
      </w:r>
      <w:r>
        <w:rPr>
          <w:rFonts w:ascii="Franklin Gothic Book" w:hAnsi="Franklin Gothic Book"/>
          <w:b/>
        </w:rPr>
        <w:t>)</w:t>
      </w:r>
      <w:r>
        <w:rPr>
          <w:rFonts w:ascii="Franklin Gothic Book" w:hAnsi="Franklin Gothic Book"/>
        </w:rPr>
        <w:t xml:space="preserve">, a to prostredníctvom 3 výziev a celkovo 102 projektov. Participuje v nich celkovo 235 účastníkov. Celkový rozpočet CE predstavuje </w:t>
      </w:r>
      <w:r>
        <w:rPr>
          <w:rFonts w:ascii="Franklin Gothic Book" w:hAnsi="Franklin Gothic Book"/>
          <w:b/>
        </w:rPr>
        <w:t>231,84 mil. €</w:t>
      </w:r>
      <w:r>
        <w:rPr>
          <w:rFonts w:ascii="Franklin Gothic Book" w:hAnsi="Franklin Gothic Book"/>
        </w:rPr>
        <w:t xml:space="preserve">. Išlo o menšie typy projektov zamerané predovšetkým na materiálový výskum, </w:t>
      </w:r>
      <w:proofErr w:type="spellStart"/>
      <w:r>
        <w:rPr>
          <w:rFonts w:ascii="Franklin Gothic Book" w:hAnsi="Franklin Gothic Book"/>
        </w:rPr>
        <w:t>nanotechnológie</w:t>
      </w:r>
      <w:proofErr w:type="spellEnd"/>
      <w:r>
        <w:rPr>
          <w:rFonts w:ascii="Franklin Gothic Book" w:hAnsi="Franklin Gothic Book"/>
        </w:rPr>
        <w:t xml:space="preserve">, ochranu životného prostredia a biomedicínu a biotechnológie. Napriek istej </w:t>
      </w:r>
      <w:proofErr w:type="spellStart"/>
      <w:r>
        <w:rPr>
          <w:rFonts w:ascii="Franklin Gothic Book" w:hAnsi="Franklin Gothic Book"/>
        </w:rPr>
        <w:t>nekoncepčnosti</w:t>
      </w:r>
      <w:proofErr w:type="spellEnd"/>
      <w:r>
        <w:rPr>
          <w:rFonts w:ascii="Franklin Gothic Book" w:hAnsi="Franklin Gothic Book"/>
        </w:rPr>
        <w:t xml:space="preserve"> pri vzniku CE, tieto predstavujú prvý krok k budovaniu integrovanejšej výskumnej infraštruktúry. Zároveň sa v nich začali vytvárať spolupráce medzi jednotlivými partnermi, ktoré sa využívali aj v ostatných projektoch.</w:t>
      </w:r>
    </w:p>
    <w:p w:rsidR="00F17D5C" w:rsidRDefault="00F17D5C" w:rsidP="00F17D5C">
      <w:pPr>
        <w:spacing w:after="0" w:line="240" w:lineRule="auto"/>
        <w:jc w:val="both"/>
        <w:rPr>
          <w:rFonts w:ascii="Franklin Gothic Book" w:hAnsi="Franklin Gothic Book"/>
          <w:b/>
        </w:rPr>
      </w:pPr>
    </w:p>
    <w:p w:rsidR="00F17D5C" w:rsidRDefault="00F17D5C" w:rsidP="00F17D5C">
      <w:pPr>
        <w:spacing w:after="0" w:line="240" w:lineRule="auto"/>
        <w:jc w:val="both"/>
        <w:rPr>
          <w:rFonts w:ascii="Franklin Gothic Book" w:hAnsi="Franklin Gothic Book"/>
          <w:b/>
          <w:i/>
        </w:rPr>
      </w:pPr>
      <w:r>
        <w:rPr>
          <w:rFonts w:ascii="Franklin Gothic Book" w:hAnsi="Franklin Gothic Book"/>
          <w:b/>
          <w:i/>
        </w:rPr>
        <w:t>Kompetenčné centrá</w:t>
      </w:r>
    </w:p>
    <w:p w:rsidR="00F17D5C" w:rsidRDefault="00F17D5C" w:rsidP="00F17D5C">
      <w:pPr>
        <w:spacing w:after="0" w:line="240" w:lineRule="auto"/>
        <w:jc w:val="both"/>
        <w:rPr>
          <w:rFonts w:ascii="Franklin Gothic Book" w:hAnsi="Franklin Gothic Book"/>
          <w:b/>
        </w:rPr>
      </w:pPr>
    </w:p>
    <w:p w:rsidR="00F17D5C" w:rsidRDefault="00F17D5C" w:rsidP="00F17D5C">
      <w:pPr>
        <w:spacing w:after="0" w:line="240" w:lineRule="auto"/>
        <w:jc w:val="both"/>
        <w:rPr>
          <w:rFonts w:ascii="Franklin Gothic Book" w:hAnsi="Franklin Gothic Book"/>
        </w:rPr>
      </w:pPr>
      <w:r>
        <w:rPr>
          <w:rFonts w:ascii="Franklin Gothic Book" w:hAnsi="Franklin Gothic Book"/>
          <w:b/>
        </w:rPr>
        <w:t>Kompetenčné centrá (</w:t>
      </w:r>
      <w:r>
        <w:rPr>
          <w:rFonts w:ascii="Franklin Gothic Book" w:hAnsi="Franklin Gothic Book"/>
        </w:rPr>
        <w:t>ďalej "KC"</w:t>
      </w:r>
      <w:r>
        <w:rPr>
          <w:rFonts w:ascii="Franklin Gothic Book" w:hAnsi="Franklin Gothic Book"/>
          <w:b/>
        </w:rPr>
        <w:t xml:space="preserve">) </w:t>
      </w:r>
      <w:r>
        <w:rPr>
          <w:rFonts w:ascii="Franklin Gothic Book" w:hAnsi="Franklin Gothic Book"/>
        </w:rPr>
        <w:t xml:space="preserve">sú prvým skutočným krokom v OP Výskum a vývoj k budovaniu väčších projektov integrujúcich viacej partnerov z rôznych sektorov. Priemerný rozpočet jedného KC prevyšuje 7 mil. €. Na Slovensku vzniklo </w:t>
      </w:r>
      <w:r>
        <w:rPr>
          <w:rFonts w:ascii="Franklin Gothic Book" w:hAnsi="Franklin Gothic Book"/>
          <w:b/>
        </w:rPr>
        <w:t>8 KC</w:t>
      </w:r>
      <w:r>
        <w:rPr>
          <w:rFonts w:ascii="Franklin Gothic Book" w:hAnsi="Franklin Gothic Book"/>
        </w:rPr>
        <w:t xml:space="preserve">. Svoje sídla majú 4 krajoch (3 v BSK, 2 v KSK a ŽSK a jedno v BBSK), ale partneri v projektoch sú alokovaný vo všetkých ostatných VÚC. Celkovo je do riešenia týchto projektov zapojených </w:t>
      </w:r>
      <w:r>
        <w:rPr>
          <w:rFonts w:ascii="Franklin Gothic Book" w:hAnsi="Franklin Gothic Book"/>
          <w:b/>
        </w:rPr>
        <w:t>74 organizácií</w:t>
      </w:r>
      <w:r>
        <w:rPr>
          <w:rFonts w:ascii="Franklin Gothic Book" w:hAnsi="Franklin Gothic Book"/>
        </w:rPr>
        <w:t xml:space="preserve"> zo všetkých sektorov. Alokované rozpočty pre 8 KC predstavujú </w:t>
      </w:r>
      <w:r>
        <w:rPr>
          <w:rFonts w:ascii="Franklin Gothic Book" w:hAnsi="Franklin Gothic Book"/>
          <w:b/>
        </w:rPr>
        <w:t>57,59 mil. €</w:t>
      </w:r>
      <w:r>
        <w:rPr>
          <w:rFonts w:ascii="Franklin Gothic Book" w:hAnsi="Franklin Gothic Book"/>
        </w:rPr>
        <w:t>. Najviac partnerov majú KC v BSK, a to až 36. Dá sa tak konštatovať, že v tomto kraji integrujú prakticky všetky relevantné organizácie v tých oblastiach, v ktorých pôsobia. KC vznikli v  oblasti špecializácie RIS3 SK biomedicína a biotechnológie, materiály a </w:t>
      </w:r>
      <w:proofErr w:type="spellStart"/>
      <w:r>
        <w:rPr>
          <w:rFonts w:ascii="Franklin Gothic Book" w:hAnsi="Franklin Gothic Book"/>
        </w:rPr>
        <w:t>nanotechnológie</w:t>
      </w:r>
      <w:proofErr w:type="spellEnd"/>
      <w:r>
        <w:rPr>
          <w:rFonts w:ascii="Franklin Gothic Book" w:hAnsi="Franklin Gothic Book"/>
        </w:rPr>
        <w:t xml:space="preserve">, informačné a komunikačné technológie </w:t>
      </w:r>
      <w:r w:rsidRPr="00625A85">
        <w:rPr>
          <w:rFonts w:ascii="Franklin Gothic Book" w:hAnsi="Franklin Gothic Book"/>
        </w:rPr>
        <w:t>a priemyselné technológie.</w:t>
      </w:r>
      <w:r>
        <w:rPr>
          <w:rFonts w:ascii="Franklin Gothic Book" w:hAnsi="Franklin Gothic Book"/>
        </w:rPr>
        <w:t xml:space="preserve"> </w:t>
      </w:r>
    </w:p>
    <w:p w:rsidR="00F17D5C" w:rsidRDefault="00F17D5C" w:rsidP="00F17D5C">
      <w:pPr>
        <w:spacing w:after="0" w:line="240" w:lineRule="auto"/>
        <w:jc w:val="both"/>
        <w:rPr>
          <w:rFonts w:ascii="Franklin Gothic Book" w:hAnsi="Franklin Gothic Book"/>
          <w:b/>
        </w:rPr>
      </w:pPr>
    </w:p>
    <w:p w:rsidR="00625A85" w:rsidRDefault="00625A85" w:rsidP="00F17D5C">
      <w:pPr>
        <w:spacing w:after="0" w:line="240" w:lineRule="auto"/>
        <w:jc w:val="both"/>
        <w:rPr>
          <w:rFonts w:ascii="Franklin Gothic Book" w:hAnsi="Franklin Gothic Book"/>
          <w:b/>
        </w:rPr>
      </w:pPr>
    </w:p>
    <w:p w:rsidR="00F17D5C" w:rsidRDefault="00F17D5C" w:rsidP="00F17D5C">
      <w:pPr>
        <w:spacing w:after="0" w:line="240" w:lineRule="auto"/>
        <w:jc w:val="both"/>
        <w:rPr>
          <w:rFonts w:ascii="Franklin Gothic Book" w:hAnsi="Franklin Gothic Book"/>
          <w:b/>
          <w:i/>
        </w:rPr>
      </w:pPr>
      <w:r>
        <w:rPr>
          <w:rFonts w:ascii="Franklin Gothic Book" w:hAnsi="Franklin Gothic Book"/>
          <w:b/>
          <w:i/>
        </w:rPr>
        <w:t>Projekty aplikovaného výskum a transfer technológií</w:t>
      </w:r>
    </w:p>
    <w:p w:rsidR="00F17D5C" w:rsidRDefault="00F17D5C" w:rsidP="00F17D5C">
      <w:pPr>
        <w:spacing w:after="0" w:line="240" w:lineRule="auto"/>
        <w:jc w:val="both"/>
        <w:rPr>
          <w:rFonts w:ascii="Franklin Gothic Book" w:hAnsi="Franklin Gothic Book"/>
          <w:b/>
        </w:rPr>
      </w:pPr>
    </w:p>
    <w:p w:rsidR="00F17D5C" w:rsidRDefault="00F17D5C" w:rsidP="00F17D5C">
      <w:pPr>
        <w:spacing w:after="0" w:line="240" w:lineRule="auto"/>
        <w:jc w:val="both"/>
        <w:rPr>
          <w:rFonts w:ascii="Franklin Gothic Book" w:hAnsi="Franklin Gothic Book"/>
        </w:rPr>
      </w:pPr>
      <w:r>
        <w:rPr>
          <w:rFonts w:ascii="Franklin Gothic Book" w:hAnsi="Franklin Gothic Book"/>
          <w:b/>
        </w:rPr>
        <w:lastRenderedPageBreak/>
        <w:t>Projekty aplikovaného výskumu a transfer technológií</w:t>
      </w:r>
      <w:r>
        <w:rPr>
          <w:rFonts w:ascii="Franklin Gothic Book" w:hAnsi="Franklin Gothic Book"/>
        </w:rPr>
        <w:t xml:space="preserve"> boli podporené v rámci 6 výziev. V porovnaní s typmi projektov ide o menšie projekty s rozpočtami od 0,5 do 0,94 mil. €. Najviac participácií v týchto projektoch je v BSK (71), KSK (44) a ŽSK (32). BSK má aj najvyšší rozpočet projektov. Z hľadiska priorít </w:t>
      </w:r>
      <w:proofErr w:type="spellStart"/>
      <w:r>
        <w:rPr>
          <w:rFonts w:ascii="Franklin Gothic Book" w:hAnsi="Franklin Gothic Book"/>
        </w:rPr>
        <w:t>VaV</w:t>
      </w:r>
      <w:proofErr w:type="spellEnd"/>
      <w:r>
        <w:rPr>
          <w:rFonts w:ascii="Franklin Gothic Book" w:hAnsi="Franklin Gothic Book"/>
        </w:rPr>
        <w:t xml:space="preserve"> sa projekty riešia predovšetkým v oblasti biomedicíny a biotechnológií, ochrany životného prostredia, potravín a poľnohospodárstva a udržateľnej energie a energetiky. </w:t>
      </w:r>
    </w:p>
    <w:p w:rsidR="00F17D5C" w:rsidRDefault="00F17D5C" w:rsidP="00F17D5C">
      <w:pPr>
        <w:spacing w:after="0" w:line="240" w:lineRule="auto"/>
        <w:jc w:val="both"/>
        <w:rPr>
          <w:rFonts w:ascii="Franklin Gothic Book" w:hAnsi="Franklin Gothic Book"/>
        </w:rPr>
      </w:pPr>
    </w:p>
    <w:p w:rsidR="00F17D5C" w:rsidRDefault="00F17D5C" w:rsidP="00F17D5C">
      <w:pPr>
        <w:spacing w:after="0" w:line="240" w:lineRule="auto"/>
        <w:jc w:val="both"/>
        <w:rPr>
          <w:rFonts w:ascii="Franklin Gothic Book" w:hAnsi="Franklin Gothic Book"/>
        </w:rPr>
      </w:pPr>
      <w:r>
        <w:rPr>
          <w:rFonts w:ascii="Franklin Gothic Book" w:hAnsi="Franklin Gothic Book"/>
        </w:rPr>
        <w:t xml:space="preserve">Okrem výziev zameraných na budovanie výskumnej infraštruktúry (CE, KC a vedecké parky) a spolupráce medzi akademickými inštitúciami a podnikateľmi, bolo v rámci OP Výskum a vývoj vyhlásených aj 6 výziev na podporu aplikovaného výskumu, vývoja a transfer technológií. Išlo o zrkadlové výzvy v BSK a ostatných krajoch (2.2./01, 2.2/02, 2.2./04 a 4.2./01, 4.2/02, 4.2./04). Oprávnenými žiadateľmi boli univerzity, SAV a jej ústavy, rezortné výskumné ústavy a mimovládne organizácie. V projektoch bolo umožnené partnerstvo, ale nie s priemyselnými partnermi. Tento inštitút sa v projektoch veľmi nevyužíval. Projekty výziev 2.2./02 a 4.2./04 boli zamerané na podporu aplikovaného výskumu, vývoja a transferu technológií v oblasti energie a energetiky. Išlo pritom v priemere o najväčšie projekty vyhlásené v týchto výzvach, keď priemerný rozpočet projektu je 3,24 mil. €. V porovnaní s ostatnými výzvami v OP Výskum a vývoj išlo o menšie projekty, keď maximálna výška NFP na jeden projekt predstavovala 497 908 € pri prvej výzve a 940 000€ pri tretej. </w:t>
      </w:r>
    </w:p>
    <w:p w:rsidR="00F17D5C" w:rsidRDefault="00F17D5C" w:rsidP="00F17D5C">
      <w:pPr>
        <w:spacing w:after="0" w:line="240" w:lineRule="auto"/>
        <w:jc w:val="both"/>
        <w:rPr>
          <w:rFonts w:ascii="Franklin Gothic Book" w:hAnsi="Franklin Gothic Book"/>
        </w:rPr>
      </w:pPr>
    </w:p>
    <w:p w:rsidR="00F17D5C" w:rsidRDefault="00F17D5C" w:rsidP="00F17D5C">
      <w:pPr>
        <w:spacing w:after="0" w:line="240" w:lineRule="auto"/>
        <w:jc w:val="both"/>
        <w:rPr>
          <w:rFonts w:ascii="Franklin Gothic Book" w:hAnsi="Franklin Gothic Book"/>
          <w:b/>
          <w:i/>
        </w:rPr>
      </w:pPr>
      <w:r>
        <w:rPr>
          <w:rFonts w:ascii="Franklin Gothic Book" w:hAnsi="Franklin Gothic Book"/>
          <w:b/>
          <w:i/>
        </w:rPr>
        <w:t>Obnova vzdelávacej infraštruktúry vysokých škôl</w:t>
      </w:r>
    </w:p>
    <w:p w:rsidR="00F17D5C" w:rsidRDefault="00F17D5C" w:rsidP="00F17D5C">
      <w:pPr>
        <w:spacing w:after="0" w:line="240" w:lineRule="auto"/>
        <w:jc w:val="both"/>
        <w:rPr>
          <w:rFonts w:ascii="Franklin Gothic Book" w:hAnsi="Franklin Gothic Book"/>
        </w:rPr>
      </w:pPr>
    </w:p>
    <w:p w:rsidR="00F17D5C" w:rsidRDefault="00F17D5C" w:rsidP="00F17D5C">
      <w:pPr>
        <w:spacing w:after="0" w:line="240" w:lineRule="auto"/>
        <w:jc w:val="both"/>
        <w:rPr>
          <w:rFonts w:ascii="Franklin Gothic Book" w:hAnsi="Franklin Gothic Book"/>
        </w:rPr>
      </w:pPr>
      <w:r>
        <w:rPr>
          <w:rFonts w:ascii="Franklin Gothic Book" w:hAnsi="Franklin Gothic Book"/>
        </w:rPr>
        <w:t xml:space="preserve">V rámci </w:t>
      </w:r>
      <w:r>
        <w:rPr>
          <w:rFonts w:ascii="Franklin Gothic Book" w:hAnsi="Franklin Gothic Book"/>
          <w:b/>
        </w:rPr>
        <w:t>obnovy vzdelávacej infraštruktúry vysokých škôl</w:t>
      </w:r>
      <w:r>
        <w:rPr>
          <w:rStyle w:val="Odkaznapoznmkupodiarou"/>
        </w:rPr>
        <w:footnoteReference w:id="1"/>
      </w:r>
      <w:r>
        <w:rPr>
          <w:rFonts w:ascii="Franklin Gothic Book" w:hAnsi="Franklin Gothic Book"/>
          <w:b/>
        </w:rPr>
        <w:t xml:space="preserve"> </w:t>
      </w:r>
      <w:r>
        <w:rPr>
          <w:rFonts w:ascii="Franklin Gothic Book" w:hAnsi="Franklin Gothic Book"/>
        </w:rPr>
        <w:t xml:space="preserve">bolo podporených celkovo 60 projektov, z toho najviac v ŽSK a KSK (13). Naopak iba jeden projekt bol podporený v TNSK. Projekty boli zamerané okrem obnovy materiálnej infraštruktúry aj na zlepšenie IKT vybavenia. Hlavným zámerom tohto opatrenie bolo zlepšenie technickej priestorovej infraštruktúry. Do výziev sa však nemohli zapojiť bratislavské univerzity napriek tomu, že čelia podobným problémom so zastaranými budovami ako výskumné organizácie v ostatných regiónoch. Negatívnym dôsledkom implementácie projektov vzdelávacej infraštruktúry vysokých škôl bolo umelé delenie infraštruktúry vysokých škôl na iba vzdelávaciu a iba výskumnú časť infraštruktúry a prístrojového vybavenia. </w:t>
      </w:r>
    </w:p>
    <w:p w:rsidR="00F17D5C" w:rsidRDefault="00F17D5C" w:rsidP="00F17D5C">
      <w:pPr>
        <w:spacing w:after="0" w:line="240" w:lineRule="auto"/>
        <w:jc w:val="both"/>
        <w:rPr>
          <w:rFonts w:ascii="Franklin Gothic Book" w:hAnsi="Franklin Gothic Book"/>
        </w:rPr>
      </w:pPr>
    </w:p>
    <w:p w:rsidR="00F17D5C" w:rsidRDefault="00F17D5C" w:rsidP="00F17D5C">
      <w:pPr>
        <w:spacing w:after="0" w:line="240" w:lineRule="auto"/>
        <w:jc w:val="both"/>
        <w:rPr>
          <w:rFonts w:ascii="Franklin Gothic Book" w:hAnsi="Franklin Gothic Book"/>
          <w:b/>
          <w:i/>
        </w:rPr>
      </w:pPr>
      <w:r>
        <w:rPr>
          <w:rFonts w:ascii="Franklin Gothic Book" w:hAnsi="Franklin Gothic Book"/>
          <w:b/>
          <w:i/>
        </w:rPr>
        <w:t>Modernizácia prístrojového vybavenia</w:t>
      </w:r>
    </w:p>
    <w:p w:rsidR="00F17D5C" w:rsidRDefault="00F17D5C" w:rsidP="00F17D5C">
      <w:pPr>
        <w:spacing w:after="0" w:line="240" w:lineRule="auto"/>
        <w:jc w:val="both"/>
        <w:rPr>
          <w:rFonts w:ascii="Franklin Gothic Book" w:hAnsi="Franklin Gothic Book"/>
        </w:rPr>
      </w:pPr>
    </w:p>
    <w:p w:rsidR="00F17D5C" w:rsidRDefault="00F17D5C" w:rsidP="00F17D5C">
      <w:pPr>
        <w:spacing w:after="0" w:line="240" w:lineRule="auto"/>
        <w:jc w:val="both"/>
        <w:rPr>
          <w:rFonts w:ascii="Franklin Gothic Book" w:hAnsi="Franklin Gothic Book"/>
          <w:b/>
        </w:rPr>
      </w:pPr>
      <w:r>
        <w:rPr>
          <w:rFonts w:ascii="Franklin Gothic Book" w:hAnsi="Franklin Gothic Book"/>
        </w:rPr>
        <w:t>Išlo o projekty, ktorých cieľom nebolo vytváranie žiadnych nových výskumných centier, ale išlo o obnovu, modernizáciu existujúcej, resp. nákup novej výskumnej infraštruktúry/prístrojov. Kým v ostatných projektov bolo cieľom projektu jednak nákup infraštruktúry, ako aj realizácia výskumných aktivít, v tomto type projektov sa po obstaraní plánovej výskumnej infraštruktúry projekt samotný končí a až po jeho ukončení sa plánuje realizácia výskumných aktivít. V rámci tohto typu projektov boli zrealizované 2 výzvy zameraná na modernizáciu prístrojového vybavenia. Podporených bolo celkovo 35 projektov, z ktorých až 11 bolo zameraných na ochranu životného prostredia, poľnohospodárstvo a kvalitu potravín. Tak ako v obnove vzdelávacej infraštruktúry vysokých škôl, ako aj v modernizácií prístrojového vybavenia neboli inštitúcie vykonávajúce svoj výskum v BSK oprávnenými organizáciami.</w:t>
      </w:r>
    </w:p>
    <w:p w:rsidR="00F17D5C" w:rsidRDefault="00F17D5C" w:rsidP="00F17D5C">
      <w:pPr>
        <w:spacing w:after="0" w:line="240" w:lineRule="auto"/>
        <w:jc w:val="both"/>
        <w:rPr>
          <w:rFonts w:ascii="Franklin Gothic Book" w:hAnsi="Franklin Gothic Book"/>
          <w:b/>
        </w:rPr>
      </w:pPr>
    </w:p>
    <w:p w:rsidR="00F17D5C" w:rsidRDefault="00F17D5C" w:rsidP="00F17D5C">
      <w:pPr>
        <w:spacing w:after="0" w:line="240" w:lineRule="auto"/>
        <w:jc w:val="both"/>
        <w:rPr>
          <w:rFonts w:ascii="Franklin Gothic Book" w:hAnsi="Franklin Gothic Book"/>
          <w:b/>
        </w:rPr>
      </w:pPr>
    </w:p>
    <w:p w:rsidR="00F17D5C" w:rsidRPr="00170960" w:rsidRDefault="00F17D5C" w:rsidP="00F17D5C">
      <w:pPr>
        <w:pStyle w:val="Odsekzoznamu"/>
        <w:numPr>
          <w:ilvl w:val="0"/>
          <w:numId w:val="1"/>
        </w:numPr>
        <w:ind w:hanging="218"/>
        <w:jc w:val="both"/>
        <w:rPr>
          <w:rFonts w:ascii="Franklin Gothic Book" w:hAnsi="Franklin Gothic Book"/>
          <w:b/>
        </w:rPr>
      </w:pPr>
      <w:r>
        <w:rPr>
          <w:rFonts w:ascii="Franklin Gothic Book" w:hAnsi="Franklin Gothic Book"/>
          <w:b/>
        </w:rPr>
        <w:t>Stručný popis podporených typov výskumnej infraštruktúry s predpokladom pokračujúcej podpory v období 2014 - 2020</w:t>
      </w:r>
    </w:p>
    <w:p w:rsidR="00F17D5C" w:rsidRDefault="00F17D5C" w:rsidP="00F17D5C">
      <w:pPr>
        <w:spacing w:after="0" w:line="240" w:lineRule="auto"/>
        <w:jc w:val="both"/>
        <w:rPr>
          <w:rFonts w:ascii="Franklin Gothic Book" w:hAnsi="Franklin Gothic Book"/>
          <w:b/>
          <w:i/>
        </w:rPr>
      </w:pPr>
      <w:r>
        <w:rPr>
          <w:rFonts w:ascii="Franklin Gothic Book" w:hAnsi="Franklin Gothic Book"/>
          <w:b/>
          <w:i/>
        </w:rPr>
        <w:t>Priemyselné výskumno-vývojové centrá</w:t>
      </w:r>
    </w:p>
    <w:p w:rsidR="00F17D5C" w:rsidRDefault="00F17D5C" w:rsidP="00F17D5C">
      <w:pPr>
        <w:spacing w:after="0" w:line="240" w:lineRule="auto"/>
        <w:jc w:val="both"/>
        <w:rPr>
          <w:rFonts w:ascii="Franklin Gothic Book" w:hAnsi="Franklin Gothic Book"/>
          <w:b/>
        </w:rPr>
      </w:pPr>
    </w:p>
    <w:p w:rsidR="00F17D5C" w:rsidRDefault="00F17D5C" w:rsidP="00F17D5C">
      <w:pPr>
        <w:spacing w:after="0" w:line="240" w:lineRule="auto"/>
        <w:jc w:val="both"/>
        <w:rPr>
          <w:rFonts w:ascii="Franklin Gothic Book" w:hAnsi="Franklin Gothic Book"/>
        </w:rPr>
      </w:pPr>
      <w:r>
        <w:rPr>
          <w:rFonts w:ascii="Franklin Gothic Book" w:hAnsi="Franklin Gothic Book"/>
          <w:b/>
        </w:rPr>
        <w:t xml:space="preserve">Priemyselné výskumno-vývojové centrá </w:t>
      </w:r>
      <w:r>
        <w:rPr>
          <w:rFonts w:ascii="Franklin Gothic Book" w:hAnsi="Franklin Gothic Book"/>
        </w:rPr>
        <w:t xml:space="preserve">predstavujú prvé väčšie projekty zamerané na spoluprácu medzi akademickými a priemyselnými partnermi. V troch výzvach bol podporený </w:t>
      </w:r>
      <w:r>
        <w:rPr>
          <w:rFonts w:ascii="Franklin Gothic Book" w:hAnsi="Franklin Gothic Book"/>
          <w:b/>
        </w:rPr>
        <w:t>vznik 98 VVC</w:t>
      </w:r>
      <w:r>
        <w:rPr>
          <w:rFonts w:ascii="Franklin Gothic Book" w:hAnsi="Franklin Gothic Book"/>
        </w:rPr>
        <w:t xml:space="preserve">. Participuje v nich celkovo </w:t>
      </w:r>
      <w:r>
        <w:rPr>
          <w:rFonts w:ascii="Franklin Gothic Book" w:hAnsi="Franklin Gothic Book"/>
          <w:b/>
        </w:rPr>
        <w:t>205 účastníkov</w:t>
      </w:r>
      <w:r>
        <w:rPr>
          <w:rFonts w:ascii="Franklin Gothic Book" w:hAnsi="Franklin Gothic Book"/>
        </w:rPr>
        <w:t xml:space="preserve">. Z toho 102 je podnikateľských subjektov. Pozitívom </w:t>
      </w:r>
      <w:r>
        <w:rPr>
          <w:rFonts w:ascii="Franklin Gothic Book" w:hAnsi="Franklin Gothic Book"/>
        </w:rPr>
        <w:lastRenderedPageBreak/>
        <w:t>týchto projektov je najmä vytvorenie užšej spolupráce medzi inštitúciami z rôznych sektorov. Avšak určité problémy spôsobujú často rigidné pravidlá pri využívaní prístrojov medzi jednotlivými partnermi. VVC boli budované predovšetkým v oblasti materiálového výskum a </w:t>
      </w:r>
      <w:proofErr w:type="spellStart"/>
      <w:r>
        <w:rPr>
          <w:rFonts w:ascii="Franklin Gothic Book" w:hAnsi="Franklin Gothic Book"/>
        </w:rPr>
        <w:t>nanotechnológií</w:t>
      </w:r>
      <w:proofErr w:type="spellEnd"/>
      <w:r>
        <w:rPr>
          <w:rFonts w:ascii="Franklin Gothic Book" w:hAnsi="Franklin Gothic Book"/>
        </w:rPr>
        <w:t xml:space="preserve">, udržateľnej energie a energetiky a biomedicíny a biotechnológií. Najviac takýchto projektov vzniklo v Bratislavskom a Trnavskom kraji. </w:t>
      </w:r>
    </w:p>
    <w:p w:rsidR="00F17D5C" w:rsidRDefault="00F17D5C" w:rsidP="00F17D5C">
      <w:pPr>
        <w:spacing w:after="0" w:line="240" w:lineRule="auto"/>
        <w:jc w:val="both"/>
        <w:rPr>
          <w:rFonts w:ascii="Franklin Gothic Book" w:hAnsi="Franklin Gothic Book"/>
        </w:rPr>
      </w:pPr>
    </w:p>
    <w:p w:rsidR="00F17D5C" w:rsidRDefault="00F17D5C" w:rsidP="00F17D5C">
      <w:pPr>
        <w:spacing w:after="0" w:line="240" w:lineRule="auto"/>
        <w:jc w:val="both"/>
        <w:rPr>
          <w:rFonts w:ascii="Franklin Gothic Book" w:hAnsi="Franklin Gothic Book"/>
        </w:rPr>
      </w:pPr>
      <w:r>
        <w:rPr>
          <w:rFonts w:ascii="Franklin Gothic Book" w:hAnsi="Franklin Gothic Book"/>
        </w:rPr>
        <w:t xml:space="preserve">Pri všetkých troch (zrkadlovo 6-tich) výzvach zameraných na vznik VVC boli žiadateľmi výlučne podnikateľské subjekty. Špecifikom bola prvá výzva, kde bola síce jedným z cieľov výzvy aj podpora existujúcich a budovanie nových spoločných špičkových pracovísk aplikovaného výskumu a vývoja podnikateľskej a akademickej sféry, avšak projekty nemuseli mať partnera. Výzva tak bola zamerané najmä na realizáciu aplikovaného výskumu a vývoja, bez povinnosti zakladať spoločné </w:t>
      </w:r>
      <w:proofErr w:type="spellStart"/>
      <w:r>
        <w:rPr>
          <w:rFonts w:ascii="Franklin Gothic Book" w:hAnsi="Franklin Gothic Book"/>
        </w:rPr>
        <w:t>VaV</w:t>
      </w:r>
      <w:proofErr w:type="spellEnd"/>
      <w:r>
        <w:rPr>
          <w:rFonts w:ascii="Franklin Gothic Book" w:hAnsi="Franklin Gothic Book"/>
        </w:rPr>
        <w:t xml:space="preserve"> centrá podnikateľskej a akademickej sféry. Ďalšie dve výzvy už boli konkrétne zamerané na vznik výskumno-vývojových centier, pričom partnerstvo s výskumnou organizáciou už bolo v týchto výzvach povinné. </w:t>
      </w:r>
    </w:p>
    <w:p w:rsidR="00F17D5C" w:rsidRDefault="00F17D5C" w:rsidP="00F17D5C">
      <w:pPr>
        <w:spacing w:after="0" w:line="240" w:lineRule="auto"/>
        <w:jc w:val="both"/>
        <w:rPr>
          <w:rFonts w:ascii="Franklin Gothic Book" w:hAnsi="Franklin Gothic Book"/>
          <w:b/>
          <w:i/>
        </w:rPr>
      </w:pPr>
    </w:p>
    <w:p w:rsidR="00F17D5C" w:rsidRDefault="00F17D5C" w:rsidP="00F17D5C">
      <w:pPr>
        <w:spacing w:after="0" w:line="240" w:lineRule="auto"/>
        <w:jc w:val="both"/>
        <w:rPr>
          <w:rFonts w:ascii="Franklin Gothic Book" w:hAnsi="Franklin Gothic Book"/>
        </w:rPr>
      </w:pPr>
      <w:r>
        <w:rPr>
          <w:rFonts w:ascii="Franklin Gothic Book" w:hAnsi="Franklin Gothic Book"/>
        </w:rPr>
        <w:t xml:space="preserve">V priebehu riešenia týchto projektov sa ukazuje, že spolupráca medzi akademickým a podnikateľským sektorom prináša mnohé pozitívne efekty. Preto je potrebné pokračovať v podpore takéhoto prepájania sektorov aj v nasledujúcom období rokov 2014 až 2020. </w:t>
      </w:r>
    </w:p>
    <w:p w:rsidR="00F17D5C" w:rsidRDefault="00F17D5C" w:rsidP="00F17D5C">
      <w:pPr>
        <w:spacing w:after="0" w:line="240" w:lineRule="auto"/>
        <w:jc w:val="both"/>
        <w:rPr>
          <w:rFonts w:ascii="Franklin Gothic Book" w:hAnsi="Franklin Gothic Book"/>
          <w:b/>
          <w:i/>
        </w:rPr>
      </w:pPr>
    </w:p>
    <w:p w:rsidR="00F17D5C" w:rsidRDefault="00F17D5C" w:rsidP="00F17D5C">
      <w:pPr>
        <w:spacing w:after="0" w:line="240" w:lineRule="auto"/>
        <w:jc w:val="both"/>
        <w:rPr>
          <w:rFonts w:ascii="Franklin Gothic Book" w:hAnsi="Franklin Gothic Book"/>
          <w:b/>
          <w:i/>
        </w:rPr>
      </w:pPr>
      <w:r>
        <w:rPr>
          <w:rFonts w:ascii="Franklin Gothic Book" w:hAnsi="Franklin Gothic Book"/>
          <w:b/>
          <w:i/>
        </w:rPr>
        <w:t>Univerzitné vedecké parky</w:t>
      </w:r>
    </w:p>
    <w:p w:rsidR="00F17D5C" w:rsidRDefault="00F17D5C" w:rsidP="00F17D5C">
      <w:pPr>
        <w:autoSpaceDE w:val="0"/>
        <w:autoSpaceDN w:val="0"/>
        <w:adjustRightInd w:val="0"/>
        <w:spacing w:after="0" w:line="240" w:lineRule="auto"/>
        <w:rPr>
          <w:sz w:val="24"/>
          <w:szCs w:val="24"/>
        </w:rPr>
      </w:pPr>
    </w:p>
    <w:p w:rsidR="00F17D5C" w:rsidRDefault="00F17D5C" w:rsidP="00F17D5C">
      <w:pPr>
        <w:autoSpaceDE w:val="0"/>
        <w:autoSpaceDN w:val="0"/>
        <w:adjustRightInd w:val="0"/>
        <w:spacing w:after="0" w:line="240" w:lineRule="auto"/>
        <w:jc w:val="both"/>
        <w:rPr>
          <w:rFonts w:ascii="Franklin Gothic Book" w:hAnsi="Franklin Gothic Book"/>
        </w:rPr>
      </w:pPr>
      <w:r>
        <w:rPr>
          <w:rFonts w:ascii="Franklin Gothic Book" w:hAnsi="Franklin Gothic Book"/>
        </w:rPr>
        <w:t xml:space="preserve">Univerzitne vedecké parky budú výskumné pracoviská najlepších slovenských univerzít resp. SAV, v ktorých sa bude realizovať špičkový aplikovaný výskum a zabezpečí sa prenos poznatkov z akademickej sféry do hospodárskej a spoločenskej praxe prostredníctvom transferu technológií (licencie, </w:t>
      </w:r>
      <w:proofErr w:type="spellStart"/>
      <w:r>
        <w:rPr>
          <w:rFonts w:ascii="Franklin Gothic Book" w:hAnsi="Franklin Gothic Book"/>
        </w:rPr>
        <w:t>spin-off</w:t>
      </w:r>
      <w:proofErr w:type="spellEnd"/>
      <w:r>
        <w:rPr>
          <w:rFonts w:ascii="Franklin Gothic Book" w:hAnsi="Franklin Gothic Book"/>
        </w:rPr>
        <w:t xml:space="preserve">, alebo iné formy spracovania poznatkov). V tomto zmysle je univerzitný vedecký park spravidla komplexným projektom, ktorý: </w:t>
      </w:r>
    </w:p>
    <w:p w:rsidR="00F17D5C" w:rsidRDefault="00F17D5C" w:rsidP="00F17D5C">
      <w:pPr>
        <w:pStyle w:val="Odsekzoznamu"/>
        <w:numPr>
          <w:ilvl w:val="0"/>
          <w:numId w:val="3"/>
        </w:numPr>
        <w:suppressAutoHyphens/>
        <w:autoSpaceDE w:val="0"/>
        <w:autoSpaceDN w:val="0"/>
        <w:adjustRightInd w:val="0"/>
        <w:spacing w:after="30" w:line="240" w:lineRule="auto"/>
        <w:jc w:val="both"/>
        <w:rPr>
          <w:rFonts w:ascii="Franklin Gothic Book" w:hAnsi="Franklin Gothic Book"/>
        </w:rPr>
      </w:pPr>
      <w:r>
        <w:rPr>
          <w:rFonts w:ascii="Franklin Gothic Book" w:hAnsi="Franklin Gothic Book"/>
        </w:rPr>
        <w:t xml:space="preserve">sa zameriava na systematický rozvoj územia kľúčových vedeckých inštitúcií; </w:t>
      </w:r>
    </w:p>
    <w:p w:rsidR="00F17D5C" w:rsidRDefault="00F17D5C" w:rsidP="00F17D5C">
      <w:pPr>
        <w:pStyle w:val="Odsekzoznamu"/>
        <w:numPr>
          <w:ilvl w:val="0"/>
          <w:numId w:val="3"/>
        </w:numPr>
        <w:suppressAutoHyphens/>
        <w:autoSpaceDE w:val="0"/>
        <w:autoSpaceDN w:val="0"/>
        <w:adjustRightInd w:val="0"/>
        <w:spacing w:after="30" w:line="240" w:lineRule="auto"/>
        <w:jc w:val="both"/>
        <w:rPr>
          <w:rFonts w:ascii="Franklin Gothic Book" w:hAnsi="Franklin Gothic Book"/>
        </w:rPr>
      </w:pPr>
      <w:r>
        <w:rPr>
          <w:rFonts w:ascii="Franklin Gothic Book" w:hAnsi="Franklin Gothic Book"/>
        </w:rPr>
        <w:t xml:space="preserve">buduje viacúčelové výskumné budovy; </w:t>
      </w:r>
    </w:p>
    <w:p w:rsidR="00F17D5C" w:rsidRDefault="00F17D5C" w:rsidP="00F17D5C">
      <w:pPr>
        <w:pStyle w:val="Odsekzoznamu"/>
        <w:numPr>
          <w:ilvl w:val="0"/>
          <w:numId w:val="3"/>
        </w:numPr>
        <w:suppressAutoHyphens/>
        <w:autoSpaceDE w:val="0"/>
        <w:autoSpaceDN w:val="0"/>
        <w:adjustRightInd w:val="0"/>
        <w:spacing w:after="30" w:line="240" w:lineRule="auto"/>
        <w:jc w:val="both"/>
        <w:rPr>
          <w:rFonts w:ascii="Franklin Gothic Book" w:hAnsi="Franklin Gothic Book"/>
        </w:rPr>
      </w:pPr>
      <w:r>
        <w:rPr>
          <w:rFonts w:ascii="Franklin Gothic Book" w:hAnsi="Franklin Gothic Book"/>
        </w:rPr>
        <w:t xml:space="preserve">vytvára priestor pre akceleráciu ideí a inkubáciu inovatívnych firiem prostredníctvom realizácie aplikovaného výskumu; </w:t>
      </w:r>
    </w:p>
    <w:p w:rsidR="00F17D5C" w:rsidRDefault="00F17D5C" w:rsidP="00F17D5C">
      <w:pPr>
        <w:pStyle w:val="Odsekzoznamu"/>
        <w:numPr>
          <w:ilvl w:val="0"/>
          <w:numId w:val="3"/>
        </w:numPr>
        <w:suppressAutoHyphens/>
        <w:autoSpaceDE w:val="0"/>
        <w:autoSpaceDN w:val="0"/>
        <w:adjustRightInd w:val="0"/>
        <w:spacing w:after="30" w:line="240" w:lineRule="auto"/>
        <w:jc w:val="both"/>
        <w:rPr>
          <w:rFonts w:ascii="Franklin Gothic Book" w:hAnsi="Franklin Gothic Book"/>
        </w:rPr>
      </w:pPr>
      <w:r>
        <w:rPr>
          <w:rFonts w:ascii="Franklin Gothic Book" w:hAnsi="Franklin Gothic Book"/>
        </w:rPr>
        <w:t xml:space="preserve">disponuje veľmi kvalitným, efektívnym vedeckým manažmentom, ktorý vychádza z dobrých skúseností v renomovaných vedeckých parkoch a ktorý zabezpečí kvalitné riadenie a udržateľnosť univerzitného vedeckého parku; </w:t>
      </w:r>
    </w:p>
    <w:p w:rsidR="00F17D5C" w:rsidRDefault="00F17D5C" w:rsidP="00F17D5C">
      <w:pPr>
        <w:pStyle w:val="Odsekzoznamu"/>
        <w:numPr>
          <w:ilvl w:val="0"/>
          <w:numId w:val="3"/>
        </w:numPr>
        <w:suppressAutoHyphens/>
        <w:autoSpaceDE w:val="0"/>
        <w:autoSpaceDN w:val="0"/>
        <w:adjustRightInd w:val="0"/>
        <w:spacing w:after="0" w:line="240" w:lineRule="auto"/>
        <w:jc w:val="both"/>
        <w:rPr>
          <w:rFonts w:ascii="Franklin Gothic Book" w:hAnsi="Franklin Gothic Book"/>
        </w:rPr>
      </w:pPr>
      <w:r>
        <w:rPr>
          <w:rFonts w:ascii="Franklin Gothic Book" w:hAnsi="Franklin Gothic Book"/>
        </w:rPr>
        <w:t xml:space="preserve">nielen podporuje výskum a vývoj, ale aj poskytuje rozvojový impulz regiónu. </w:t>
      </w:r>
    </w:p>
    <w:p w:rsidR="00F17D5C" w:rsidRDefault="00F17D5C" w:rsidP="00F17D5C">
      <w:pPr>
        <w:spacing w:after="0" w:line="240" w:lineRule="auto"/>
        <w:jc w:val="both"/>
        <w:rPr>
          <w:rFonts w:ascii="Franklin Gothic Book" w:hAnsi="Franklin Gothic Book"/>
        </w:rPr>
      </w:pPr>
    </w:p>
    <w:p w:rsidR="00F17D5C" w:rsidRDefault="00F17D5C" w:rsidP="00F17D5C">
      <w:pPr>
        <w:spacing w:after="0" w:line="240" w:lineRule="auto"/>
        <w:jc w:val="both"/>
        <w:rPr>
          <w:rFonts w:ascii="Franklin Gothic Book" w:hAnsi="Franklin Gothic Book"/>
        </w:rPr>
      </w:pPr>
      <w:r>
        <w:rPr>
          <w:rFonts w:ascii="Franklin Gothic Book" w:hAnsi="Franklin Gothic Book"/>
        </w:rPr>
        <w:t>V rámci programového obdobia 2007 - 2013 boli podporené nasledovné univerzitné vedecké parky:</w:t>
      </w:r>
    </w:p>
    <w:p w:rsidR="00F17D5C" w:rsidRDefault="00F17D5C" w:rsidP="00F17D5C"/>
    <w:p w:rsidR="00F17D5C" w:rsidRDefault="00F17D5C" w:rsidP="00F17D5C">
      <w:pPr>
        <w:pStyle w:val="Odsekzoznamu"/>
        <w:numPr>
          <w:ilvl w:val="0"/>
          <w:numId w:val="4"/>
        </w:numPr>
        <w:spacing w:after="200"/>
        <w:rPr>
          <w:rFonts w:ascii="Franklin Gothic Book" w:hAnsi="Franklin Gothic Book"/>
          <w:b/>
        </w:rPr>
      </w:pPr>
      <w:r>
        <w:rPr>
          <w:rFonts w:ascii="Franklin Gothic Book" w:hAnsi="Franklin Gothic Book"/>
          <w:b/>
        </w:rPr>
        <w:t>UNIVERZITNÝ VEDECKÝ PARK  STU BRATISLAVA</w:t>
      </w:r>
    </w:p>
    <w:p w:rsidR="00F17D5C" w:rsidRDefault="00F17D5C" w:rsidP="00F17D5C">
      <w:pPr>
        <w:pStyle w:val="Bezriadkovania"/>
        <w:jc w:val="both"/>
        <w:rPr>
          <w:rFonts w:ascii="Franklin Gothic Book" w:hAnsi="Franklin Gothic Book"/>
        </w:rPr>
      </w:pPr>
      <w:r>
        <w:rPr>
          <w:rFonts w:ascii="Franklin Gothic Book" w:hAnsi="Franklin Gothic Book"/>
        </w:rPr>
        <w:t xml:space="preserve">Prijímateľ: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Slovenská technická univerzita v Bratislave</w:t>
      </w:r>
    </w:p>
    <w:p w:rsidR="00F17D5C" w:rsidRDefault="00F17D5C" w:rsidP="00F17D5C">
      <w:pPr>
        <w:pStyle w:val="Bezriadkovania"/>
        <w:jc w:val="both"/>
        <w:rPr>
          <w:rFonts w:ascii="Franklin Gothic Book" w:hAnsi="Franklin Gothic Book"/>
        </w:rPr>
      </w:pPr>
      <w:r>
        <w:rPr>
          <w:rFonts w:ascii="Franklin Gothic Book" w:hAnsi="Franklin Gothic Book"/>
        </w:rPr>
        <w:t>Partner 1:</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Elektrotechnický ústav SAV </w:t>
      </w:r>
    </w:p>
    <w:p w:rsidR="00F17D5C" w:rsidRDefault="00F17D5C" w:rsidP="00F17D5C">
      <w:pPr>
        <w:pStyle w:val="Bezriadkovania"/>
        <w:jc w:val="both"/>
        <w:rPr>
          <w:rFonts w:ascii="Franklin Gothic Book" w:hAnsi="Franklin Gothic Book"/>
        </w:rPr>
      </w:pPr>
      <w:r>
        <w:rPr>
          <w:rFonts w:ascii="Franklin Gothic Book" w:hAnsi="Franklin Gothic Book"/>
        </w:rPr>
        <w:t xml:space="preserve">Partner 2: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Ústav anorganickej chémie SAV </w:t>
      </w:r>
    </w:p>
    <w:p w:rsidR="00F17D5C" w:rsidRDefault="00F17D5C" w:rsidP="00F17D5C">
      <w:pPr>
        <w:pStyle w:val="Bezriadkovania"/>
        <w:ind w:firstLine="708"/>
        <w:jc w:val="both"/>
        <w:rPr>
          <w:rFonts w:ascii="Franklin Gothic Book" w:hAnsi="Franklin Gothic Book"/>
        </w:rPr>
      </w:pPr>
    </w:p>
    <w:p w:rsidR="00F17D5C" w:rsidRDefault="00F17D5C" w:rsidP="00F17D5C">
      <w:pPr>
        <w:pStyle w:val="Bezriadkovania"/>
        <w:jc w:val="both"/>
        <w:rPr>
          <w:rFonts w:ascii="Franklin Gothic Book" w:hAnsi="Franklin Gothic Book"/>
        </w:rPr>
      </w:pPr>
      <w:r>
        <w:rPr>
          <w:rFonts w:ascii="Franklin Gothic Book" w:hAnsi="Franklin Gothic Book"/>
        </w:rPr>
        <w:t xml:space="preserve">Slovenská technická univerzita v Bratislave (STU) plánuje vybudovať vlastný Univerzitný vedecký park STU (UVP) zameraný na vybrané technické vedné disciplíny transformáciou dvoch  zo svojich areálov v Bratislave. Projekt je príspevkom k zvýšeniu úrovne prístrojovej, priestorovej a technologickej infraštruktúry výskumu ako aj postupov v oblasti ochrany a využívania duševného vlastníctva univerzity. V pripravovanom UVP sa bude aplikovaný výskum zameriavať najmä na vedné oblasti: </w:t>
      </w:r>
    </w:p>
    <w:p w:rsidR="00F17D5C" w:rsidRDefault="00F17D5C" w:rsidP="00F17D5C">
      <w:pPr>
        <w:pStyle w:val="Bezriadkovania"/>
        <w:numPr>
          <w:ilvl w:val="0"/>
          <w:numId w:val="5"/>
        </w:numPr>
        <w:jc w:val="both"/>
        <w:rPr>
          <w:rFonts w:ascii="Franklin Gothic Book" w:hAnsi="Franklin Gothic Book"/>
        </w:rPr>
      </w:pPr>
      <w:r>
        <w:rPr>
          <w:rFonts w:ascii="Franklin Gothic Book" w:hAnsi="Franklin Gothic Book"/>
        </w:rPr>
        <w:t>informačné a komunikačné technológie,</w:t>
      </w:r>
    </w:p>
    <w:p w:rsidR="00F17D5C" w:rsidRDefault="00F17D5C" w:rsidP="00F17D5C">
      <w:pPr>
        <w:pStyle w:val="Bezriadkovania"/>
        <w:numPr>
          <w:ilvl w:val="0"/>
          <w:numId w:val="5"/>
        </w:numPr>
        <w:jc w:val="both"/>
        <w:rPr>
          <w:rFonts w:ascii="Franklin Gothic Book" w:hAnsi="Franklin Gothic Book"/>
        </w:rPr>
      </w:pPr>
      <w:r>
        <w:rPr>
          <w:rFonts w:ascii="Franklin Gothic Book" w:hAnsi="Franklin Gothic Book"/>
        </w:rPr>
        <w:t xml:space="preserve">elektrotechnika, automatizácia a riadiace systémy, </w:t>
      </w:r>
    </w:p>
    <w:p w:rsidR="00F17D5C" w:rsidRDefault="00F17D5C" w:rsidP="00F17D5C">
      <w:pPr>
        <w:pStyle w:val="Bezriadkovania"/>
        <w:numPr>
          <w:ilvl w:val="0"/>
          <w:numId w:val="5"/>
        </w:numPr>
        <w:jc w:val="both"/>
        <w:rPr>
          <w:rFonts w:ascii="Franklin Gothic Book" w:hAnsi="Franklin Gothic Book"/>
        </w:rPr>
      </w:pPr>
      <w:r>
        <w:rPr>
          <w:rFonts w:ascii="Franklin Gothic Book" w:hAnsi="Franklin Gothic Book"/>
        </w:rPr>
        <w:t xml:space="preserve">priemyselná biotechnológia, </w:t>
      </w:r>
    </w:p>
    <w:p w:rsidR="00F17D5C" w:rsidRDefault="00F17D5C" w:rsidP="00F17D5C">
      <w:pPr>
        <w:pStyle w:val="Bezriadkovania"/>
        <w:numPr>
          <w:ilvl w:val="0"/>
          <w:numId w:val="5"/>
        </w:numPr>
        <w:jc w:val="both"/>
        <w:rPr>
          <w:rFonts w:ascii="Franklin Gothic Book" w:hAnsi="Franklin Gothic Book"/>
        </w:rPr>
      </w:pPr>
      <w:r>
        <w:rPr>
          <w:rFonts w:ascii="Franklin Gothic Book" w:hAnsi="Franklin Gothic Book"/>
        </w:rPr>
        <w:t>chemické inžinierstvo,</w:t>
      </w:r>
    </w:p>
    <w:p w:rsidR="00F17D5C" w:rsidRDefault="00F17D5C" w:rsidP="00F17D5C">
      <w:pPr>
        <w:pStyle w:val="Bezriadkovania"/>
        <w:numPr>
          <w:ilvl w:val="0"/>
          <w:numId w:val="5"/>
        </w:numPr>
        <w:jc w:val="both"/>
        <w:rPr>
          <w:rFonts w:ascii="Franklin Gothic Book" w:hAnsi="Franklin Gothic Book"/>
        </w:rPr>
      </w:pPr>
      <w:r>
        <w:rPr>
          <w:rFonts w:ascii="Franklin Gothic Book" w:hAnsi="Franklin Gothic Book"/>
        </w:rPr>
        <w:t>stavebné inžinierstvo.</w:t>
      </w:r>
    </w:p>
    <w:p w:rsidR="00F17D5C" w:rsidRDefault="00F17D5C" w:rsidP="00F17D5C">
      <w:pPr>
        <w:pStyle w:val="Bezriadkovania"/>
        <w:jc w:val="both"/>
        <w:rPr>
          <w:rFonts w:ascii="Franklin Gothic Book" w:hAnsi="Franklin Gothic Book"/>
        </w:rPr>
      </w:pPr>
    </w:p>
    <w:p w:rsidR="00F17D5C" w:rsidRDefault="00F17D5C" w:rsidP="00F17D5C">
      <w:pPr>
        <w:pStyle w:val="Bezriadkovania"/>
        <w:jc w:val="both"/>
        <w:rPr>
          <w:rFonts w:ascii="Franklin Gothic Book" w:hAnsi="Franklin Gothic Book"/>
        </w:rPr>
      </w:pPr>
      <w:r>
        <w:rPr>
          <w:rFonts w:ascii="Franklin Gothic Book" w:hAnsi="Franklin Gothic Book"/>
        </w:rPr>
        <w:t>Podpora prenosu technológií a poznatkov do praxe sa bude realizovať realizáciou nasledujúcich činnosti:</w:t>
      </w:r>
    </w:p>
    <w:p w:rsidR="00F17D5C" w:rsidRDefault="00F17D5C" w:rsidP="00F17D5C">
      <w:pPr>
        <w:pStyle w:val="Bezriadkovania"/>
        <w:numPr>
          <w:ilvl w:val="0"/>
          <w:numId w:val="5"/>
        </w:numPr>
        <w:jc w:val="both"/>
        <w:rPr>
          <w:rFonts w:ascii="Franklin Gothic Book" w:hAnsi="Franklin Gothic Book"/>
        </w:rPr>
      </w:pPr>
      <w:r>
        <w:rPr>
          <w:rFonts w:ascii="Franklin Gothic Book" w:hAnsi="Franklin Gothic Book"/>
          <w:b/>
          <w:bCs/>
        </w:rPr>
        <w:t xml:space="preserve">vytvorenie programu pre mobilizáciu inovácií prostredníctvom </w:t>
      </w:r>
      <w:proofErr w:type="spellStart"/>
      <w:r>
        <w:rPr>
          <w:rFonts w:ascii="Franklin Gothic Book" w:hAnsi="Franklin Gothic Book"/>
          <w:b/>
          <w:bCs/>
        </w:rPr>
        <w:t>start-up</w:t>
      </w:r>
      <w:proofErr w:type="spellEnd"/>
      <w:r>
        <w:rPr>
          <w:rFonts w:ascii="Franklin Gothic Book" w:hAnsi="Franklin Gothic Book"/>
          <w:b/>
          <w:bCs/>
        </w:rPr>
        <w:t xml:space="preserve"> a </w:t>
      </w:r>
      <w:proofErr w:type="spellStart"/>
      <w:r>
        <w:rPr>
          <w:rFonts w:ascii="Franklin Gothic Book" w:hAnsi="Franklin Gothic Book"/>
          <w:b/>
          <w:bCs/>
        </w:rPr>
        <w:t>spin-off</w:t>
      </w:r>
      <w:proofErr w:type="spellEnd"/>
      <w:r>
        <w:rPr>
          <w:rFonts w:ascii="Franklin Gothic Book" w:hAnsi="Franklin Gothic Book"/>
          <w:b/>
          <w:bCs/>
        </w:rPr>
        <w:t xml:space="preserve"> projektov, ktorého cieľom je </w:t>
      </w:r>
      <w:r>
        <w:rPr>
          <w:rFonts w:ascii="Franklin Gothic Book" w:hAnsi="Franklin Gothic Book"/>
        </w:rPr>
        <w:t>stimulovať rozvoj a využitie inovatívnych myšlienok v praxi, formou podpory vzniku a rozvoja nových inovatívnych technologických firiem.</w:t>
      </w:r>
    </w:p>
    <w:p w:rsidR="00F17D5C" w:rsidRDefault="00F17D5C" w:rsidP="00F17D5C">
      <w:pPr>
        <w:pStyle w:val="Bezriadkovania"/>
        <w:numPr>
          <w:ilvl w:val="0"/>
          <w:numId w:val="5"/>
        </w:numPr>
        <w:jc w:val="both"/>
        <w:rPr>
          <w:rFonts w:ascii="Franklin Gothic Book" w:hAnsi="Franklin Gothic Book"/>
          <w:b/>
          <w:bCs/>
        </w:rPr>
      </w:pPr>
      <w:r>
        <w:rPr>
          <w:rFonts w:ascii="Franklin Gothic Book" w:hAnsi="Franklin Gothic Book"/>
          <w:b/>
          <w:bCs/>
        </w:rPr>
        <w:t xml:space="preserve">zlepšovanie kvality manažmentu prenosu technológií do praxe prostredníctvom odborných aktivít </w:t>
      </w:r>
      <w:proofErr w:type="spellStart"/>
      <w:r>
        <w:rPr>
          <w:rFonts w:ascii="Franklin Gothic Book" w:hAnsi="Franklin Gothic Book"/>
        </w:rPr>
        <w:t>Know-how</w:t>
      </w:r>
      <w:proofErr w:type="spellEnd"/>
      <w:r>
        <w:rPr>
          <w:rFonts w:ascii="Franklin Gothic Book" w:hAnsi="Franklin Gothic Book"/>
        </w:rPr>
        <w:t xml:space="preserve"> centra STU</w:t>
      </w:r>
    </w:p>
    <w:p w:rsidR="00F17D5C" w:rsidRDefault="00F17D5C" w:rsidP="00F17D5C">
      <w:pPr>
        <w:pStyle w:val="Bezriadkovania"/>
        <w:numPr>
          <w:ilvl w:val="0"/>
          <w:numId w:val="5"/>
        </w:numPr>
        <w:jc w:val="both"/>
        <w:rPr>
          <w:rFonts w:ascii="Franklin Gothic Book" w:hAnsi="Franklin Gothic Book"/>
          <w:b/>
        </w:rPr>
      </w:pPr>
      <w:r>
        <w:rPr>
          <w:rFonts w:ascii="Franklin Gothic Book" w:hAnsi="Franklin Gothic Book"/>
          <w:b/>
          <w:bCs/>
        </w:rPr>
        <w:t xml:space="preserve">podpora využívania práv duševného vlastníctva prostredníctvom </w:t>
      </w:r>
      <w:r>
        <w:rPr>
          <w:rFonts w:ascii="Franklin Gothic Book" w:hAnsi="Franklin Gothic Book"/>
        </w:rPr>
        <w:t xml:space="preserve">založenia a prevádzky Centra pre ochranu duševného vlastníctva na STU a finančného krytia </w:t>
      </w:r>
      <w:proofErr w:type="spellStart"/>
      <w:r>
        <w:rPr>
          <w:rFonts w:ascii="Franklin Gothic Book" w:hAnsi="Franklin Gothic Book"/>
        </w:rPr>
        <w:t>inicializačných</w:t>
      </w:r>
      <w:proofErr w:type="spellEnd"/>
      <w:r>
        <w:rPr>
          <w:rFonts w:ascii="Franklin Gothic Book" w:hAnsi="Franklin Gothic Book"/>
        </w:rPr>
        <w:t xml:space="preserve"> nákladov na ochranu predmetov duševného vlastníctva</w:t>
      </w:r>
    </w:p>
    <w:p w:rsidR="00F17D5C" w:rsidRDefault="00F17D5C" w:rsidP="00F17D5C"/>
    <w:p w:rsidR="00F17D5C" w:rsidRDefault="00F17D5C" w:rsidP="00F17D5C">
      <w:pPr>
        <w:pStyle w:val="Odsekzoznamu"/>
        <w:numPr>
          <w:ilvl w:val="0"/>
          <w:numId w:val="4"/>
        </w:numPr>
        <w:spacing w:after="200"/>
        <w:rPr>
          <w:rFonts w:ascii="Franklin Gothic Book" w:hAnsi="Franklin Gothic Book"/>
          <w:b/>
        </w:rPr>
      </w:pPr>
      <w:r>
        <w:rPr>
          <w:rFonts w:ascii="Franklin Gothic Book" w:hAnsi="Franklin Gothic Book"/>
          <w:b/>
        </w:rPr>
        <w:t>UNIVERZITNÝ VEDECKÝ PARK  Univerzity Komenského v Bratislave</w:t>
      </w:r>
    </w:p>
    <w:p w:rsidR="00F17D5C" w:rsidRDefault="00F17D5C" w:rsidP="00F17D5C">
      <w:pPr>
        <w:pStyle w:val="Bezriadkovania"/>
        <w:jc w:val="both"/>
        <w:rPr>
          <w:rFonts w:ascii="Franklin Gothic Book" w:hAnsi="Franklin Gothic Book"/>
        </w:rPr>
      </w:pPr>
      <w:r>
        <w:rPr>
          <w:rFonts w:ascii="Franklin Gothic Book" w:hAnsi="Franklin Gothic Book"/>
        </w:rPr>
        <w:t>Prijímateľ:</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Univerzita Komenského v Bratislave</w:t>
      </w:r>
    </w:p>
    <w:p w:rsidR="00F17D5C" w:rsidRDefault="00F17D5C" w:rsidP="00F17D5C">
      <w:pPr>
        <w:pStyle w:val="Bezriadkovania"/>
        <w:jc w:val="both"/>
        <w:rPr>
          <w:rFonts w:ascii="Franklin Gothic Book" w:hAnsi="Franklin Gothic Book"/>
        </w:rPr>
      </w:pPr>
      <w:r>
        <w:rPr>
          <w:rFonts w:ascii="Franklin Gothic Book" w:hAnsi="Franklin Gothic Book"/>
        </w:rPr>
        <w:t>Partner 1:</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Slovenská technická univerzita v Bratislave </w:t>
      </w:r>
    </w:p>
    <w:p w:rsidR="00F17D5C" w:rsidRDefault="00F17D5C" w:rsidP="00F17D5C">
      <w:pPr>
        <w:pStyle w:val="Bezriadkovania"/>
        <w:jc w:val="both"/>
        <w:rPr>
          <w:rFonts w:ascii="Franklin Gothic Book" w:hAnsi="Franklin Gothic Book"/>
        </w:rPr>
      </w:pPr>
      <w:r>
        <w:rPr>
          <w:rFonts w:ascii="Franklin Gothic Book" w:hAnsi="Franklin Gothic Book"/>
        </w:rPr>
        <w:t xml:space="preserve">Partner 2: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Ústav zoológie SAV</w:t>
      </w:r>
    </w:p>
    <w:p w:rsidR="00F17D5C" w:rsidRDefault="00F17D5C" w:rsidP="00F17D5C">
      <w:pPr>
        <w:spacing w:line="240" w:lineRule="auto"/>
        <w:jc w:val="both"/>
        <w:rPr>
          <w:rFonts w:ascii="Franklin Gothic Book" w:hAnsi="Franklin Gothic Book"/>
        </w:rPr>
      </w:pPr>
    </w:p>
    <w:p w:rsidR="00F17D5C" w:rsidRDefault="00F17D5C" w:rsidP="00F17D5C">
      <w:pPr>
        <w:spacing w:line="240" w:lineRule="auto"/>
        <w:jc w:val="both"/>
        <w:rPr>
          <w:rFonts w:ascii="Franklin Gothic Book" w:hAnsi="Franklin Gothic Book"/>
        </w:rPr>
      </w:pPr>
      <w:r>
        <w:rPr>
          <w:rFonts w:ascii="Franklin Gothic Book" w:hAnsi="Franklin Gothic Book"/>
        </w:rPr>
        <w:t xml:space="preserve">Projektom UVP UK  vznikne autonómna, kompetenciami vybavená vnútorná organizačná jednotka UK BA  pre aplikovaný výskum v oblasti molekulárnej a environmentálnej medicíny a biotechnológií a transfer jeho výsledkov do praxe. Molekulárna a environmentálna medicína a biotechnológie patria v súčasnosti medzi výskumné a vecné priority na medzinárodnej, národnej aj regionálnej úrovni. Riešia otázky nových prístupov k diagnostike a terapii ťažko liečiteľných ochorení, k problematike zdravia, </w:t>
      </w:r>
      <w:proofErr w:type="spellStart"/>
      <w:r>
        <w:rPr>
          <w:rFonts w:ascii="Franklin Gothic Book" w:hAnsi="Franklin Gothic Book"/>
        </w:rPr>
        <w:t>environmentu</w:t>
      </w:r>
      <w:proofErr w:type="spellEnd"/>
      <w:r>
        <w:rPr>
          <w:rFonts w:ascii="Franklin Gothic Book" w:hAnsi="Franklin Gothic Book"/>
        </w:rPr>
        <w:t xml:space="preserve"> a obyvateľstva, ktoré v ňom pôsobí. Súčasťou riešení je aj ich spoločensko-humanitná dimenzia. Zámerom projektu je, aby UVP UK reálne fungoval ako autonómna organizačná jednotka UK BA orientovaná na aplikovaný výskum vo vyššie spomenutých oblastiach a ako efektívna platforma na transfer výsledkov tohto výskumu do spoločenskej praxe. Súčasťou aktivít projektu je aj vybudovanie vlastného inkubátora UK a platformy pre </w:t>
      </w:r>
      <w:proofErr w:type="spellStart"/>
      <w:r>
        <w:rPr>
          <w:rFonts w:ascii="Franklin Gothic Book" w:hAnsi="Franklin Gothic Book"/>
        </w:rPr>
        <w:t>spin-off</w:t>
      </w:r>
      <w:proofErr w:type="spellEnd"/>
      <w:r>
        <w:rPr>
          <w:rFonts w:ascii="Franklin Gothic Book" w:hAnsi="Franklin Gothic Book"/>
        </w:rPr>
        <w:t xml:space="preserve"> projekty ako profesionálneho nástroja na bezprostredný transfer získaných poznatkov do spoločenskej praxe.</w:t>
      </w:r>
    </w:p>
    <w:p w:rsidR="00F17D5C" w:rsidRDefault="00F17D5C" w:rsidP="00F17D5C"/>
    <w:p w:rsidR="00F17D5C" w:rsidRDefault="00F17D5C" w:rsidP="00F17D5C">
      <w:pPr>
        <w:pStyle w:val="Odsekzoznamu"/>
        <w:numPr>
          <w:ilvl w:val="0"/>
          <w:numId w:val="4"/>
        </w:numPr>
        <w:spacing w:after="200"/>
        <w:rPr>
          <w:rFonts w:ascii="Franklin Gothic Book" w:hAnsi="Franklin Gothic Book"/>
          <w:b/>
        </w:rPr>
      </w:pPr>
      <w:r>
        <w:rPr>
          <w:rFonts w:ascii="Franklin Gothic Book" w:hAnsi="Franklin Gothic Book"/>
          <w:b/>
        </w:rPr>
        <w:t>UNIVERZITNÝ VEDECKÝ PARK  „CAMPUS MTF STU“ – CAMBO</w:t>
      </w:r>
    </w:p>
    <w:p w:rsidR="00F17D5C" w:rsidRDefault="00F17D5C" w:rsidP="00F17D5C">
      <w:pPr>
        <w:pStyle w:val="Bezriadkovania"/>
        <w:jc w:val="both"/>
        <w:rPr>
          <w:rFonts w:ascii="Franklin Gothic Book" w:hAnsi="Franklin Gothic Book"/>
        </w:rPr>
      </w:pPr>
      <w:r>
        <w:rPr>
          <w:rFonts w:ascii="Franklin Gothic Book" w:hAnsi="Franklin Gothic Book"/>
        </w:rPr>
        <w:t xml:space="preserve">Prijímateľ: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Slovenská technická univerzita v Bratislave</w:t>
      </w:r>
    </w:p>
    <w:p w:rsidR="00F17D5C" w:rsidRDefault="00F17D5C" w:rsidP="00F17D5C">
      <w:pPr>
        <w:pStyle w:val="Bezriadkovania"/>
        <w:jc w:val="both"/>
        <w:rPr>
          <w:rFonts w:ascii="Franklin Gothic Book" w:hAnsi="Franklin Gothic Book"/>
        </w:rPr>
      </w:pPr>
      <w:r>
        <w:rPr>
          <w:rFonts w:ascii="Franklin Gothic Book" w:hAnsi="Franklin Gothic Book"/>
        </w:rPr>
        <w:t>Subjekt v pôsobnosti Prijímateľa:</w:t>
      </w:r>
      <w:r>
        <w:rPr>
          <w:rFonts w:ascii="Franklin Gothic Book" w:hAnsi="Franklin Gothic Book"/>
        </w:rPr>
        <w:tab/>
        <w:t xml:space="preserve">      </w:t>
      </w:r>
      <w:r>
        <w:rPr>
          <w:rFonts w:ascii="Franklin Gothic Book" w:hAnsi="Franklin Gothic Book"/>
        </w:rPr>
        <w:tab/>
      </w:r>
      <w:r>
        <w:rPr>
          <w:rFonts w:ascii="Franklin Gothic Book" w:hAnsi="Franklin Gothic Book"/>
        </w:rPr>
        <w:tab/>
        <w:t>Materiálovo - technologická fakulta v Trnave</w:t>
      </w:r>
    </w:p>
    <w:p w:rsidR="00F17D5C" w:rsidRDefault="00F17D5C" w:rsidP="00F17D5C">
      <w:pPr>
        <w:spacing w:line="240" w:lineRule="auto"/>
        <w:jc w:val="both"/>
        <w:rPr>
          <w:rFonts w:ascii="Franklin Gothic Book" w:hAnsi="Franklin Gothic Book"/>
        </w:rPr>
      </w:pPr>
    </w:p>
    <w:p w:rsidR="00F17D5C" w:rsidRDefault="00F17D5C" w:rsidP="00F17D5C">
      <w:pPr>
        <w:spacing w:line="240" w:lineRule="auto"/>
        <w:jc w:val="both"/>
        <w:rPr>
          <w:rFonts w:ascii="Franklin Gothic Book" w:hAnsi="Franklin Gothic Book"/>
        </w:rPr>
      </w:pPr>
      <w:r>
        <w:rPr>
          <w:rFonts w:ascii="Franklin Gothic Book" w:hAnsi="Franklin Gothic Book"/>
        </w:rPr>
        <w:t>Zámerom výstavby Univerzitného vedeckého parku (UVP) je výstavby uceleného komplexu budov vrátane zabezpečenia potrebného komunikačného a výskumného komplementu. Objekty, ktoré boli vybudované v predchádzajúcom období sú v súčasnej dobe v prevádzke a sú schopné z hľadiska komunikačnej, výučbovej, stravovacej a ubytovacej vybavenosti</w:t>
      </w:r>
      <w:r>
        <w:rPr>
          <w:rFonts w:ascii="Franklin Gothic Book" w:hAnsi="Franklin Gothic Book"/>
        </w:rPr>
        <w:footnoteReference w:id="2"/>
      </w:r>
      <w:r>
        <w:rPr>
          <w:rFonts w:ascii="Franklin Gothic Book" w:hAnsi="Franklin Gothic Book"/>
        </w:rPr>
        <w:t xml:space="preserve"> kapacitne obsiahnuť celé územie UVP CAMPUS Bottova vrátane plánovanej výstavby dvoch nových objektov. Vznikne nové Vedecké pracovisko Materiálového výskumu s Laboratóriami a nové Vedecké pracovisko Automatizácie a Informatizácie Výrobných Procesov a Systémov. Po ukončení realizácie UVP bude MTF STU disponovať technologickým zázemím viacerých špičkových pracovísk v rámci nadnárodného výskumného priestoru. V jednom UVP budú sústredené laboratóriá z oblasti </w:t>
      </w:r>
      <w:proofErr w:type="spellStart"/>
      <w:r>
        <w:rPr>
          <w:rFonts w:ascii="Franklin Gothic Book" w:hAnsi="Franklin Gothic Book"/>
        </w:rPr>
        <w:t>nanotechnológií</w:t>
      </w:r>
      <w:proofErr w:type="spellEnd"/>
      <w:r>
        <w:rPr>
          <w:rFonts w:ascii="Franklin Gothic Book" w:hAnsi="Franklin Gothic Book"/>
        </w:rPr>
        <w:t xml:space="preserve">, strojárskych technológií a materiálového výskumu, vrátane tých, ktoré boli vybudované z predchádzajúcich výziev v rámci štrukturálnych fondov a tieto pracoviská budú povýšené na novú úroveň doplnením o integrované výskumné pracoviská automatizácie a </w:t>
      </w:r>
      <w:r>
        <w:rPr>
          <w:rFonts w:ascii="Franklin Gothic Book" w:hAnsi="Franklin Gothic Book"/>
        </w:rPr>
        <w:lastRenderedPageBreak/>
        <w:t>informatizácie výrobných procesov a technológií pre potreby hospodárskej praxe s následným transferom nadobudnutých poznatkov priamo do praxe. To znamená, že existujúce i nové pracoviská získajú kvalitatívne iné možnosti v iónových, plazmových, informačných, komunikačných a riadiacich technológiách. Riešenia oboch hlavných súčastí parku budú doplnené o informačnú podporu (vizualizácia, simulácia, výpočty, spracovanie výsledkov výskumu a pod.) a taktiež navrhnuté technológie budú doplnené o návrh riadenia s podporou výpočtovej a automatizačnej techniky.</w:t>
      </w:r>
    </w:p>
    <w:p w:rsidR="00F17D5C" w:rsidRDefault="00F17D5C" w:rsidP="00F17D5C">
      <w:pPr>
        <w:spacing w:after="0" w:line="240" w:lineRule="auto"/>
        <w:jc w:val="both"/>
        <w:rPr>
          <w:rFonts w:ascii="Franklin Gothic Book" w:hAnsi="Franklin Gothic Book"/>
          <w:b/>
          <w:i/>
        </w:rPr>
      </w:pPr>
    </w:p>
    <w:p w:rsidR="00F17D5C" w:rsidRDefault="00F17D5C" w:rsidP="00F17D5C">
      <w:pPr>
        <w:pStyle w:val="Odsekzoznamu"/>
        <w:numPr>
          <w:ilvl w:val="0"/>
          <w:numId w:val="4"/>
        </w:numPr>
        <w:spacing w:after="200"/>
        <w:rPr>
          <w:rFonts w:ascii="Franklin Gothic Book" w:hAnsi="Franklin Gothic Book"/>
          <w:b/>
        </w:rPr>
      </w:pPr>
      <w:r>
        <w:rPr>
          <w:rFonts w:ascii="Franklin Gothic Book" w:hAnsi="Franklin Gothic Book"/>
          <w:b/>
        </w:rPr>
        <w:t>Univerzitný vedecký park TECHNICOM pre inovačné aplikácie s  podporou znalostných technológií</w:t>
      </w:r>
    </w:p>
    <w:p w:rsidR="00F17D5C" w:rsidRDefault="00F17D5C" w:rsidP="00F17D5C">
      <w:pPr>
        <w:pStyle w:val="Bezriadkovania"/>
        <w:jc w:val="both"/>
        <w:rPr>
          <w:rFonts w:ascii="Franklin Gothic Book" w:hAnsi="Franklin Gothic Book"/>
        </w:rPr>
      </w:pPr>
      <w:r>
        <w:rPr>
          <w:rFonts w:ascii="Franklin Gothic Book" w:hAnsi="Franklin Gothic Book"/>
        </w:rPr>
        <w:t xml:space="preserve">Prijímateľ: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Technická univerzita v Košiciach</w:t>
      </w:r>
    </w:p>
    <w:p w:rsidR="00F17D5C" w:rsidRDefault="00F17D5C" w:rsidP="00F17D5C">
      <w:pPr>
        <w:pStyle w:val="Bezriadkovania"/>
        <w:jc w:val="both"/>
        <w:rPr>
          <w:rFonts w:ascii="Franklin Gothic Book" w:hAnsi="Franklin Gothic Book"/>
        </w:rPr>
      </w:pPr>
      <w:r>
        <w:rPr>
          <w:rFonts w:ascii="Franklin Gothic Book" w:hAnsi="Franklin Gothic Book"/>
        </w:rPr>
        <w:t xml:space="preserve">Partner 1: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Univerzita Pavla Jozefa Šafárika v Košiciach</w:t>
      </w:r>
    </w:p>
    <w:p w:rsidR="00F17D5C" w:rsidRDefault="00F17D5C" w:rsidP="00F17D5C">
      <w:pPr>
        <w:pStyle w:val="Bezriadkovania"/>
        <w:jc w:val="both"/>
        <w:rPr>
          <w:rFonts w:ascii="Franklin Gothic Book" w:hAnsi="Franklin Gothic Book"/>
        </w:rPr>
      </w:pPr>
      <w:r>
        <w:rPr>
          <w:rFonts w:ascii="Franklin Gothic Book" w:hAnsi="Franklin Gothic Book"/>
        </w:rPr>
        <w:t xml:space="preserve">Partner 2: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Prešovská univerzita v Prešove</w:t>
      </w:r>
    </w:p>
    <w:p w:rsidR="00F17D5C" w:rsidRDefault="00F17D5C" w:rsidP="00F17D5C">
      <w:pPr>
        <w:spacing w:after="0" w:line="240" w:lineRule="auto"/>
        <w:jc w:val="both"/>
        <w:rPr>
          <w:rFonts w:ascii="Franklin Gothic Book" w:hAnsi="Franklin Gothic Book"/>
          <w:b/>
          <w:i/>
        </w:rPr>
      </w:pPr>
    </w:p>
    <w:p w:rsidR="00F17D5C" w:rsidRDefault="00F17D5C" w:rsidP="00F17D5C">
      <w:pPr>
        <w:pStyle w:val="Bezriadkovania"/>
        <w:jc w:val="both"/>
        <w:rPr>
          <w:rFonts w:ascii="Franklin Gothic Book" w:hAnsi="Franklin Gothic Book"/>
        </w:rPr>
      </w:pPr>
      <w:r>
        <w:rPr>
          <w:sz w:val="24"/>
          <w:szCs w:val="24"/>
          <w:lang w:eastAsia="sk-SK"/>
        </w:rPr>
        <w:t>N</w:t>
      </w:r>
      <w:r>
        <w:rPr>
          <w:rFonts w:ascii="Franklin Gothic Book" w:hAnsi="Franklin Gothic Book"/>
        </w:rPr>
        <w:t>avrhovaný UVP TECHNICOM s orientáciou na znalostne koncipované riešenia, produkty a  systémy resp. služby s podporou informačných, komunikačných a znalostných  technológií v oblasti informačno-komunikačných technológií, elektrotechniky, strojárstva, stavebného a environmentálneho inžinierstva, vytvorí a dobuduje efektívnu platformu pre aplikovaný výskum a vývoj (</w:t>
      </w:r>
      <w:proofErr w:type="spellStart"/>
      <w:r>
        <w:rPr>
          <w:rFonts w:ascii="Franklin Gothic Book" w:hAnsi="Franklin Gothic Book"/>
        </w:rPr>
        <w:t>VaV</w:t>
      </w:r>
      <w:proofErr w:type="spellEnd"/>
      <w:r>
        <w:rPr>
          <w:rFonts w:ascii="Franklin Gothic Book" w:hAnsi="Franklin Gothic Book"/>
        </w:rPr>
        <w:t>) a inovačné aktivity, transfer znalostí a technológií a reálnu spoluprácu medzi akademickou, spoločenskou a hospodárskou sférou. Platforma pre aplikovaný výskum a vývoj (</w:t>
      </w:r>
      <w:proofErr w:type="spellStart"/>
      <w:r>
        <w:rPr>
          <w:rFonts w:ascii="Franklin Gothic Book" w:hAnsi="Franklin Gothic Book"/>
        </w:rPr>
        <w:t>PAVaV</w:t>
      </w:r>
      <w:proofErr w:type="spellEnd"/>
      <w:r>
        <w:rPr>
          <w:rFonts w:ascii="Franklin Gothic Book" w:hAnsi="Franklin Gothic Book"/>
        </w:rPr>
        <w:t xml:space="preserve">) predstavuje v UVP TECHNICOM kľúčové prostredie pre odborné, technické a priestorové zabezpečenie cieleného aplikovaného výskumu a vývoja. (Cielene zameraná predovšetkým zmluvne viazaný </w:t>
      </w:r>
      <w:proofErr w:type="spellStart"/>
      <w:r>
        <w:rPr>
          <w:rFonts w:ascii="Franklin Gothic Book" w:hAnsi="Franklin Gothic Book"/>
        </w:rPr>
        <w:t>VaV</w:t>
      </w:r>
      <w:proofErr w:type="spellEnd"/>
      <w:r>
        <w:rPr>
          <w:rFonts w:ascii="Franklin Gothic Book" w:hAnsi="Franklin Gothic Book"/>
        </w:rPr>
        <w:t>).</w:t>
      </w:r>
    </w:p>
    <w:p w:rsidR="00F17D5C" w:rsidRDefault="00F17D5C" w:rsidP="00F17D5C">
      <w:pPr>
        <w:pStyle w:val="Bezriadkovania"/>
        <w:jc w:val="both"/>
        <w:rPr>
          <w:rFonts w:ascii="Franklin Gothic Book" w:hAnsi="Franklin Gothic Book"/>
        </w:rPr>
      </w:pPr>
      <w:proofErr w:type="spellStart"/>
      <w:r>
        <w:rPr>
          <w:rFonts w:ascii="Franklin Gothic Book" w:hAnsi="Franklin Gothic Book"/>
        </w:rPr>
        <w:t>PAVaV</w:t>
      </w:r>
      <w:proofErr w:type="spellEnd"/>
      <w:r>
        <w:rPr>
          <w:rFonts w:ascii="Franklin Gothic Book" w:hAnsi="Franklin Gothic Book"/>
        </w:rPr>
        <w:t xml:space="preserve"> je  vecne tvorený:</w:t>
      </w:r>
    </w:p>
    <w:p w:rsidR="00F17D5C" w:rsidRDefault="00F17D5C" w:rsidP="00F17D5C">
      <w:pPr>
        <w:pStyle w:val="Odsekzoznamu"/>
        <w:numPr>
          <w:ilvl w:val="0"/>
          <w:numId w:val="6"/>
        </w:numPr>
        <w:spacing w:after="0" w:line="240" w:lineRule="auto"/>
        <w:jc w:val="both"/>
        <w:rPr>
          <w:rFonts w:ascii="Franklin Gothic Book" w:hAnsi="Franklin Gothic Book"/>
        </w:rPr>
      </w:pPr>
      <w:r>
        <w:rPr>
          <w:rFonts w:ascii="Franklin Gothic Book" w:hAnsi="Franklin Gothic Book"/>
        </w:rPr>
        <w:t>Priestormi, zariadeniami, ktoré boli zistené prostredníctvom investícii z projektu zameraného na vytvorenie UVP.</w:t>
      </w:r>
    </w:p>
    <w:p w:rsidR="00F17D5C" w:rsidRDefault="00F17D5C" w:rsidP="00F17D5C">
      <w:pPr>
        <w:pStyle w:val="Odsekzoznamu"/>
        <w:numPr>
          <w:ilvl w:val="0"/>
          <w:numId w:val="6"/>
        </w:numPr>
        <w:spacing w:after="0" w:line="240" w:lineRule="auto"/>
        <w:jc w:val="both"/>
        <w:rPr>
          <w:rFonts w:ascii="Franklin Gothic Book" w:hAnsi="Franklin Gothic Book"/>
        </w:rPr>
      </w:pPr>
      <w:r>
        <w:rPr>
          <w:rFonts w:ascii="Franklin Gothic Book" w:hAnsi="Franklin Gothic Book"/>
        </w:rPr>
        <w:t xml:space="preserve">Laboratóriami a kapacitami poskytovanými v rámci zmluvnej spolupráce s relevantnými „Výskumnými centrami“, ktoré vznikli za pomoci prostriedkov z OP </w:t>
      </w:r>
      <w:proofErr w:type="spellStart"/>
      <w:r>
        <w:rPr>
          <w:rFonts w:ascii="Franklin Gothic Book" w:hAnsi="Franklin Gothic Book"/>
        </w:rPr>
        <w:t>VaV</w:t>
      </w:r>
      <w:proofErr w:type="spellEnd"/>
      <w:r>
        <w:rPr>
          <w:rFonts w:ascii="Franklin Gothic Book" w:hAnsi="Franklin Gothic Book"/>
        </w:rPr>
        <w:t xml:space="preserve"> na univerzitách z konzorcia projektu. </w:t>
      </w:r>
    </w:p>
    <w:p w:rsidR="00F17D5C" w:rsidRDefault="00F17D5C" w:rsidP="00F17D5C">
      <w:pPr>
        <w:pStyle w:val="Odsekzoznamu"/>
        <w:numPr>
          <w:ilvl w:val="0"/>
          <w:numId w:val="6"/>
        </w:numPr>
        <w:spacing w:after="0" w:line="240" w:lineRule="auto"/>
        <w:jc w:val="both"/>
        <w:rPr>
          <w:rFonts w:ascii="Franklin Gothic Book" w:hAnsi="Franklin Gothic Book"/>
        </w:rPr>
      </w:pPr>
      <w:r>
        <w:rPr>
          <w:rFonts w:ascii="Franklin Gothic Book" w:hAnsi="Franklin Gothic Book"/>
        </w:rPr>
        <w:t>„Virtuálne“  dostupné zdroje predovšetkým z odpovedajúcich pracovísk partnerov konzorcia UVP, ktoré potenciálne môžu byť, prostredníctvom zmluvných vzťahov, využité pri riešení zákaziek v rámci UVP TECHNICOM.</w:t>
      </w:r>
    </w:p>
    <w:p w:rsidR="00F17D5C" w:rsidRDefault="00F17D5C" w:rsidP="00F17D5C">
      <w:pPr>
        <w:spacing w:after="0" w:line="240" w:lineRule="auto"/>
        <w:jc w:val="both"/>
        <w:rPr>
          <w:rFonts w:ascii="Franklin Gothic Book" w:hAnsi="Franklin Gothic Book"/>
          <w:b/>
          <w:i/>
        </w:rPr>
      </w:pPr>
    </w:p>
    <w:p w:rsidR="00F17D5C" w:rsidRDefault="00F17D5C" w:rsidP="00F17D5C">
      <w:pPr>
        <w:spacing w:after="0" w:line="240" w:lineRule="auto"/>
        <w:jc w:val="both"/>
        <w:rPr>
          <w:rFonts w:ascii="Franklin Gothic Book" w:hAnsi="Franklin Gothic Book"/>
          <w:b/>
          <w:i/>
        </w:rPr>
      </w:pPr>
    </w:p>
    <w:p w:rsidR="00F17D5C" w:rsidRDefault="00F17D5C" w:rsidP="00F17D5C">
      <w:pPr>
        <w:pStyle w:val="Odsekzoznamu"/>
        <w:numPr>
          <w:ilvl w:val="0"/>
          <w:numId w:val="4"/>
        </w:numPr>
        <w:spacing w:after="200"/>
        <w:rPr>
          <w:rFonts w:ascii="Franklin Gothic Book" w:hAnsi="Franklin Gothic Book"/>
          <w:b/>
        </w:rPr>
      </w:pPr>
      <w:r>
        <w:rPr>
          <w:rFonts w:ascii="Franklin Gothic Book" w:hAnsi="Franklin Gothic Book"/>
          <w:b/>
        </w:rPr>
        <w:t>UNIVERZITNÝ VEDECKÝ PARK  ŽILINSKEJ UNIVERZITY</w:t>
      </w:r>
    </w:p>
    <w:p w:rsidR="00F17D5C" w:rsidRDefault="00F17D5C" w:rsidP="00F17D5C">
      <w:pPr>
        <w:rPr>
          <w:rFonts w:ascii="Franklin Gothic Book" w:hAnsi="Franklin Gothic Book"/>
        </w:rPr>
      </w:pPr>
      <w:r>
        <w:rPr>
          <w:rFonts w:ascii="Franklin Gothic Book" w:hAnsi="Franklin Gothic Book"/>
        </w:rPr>
        <w:t xml:space="preserve">Prijímateľ: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Žilinská univerzita v Žiline</w:t>
      </w:r>
    </w:p>
    <w:p w:rsidR="00F17D5C" w:rsidRDefault="00F17D5C" w:rsidP="00F17D5C">
      <w:pPr>
        <w:rPr>
          <w:rFonts w:ascii="Franklin Gothic Book" w:hAnsi="Franklin Gothic Book"/>
        </w:rPr>
      </w:pPr>
      <w:r>
        <w:rPr>
          <w:rFonts w:ascii="Franklin Gothic Book" w:hAnsi="Franklin Gothic Book"/>
        </w:rPr>
        <w:t>Partner 1:</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Výskumný ústav dopravný, a.s. Žilina </w:t>
      </w:r>
    </w:p>
    <w:p w:rsidR="00F17D5C" w:rsidRDefault="00F17D5C" w:rsidP="00F17D5C">
      <w:pPr>
        <w:spacing w:after="0" w:line="240" w:lineRule="auto"/>
        <w:jc w:val="both"/>
        <w:rPr>
          <w:rFonts w:ascii="Franklin Gothic Book" w:hAnsi="Franklin Gothic Book"/>
        </w:rPr>
      </w:pPr>
    </w:p>
    <w:p w:rsidR="00F17D5C" w:rsidRDefault="00F17D5C" w:rsidP="00F17D5C">
      <w:pPr>
        <w:autoSpaceDE w:val="0"/>
        <w:autoSpaceDN w:val="0"/>
        <w:adjustRightInd w:val="0"/>
        <w:spacing w:after="0" w:line="240" w:lineRule="auto"/>
        <w:jc w:val="both"/>
        <w:rPr>
          <w:rFonts w:ascii="Franklin Gothic Book" w:hAnsi="Franklin Gothic Book"/>
        </w:rPr>
      </w:pPr>
      <w:r>
        <w:rPr>
          <w:rFonts w:ascii="Franklin Gothic Book" w:hAnsi="Franklin Gothic Book"/>
        </w:rPr>
        <w:t xml:space="preserve">V rámci projektu by mal vzniknúť samotný UVP, pričom jeho primárnym cieľom je systematický rozvoj všetkých rozhodujúcich výskumných aktivít a programov Žilinskej univerzity (ďalej „ŽU“)  s podporou Výskumného ústavu dopravy (ďalej „VÚD“) za účelom vybudovania excelentného UVP s medzinárodne porovnateľnými výstupmi v oblasti výskumu a vývoja s dôrazom na hospodársky rast a rozvoj regiónu severozápadného Slovenska a SR. </w:t>
      </w:r>
    </w:p>
    <w:p w:rsidR="00F17D5C" w:rsidRDefault="00F17D5C" w:rsidP="00F17D5C">
      <w:pPr>
        <w:autoSpaceDE w:val="0"/>
        <w:autoSpaceDN w:val="0"/>
        <w:adjustRightInd w:val="0"/>
        <w:spacing w:after="0" w:line="240" w:lineRule="auto"/>
        <w:jc w:val="both"/>
        <w:rPr>
          <w:rFonts w:ascii="Franklin Gothic Book" w:hAnsi="Franklin Gothic Book"/>
        </w:rPr>
      </w:pPr>
    </w:p>
    <w:p w:rsidR="00F17D5C" w:rsidRDefault="00F17D5C" w:rsidP="00F17D5C">
      <w:pPr>
        <w:autoSpaceDE w:val="0"/>
        <w:autoSpaceDN w:val="0"/>
        <w:adjustRightInd w:val="0"/>
        <w:spacing w:after="0" w:line="240" w:lineRule="auto"/>
        <w:jc w:val="both"/>
        <w:rPr>
          <w:rFonts w:ascii="Franklin Gothic Book" w:hAnsi="Franklin Gothic Book"/>
        </w:rPr>
      </w:pPr>
      <w:r>
        <w:rPr>
          <w:rFonts w:ascii="Franklin Gothic Book" w:hAnsi="Franklin Gothic Book"/>
        </w:rPr>
        <w:t>Ide primárne o výskum v oblasti inteligentných dopravných systémov, inteligentných výrobných systémov, progresívnych materiálov a technológií, a zároveň v oblasti IKT s orientáciou na analytické spracovanie dát pre oblasti výskumu UVP. UVP je možné chápať ako nadčasovo dimenzovanú sústavu vzájomne prepojených pracovísk, centier, fungujúcu na báze moderných špičkových technológií a kvalitného ľudského výskumného potenciálu rešpektujúc najmodernejšie trendy v oblasti vedy a techniky so zameraním na inteligentné dopravné výrobné systémy v európskom kontexte.</w:t>
      </w:r>
    </w:p>
    <w:p w:rsidR="00F17D5C" w:rsidRDefault="00F17D5C" w:rsidP="00F17D5C">
      <w:pPr>
        <w:spacing w:after="0" w:line="240" w:lineRule="auto"/>
        <w:jc w:val="both"/>
        <w:rPr>
          <w:rFonts w:ascii="Franklin Gothic Book" w:hAnsi="Franklin Gothic Book"/>
          <w:b/>
          <w:i/>
        </w:rPr>
      </w:pPr>
    </w:p>
    <w:p w:rsidR="00F17D5C" w:rsidRDefault="00F17D5C" w:rsidP="00F17D5C">
      <w:pPr>
        <w:spacing w:after="0" w:line="240" w:lineRule="auto"/>
        <w:jc w:val="both"/>
        <w:rPr>
          <w:rFonts w:ascii="Franklin Gothic Book" w:hAnsi="Franklin Gothic Book"/>
          <w:b/>
          <w:i/>
        </w:rPr>
      </w:pPr>
    </w:p>
    <w:p w:rsidR="00F17D5C" w:rsidRDefault="00F17D5C" w:rsidP="00F17D5C">
      <w:pPr>
        <w:pStyle w:val="Odsekzoznamu"/>
        <w:numPr>
          <w:ilvl w:val="0"/>
          <w:numId w:val="4"/>
        </w:numPr>
        <w:spacing w:after="200"/>
        <w:rPr>
          <w:rFonts w:ascii="Franklin Gothic Book" w:hAnsi="Franklin Gothic Book"/>
          <w:b/>
        </w:rPr>
      </w:pPr>
      <w:r>
        <w:rPr>
          <w:rFonts w:ascii="Franklin Gothic Book" w:hAnsi="Franklin Gothic Book"/>
          <w:b/>
        </w:rPr>
        <w:t>MEDICÍNSKY UNIVERZITNÝ VEDECKÝ PARK V KOŠICIACH (MEDIPARK)</w:t>
      </w:r>
    </w:p>
    <w:p w:rsidR="00F17D5C" w:rsidRDefault="00F17D5C" w:rsidP="00F17D5C">
      <w:pPr>
        <w:rPr>
          <w:rFonts w:ascii="Franklin Gothic Book" w:hAnsi="Franklin Gothic Book"/>
          <w:bCs/>
        </w:rPr>
      </w:pPr>
      <w:r>
        <w:rPr>
          <w:rFonts w:ascii="Franklin Gothic Book" w:hAnsi="Franklin Gothic Book"/>
        </w:rPr>
        <w:t xml:space="preserve">Prijímateľ: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bCs/>
        </w:rPr>
        <w:t>Univerzita Pavla Jozefa Šafárika v Košiciach</w:t>
      </w:r>
    </w:p>
    <w:p w:rsidR="00F17D5C" w:rsidRDefault="00F17D5C" w:rsidP="00F17D5C">
      <w:pPr>
        <w:rPr>
          <w:rFonts w:ascii="Franklin Gothic Book" w:hAnsi="Franklin Gothic Book"/>
          <w:bCs/>
        </w:rPr>
      </w:pPr>
      <w:r>
        <w:rPr>
          <w:rFonts w:ascii="Franklin Gothic Book" w:hAnsi="Franklin Gothic Book"/>
          <w:bCs/>
        </w:rPr>
        <w:t xml:space="preserve">Partner 1: </w:t>
      </w:r>
      <w:r>
        <w:rPr>
          <w:rFonts w:ascii="Franklin Gothic Book" w:hAnsi="Franklin Gothic Book"/>
          <w:bCs/>
        </w:rPr>
        <w:tab/>
      </w:r>
      <w:r>
        <w:rPr>
          <w:rFonts w:ascii="Franklin Gothic Book" w:hAnsi="Franklin Gothic Book"/>
          <w:bCs/>
        </w:rPr>
        <w:tab/>
      </w:r>
      <w:r>
        <w:rPr>
          <w:rFonts w:ascii="Franklin Gothic Book" w:hAnsi="Franklin Gothic Book"/>
          <w:bCs/>
        </w:rPr>
        <w:tab/>
      </w:r>
      <w:r>
        <w:rPr>
          <w:rFonts w:ascii="Franklin Gothic Book" w:hAnsi="Franklin Gothic Book"/>
          <w:bCs/>
        </w:rPr>
        <w:tab/>
      </w:r>
      <w:r>
        <w:rPr>
          <w:rFonts w:ascii="Franklin Gothic Book" w:hAnsi="Franklin Gothic Book"/>
          <w:bCs/>
        </w:rPr>
        <w:tab/>
        <w:t xml:space="preserve">Technická univerzita v Košiciach </w:t>
      </w:r>
    </w:p>
    <w:p w:rsidR="00F17D5C" w:rsidRDefault="00F17D5C" w:rsidP="00F17D5C">
      <w:pPr>
        <w:autoSpaceDE w:val="0"/>
        <w:autoSpaceDN w:val="0"/>
        <w:adjustRightInd w:val="0"/>
        <w:spacing w:after="0" w:line="240" w:lineRule="auto"/>
        <w:rPr>
          <w:rFonts w:ascii="Franklin Gothic Book" w:hAnsi="Franklin Gothic Book"/>
        </w:rPr>
      </w:pPr>
      <w:r>
        <w:rPr>
          <w:rFonts w:ascii="Franklin Gothic Book" w:hAnsi="Franklin Gothic Book"/>
          <w:bCs/>
        </w:rPr>
        <w:t>Partner 2:</w:t>
      </w:r>
      <w:r>
        <w:rPr>
          <w:rFonts w:ascii="Franklin Gothic Book" w:hAnsi="Franklin Gothic Book"/>
          <w:bCs/>
        </w:rPr>
        <w:tab/>
      </w:r>
      <w:r>
        <w:rPr>
          <w:rFonts w:ascii="Franklin Gothic Book" w:hAnsi="Franklin Gothic Book"/>
          <w:bCs/>
        </w:rPr>
        <w:tab/>
      </w:r>
      <w:r>
        <w:rPr>
          <w:rFonts w:ascii="Franklin Gothic Book" w:hAnsi="Franklin Gothic Book"/>
          <w:bCs/>
        </w:rPr>
        <w:tab/>
      </w:r>
      <w:r>
        <w:rPr>
          <w:rFonts w:ascii="Franklin Gothic Book" w:hAnsi="Franklin Gothic Book"/>
          <w:bCs/>
        </w:rPr>
        <w:tab/>
      </w:r>
      <w:r>
        <w:rPr>
          <w:rFonts w:ascii="Franklin Gothic Book" w:hAnsi="Franklin Gothic Book"/>
          <w:bCs/>
        </w:rPr>
        <w:tab/>
      </w:r>
      <w:proofErr w:type="spellStart"/>
      <w:r>
        <w:rPr>
          <w:rFonts w:ascii="Franklin Gothic Book" w:hAnsi="Franklin Gothic Book"/>
        </w:rPr>
        <w:t>Neurobiologický</w:t>
      </w:r>
      <w:proofErr w:type="spellEnd"/>
      <w:r>
        <w:rPr>
          <w:rFonts w:ascii="Franklin Gothic Book" w:hAnsi="Franklin Gothic Book"/>
        </w:rPr>
        <w:t xml:space="preserve"> ústav SAV</w:t>
      </w:r>
    </w:p>
    <w:p w:rsidR="00F17D5C" w:rsidRDefault="00F17D5C" w:rsidP="00F17D5C">
      <w:pPr>
        <w:ind w:left="1416" w:hanging="1416"/>
        <w:contextualSpacing/>
        <w:rPr>
          <w:rFonts w:ascii="Franklin Gothic Book" w:hAnsi="Franklin Gothic Book"/>
          <w:b/>
          <w:bCs/>
          <w:u w:val="single"/>
        </w:rPr>
      </w:pPr>
      <w:r>
        <w:rPr>
          <w:rFonts w:ascii="Franklin Gothic Book" w:hAnsi="Franklin Gothic Book"/>
          <w:bCs/>
        </w:rPr>
        <w:t>Partner 3:</w:t>
      </w:r>
      <w:r>
        <w:rPr>
          <w:rFonts w:ascii="Franklin Gothic Book" w:hAnsi="Franklin Gothic Book"/>
          <w:b/>
          <w:bCs/>
        </w:rPr>
        <w:t xml:space="preserve"> </w:t>
      </w:r>
      <w:r>
        <w:rPr>
          <w:rFonts w:ascii="Franklin Gothic Book" w:hAnsi="Franklin Gothic Book"/>
          <w:b/>
          <w:bCs/>
        </w:rPr>
        <w:tab/>
      </w:r>
      <w:r>
        <w:rPr>
          <w:rFonts w:ascii="Franklin Gothic Book" w:hAnsi="Franklin Gothic Book"/>
          <w:b/>
          <w:bCs/>
        </w:rPr>
        <w:tab/>
      </w:r>
      <w:r>
        <w:rPr>
          <w:rFonts w:ascii="Franklin Gothic Book" w:hAnsi="Franklin Gothic Book"/>
          <w:b/>
          <w:bCs/>
        </w:rPr>
        <w:tab/>
      </w:r>
      <w:r>
        <w:rPr>
          <w:rFonts w:ascii="Franklin Gothic Book" w:hAnsi="Franklin Gothic Book"/>
          <w:b/>
          <w:bCs/>
        </w:rPr>
        <w:tab/>
      </w:r>
      <w:r>
        <w:rPr>
          <w:rFonts w:ascii="Franklin Gothic Book" w:hAnsi="Franklin Gothic Book"/>
          <w:b/>
          <w:bCs/>
        </w:rPr>
        <w:tab/>
      </w:r>
      <w:r>
        <w:rPr>
          <w:rFonts w:ascii="Franklin Gothic Book" w:hAnsi="Franklin Gothic Book"/>
        </w:rPr>
        <w:t>Univerzita veterinárskeho lekárstva a farmácie v Košiciach</w:t>
      </w:r>
    </w:p>
    <w:p w:rsidR="00F17D5C" w:rsidRDefault="00F17D5C" w:rsidP="00F17D5C">
      <w:pPr>
        <w:pStyle w:val="Bezriadkovania"/>
        <w:jc w:val="both"/>
        <w:rPr>
          <w:rFonts w:ascii="Franklin Gothic Book" w:hAnsi="Franklin Gothic Book"/>
        </w:rPr>
      </w:pPr>
      <w:r>
        <w:rPr>
          <w:rFonts w:ascii="Franklin Gothic Book" w:hAnsi="Franklin Gothic Book"/>
        </w:rPr>
        <w:t xml:space="preserve">Fungovanie </w:t>
      </w:r>
      <w:proofErr w:type="spellStart"/>
      <w:r>
        <w:rPr>
          <w:rFonts w:ascii="Franklin Gothic Book" w:hAnsi="Franklin Gothic Book"/>
        </w:rPr>
        <w:t>MediPark</w:t>
      </w:r>
      <w:proofErr w:type="spellEnd"/>
      <w:r>
        <w:rPr>
          <w:rFonts w:ascii="Franklin Gothic Book" w:hAnsi="Franklin Gothic Book"/>
        </w:rPr>
        <w:t xml:space="preserve"> Košice bude realizované v rámci širokej platformy Košice </w:t>
      </w:r>
      <w:proofErr w:type="spellStart"/>
      <w:r>
        <w:rPr>
          <w:rFonts w:ascii="Franklin Gothic Book" w:hAnsi="Franklin Gothic Book"/>
        </w:rPr>
        <w:t>Science</w:t>
      </w:r>
      <w:proofErr w:type="spellEnd"/>
      <w:r>
        <w:rPr>
          <w:rFonts w:ascii="Franklin Gothic Book" w:hAnsi="Franklin Gothic Book"/>
        </w:rPr>
        <w:t xml:space="preserve"> City. V rámci projektu  </w:t>
      </w:r>
      <w:proofErr w:type="spellStart"/>
      <w:r>
        <w:rPr>
          <w:rFonts w:ascii="Franklin Gothic Book" w:hAnsi="Franklin Gothic Book"/>
        </w:rPr>
        <w:t>MediPark</w:t>
      </w:r>
      <w:proofErr w:type="spellEnd"/>
      <w:r>
        <w:rPr>
          <w:rFonts w:ascii="Franklin Gothic Book" w:hAnsi="Franklin Gothic Book"/>
        </w:rPr>
        <w:t xml:space="preserve">  Košice sa zrealizuje:</w:t>
      </w:r>
    </w:p>
    <w:p w:rsidR="00F17D5C" w:rsidRDefault="00F17D5C" w:rsidP="00F17D5C">
      <w:pPr>
        <w:pStyle w:val="Odsekzoznamu"/>
        <w:numPr>
          <w:ilvl w:val="0"/>
          <w:numId w:val="6"/>
        </w:numPr>
        <w:spacing w:after="0" w:line="240" w:lineRule="auto"/>
        <w:jc w:val="both"/>
        <w:rPr>
          <w:rFonts w:ascii="Franklin Gothic Book" w:hAnsi="Franklin Gothic Book"/>
        </w:rPr>
      </w:pPr>
      <w:r>
        <w:rPr>
          <w:rFonts w:ascii="Franklin Gothic Book" w:hAnsi="Franklin Gothic Book"/>
        </w:rPr>
        <w:t xml:space="preserve">Organizačné a riadiace zabezpečenie chodu UVP </w:t>
      </w:r>
      <w:proofErr w:type="spellStart"/>
      <w:r>
        <w:rPr>
          <w:rFonts w:ascii="Franklin Gothic Book" w:hAnsi="Franklin Gothic Book"/>
        </w:rPr>
        <w:t>MediPark</w:t>
      </w:r>
      <w:proofErr w:type="spellEnd"/>
      <w:r>
        <w:rPr>
          <w:rFonts w:ascii="Franklin Gothic Book" w:hAnsi="Franklin Gothic Book"/>
        </w:rPr>
        <w:t>, Košice, ktoré umožní podporu aplikovaného výskumu v biomedicínskych vedách</w:t>
      </w:r>
    </w:p>
    <w:p w:rsidR="00F17D5C" w:rsidRDefault="00F17D5C" w:rsidP="00F17D5C">
      <w:pPr>
        <w:pStyle w:val="Odsekzoznamu"/>
        <w:numPr>
          <w:ilvl w:val="0"/>
          <w:numId w:val="6"/>
        </w:numPr>
        <w:spacing w:after="0" w:line="240" w:lineRule="auto"/>
        <w:jc w:val="both"/>
        <w:rPr>
          <w:rFonts w:ascii="Franklin Gothic Book" w:hAnsi="Franklin Gothic Book"/>
        </w:rPr>
      </w:pPr>
      <w:r>
        <w:rPr>
          <w:rFonts w:ascii="Franklin Gothic Book" w:hAnsi="Franklin Gothic Book"/>
        </w:rPr>
        <w:t xml:space="preserve">Vybudovanie fyzickej infraštruktúry UVP </w:t>
      </w:r>
      <w:proofErr w:type="spellStart"/>
      <w:r>
        <w:rPr>
          <w:rFonts w:ascii="Franklin Gothic Book" w:hAnsi="Franklin Gothic Book"/>
        </w:rPr>
        <w:t>MediPark</w:t>
      </w:r>
      <w:proofErr w:type="spellEnd"/>
      <w:r>
        <w:rPr>
          <w:rFonts w:ascii="Franklin Gothic Book" w:hAnsi="Franklin Gothic Book"/>
        </w:rPr>
        <w:t>, Košice ako sofistikovaného technologického celku.</w:t>
      </w:r>
    </w:p>
    <w:p w:rsidR="00F17D5C" w:rsidRDefault="00F17D5C" w:rsidP="00F17D5C">
      <w:pPr>
        <w:pStyle w:val="Odsekzoznamu"/>
        <w:numPr>
          <w:ilvl w:val="0"/>
          <w:numId w:val="6"/>
        </w:numPr>
        <w:spacing w:after="0" w:line="240" w:lineRule="auto"/>
        <w:jc w:val="both"/>
        <w:rPr>
          <w:rFonts w:ascii="Franklin Gothic Book" w:hAnsi="Franklin Gothic Book"/>
        </w:rPr>
      </w:pPr>
      <w:r>
        <w:rPr>
          <w:rFonts w:ascii="Franklin Gothic Book" w:hAnsi="Franklin Gothic Book"/>
        </w:rPr>
        <w:t xml:space="preserve">Špičkový aplikovaný výskum vo vybraných oblastiach vedy, t.j. v Biologických vedách, Predklinických lekárskych vedách, Klinických lekárskych vedách, Zdravotných vedách a v Biotechnológiách v zdravotníctve. Prenos výsledkov výskumu do klinickej praxe, verejného zdravotníctva, vzdelávania a rozvoja biotechnológií v zdravotníctve je nevyhnutnou súčasťou fungovania UVP </w:t>
      </w:r>
      <w:proofErr w:type="spellStart"/>
      <w:r>
        <w:rPr>
          <w:rFonts w:ascii="Franklin Gothic Book" w:hAnsi="Franklin Gothic Book"/>
        </w:rPr>
        <w:t>MediPark</w:t>
      </w:r>
      <w:proofErr w:type="spellEnd"/>
      <w:r>
        <w:rPr>
          <w:rFonts w:ascii="Franklin Gothic Book" w:hAnsi="Franklin Gothic Book"/>
        </w:rPr>
        <w:t>, Košice, čo dokumentuje spoločensko-humanitnú dimenziu projektu a dopad projektu pre spoločnosť a rozvoj regiónu.</w:t>
      </w:r>
    </w:p>
    <w:p w:rsidR="00F17D5C" w:rsidRDefault="00F17D5C" w:rsidP="00F17D5C">
      <w:pPr>
        <w:spacing w:after="0" w:line="240" w:lineRule="auto"/>
        <w:jc w:val="both"/>
        <w:rPr>
          <w:rFonts w:ascii="Franklin Gothic Book" w:hAnsi="Franklin Gothic Book"/>
          <w:b/>
          <w:i/>
        </w:rPr>
      </w:pPr>
    </w:p>
    <w:p w:rsidR="00F17D5C" w:rsidRDefault="00F17D5C" w:rsidP="00F17D5C">
      <w:pPr>
        <w:spacing w:after="0" w:line="240" w:lineRule="auto"/>
        <w:jc w:val="both"/>
        <w:rPr>
          <w:rFonts w:ascii="Franklin Gothic Book" w:hAnsi="Franklin Gothic Book"/>
          <w:b/>
          <w:i/>
        </w:rPr>
      </w:pPr>
    </w:p>
    <w:p w:rsidR="00F17D5C" w:rsidRDefault="00F17D5C" w:rsidP="00F17D5C">
      <w:pPr>
        <w:pStyle w:val="Odsekzoznamu"/>
        <w:numPr>
          <w:ilvl w:val="0"/>
          <w:numId w:val="4"/>
        </w:numPr>
        <w:spacing w:after="200"/>
        <w:rPr>
          <w:rFonts w:ascii="Franklin Gothic Book" w:hAnsi="Franklin Gothic Book"/>
          <w:b/>
        </w:rPr>
      </w:pPr>
      <w:r>
        <w:rPr>
          <w:rFonts w:ascii="Franklin Gothic Book" w:hAnsi="Franklin Gothic Book"/>
          <w:b/>
        </w:rPr>
        <w:t>Univerzitný vedecký park pre biomedicínu Bratislava</w:t>
      </w:r>
    </w:p>
    <w:p w:rsidR="00F17D5C" w:rsidRDefault="00F17D5C" w:rsidP="00F17D5C">
      <w:pPr>
        <w:spacing w:after="0"/>
        <w:jc w:val="both"/>
        <w:rPr>
          <w:rFonts w:ascii="Franklin Gothic Book" w:hAnsi="Franklin Gothic Book"/>
          <w:lang w:eastAsia="sk-SK"/>
        </w:rPr>
      </w:pPr>
      <w:r>
        <w:rPr>
          <w:rFonts w:ascii="Franklin Gothic Book" w:hAnsi="Franklin Gothic Book"/>
        </w:rPr>
        <w:t xml:space="preserve">Prijímateľ: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bCs/>
        </w:rPr>
        <w:t>Slovenská akadémia vied</w:t>
      </w:r>
    </w:p>
    <w:p w:rsidR="00F17D5C" w:rsidRDefault="00F17D5C" w:rsidP="00F17D5C">
      <w:pPr>
        <w:spacing w:after="0"/>
        <w:rPr>
          <w:rFonts w:ascii="Franklin Gothic Book" w:hAnsi="Franklin Gothic Book"/>
          <w:lang w:eastAsia="sk-SK"/>
        </w:rPr>
      </w:pPr>
      <w:r>
        <w:rPr>
          <w:rFonts w:ascii="Franklin Gothic Book" w:hAnsi="Franklin Gothic Book"/>
        </w:rPr>
        <w:t xml:space="preserve">Partner 1: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lang w:eastAsia="sk-SK"/>
        </w:rPr>
        <w:t xml:space="preserve">Ekonomická univerzita v Bratislave </w:t>
      </w:r>
    </w:p>
    <w:p w:rsidR="00F17D5C" w:rsidRDefault="00F17D5C" w:rsidP="00F17D5C">
      <w:pPr>
        <w:pStyle w:val="Bezriadkovania"/>
        <w:rPr>
          <w:rFonts w:ascii="Franklin Gothic Book" w:hAnsi="Franklin Gothic Book"/>
        </w:rPr>
      </w:pPr>
      <w:r>
        <w:rPr>
          <w:rFonts w:ascii="Franklin Gothic Book" w:hAnsi="Franklin Gothic Book"/>
        </w:rPr>
        <w:t>Partner 2:</w:t>
      </w:r>
      <w:r>
        <w:rPr>
          <w:rFonts w:ascii="Franklin Gothic Book" w:hAnsi="Franklin Gothic Book"/>
          <w:lang w:eastAsia="sk-SK"/>
        </w:rPr>
        <w:t xml:space="preserve"> </w:t>
      </w:r>
      <w:r>
        <w:rPr>
          <w:rFonts w:ascii="Franklin Gothic Book" w:hAnsi="Franklin Gothic Book"/>
          <w:lang w:eastAsia="sk-SK"/>
        </w:rPr>
        <w:tab/>
      </w:r>
      <w:r>
        <w:rPr>
          <w:rFonts w:ascii="Franklin Gothic Book" w:hAnsi="Franklin Gothic Book"/>
          <w:lang w:eastAsia="sk-SK"/>
        </w:rPr>
        <w:tab/>
      </w:r>
      <w:r>
        <w:rPr>
          <w:rFonts w:ascii="Franklin Gothic Book" w:hAnsi="Franklin Gothic Book"/>
          <w:lang w:eastAsia="sk-SK"/>
        </w:rPr>
        <w:tab/>
      </w:r>
      <w:r>
        <w:rPr>
          <w:rFonts w:ascii="Franklin Gothic Book" w:hAnsi="Franklin Gothic Book"/>
          <w:lang w:eastAsia="sk-SK"/>
        </w:rPr>
        <w:tab/>
      </w:r>
      <w:r>
        <w:rPr>
          <w:rFonts w:ascii="Franklin Gothic Book" w:hAnsi="Franklin Gothic Book"/>
          <w:lang w:eastAsia="sk-SK"/>
        </w:rPr>
        <w:tab/>
        <w:t xml:space="preserve">Univerzita Komenského v Bratislave </w:t>
      </w:r>
    </w:p>
    <w:p w:rsidR="00F17D5C" w:rsidRDefault="00F17D5C" w:rsidP="00F17D5C">
      <w:pPr>
        <w:pStyle w:val="Bezriadkovania"/>
        <w:rPr>
          <w:rFonts w:ascii="Franklin Gothic Book" w:hAnsi="Franklin Gothic Book"/>
        </w:rPr>
      </w:pPr>
      <w:r>
        <w:rPr>
          <w:rFonts w:ascii="Franklin Gothic Book" w:hAnsi="Franklin Gothic Book"/>
        </w:rPr>
        <w:t>Partner 3:</w:t>
      </w:r>
      <w:r>
        <w:rPr>
          <w:rFonts w:ascii="Franklin Gothic Book" w:hAnsi="Franklin Gothic Book"/>
          <w:lang w:eastAsia="sk-SK"/>
        </w:rPr>
        <w:t xml:space="preserve"> </w:t>
      </w:r>
      <w:r>
        <w:rPr>
          <w:rFonts w:ascii="Franklin Gothic Book" w:hAnsi="Franklin Gothic Book"/>
          <w:lang w:eastAsia="sk-SK"/>
        </w:rPr>
        <w:tab/>
      </w:r>
      <w:r>
        <w:rPr>
          <w:rFonts w:ascii="Franklin Gothic Book" w:hAnsi="Franklin Gothic Book"/>
          <w:lang w:eastAsia="sk-SK"/>
        </w:rPr>
        <w:tab/>
      </w:r>
      <w:r>
        <w:rPr>
          <w:rFonts w:ascii="Franklin Gothic Book" w:hAnsi="Franklin Gothic Book"/>
          <w:lang w:eastAsia="sk-SK"/>
        </w:rPr>
        <w:tab/>
      </w:r>
      <w:r>
        <w:rPr>
          <w:rFonts w:ascii="Franklin Gothic Book" w:hAnsi="Franklin Gothic Book"/>
          <w:lang w:eastAsia="sk-SK"/>
        </w:rPr>
        <w:tab/>
      </w:r>
      <w:r>
        <w:rPr>
          <w:rFonts w:ascii="Franklin Gothic Book" w:hAnsi="Franklin Gothic Book"/>
          <w:lang w:eastAsia="sk-SK"/>
        </w:rPr>
        <w:tab/>
        <w:t xml:space="preserve">Ústav experimentálnej endokrinológie SAV </w:t>
      </w:r>
    </w:p>
    <w:p w:rsidR="00F17D5C" w:rsidRDefault="00F17D5C" w:rsidP="00F17D5C">
      <w:pPr>
        <w:pStyle w:val="Bezriadkovania"/>
        <w:rPr>
          <w:rFonts w:ascii="Franklin Gothic Book" w:hAnsi="Franklin Gothic Book"/>
        </w:rPr>
      </w:pPr>
      <w:r>
        <w:rPr>
          <w:rFonts w:ascii="Franklin Gothic Book" w:hAnsi="Franklin Gothic Book"/>
        </w:rPr>
        <w:t>Partner 4:</w:t>
      </w:r>
      <w:r>
        <w:rPr>
          <w:rFonts w:ascii="Franklin Gothic Book" w:hAnsi="Franklin Gothic Book"/>
          <w:lang w:eastAsia="sk-SK"/>
        </w:rPr>
        <w:t xml:space="preserve"> </w:t>
      </w:r>
      <w:r>
        <w:rPr>
          <w:rFonts w:ascii="Franklin Gothic Book" w:hAnsi="Franklin Gothic Book"/>
          <w:lang w:eastAsia="sk-SK"/>
        </w:rPr>
        <w:tab/>
      </w:r>
      <w:r>
        <w:rPr>
          <w:rFonts w:ascii="Franklin Gothic Book" w:hAnsi="Franklin Gothic Book"/>
          <w:lang w:eastAsia="sk-SK"/>
        </w:rPr>
        <w:tab/>
      </w:r>
      <w:r>
        <w:rPr>
          <w:rFonts w:ascii="Franklin Gothic Book" w:hAnsi="Franklin Gothic Book"/>
          <w:lang w:eastAsia="sk-SK"/>
        </w:rPr>
        <w:tab/>
      </w:r>
      <w:r>
        <w:rPr>
          <w:rFonts w:ascii="Franklin Gothic Book" w:hAnsi="Franklin Gothic Book"/>
          <w:lang w:eastAsia="sk-SK"/>
        </w:rPr>
        <w:tab/>
      </w:r>
      <w:r>
        <w:rPr>
          <w:rFonts w:ascii="Franklin Gothic Book" w:hAnsi="Franklin Gothic Book"/>
          <w:lang w:eastAsia="sk-SK"/>
        </w:rPr>
        <w:tab/>
        <w:t xml:space="preserve">Ústav experimentálnej farmakológie a </w:t>
      </w:r>
      <w:proofErr w:type="spellStart"/>
      <w:r>
        <w:rPr>
          <w:rFonts w:ascii="Franklin Gothic Book" w:hAnsi="Franklin Gothic Book"/>
          <w:lang w:eastAsia="sk-SK"/>
        </w:rPr>
        <w:t>toxikológie</w:t>
      </w:r>
      <w:proofErr w:type="spellEnd"/>
      <w:r>
        <w:rPr>
          <w:rFonts w:ascii="Franklin Gothic Book" w:hAnsi="Franklin Gothic Book"/>
          <w:lang w:eastAsia="sk-SK"/>
        </w:rPr>
        <w:t xml:space="preserve"> SAV</w:t>
      </w:r>
    </w:p>
    <w:p w:rsidR="00F17D5C" w:rsidRDefault="00F17D5C" w:rsidP="00F17D5C">
      <w:pPr>
        <w:pStyle w:val="Bezriadkovania"/>
        <w:rPr>
          <w:rFonts w:ascii="Franklin Gothic Book" w:hAnsi="Franklin Gothic Book"/>
        </w:rPr>
      </w:pPr>
      <w:r>
        <w:rPr>
          <w:rFonts w:ascii="Franklin Gothic Book" w:hAnsi="Franklin Gothic Book"/>
        </w:rPr>
        <w:t>Partner 5:</w:t>
      </w:r>
      <w:r>
        <w:rPr>
          <w:rFonts w:ascii="Franklin Gothic Book" w:hAnsi="Franklin Gothic Book"/>
          <w:lang w:eastAsia="sk-SK"/>
        </w:rPr>
        <w:t xml:space="preserve"> </w:t>
      </w:r>
      <w:r>
        <w:rPr>
          <w:rFonts w:ascii="Franklin Gothic Book" w:hAnsi="Franklin Gothic Book"/>
          <w:lang w:eastAsia="sk-SK"/>
        </w:rPr>
        <w:tab/>
      </w:r>
      <w:r>
        <w:rPr>
          <w:rFonts w:ascii="Franklin Gothic Book" w:hAnsi="Franklin Gothic Book"/>
          <w:lang w:eastAsia="sk-SK"/>
        </w:rPr>
        <w:tab/>
      </w:r>
      <w:r>
        <w:rPr>
          <w:rFonts w:ascii="Franklin Gothic Book" w:hAnsi="Franklin Gothic Book"/>
          <w:lang w:eastAsia="sk-SK"/>
        </w:rPr>
        <w:tab/>
      </w:r>
      <w:r>
        <w:rPr>
          <w:rFonts w:ascii="Franklin Gothic Book" w:hAnsi="Franklin Gothic Book"/>
          <w:lang w:eastAsia="sk-SK"/>
        </w:rPr>
        <w:tab/>
      </w:r>
      <w:r>
        <w:rPr>
          <w:rFonts w:ascii="Franklin Gothic Book" w:hAnsi="Franklin Gothic Book"/>
          <w:lang w:eastAsia="sk-SK"/>
        </w:rPr>
        <w:tab/>
        <w:t xml:space="preserve">Ústav experimentálnej onkológie SAV </w:t>
      </w:r>
    </w:p>
    <w:p w:rsidR="00F17D5C" w:rsidRDefault="00F17D5C" w:rsidP="00F17D5C">
      <w:pPr>
        <w:pStyle w:val="Bezriadkovania"/>
        <w:rPr>
          <w:rFonts w:ascii="Franklin Gothic Book" w:hAnsi="Franklin Gothic Book"/>
        </w:rPr>
      </w:pPr>
      <w:r>
        <w:rPr>
          <w:rFonts w:ascii="Franklin Gothic Book" w:hAnsi="Franklin Gothic Book"/>
        </w:rPr>
        <w:t>Partner 6:</w:t>
      </w:r>
      <w:r>
        <w:rPr>
          <w:rFonts w:ascii="Franklin Gothic Book" w:hAnsi="Franklin Gothic Book"/>
          <w:lang w:eastAsia="sk-SK"/>
        </w:rPr>
        <w:t xml:space="preserve"> : </w:t>
      </w:r>
      <w:r>
        <w:rPr>
          <w:rFonts w:ascii="Franklin Gothic Book" w:hAnsi="Franklin Gothic Book"/>
          <w:lang w:eastAsia="sk-SK"/>
        </w:rPr>
        <w:tab/>
      </w:r>
      <w:r>
        <w:rPr>
          <w:rFonts w:ascii="Franklin Gothic Book" w:hAnsi="Franklin Gothic Book"/>
          <w:lang w:eastAsia="sk-SK"/>
        </w:rPr>
        <w:tab/>
      </w:r>
      <w:r>
        <w:rPr>
          <w:rFonts w:ascii="Franklin Gothic Book" w:hAnsi="Franklin Gothic Book"/>
          <w:lang w:eastAsia="sk-SK"/>
        </w:rPr>
        <w:tab/>
      </w:r>
      <w:r>
        <w:rPr>
          <w:rFonts w:ascii="Franklin Gothic Book" w:hAnsi="Franklin Gothic Book"/>
          <w:lang w:eastAsia="sk-SK"/>
        </w:rPr>
        <w:tab/>
        <w:t xml:space="preserve">Ústav merania SAV </w:t>
      </w:r>
    </w:p>
    <w:p w:rsidR="00F17D5C" w:rsidRDefault="00F17D5C" w:rsidP="00F17D5C">
      <w:pPr>
        <w:pStyle w:val="Bezriadkovania"/>
        <w:rPr>
          <w:rFonts w:ascii="Franklin Gothic Book" w:hAnsi="Franklin Gothic Book"/>
        </w:rPr>
      </w:pPr>
      <w:r>
        <w:rPr>
          <w:rFonts w:ascii="Franklin Gothic Book" w:hAnsi="Franklin Gothic Book"/>
        </w:rPr>
        <w:t>Partner 7:</w:t>
      </w:r>
      <w:r>
        <w:rPr>
          <w:rFonts w:ascii="Franklin Gothic Book" w:hAnsi="Franklin Gothic Book"/>
          <w:lang w:eastAsia="sk-SK"/>
        </w:rPr>
        <w:t xml:space="preserve"> </w:t>
      </w:r>
      <w:r>
        <w:rPr>
          <w:rFonts w:ascii="Franklin Gothic Book" w:hAnsi="Franklin Gothic Book"/>
          <w:lang w:eastAsia="sk-SK"/>
        </w:rPr>
        <w:tab/>
      </w:r>
      <w:r>
        <w:rPr>
          <w:rFonts w:ascii="Franklin Gothic Book" w:hAnsi="Franklin Gothic Book"/>
          <w:lang w:eastAsia="sk-SK"/>
        </w:rPr>
        <w:tab/>
      </w:r>
      <w:r>
        <w:rPr>
          <w:rFonts w:ascii="Franklin Gothic Book" w:hAnsi="Franklin Gothic Book"/>
          <w:lang w:eastAsia="sk-SK"/>
        </w:rPr>
        <w:tab/>
      </w:r>
      <w:r>
        <w:rPr>
          <w:rFonts w:ascii="Franklin Gothic Book" w:hAnsi="Franklin Gothic Book"/>
          <w:lang w:eastAsia="sk-SK"/>
        </w:rPr>
        <w:tab/>
      </w:r>
      <w:r>
        <w:rPr>
          <w:rFonts w:ascii="Franklin Gothic Book" w:hAnsi="Franklin Gothic Book"/>
          <w:lang w:eastAsia="sk-SK"/>
        </w:rPr>
        <w:tab/>
        <w:t>Ústav molekulárnej fyziológie a genetiky SAV</w:t>
      </w:r>
    </w:p>
    <w:p w:rsidR="00F17D5C" w:rsidRDefault="00F17D5C" w:rsidP="00F17D5C">
      <w:pPr>
        <w:pStyle w:val="Bezriadkovania"/>
        <w:rPr>
          <w:rFonts w:ascii="Franklin Gothic Book" w:hAnsi="Franklin Gothic Book"/>
        </w:rPr>
      </w:pPr>
      <w:r>
        <w:rPr>
          <w:rFonts w:ascii="Franklin Gothic Book" w:hAnsi="Franklin Gothic Book"/>
        </w:rPr>
        <w:t>Partner 8:</w:t>
      </w:r>
      <w:r>
        <w:rPr>
          <w:rFonts w:ascii="Franklin Gothic Book" w:hAnsi="Franklin Gothic Book"/>
          <w:lang w:eastAsia="sk-SK"/>
        </w:rPr>
        <w:t xml:space="preserve"> </w:t>
      </w:r>
      <w:r>
        <w:rPr>
          <w:rFonts w:ascii="Franklin Gothic Book" w:hAnsi="Franklin Gothic Book"/>
          <w:lang w:eastAsia="sk-SK"/>
        </w:rPr>
        <w:tab/>
      </w:r>
      <w:r>
        <w:rPr>
          <w:rFonts w:ascii="Franklin Gothic Book" w:hAnsi="Franklin Gothic Book"/>
          <w:lang w:eastAsia="sk-SK"/>
        </w:rPr>
        <w:tab/>
      </w:r>
      <w:r>
        <w:rPr>
          <w:rFonts w:ascii="Franklin Gothic Book" w:hAnsi="Franklin Gothic Book"/>
          <w:lang w:eastAsia="sk-SK"/>
        </w:rPr>
        <w:tab/>
      </w:r>
      <w:r>
        <w:rPr>
          <w:rFonts w:ascii="Franklin Gothic Book" w:hAnsi="Franklin Gothic Book"/>
          <w:lang w:eastAsia="sk-SK"/>
        </w:rPr>
        <w:tab/>
      </w:r>
      <w:r>
        <w:rPr>
          <w:rFonts w:ascii="Franklin Gothic Book" w:hAnsi="Franklin Gothic Book"/>
          <w:lang w:eastAsia="sk-SK"/>
        </w:rPr>
        <w:tab/>
        <w:t>Ústav normálnej a patologickej fyziológie SAV</w:t>
      </w:r>
    </w:p>
    <w:p w:rsidR="00F17D5C" w:rsidRDefault="00F17D5C" w:rsidP="00F17D5C">
      <w:pPr>
        <w:spacing w:after="0" w:line="240" w:lineRule="auto"/>
        <w:jc w:val="both"/>
        <w:rPr>
          <w:rFonts w:ascii="Franklin Gothic Book" w:hAnsi="Franklin Gothic Book"/>
          <w:i/>
        </w:rPr>
      </w:pPr>
      <w:r>
        <w:rPr>
          <w:rFonts w:ascii="Franklin Gothic Book" w:hAnsi="Franklin Gothic Book"/>
        </w:rPr>
        <w:t>Partner 9:</w:t>
      </w:r>
      <w:r>
        <w:rPr>
          <w:rFonts w:ascii="Franklin Gothic Book" w:hAnsi="Franklin Gothic Book"/>
          <w:lang w:eastAsia="sk-SK"/>
        </w:rPr>
        <w:t xml:space="preserve"> </w:t>
      </w:r>
      <w:r>
        <w:rPr>
          <w:rFonts w:ascii="Franklin Gothic Book" w:hAnsi="Franklin Gothic Book"/>
          <w:lang w:eastAsia="sk-SK"/>
        </w:rPr>
        <w:tab/>
      </w:r>
      <w:r>
        <w:rPr>
          <w:rFonts w:ascii="Franklin Gothic Book" w:hAnsi="Franklin Gothic Book"/>
          <w:lang w:eastAsia="sk-SK"/>
        </w:rPr>
        <w:tab/>
      </w:r>
      <w:r>
        <w:rPr>
          <w:rFonts w:ascii="Franklin Gothic Book" w:hAnsi="Franklin Gothic Book"/>
          <w:lang w:eastAsia="sk-SK"/>
        </w:rPr>
        <w:tab/>
      </w:r>
      <w:r>
        <w:rPr>
          <w:rFonts w:ascii="Franklin Gothic Book" w:hAnsi="Franklin Gothic Book"/>
          <w:lang w:eastAsia="sk-SK"/>
        </w:rPr>
        <w:tab/>
      </w:r>
      <w:r>
        <w:rPr>
          <w:rFonts w:ascii="Franklin Gothic Book" w:hAnsi="Franklin Gothic Book"/>
          <w:lang w:eastAsia="sk-SK"/>
        </w:rPr>
        <w:tab/>
        <w:t>Virologický ústav SAV</w:t>
      </w:r>
    </w:p>
    <w:p w:rsidR="00F17D5C" w:rsidRDefault="00F17D5C" w:rsidP="00F17D5C">
      <w:pPr>
        <w:spacing w:after="0" w:line="240" w:lineRule="auto"/>
        <w:jc w:val="both"/>
        <w:rPr>
          <w:rFonts w:ascii="Franklin Gothic Book" w:hAnsi="Franklin Gothic Book"/>
          <w:b/>
          <w:i/>
        </w:rPr>
      </w:pPr>
    </w:p>
    <w:p w:rsidR="00F17D5C" w:rsidRDefault="00F17D5C" w:rsidP="00F17D5C">
      <w:pPr>
        <w:pStyle w:val="Bezriadkovania"/>
        <w:jc w:val="both"/>
        <w:rPr>
          <w:rFonts w:ascii="Franklin Gothic Book" w:hAnsi="Franklin Gothic Book"/>
        </w:rPr>
      </w:pPr>
      <w:r>
        <w:rPr>
          <w:rFonts w:ascii="Franklin Gothic Book" w:hAnsi="Franklin Gothic Book"/>
        </w:rPr>
        <w:t xml:space="preserve">V pavilóne lekárskych vied budú vybudované spoločné </w:t>
      </w:r>
      <w:proofErr w:type="spellStart"/>
      <w:r>
        <w:rPr>
          <w:rFonts w:ascii="Franklin Gothic Book" w:hAnsi="Franklin Gothic Book"/>
        </w:rPr>
        <w:t>high-tech</w:t>
      </w:r>
      <w:proofErr w:type="spellEnd"/>
      <w:r>
        <w:rPr>
          <w:rFonts w:ascii="Franklin Gothic Book" w:hAnsi="Franklin Gothic Book"/>
        </w:rPr>
        <w:t xml:space="preserve"> laboratória, kancelárie pre pracovníkov, kancelárske priestory a laboratória, priestory pre transfer technológií a poznatkov a priestory pre manažment centra a z ďalších už existujúcich laboratórií, ktoré sa vybavia špičkovou infraštruktúrou. Infraštruktúru bude využívať minimálne 9 partnerských organizácii, ktoré sú súčasťou konzorcia žiadateľa. Spolupráca s podnikateľskou sférou bude posilnená prostredníctvom priestorov, ktoré budú k dispozícii pre činnosť inkubátora. V rámci biomedicínskeho parku sa bude realizovať špičkový aplikovaný výskum  s výstupmi porovnateľnými s medzinárodnou úrovňou.</w:t>
      </w:r>
    </w:p>
    <w:p w:rsidR="00F17D5C" w:rsidRDefault="00F17D5C" w:rsidP="00F17D5C">
      <w:pPr>
        <w:spacing w:after="0" w:line="240" w:lineRule="auto"/>
        <w:jc w:val="both"/>
        <w:rPr>
          <w:rFonts w:ascii="Franklin Gothic Book" w:hAnsi="Franklin Gothic Book"/>
          <w:b/>
          <w:i/>
        </w:rPr>
      </w:pPr>
    </w:p>
    <w:p w:rsidR="00F17D5C" w:rsidRDefault="00F17D5C" w:rsidP="00F17D5C">
      <w:pPr>
        <w:spacing w:after="0" w:line="240" w:lineRule="auto"/>
        <w:jc w:val="both"/>
        <w:rPr>
          <w:rFonts w:ascii="Franklin Gothic Book" w:hAnsi="Franklin Gothic Book"/>
          <w:b/>
          <w:i/>
        </w:rPr>
      </w:pPr>
    </w:p>
    <w:p w:rsidR="00F17D5C" w:rsidRDefault="00F17D5C" w:rsidP="00F17D5C">
      <w:pPr>
        <w:spacing w:after="0" w:line="240" w:lineRule="auto"/>
        <w:jc w:val="both"/>
        <w:rPr>
          <w:rFonts w:ascii="Franklin Gothic Book" w:hAnsi="Franklin Gothic Book"/>
          <w:b/>
          <w:i/>
        </w:rPr>
      </w:pPr>
      <w:r>
        <w:rPr>
          <w:rFonts w:ascii="Franklin Gothic Book" w:hAnsi="Franklin Gothic Book"/>
          <w:b/>
          <w:i/>
        </w:rPr>
        <w:t>Výskumné centrá</w:t>
      </w:r>
    </w:p>
    <w:p w:rsidR="00F17D5C" w:rsidRDefault="00F17D5C" w:rsidP="00F17D5C">
      <w:pPr>
        <w:autoSpaceDE w:val="0"/>
        <w:autoSpaceDN w:val="0"/>
        <w:adjustRightInd w:val="0"/>
        <w:spacing w:after="0" w:line="240" w:lineRule="auto"/>
        <w:jc w:val="both"/>
        <w:rPr>
          <w:rFonts w:ascii="Franklin Gothic Book" w:hAnsi="Franklin Gothic Book"/>
        </w:rPr>
      </w:pPr>
    </w:p>
    <w:p w:rsidR="00F17D5C" w:rsidRDefault="00F17D5C" w:rsidP="00F17D5C">
      <w:pPr>
        <w:autoSpaceDE w:val="0"/>
        <w:autoSpaceDN w:val="0"/>
        <w:adjustRightInd w:val="0"/>
        <w:spacing w:after="0" w:line="240" w:lineRule="auto"/>
        <w:jc w:val="both"/>
        <w:rPr>
          <w:rFonts w:ascii="Franklin Gothic Book" w:hAnsi="Franklin Gothic Book"/>
        </w:rPr>
      </w:pPr>
      <w:r>
        <w:rPr>
          <w:rFonts w:ascii="Franklin Gothic Book" w:hAnsi="Franklin Gothic Book"/>
        </w:rPr>
        <w:t xml:space="preserve">Projekty výskumných centier sú projekty menej komplexného charakteru, či už z hľadiska rozvoja územia alebo z hľadiska šírky jeho zamerania. Ide najmä o podporu projektov: </w:t>
      </w:r>
    </w:p>
    <w:p w:rsidR="00F17D5C" w:rsidRDefault="00F17D5C" w:rsidP="00F17D5C">
      <w:pPr>
        <w:pStyle w:val="Odsekzoznamu"/>
        <w:numPr>
          <w:ilvl w:val="0"/>
          <w:numId w:val="7"/>
        </w:numPr>
        <w:suppressAutoHyphens/>
        <w:autoSpaceDE w:val="0"/>
        <w:autoSpaceDN w:val="0"/>
        <w:adjustRightInd w:val="0"/>
        <w:spacing w:after="29" w:line="240" w:lineRule="auto"/>
        <w:jc w:val="both"/>
        <w:rPr>
          <w:rFonts w:ascii="Franklin Gothic Book" w:hAnsi="Franklin Gothic Book"/>
        </w:rPr>
      </w:pPr>
      <w:r>
        <w:rPr>
          <w:rFonts w:ascii="Franklin Gothic Book" w:hAnsi="Franklin Gothic Book"/>
        </w:rPr>
        <w:t xml:space="preserve">špičkových laboratórií budovaných v konkrétnej vednej oblasti pre najlepšie výskumné inštitúcie; </w:t>
      </w:r>
    </w:p>
    <w:p w:rsidR="00F17D5C" w:rsidRDefault="00F17D5C" w:rsidP="00F17D5C">
      <w:pPr>
        <w:pStyle w:val="Odsekzoznamu"/>
        <w:numPr>
          <w:ilvl w:val="0"/>
          <w:numId w:val="7"/>
        </w:numPr>
        <w:suppressAutoHyphens/>
        <w:autoSpaceDE w:val="0"/>
        <w:autoSpaceDN w:val="0"/>
        <w:adjustRightInd w:val="0"/>
        <w:spacing w:after="29" w:line="240" w:lineRule="auto"/>
        <w:jc w:val="both"/>
        <w:rPr>
          <w:rFonts w:ascii="Franklin Gothic Book" w:hAnsi="Franklin Gothic Book"/>
        </w:rPr>
      </w:pPr>
      <w:r>
        <w:rPr>
          <w:rFonts w:ascii="Franklin Gothic Book" w:hAnsi="Franklin Gothic Book"/>
        </w:rPr>
        <w:lastRenderedPageBreak/>
        <w:t xml:space="preserve">ktoré majú za cieľ zvýšiť kvalitu a prestíž výskumu a vývoja v oblastiach relevantných pre spoločenskú a hospodársku prax; </w:t>
      </w:r>
    </w:p>
    <w:p w:rsidR="00F17D5C" w:rsidRDefault="00F17D5C" w:rsidP="00F17D5C">
      <w:pPr>
        <w:pStyle w:val="Odsekzoznamu"/>
        <w:numPr>
          <w:ilvl w:val="0"/>
          <w:numId w:val="7"/>
        </w:numPr>
        <w:suppressAutoHyphens/>
        <w:autoSpaceDE w:val="0"/>
        <w:autoSpaceDN w:val="0"/>
        <w:adjustRightInd w:val="0"/>
        <w:spacing w:after="29" w:line="240" w:lineRule="auto"/>
        <w:jc w:val="both"/>
        <w:rPr>
          <w:rFonts w:ascii="Franklin Gothic Book" w:hAnsi="Franklin Gothic Book"/>
        </w:rPr>
      </w:pPr>
      <w:r>
        <w:rPr>
          <w:rFonts w:ascii="Franklin Gothic Book" w:hAnsi="Franklin Gothic Book"/>
        </w:rPr>
        <w:t xml:space="preserve">ktoré disponujú veľmi kvalitným, efektívnym vedeckým manažmentom, ktorý vychádza z dobrých skúseností v renomovaných centrách a ktorý zabezpečí kvalitné riadenie a udržateľnosť výskumného centra; </w:t>
      </w:r>
    </w:p>
    <w:p w:rsidR="00F17D5C" w:rsidRDefault="00F17D5C" w:rsidP="00F17D5C">
      <w:pPr>
        <w:pStyle w:val="Odsekzoznamu"/>
        <w:numPr>
          <w:ilvl w:val="0"/>
          <w:numId w:val="7"/>
        </w:numPr>
        <w:suppressAutoHyphens/>
        <w:autoSpaceDE w:val="0"/>
        <w:autoSpaceDN w:val="0"/>
        <w:adjustRightInd w:val="0"/>
        <w:spacing w:after="0" w:line="240" w:lineRule="auto"/>
        <w:jc w:val="both"/>
        <w:rPr>
          <w:rFonts w:ascii="Franklin Gothic Book" w:hAnsi="Franklin Gothic Book"/>
        </w:rPr>
      </w:pPr>
      <w:r>
        <w:rPr>
          <w:rFonts w:ascii="Franklin Gothic Book" w:hAnsi="Franklin Gothic Book"/>
        </w:rPr>
        <w:t xml:space="preserve">ktoré podporia zlepšovanie prepájania domáceho a zahraničného výskumu a pomôžu slovenským inštitúciám aktívnejšie </w:t>
      </w:r>
    </w:p>
    <w:p w:rsidR="00F17D5C" w:rsidRDefault="00F17D5C" w:rsidP="00F17D5C"/>
    <w:p w:rsidR="00F17D5C" w:rsidRDefault="00F17D5C" w:rsidP="00F17D5C">
      <w:pPr>
        <w:rPr>
          <w:rFonts w:ascii="Franklin Gothic Book" w:hAnsi="Franklin Gothic Book"/>
        </w:rPr>
      </w:pPr>
      <w:r>
        <w:rPr>
          <w:rFonts w:ascii="Franklin Gothic Book" w:hAnsi="Franklin Gothic Book"/>
        </w:rPr>
        <w:t>V rámci programového obdobia 2007 - 2013 boli podporené nasledovné výskumné centrá:</w:t>
      </w:r>
    </w:p>
    <w:p w:rsidR="00F17D5C" w:rsidRDefault="00F17D5C" w:rsidP="00F17D5C">
      <w:pPr>
        <w:pStyle w:val="Odsekzoznamu"/>
        <w:numPr>
          <w:ilvl w:val="0"/>
          <w:numId w:val="8"/>
        </w:numPr>
        <w:spacing w:after="200"/>
        <w:rPr>
          <w:rFonts w:ascii="Franklin Gothic Book" w:hAnsi="Franklin Gothic Book"/>
          <w:b/>
        </w:rPr>
      </w:pPr>
      <w:r>
        <w:rPr>
          <w:rFonts w:ascii="Franklin Gothic Book" w:hAnsi="Franklin Gothic Book"/>
          <w:b/>
        </w:rPr>
        <w:t>VÝSKUMNÉ CENTRUM AGROBIOTECH</w:t>
      </w:r>
    </w:p>
    <w:p w:rsidR="00F17D5C" w:rsidRDefault="00F17D5C" w:rsidP="00F17D5C">
      <w:pPr>
        <w:pStyle w:val="Bezriadkovania"/>
        <w:rPr>
          <w:rFonts w:ascii="Franklin Gothic Book" w:hAnsi="Franklin Gothic Book"/>
        </w:rPr>
      </w:pPr>
      <w:r>
        <w:rPr>
          <w:rFonts w:ascii="Franklin Gothic Book" w:hAnsi="Franklin Gothic Book"/>
        </w:rPr>
        <w:t xml:space="preserve">Prijímateľ: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Slovenská poľnohospodárska univerzita v Nitre</w:t>
      </w:r>
    </w:p>
    <w:p w:rsidR="00F17D5C" w:rsidRDefault="00F17D5C" w:rsidP="00F17D5C">
      <w:pPr>
        <w:pStyle w:val="Bezriadkovania"/>
        <w:rPr>
          <w:rFonts w:ascii="Franklin Gothic Book" w:hAnsi="Franklin Gothic Book"/>
        </w:rPr>
      </w:pPr>
      <w:r>
        <w:rPr>
          <w:rFonts w:ascii="Franklin Gothic Book" w:hAnsi="Franklin Gothic Book"/>
        </w:rPr>
        <w:t>Partner 1:</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Univerzita Konštantína Filozofa v Nitre </w:t>
      </w:r>
    </w:p>
    <w:p w:rsidR="00F17D5C" w:rsidRDefault="00F17D5C" w:rsidP="00F17D5C">
      <w:pPr>
        <w:autoSpaceDE w:val="0"/>
        <w:autoSpaceDN w:val="0"/>
        <w:adjustRightInd w:val="0"/>
        <w:spacing w:after="0" w:line="240" w:lineRule="auto"/>
        <w:rPr>
          <w:rFonts w:ascii="Franklin Gothic Book" w:hAnsi="Franklin Gothic Book"/>
        </w:rPr>
      </w:pPr>
      <w:r>
        <w:rPr>
          <w:rFonts w:ascii="Franklin Gothic Book" w:hAnsi="Franklin Gothic Book"/>
        </w:rPr>
        <w:t xml:space="preserve">Partner 2: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Ústav genetiky a biotechnológií rastlín SAV</w:t>
      </w:r>
    </w:p>
    <w:p w:rsidR="00F17D5C" w:rsidRDefault="00F17D5C" w:rsidP="00F17D5C">
      <w:pPr>
        <w:pStyle w:val="Bezriadkovania"/>
        <w:jc w:val="both"/>
        <w:rPr>
          <w:rFonts w:ascii="Franklin Gothic Book" w:hAnsi="Franklin Gothic Book"/>
        </w:rPr>
      </w:pPr>
    </w:p>
    <w:p w:rsidR="00F17D5C" w:rsidRDefault="00F17D5C" w:rsidP="00F17D5C">
      <w:pPr>
        <w:pStyle w:val="Bezriadkovania"/>
        <w:jc w:val="both"/>
        <w:rPr>
          <w:rFonts w:ascii="Franklin Gothic Book" w:hAnsi="Franklin Gothic Book"/>
        </w:rPr>
      </w:pPr>
      <w:r>
        <w:rPr>
          <w:rFonts w:ascii="Franklin Gothic Book" w:hAnsi="Franklin Gothic Book"/>
        </w:rPr>
        <w:t xml:space="preserve">Hlavným zámerom projektu je vytvorenie regionálneho kompetenčného centra aplikovaného výskumu a vývoja v oblasti </w:t>
      </w:r>
      <w:proofErr w:type="spellStart"/>
      <w:r>
        <w:rPr>
          <w:rFonts w:ascii="Franklin Gothic Book" w:hAnsi="Franklin Gothic Book"/>
        </w:rPr>
        <w:t>agro-bio-technológií</w:t>
      </w:r>
      <w:proofErr w:type="spellEnd"/>
      <w:r>
        <w:rPr>
          <w:rFonts w:ascii="Franklin Gothic Book" w:hAnsi="Franklin Gothic Book"/>
        </w:rPr>
        <w:t xml:space="preserve"> v Nitre (</w:t>
      </w:r>
      <w:proofErr w:type="spellStart"/>
      <w:r>
        <w:rPr>
          <w:rFonts w:ascii="Franklin Gothic Book" w:hAnsi="Franklin Gothic Book"/>
        </w:rPr>
        <w:t>AgroBioTech</w:t>
      </w:r>
      <w:proofErr w:type="spellEnd"/>
      <w:r>
        <w:rPr>
          <w:rFonts w:ascii="Franklin Gothic Book" w:hAnsi="Franklin Gothic Book"/>
        </w:rPr>
        <w:t xml:space="preserve">), ktoré bude integrovať špičkový aplikovaný výskum prostredníctvom partnerstva SPU v Nitre, UKF v Nitre a ÚGBR </w:t>
      </w:r>
      <w:proofErr w:type="spellStart"/>
      <w:r>
        <w:rPr>
          <w:rFonts w:ascii="Franklin Gothic Book" w:hAnsi="Franklin Gothic Book"/>
        </w:rPr>
        <w:t>SAV.Výskumné</w:t>
      </w:r>
      <w:proofErr w:type="spellEnd"/>
      <w:r>
        <w:rPr>
          <w:rFonts w:ascii="Franklin Gothic Book" w:hAnsi="Franklin Gothic Book"/>
        </w:rPr>
        <w:t xml:space="preserve"> centrum bude zamerané na pokrytie prioritných tém v agrobiológii, biotechnológiách, genetických technológiách, </w:t>
      </w:r>
      <w:proofErr w:type="spellStart"/>
      <w:r>
        <w:rPr>
          <w:rFonts w:ascii="Franklin Gothic Book" w:hAnsi="Franklin Gothic Book"/>
        </w:rPr>
        <w:t>agropotravinárstve</w:t>
      </w:r>
      <w:proofErr w:type="spellEnd"/>
      <w:r>
        <w:rPr>
          <w:rFonts w:ascii="Franklin Gothic Book" w:hAnsi="Franklin Gothic Book"/>
        </w:rPr>
        <w:t xml:space="preserve">, technológii spracovania poľnohospodárskych produktov, </w:t>
      </w:r>
      <w:proofErr w:type="spellStart"/>
      <w:r>
        <w:rPr>
          <w:rFonts w:ascii="Franklin Gothic Book" w:hAnsi="Franklin Gothic Book"/>
        </w:rPr>
        <w:t>agroekológii</w:t>
      </w:r>
      <w:proofErr w:type="spellEnd"/>
      <w:r>
        <w:rPr>
          <w:rFonts w:ascii="Franklin Gothic Book" w:hAnsi="Franklin Gothic Book"/>
        </w:rPr>
        <w:t xml:space="preserve">, </w:t>
      </w:r>
      <w:proofErr w:type="spellStart"/>
      <w:r>
        <w:rPr>
          <w:rFonts w:ascii="Franklin Gothic Book" w:hAnsi="Franklin Gothic Book"/>
        </w:rPr>
        <w:t>bioenergetike</w:t>
      </w:r>
      <w:proofErr w:type="spellEnd"/>
      <w:r>
        <w:rPr>
          <w:rFonts w:ascii="Franklin Gothic Book" w:hAnsi="Franklin Gothic Book"/>
        </w:rPr>
        <w:t xml:space="preserve"> smerujúcich k udržateľnosti produkcie a kvality poľnohospodárskych produktov v meniacich sa podmienkach prostredia, pri výrobe strategicky významných potravinových zdrojov v SR, efektívnym využitím </w:t>
      </w:r>
      <w:proofErr w:type="spellStart"/>
      <w:r>
        <w:rPr>
          <w:rFonts w:ascii="Franklin Gothic Book" w:hAnsi="Franklin Gothic Book"/>
        </w:rPr>
        <w:t>agrobiodiverzity</w:t>
      </w:r>
      <w:proofErr w:type="spellEnd"/>
      <w:r>
        <w:rPr>
          <w:rFonts w:ascii="Franklin Gothic Book" w:hAnsi="Franklin Gothic Book"/>
        </w:rPr>
        <w:t xml:space="preserve"> rastlín a zvierat, ako aj z hľadiska moderných technológií spracovania produktov a biotechnológií zameraných na zdravú výživu ľudí a využitie obnoviteľných zdrojov. Výskumné centrum bude vybavené špičkovou výskumnou infraštruktúrou a tým umožní realizáciu výskumu na medzinárodnej úrovni aplikovateľnú v praxi.  Výstupom projektu, ako celku, je vybudovanie 31 špecializovaných laboratórií</w:t>
      </w:r>
    </w:p>
    <w:p w:rsidR="00F17D5C" w:rsidRDefault="00F17D5C" w:rsidP="00F17D5C">
      <w:pPr>
        <w:pStyle w:val="Bezriadkovania"/>
        <w:jc w:val="both"/>
        <w:rPr>
          <w:rFonts w:ascii="Franklin Gothic Book" w:hAnsi="Franklin Gothic Book"/>
        </w:rPr>
      </w:pPr>
    </w:p>
    <w:p w:rsidR="00F17D5C" w:rsidRDefault="00F17D5C" w:rsidP="00F17D5C">
      <w:pPr>
        <w:pStyle w:val="Bezriadkovania"/>
        <w:jc w:val="both"/>
        <w:rPr>
          <w:rFonts w:ascii="Franklin Gothic Book" w:hAnsi="Franklin Gothic Book"/>
        </w:rPr>
      </w:pPr>
    </w:p>
    <w:p w:rsidR="00F17D5C" w:rsidRDefault="00F17D5C" w:rsidP="00F17D5C">
      <w:pPr>
        <w:pStyle w:val="Odsekzoznamu"/>
        <w:numPr>
          <w:ilvl w:val="0"/>
          <w:numId w:val="8"/>
        </w:numPr>
        <w:spacing w:after="200"/>
        <w:rPr>
          <w:rFonts w:ascii="Franklin Gothic Book" w:hAnsi="Franklin Gothic Book"/>
          <w:b/>
        </w:rPr>
      </w:pPr>
      <w:r>
        <w:rPr>
          <w:rFonts w:ascii="Franklin Gothic Book" w:hAnsi="Franklin Gothic Book"/>
          <w:b/>
        </w:rPr>
        <w:t>VÝSKUMNÉ CENTRUM ŽILINSKEJ UNIVERZITY</w:t>
      </w:r>
    </w:p>
    <w:p w:rsidR="00F17D5C" w:rsidRDefault="00F17D5C" w:rsidP="00F17D5C">
      <w:pPr>
        <w:pStyle w:val="Bezriadkovania"/>
        <w:rPr>
          <w:rFonts w:ascii="Franklin Gothic Book" w:hAnsi="Franklin Gothic Book"/>
        </w:rPr>
      </w:pPr>
      <w:r>
        <w:rPr>
          <w:rFonts w:ascii="Franklin Gothic Book" w:hAnsi="Franklin Gothic Book"/>
        </w:rPr>
        <w:t xml:space="preserve">Prijímateľ: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Žilinská univerzita v Žiline</w:t>
      </w:r>
    </w:p>
    <w:p w:rsidR="00F17D5C" w:rsidRDefault="00F17D5C" w:rsidP="00F17D5C">
      <w:pPr>
        <w:spacing w:after="0"/>
        <w:rPr>
          <w:rFonts w:ascii="Franklin Gothic Book" w:hAnsi="Franklin Gothic Book"/>
          <w:lang w:eastAsia="sk-SK"/>
        </w:rPr>
      </w:pPr>
      <w:r>
        <w:rPr>
          <w:rFonts w:ascii="Franklin Gothic Book" w:hAnsi="Franklin Gothic Book"/>
        </w:rPr>
        <w:t>Partner 1:</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lang w:eastAsia="sk-SK"/>
        </w:rPr>
        <w:t>Výskumný ústav dopravný, a.s. Žilina</w:t>
      </w:r>
      <w:r>
        <w:rPr>
          <w:rFonts w:ascii="Franklin Gothic Book" w:hAnsi="Franklin Gothic Book"/>
        </w:rPr>
        <w:t xml:space="preserve"> </w:t>
      </w:r>
    </w:p>
    <w:p w:rsidR="00F17D5C" w:rsidRDefault="00F17D5C" w:rsidP="00F17D5C">
      <w:pPr>
        <w:pStyle w:val="Bezriadkovania"/>
        <w:jc w:val="both"/>
        <w:rPr>
          <w:rFonts w:ascii="Franklin Gothic Book" w:hAnsi="Franklin Gothic Book"/>
        </w:rPr>
      </w:pPr>
    </w:p>
    <w:p w:rsidR="00F17D5C" w:rsidRDefault="00F17D5C" w:rsidP="00F17D5C">
      <w:pPr>
        <w:pStyle w:val="Bezriadkovania"/>
        <w:jc w:val="both"/>
        <w:rPr>
          <w:rFonts w:ascii="Franklin Gothic Book" w:hAnsi="Franklin Gothic Book"/>
        </w:rPr>
      </w:pPr>
      <w:r>
        <w:rPr>
          <w:rFonts w:ascii="Franklin Gothic Book" w:hAnsi="Franklin Gothic Book"/>
        </w:rPr>
        <w:t>Vybudovanie Výskumného centra a skvalitnenie infraštruktúry ZU s cieľom zvýšiť konkurencieschopnosť Slovenska prenosom výsledkov výskumu a inovácií do praxe v oblasti návrhov konštrukcií a technológií stavby moderných nízkoenergetických inteligentných budov, monitorovania a hodnotenia stavu dopravnej infraštruktúry a výskumu progresívnych materiálov a inteligentných technológií výstavby dopravnej cesty a konštrukcií dopravných prostriedkov.</w:t>
      </w:r>
    </w:p>
    <w:p w:rsidR="00F17D5C" w:rsidRDefault="00F17D5C" w:rsidP="00F17D5C">
      <w:pPr>
        <w:pStyle w:val="Odsekzoznamu"/>
        <w:ind w:left="360"/>
        <w:rPr>
          <w:rFonts w:ascii="Franklin Gothic Book" w:hAnsi="Franklin Gothic Book"/>
          <w:b/>
        </w:rPr>
      </w:pPr>
    </w:p>
    <w:p w:rsidR="00F17D5C" w:rsidRDefault="00F17D5C" w:rsidP="00F17D5C">
      <w:pPr>
        <w:pStyle w:val="Odsekzoznamu"/>
        <w:numPr>
          <w:ilvl w:val="0"/>
          <w:numId w:val="8"/>
        </w:numPr>
        <w:spacing w:after="200"/>
        <w:rPr>
          <w:rFonts w:ascii="Franklin Gothic Book" w:hAnsi="Franklin Gothic Book"/>
          <w:b/>
        </w:rPr>
      </w:pPr>
      <w:r>
        <w:rPr>
          <w:rFonts w:ascii="Franklin Gothic Book" w:hAnsi="Franklin Gothic Book"/>
          <w:b/>
        </w:rPr>
        <w:t>VÝSKUMNÉ CENTRUM PROGRESÍVNYCH MATERIÁLOV A TECHNOLÓGIÍ PRE SÚČASNÉ A BUDÚCE APLIKÁCIE „PROMATECH“</w:t>
      </w:r>
    </w:p>
    <w:p w:rsidR="00F17D5C" w:rsidRDefault="00F17D5C" w:rsidP="00F17D5C">
      <w:pPr>
        <w:pStyle w:val="Bezriadkovania"/>
        <w:rPr>
          <w:rFonts w:ascii="Franklin Gothic Book" w:hAnsi="Franklin Gothic Book"/>
        </w:rPr>
      </w:pPr>
      <w:r>
        <w:rPr>
          <w:rFonts w:ascii="Franklin Gothic Book" w:hAnsi="Franklin Gothic Book"/>
        </w:rPr>
        <w:t xml:space="preserve">Prijímateľ: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Slovenská akadémia vied</w:t>
      </w:r>
    </w:p>
    <w:p w:rsidR="00F17D5C" w:rsidRDefault="00F17D5C" w:rsidP="00F17D5C">
      <w:pPr>
        <w:pStyle w:val="Bezriadkovania"/>
        <w:rPr>
          <w:rFonts w:ascii="Franklin Gothic Book" w:hAnsi="Franklin Gothic Book"/>
        </w:rPr>
      </w:pPr>
      <w:r>
        <w:rPr>
          <w:rFonts w:ascii="Franklin Gothic Book" w:hAnsi="Franklin Gothic Book"/>
        </w:rPr>
        <w:t xml:space="preserve">Partner 1: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 Technická univerzita v Košiciach</w:t>
      </w:r>
    </w:p>
    <w:p w:rsidR="00F17D5C" w:rsidRDefault="00F17D5C" w:rsidP="00F17D5C">
      <w:pPr>
        <w:pStyle w:val="Bezriadkovania"/>
        <w:rPr>
          <w:rFonts w:ascii="Franklin Gothic Book" w:hAnsi="Franklin Gothic Book"/>
        </w:rPr>
      </w:pPr>
      <w:r>
        <w:rPr>
          <w:rFonts w:ascii="Franklin Gothic Book" w:hAnsi="Franklin Gothic Book"/>
        </w:rPr>
        <w:t xml:space="preserve">Partner 2: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Univerzita Pavla Jozefa Šafárika v Košiciach</w:t>
      </w:r>
    </w:p>
    <w:p w:rsidR="00F17D5C" w:rsidRDefault="00F17D5C" w:rsidP="00F17D5C">
      <w:pPr>
        <w:pStyle w:val="Bezriadkovania"/>
        <w:rPr>
          <w:rFonts w:ascii="Franklin Gothic Book" w:hAnsi="Franklin Gothic Book"/>
        </w:rPr>
      </w:pPr>
      <w:r>
        <w:rPr>
          <w:rFonts w:ascii="Franklin Gothic Book" w:hAnsi="Franklin Gothic Book"/>
        </w:rPr>
        <w:t xml:space="preserve">Partner 3: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Ústav experimentálnej fyziky SAV</w:t>
      </w:r>
    </w:p>
    <w:p w:rsidR="00F17D5C" w:rsidRDefault="00F17D5C" w:rsidP="00F17D5C">
      <w:pPr>
        <w:pStyle w:val="Bezriadkovania"/>
        <w:rPr>
          <w:rFonts w:ascii="Franklin Gothic Book" w:hAnsi="Franklin Gothic Book"/>
        </w:rPr>
      </w:pPr>
      <w:r>
        <w:rPr>
          <w:rFonts w:ascii="Franklin Gothic Book" w:hAnsi="Franklin Gothic Book"/>
        </w:rPr>
        <w:t xml:space="preserve">Partner 4: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Ústav </w:t>
      </w:r>
      <w:proofErr w:type="spellStart"/>
      <w:r>
        <w:rPr>
          <w:rFonts w:ascii="Franklin Gothic Book" w:hAnsi="Franklin Gothic Book"/>
        </w:rPr>
        <w:t>geotechniky</w:t>
      </w:r>
      <w:proofErr w:type="spellEnd"/>
      <w:r>
        <w:rPr>
          <w:rFonts w:ascii="Franklin Gothic Book" w:hAnsi="Franklin Gothic Book"/>
        </w:rPr>
        <w:t xml:space="preserve"> SAV</w:t>
      </w:r>
    </w:p>
    <w:p w:rsidR="00F17D5C" w:rsidRDefault="00F17D5C" w:rsidP="00F17D5C">
      <w:pPr>
        <w:pStyle w:val="Bezriadkovania"/>
        <w:rPr>
          <w:rFonts w:ascii="Franklin Gothic Book" w:hAnsi="Franklin Gothic Book"/>
        </w:rPr>
      </w:pPr>
      <w:r>
        <w:rPr>
          <w:rFonts w:ascii="Franklin Gothic Book" w:hAnsi="Franklin Gothic Book"/>
        </w:rPr>
        <w:t xml:space="preserve">Partner 5: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Ústav materiálov a mechaniky strojov SAV</w:t>
      </w:r>
    </w:p>
    <w:p w:rsidR="00F17D5C" w:rsidRDefault="00F17D5C" w:rsidP="00F17D5C">
      <w:pPr>
        <w:pStyle w:val="Bezriadkovania"/>
        <w:rPr>
          <w:rFonts w:ascii="Franklin Gothic Book" w:hAnsi="Franklin Gothic Book"/>
        </w:rPr>
      </w:pPr>
      <w:r>
        <w:rPr>
          <w:rFonts w:ascii="Franklin Gothic Book" w:hAnsi="Franklin Gothic Book"/>
        </w:rPr>
        <w:t xml:space="preserve">Partner 6: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Ústav materiálového výskumu SAV</w:t>
      </w:r>
    </w:p>
    <w:p w:rsidR="00F17D5C" w:rsidRDefault="00F17D5C" w:rsidP="00F17D5C">
      <w:pPr>
        <w:pStyle w:val="Bezriadkovania"/>
        <w:jc w:val="both"/>
        <w:rPr>
          <w:rFonts w:ascii="Franklin Gothic Book" w:hAnsi="Franklin Gothic Book"/>
        </w:rPr>
      </w:pPr>
    </w:p>
    <w:p w:rsidR="00F17D5C" w:rsidRDefault="00F17D5C" w:rsidP="00F17D5C">
      <w:pPr>
        <w:pStyle w:val="Bezriadkovania"/>
        <w:jc w:val="both"/>
        <w:rPr>
          <w:rFonts w:ascii="Franklin Gothic Book" w:hAnsi="Franklin Gothic Book"/>
        </w:rPr>
      </w:pPr>
      <w:r>
        <w:rPr>
          <w:rFonts w:ascii="Franklin Gothic Book" w:hAnsi="Franklin Gothic Book"/>
        </w:rPr>
        <w:lastRenderedPageBreak/>
        <w:t>Základom centra budú excelentné pracoviská SAV zaoberajúce sa výskumom materiálov a technológií, ktoré sú mimo Bratislavy lokalizované v Košiciach a v Žiari nad Hronom. V spojení s komplementárnym centrom v Bratislave sa tak vytvorí národná platforma, ktorá teritoriálne aj obsahovo pokryje najdôležitejšie inovačné potreby slovenského priemyslu.</w:t>
      </w:r>
    </w:p>
    <w:p w:rsidR="00F17D5C" w:rsidRDefault="00F17D5C" w:rsidP="00F17D5C">
      <w:pPr>
        <w:pStyle w:val="Bezriadkovania"/>
        <w:jc w:val="both"/>
        <w:rPr>
          <w:rFonts w:ascii="Franklin Gothic Book" w:hAnsi="Franklin Gothic Book"/>
        </w:rPr>
      </w:pPr>
      <w:r>
        <w:rPr>
          <w:rFonts w:ascii="Franklin Gothic Book" w:hAnsi="Franklin Gothic Book"/>
        </w:rPr>
        <w:t>Centrum PROMATECH bude realizovať nasledovné činností:</w:t>
      </w:r>
    </w:p>
    <w:p w:rsidR="00F17D5C" w:rsidRDefault="00F17D5C" w:rsidP="00F17D5C">
      <w:pPr>
        <w:pStyle w:val="Odsekzoznamu"/>
        <w:numPr>
          <w:ilvl w:val="0"/>
          <w:numId w:val="6"/>
        </w:numPr>
        <w:spacing w:after="0" w:line="240" w:lineRule="auto"/>
        <w:jc w:val="both"/>
        <w:rPr>
          <w:rFonts w:ascii="Franklin Gothic Book" w:hAnsi="Franklin Gothic Book"/>
        </w:rPr>
      </w:pPr>
      <w:r>
        <w:rPr>
          <w:rFonts w:ascii="Franklin Gothic Book" w:hAnsi="Franklin Gothic Book"/>
        </w:rPr>
        <w:t>aplikovaný výskum – orientovaný na nové materiály a technológie ich prípravy vrátane charakterizácie štruktúry a hodnotenia vlastností,</w:t>
      </w:r>
    </w:p>
    <w:p w:rsidR="00F17D5C" w:rsidRDefault="00F17D5C" w:rsidP="00F17D5C">
      <w:pPr>
        <w:pStyle w:val="Odsekzoznamu"/>
        <w:numPr>
          <w:ilvl w:val="0"/>
          <w:numId w:val="6"/>
        </w:numPr>
        <w:spacing w:after="0" w:line="240" w:lineRule="auto"/>
        <w:jc w:val="both"/>
        <w:rPr>
          <w:rFonts w:ascii="Franklin Gothic Book" w:hAnsi="Franklin Gothic Book"/>
        </w:rPr>
      </w:pPr>
      <w:r>
        <w:rPr>
          <w:rFonts w:ascii="Franklin Gothic Book" w:hAnsi="Franklin Gothic Book"/>
        </w:rPr>
        <w:t>excelentný bádateľský výskum orientovaný na objasnenie vzťahu medzi štruktúrou a vlastnosťami nových materiálov,</w:t>
      </w:r>
    </w:p>
    <w:p w:rsidR="00F17D5C" w:rsidRDefault="00F17D5C" w:rsidP="00F17D5C">
      <w:pPr>
        <w:pStyle w:val="Odsekzoznamu"/>
        <w:numPr>
          <w:ilvl w:val="0"/>
          <w:numId w:val="6"/>
        </w:numPr>
        <w:spacing w:after="0" w:line="240" w:lineRule="auto"/>
        <w:jc w:val="both"/>
        <w:rPr>
          <w:rFonts w:ascii="Franklin Gothic Book" w:hAnsi="Franklin Gothic Book"/>
        </w:rPr>
      </w:pPr>
      <w:r>
        <w:rPr>
          <w:rFonts w:ascii="Franklin Gothic Book" w:hAnsi="Franklin Gothic Book"/>
        </w:rPr>
        <w:t>experimentálny vývoj orientovaný na aplikáciu nových materiálov v konkrétnych inovovaných výrobkoch s vysokou pridanou hodnotou,</w:t>
      </w:r>
    </w:p>
    <w:p w:rsidR="00F17D5C" w:rsidRDefault="00F17D5C" w:rsidP="00F17D5C">
      <w:pPr>
        <w:pStyle w:val="Odsekzoznamu"/>
        <w:numPr>
          <w:ilvl w:val="0"/>
          <w:numId w:val="6"/>
        </w:numPr>
        <w:spacing w:after="0" w:line="240" w:lineRule="auto"/>
        <w:jc w:val="both"/>
        <w:rPr>
          <w:rFonts w:ascii="Franklin Gothic Book" w:hAnsi="Franklin Gothic Book"/>
        </w:rPr>
      </w:pPr>
      <w:r>
        <w:rPr>
          <w:rFonts w:ascii="Franklin Gothic Book" w:hAnsi="Franklin Gothic Book"/>
        </w:rPr>
        <w:t>expertíznu činnosť a poradenstvo pre priemyselných partnerov vrátane odporúčaní na odstránenie nedostatkov.</w:t>
      </w:r>
    </w:p>
    <w:p w:rsidR="00F17D5C" w:rsidRDefault="00F17D5C" w:rsidP="00F17D5C"/>
    <w:p w:rsidR="00F17D5C" w:rsidRDefault="00F17D5C" w:rsidP="00F17D5C">
      <w:pPr>
        <w:pStyle w:val="Odsekzoznamu"/>
        <w:numPr>
          <w:ilvl w:val="0"/>
          <w:numId w:val="8"/>
        </w:numPr>
        <w:spacing w:after="200"/>
        <w:rPr>
          <w:rFonts w:ascii="Franklin Gothic Book" w:hAnsi="Franklin Gothic Book"/>
          <w:b/>
        </w:rPr>
      </w:pPr>
      <w:r>
        <w:rPr>
          <w:rFonts w:ascii="Franklin Gothic Book" w:hAnsi="Franklin Gothic Book"/>
          <w:b/>
        </w:rPr>
        <w:t>Centrum aplikovaného výskumu nových materiálov a transferu technológií</w:t>
      </w:r>
    </w:p>
    <w:p w:rsidR="00F17D5C" w:rsidRDefault="00F17D5C" w:rsidP="00F17D5C">
      <w:pPr>
        <w:pStyle w:val="Bezriadkovania"/>
        <w:rPr>
          <w:rFonts w:ascii="Franklin Gothic Book" w:hAnsi="Franklin Gothic Book"/>
        </w:rPr>
      </w:pPr>
      <w:r>
        <w:rPr>
          <w:rFonts w:ascii="Franklin Gothic Book" w:hAnsi="Franklin Gothic Book"/>
        </w:rPr>
        <w:t xml:space="preserve">Prijímateľ: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Slovenská akadémia vied</w:t>
      </w:r>
      <w:r>
        <w:rPr>
          <w:rFonts w:ascii="Franklin Gothic Book" w:hAnsi="Franklin Gothic Book"/>
        </w:rPr>
        <w:tab/>
      </w:r>
    </w:p>
    <w:p w:rsidR="00F17D5C" w:rsidRDefault="00F17D5C" w:rsidP="00F17D5C">
      <w:pPr>
        <w:pStyle w:val="Bezriadkovania"/>
        <w:rPr>
          <w:rFonts w:ascii="Franklin Gothic Book" w:hAnsi="Franklin Gothic Book"/>
        </w:rPr>
      </w:pPr>
      <w:r>
        <w:rPr>
          <w:rFonts w:ascii="Franklin Gothic Book" w:hAnsi="Franklin Gothic Book"/>
        </w:rPr>
        <w:t>Partner 1:</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Elektrotechnický ústav SAV</w:t>
      </w:r>
    </w:p>
    <w:p w:rsidR="00F17D5C" w:rsidRDefault="00F17D5C" w:rsidP="00F17D5C">
      <w:pPr>
        <w:pStyle w:val="Bezriadkovania"/>
        <w:rPr>
          <w:rFonts w:ascii="Franklin Gothic Book" w:hAnsi="Franklin Gothic Book"/>
        </w:rPr>
      </w:pPr>
      <w:r>
        <w:rPr>
          <w:rFonts w:ascii="Franklin Gothic Book" w:hAnsi="Franklin Gothic Book"/>
        </w:rPr>
        <w:t xml:space="preserve">Partner 2: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Fyzikálny ústav SAV</w:t>
      </w:r>
    </w:p>
    <w:p w:rsidR="00F17D5C" w:rsidRDefault="00F17D5C" w:rsidP="00F17D5C">
      <w:pPr>
        <w:pStyle w:val="Bezriadkovania"/>
        <w:rPr>
          <w:rFonts w:ascii="Franklin Gothic Book" w:hAnsi="Franklin Gothic Book"/>
        </w:rPr>
      </w:pPr>
      <w:r>
        <w:rPr>
          <w:rFonts w:ascii="Franklin Gothic Book" w:hAnsi="Franklin Gothic Book"/>
        </w:rPr>
        <w:t xml:space="preserve">Partner 3: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Slovenská technická univerzita v Bratislave</w:t>
      </w:r>
    </w:p>
    <w:p w:rsidR="00F17D5C" w:rsidRDefault="00F17D5C" w:rsidP="00F17D5C">
      <w:pPr>
        <w:pStyle w:val="Bezriadkovania"/>
        <w:rPr>
          <w:rFonts w:ascii="Franklin Gothic Book" w:hAnsi="Franklin Gothic Book"/>
        </w:rPr>
      </w:pPr>
      <w:r>
        <w:rPr>
          <w:rFonts w:ascii="Franklin Gothic Book" w:hAnsi="Franklin Gothic Book"/>
        </w:rPr>
        <w:t xml:space="preserve">Partner 4: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Ústav anorganickej chémie SAV</w:t>
      </w:r>
    </w:p>
    <w:p w:rsidR="00F17D5C" w:rsidRDefault="00F17D5C" w:rsidP="00F17D5C">
      <w:pPr>
        <w:pStyle w:val="Bezriadkovania"/>
        <w:rPr>
          <w:rFonts w:ascii="Franklin Gothic Book" w:hAnsi="Franklin Gothic Book"/>
        </w:rPr>
      </w:pPr>
      <w:r>
        <w:rPr>
          <w:rFonts w:ascii="Franklin Gothic Book" w:hAnsi="Franklin Gothic Book"/>
        </w:rPr>
        <w:t xml:space="preserve">Partner 5: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Ústav materiálov a mechaniky strojov SAV</w:t>
      </w:r>
    </w:p>
    <w:p w:rsidR="00F17D5C" w:rsidRDefault="00F17D5C" w:rsidP="00F17D5C">
      <w:pPr>
        <w:pStyle w:val="Bezriadkovania"/>
        <w:rPr>
          <w:rFonts w:ascii="Franklin Gothic Book" w:hAnsi="Franklin Gothic Book"/>
        </w:rPr>
      </w:pPr>
      <w:r>
        <w:rPr>
          <w:rFonts w:ascii="Franklin Gothic Book" w:hAnsi="Franklin Gothic Book"/>
        </w:rPr>
        <w:t xml:space="preserve">Partner 6: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Ústav polymérov SAV </w:t>
      </w:r>
    </w:p>
    <w:p w:rsidR="00F17D5C" w:rsidRDefault="00F17D5C" w:rsidP="00F17D5C">
      <w:pPr>
        <w:pStyle w:val="Bezriadkovania"/>
        <w:rPr>
          <w:rFonts w:ascii="Franklin Gothic Book" w:hAnsi="Franklin Gothic Book"/>
        </w:rPr>
      </w:pPr>
      <w:r>
        <w:rPr>
          <w:rFonts w:ascii="Franklin Gothic Book" w:hAnsi="Franklin Gothic Book"/>
        </w:rPr>
        <w:t>Partner 7: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Vysoká škola výtvarných umení </w:t>
      </w:r>
    </w:p>
    <w:p w:rsidR="00F17D5C" w:rsidRDefault="00F17D5C" w:rsidP="00F17D5C">
      <w:pPr>
        <w:pStyle w:val="Bezriadkovania"/>
        <w:jc w:val="both"/>
        <w:rPr>
          <w:rFonts w:ascii="Franklin Gothic Book" w:hAnsi="Franklin Gothic Book"/>
        </w:rPr>
      </w:pPr>
      <w:r>
        <w:rPr>
          <w:rFonts w:ascii="Franklin Gothic Book" w:hAnsi="Franklin Gothic Book"/>
        </w:rPr>
        <w:t xml:space="preserve">Centrum bude pozostávať z technologického pavilónu v ktorom budú vybudované spoločné </w:t>
      </w:r>
      <w:proofErr w:type="spellStart"/>
      <w:r>
        <w:rPr>
          <w:rFonts w:ascii="Franklin Gothic Book" w:hAnsi="Franklin Gothic Book"/>
        </w:rPr>
        <w:t>high-tech</w:t>
      </w:r>
      <w:proofErr w:type="spellEnd"/>
      <w:r>
        <w:rPr>
          <w:rFonts w:ascii="Franklin Gothic Book" w:hAnsi="Franklin Gothic Book"/>
        </w:rPr>
        <w:t xml:space="preserve"> laboratória, kancelárie pre pracovníkov centra, kancelárske priestory a laboratória, priestory pre transfer technológií a poznatkov a priestory pre manažment centra a z ďalších už existujúcich laboratórií, ktoré sa vybavia špičkovou infraštruktúrou. Infraštruktúru bude využívať minimálne 7 partnerských organizácii, ktoré sú súčasťou konzorcia žiadateľa. V rámci Centra sa bude realizovať špičkový aplikovaný výskum s výstupmi porovnateľnými s medzinárodnou úrovňou. Zvýšia sa možnosti na posilnenie atraktivity bratislavského regiónu prilákaním vysokokvalifikovaných odborníkov. Budovanie a modernizácia výskumnej infraštruktúry prinesie so sebou pozitívny efekt nielen na kvalite výstupov výsledku zabezpečujúcich medzinárodné uznanie ale zabezpečí medzinárodne porovnateľné podmienky pre výskumných pracovníkov. Projektový zámer predpokladá reintegráciu slovenských vedeckých pracovníkov pôsobiacich v renomovaných zahraničných vedeckých inštitúciách, ako aj pôsobenie mnohých renomovaných zahraničných vedcov.</w:t>
      </w:r>
    </w:p>
    <w:p w:rsidR="00F17D5C" w:rsidRDefault="00F17D5C" w:rsidP="00F17D5C"/>
    <w:p w:rsidR="00F17D5C" w:rsidRDefault="00F17D5C" w:rsidP="00F17D5C">
      <w:pPr>
        <w:pStyle w:val="Odsekzoznamu"/>
        <w:numPr>
          <w:ilvl w:val="0"/>
          <w:numId w:val="8"/>
        </w:numPr>
        <w:spacing w:after="200"/>
        <w:rPr>
          <w:rFonts w:ascii="Franklin Gothic Book" w:hAnsi="Franklin Gothic Book"/>
          <w:b/>
        </w:rPr>
      </w:pPr>
      <w:r>
        <w:rPr>
          <w:rFonts w:ascii="Franklin Gothic Book" w:hAnsi="Franklin Gothic Book"/>
          <w:b/>
        </w:rPr>
        <w:t>Martinské centrum pre biomedicínu (</w:t>
      </w:r>
      <w:proofErr w:type="spellStart"/>
      <w:r>
        <w:rPr>
          <w:rFonts w:ascii="Franklin Gothic Book" w:hAnsi="Franklin Gothic Book"/>
          <w:b/>
        </w:rPr>
        <w:t>BioMed</w:t>
      </w:r>
      <w:proofErr w:type="spellEnd"/>
      <w:r>
        <w:rPr>
          <w:rFonts w:ascii="Franklin Gothic Book" w:hAnsi="Franklin Gothic Book"/>
          <w:b/>
        </w:rPr>
        <w:t xml:space="preserve"> Martin)</w:t>
      </w:r>
    </w:p>
    <w:p w:rsidR="00F17D5C" w:rsidRDefault="00F17D5C" w:rsidP="00F17D5C">
      <w:pPr>
        <w:pStyle w:val="Bezriadkovania"/>
        <w:rPr>
          <w:rFonts w:ascii="Franklin Gothic Book" w:hAnsi="Franklin Gothic Book"/>
        </w:rPr>
      </w:pPr>
      <w:r>
        <w:rPr>
          <w:rFonts w:ascii="Franklin Gothic Book" w:hAnsi="Franklin Gothic Book"/>
        </w:rPr>
        <w:t xml:space="preserve">Prijímateľ: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Univerzita Komenského v Bratislave </w:t>
      </w:r>
    </w:p>
    <w:p w:rsidR="00F17D5C" w:rsidRDefault="00F17D5C" w:rsidP="00F17D5C">
      <w:pPr>
        <w:pStyle w:val="Bezriadkovania"/>
        <w:rPr>
          <w:rFonts w:ascii="Franklin Gothic Book" w:hAnsi="Franklin Gothic Book"/>
        </w:rPr>
      </w:pPr>
      <w:r>
        <w:rPr>
          <w:rFonts w:ascii="Franklin Gothic Book" w:hAnsi="Franklin Gothic Book"/>
        </w:rPr>
        <w:t>Subjekt v pôsobnosti Prijímateľa:</w:t>
      </w:r>
      <w:r>
        <w:rPr>
          <w:rFonts w:ascii="Franklin Gothic Book" w:hAnsi="Franklin Gothic Book"/>
        </w:rPr>
        <w:tab/>
        <w:t xml:space="preserve"> </w:t>
      </w:r>
      <w:r>
        <w:rPr>
          <w:rFonts w:ascii="Franklin Gothic Book" w:hAnsi="Franklin Gothic Book"/>
        </w:rPr>
        <w:tab/>
      </w:r>
      <w:proofErr w:type="spellStart"/>
      <w:r>
        <w:rPr>
          <w:rFonts w:ascii="Franklin Gothic Book" w:hAnsi="Franklin Gothic Book"/>
        </w:rPr>
        <w:t>Jesseniova</w:t>
      </w:r>
      <w:proofErr w:type="spellEnd"/>
      <w:r>
        <w:rPr>
          <w:rFonts w:ascii="Franklin Gothic Book" w:hAnsi="Franklin Gothic Book"/>
        </w:rPr>
        <w:t xml:space="preserve"> lekárska fakulta v Martine</w:t>
      </w:r>
    </w:p>
    <w:p w:rsidR="00F17D5C" w:rsidRDefault="00F17D5C" w:rsidP="00F17D5C">
      <w:pPr>
        <w:pStyle w:val="Bezriadkovania"/>
        <w:jc w:val="both"/>
        <w:rPr>
          <w:rFonts w:ascii="Franklin Gothic Book" w:hAnsi="Franklin Gothic Book"/>
        </w:rPr>
      </w:pPr>
    </w:p>
    <w:p w:rsidR="00F17D5C" w:rsidRDefault="00F17D5C" w:rsidP="00F17D5C">
      <w:pPr>
        <w:pStyle w:val="Bezriadkovania"/>
        <w:jc w:val="both"/>
        <w:rPr>
          <w:rFonts w:ascii="Franklin Gothic Book" w:hAnsi="Franklin Gothic Book"/>
        </w:rPr>
      </w:pPr>
      <w:r>
        <w:rPr>
          <w:rFonts w:ascii="Franklin Gothic Book" w:hAnsi="Franklin Gothic Book"/>
        </w:rPr>
        <w:t>Strategickým cieľom fakulty je vybudovať Výskumné centrum, ktoré bude mať multidisciplinárny  prístup k najväčšej výzve súčasnej spoločnosti – ľudskému zdraviu. Vybudovaním výskumného centra vytvorí intelektuálne stimulujúci moderný priestor a obohatí existujúce pracoviská o nové prístupy, technologické postupy a metodiky. Zároveň vybuduje spoločné laboratóriá typu „</w:t>
      </w:r>
      <w:proofErr w:type="spellStart"/>
      <w:r>
        <w:rPr>
          <w:rFonts w:ascii="Franklin Gothic Book" w:hAnsi="Franklin Gothic Book"/>
        </w:rPr>
        <w:t>open</w:t>
      </w:r>
      <w:proofErr w:type="spellEnd"/>
      <w:r>
        <w:rPr>
          <w:rFonts w:ascii="Franklin Gothic Book" w:hAnsi="Franklin Gothic Book"/>
        </w:rPr>
        <w:t xml:space="preserve"> </w:t>
      </w:r>
      <w:proofErr w:type="spellStart"/>
      <w:r>
        <w:rPr>
          <w:rFonts w:ascii="Franklin Gothic Book" w:hAnsi="Franklin Gothic Book"/>
        </w:rPr>
        <w:t>acces</w:t>
      </w:r>
      <w:proofErr w:type="spellEnd"/>
      <w:r>
        <w:rPr>
          <w:rFonts w:ascii="Franklin Gothic Book" w:hAnsi="Franklin Gothic Book"/>
        </w:rPr>
        <w:t>“ a podporí biomedicínsku informatiku.</w:t>
      </w:r>
    </w:p>
    <w:p w:rsidR="00F17D5C" w:rsidRDefault="00F17D5C" w:rsidP="00F17D5C">
      <w:pPr>
        <w:pStyle w:val="Bezriadkovania"/>
        <w:jc w:val="both"/>
        <w:rPr>
          <w:rFonts w:ascii="Franklin Gothic Book" w:hAnsi="Franklin Gothic Book"/>
        </w:rPr>
      </w:pPr>
    </w:p>
    <w:p w:rsidR="00F17D5C" w:rsidRDefault="00F17D5C" w:rsidP="00F17D5C">
      <w:pPr>
        <w:pStyle w:val="Bezriadkovania"/>
        <w:jc w:val="both"/>
        <w:rPr>
          <w:rFonts w:ascii="Franklin Gothic Book" w:hAnsi="Franklin Gothic Book"/>
        </w:rPr>
      </w:pPr>
      <w:r>
        <w:rPr>
          <w:rFonts w:ascii="Franklin Gothic Book" w:hAnsi="Franklin Gothic Book"/>
        </w:rPr>
        <w:t>Vybudované Martinské centrum pre biomedicínu (</w:t>
      </w:r>
      <w:proofErr w:type="spellStart"/>
      <w:r>
        <w:rPr>
          <w:rFonts w:ascii="Franklin Gothic Book" w:hAnsi="Franklin Gothic Book"/>
        </w:rPr>
        <w:t>BioMed</w:t>
      </w:r>
      <w:proofErr w:type="spellEnd"/>
      <w:r>
        <w:rPr>
          <w:rFonts w:ascii="Franklin Gothic Book" w:hAnsi="Franklin Gothic Book"/>
        </w:rPr>
        <w:t xml:space="preserve"> Martin) bude špičkovým pracoviskom JLF UK v Martine, kooperujúcim s Centrami </w:t>
      </w:r>
      <w:proofErr w:type="spellStart"/>
      <w:r>
        <w:rPr>
          <w:rFonts w:ascii="Franklin Gothic Book" w:hAnsi="Franklin Gothic Book"/>
        </w:rPr>
        <w:t>excelentnosti</w:t>
      </w:r>
      <w:proofErr w:type="spellEnd"/>
      <w:r>
        <w:rPr>
          <w:rFonts w:ascii="Franklin Gothic Book" w:hAnsi="Franklin Gothic Book"/>
        </w:rPr>
        <w:t xml:space="preserve">, Kompetenčným centrom a ostatnými pracoviskami fakulty s cieľom vytvárať dynamické výstupy výskumu a vývoja v oblasti molekulovej medicíny, onkológie, </w:t>
      </w:r>
      <w:proofErr w:type="spellStart"/>
      <w:r>
        <w:rPr>
          <w:rFonts w:ascii="Franklin Gothic Book" w:hAnsi="Franklin Gothic Book"/>
        </w:rPr>
        <w:t>respirológie</w:t>
      </w:r>
      <w:proofErr w:type="spellEnd"/>
      <w:r>
        <w:rPr>
          <w:rFonts w:ascii="Franklin Gothic Book" w:hAnsi="Franklin Gothic Book"/>
        </w:rPr>
        <w:t xml:space="preserve"> a </w:t>
      </w:r>
      <w:proofErr w:type="spellStart"/>
      <w:r>
        <w:rPr>
          <w:rFonts w:ascii="Franklin Gothic Book" w:hAnsi="Franklin Gothic Book"/>
        </w:rPr>
        <w:t>neurovied</w:t>
      </w:r>
      <w:proofErr w:type="spellEnd"/>
      <w:r>
        <w:rPr>
          <w:rFonts w:ascii="Franklin Gothic Book" w:hAnsi="Franklin Gothic Book"/>
        </w:rPr>
        <w:t xml:space="preserve">.  Centrum bude vytvárať intelektuálne stimulujúce </w:t>
      </w:r>
      <w:r>
        <w:rPr>
          <w:rFonts w:ascii="Franklin Gothic Book" w:hAnsi="Franklin Gothic Book"/>
        </w:rPr>
        <w:lastRenderedPageBreak/>
        <w:t>prostredie a motivovať mladých vedeckých pracovníkov k inovatívnym projektom s možnosťou aplikácie v klinickej praxi.</w:t>
      </w:r>
    </w:p>
    <w:p w:rsidR="00F17D5C" w:rsidRDefault="00F17D5C" w:rsidP="00F17D5C"/>
    <w:p w:rsidR="00F17D5C" w:rsidRDefault="00F17D5C" w:rsidP="00F17D5C"/>
    <w:p w:rsidR="00F17D5C" w:rsidRDefault="00F17D5C" w:rsidP="00F17D5C">
      <w:pPr>
        <w:pStyle w:val="Odsekzoznamu"/>
        <w:numPr>
          <w:ilvl w:val="0"/>
          <w:numId w:val="8"/>
        </w:numPr>
        <w:spacing w:after="200"/>
        <w:rPr>
          <w:rFonts w:ascii="Franklin Gothic Book" w:hAnsi="Franklin Gothic Book"/>
          <w:b/>
        </w:rPr>
      </w:pPr>
      <w:r>
        <w:rPr>
          <w:rFonts w:ascii="Franklin Gothic Book" w:hAnsi="Franklin Gothic Book"/>
          <w:b/>
        </w:rPr>
        <w:t>Centrum výskumu a vývoja imunologicky aktívnych látok</w:t>
      </w:r>
    </w:p>
    <w:p w:rsidR="00F17D5C" w:rsidRDefault="00F17D5C" w:rsidP="00F17D5C">
      <w:pPr>
        <w:pStyle w:val="Bezriadkovania"/>
        <w:rPr>
          <w:rFonts w:ascii="Franklin Gothic Book" w:hAnsi="Franklin Gothic Book"/>
        </w:rPr>
      </w:pPr>
      <w:r>
        <w:rPr>
          <w:rFonts w:ascii="Franklin Gothic Book" w:hAnsi="Franklin Gothic Book"/>
        </w:rPr>
        <w:t xml:space="preserve">Prijímateľ: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Slovenská akadémia vied</w:t>
      </w:r>
    </w:p>
    <w:p w:rsidR="00F17D5C" w:rsidRDefault="00F17D5C" w:rsidP="00F17D5C">
      <w:pPr>
        <w:pStyle w:val="Bezriadkovania"/>
        <w:rPr>
          <w:rFonts w:ascii="Franklin Gothic Book" w:hAnsi="Franklin Gothic Book"/>
        </w:rPr>
      </w:pPr>
      <w:r>
        <w:rPr>
          <w:rFonts w:ascii="Franklin Gothic Book" w:hAnsi="Franklin Gothic Book"/>
        </w:rPr>
        <w:t xml:space="preserve">Partner 1: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Virologický ústav SAV</w:t>
      </w:r>
    </w:p>
    <w:p w:rsidR="00F17D5C" w:rsidRDefault="00F17D5C" w:rsidP="00F17D5C">
      <w:pPr>
        <w:pStyle w:val="Bezriadkovania"/>
        <w:jc w:val="both"/>
        <w:rPr>
          <w:rFonts w:ascii="Franklin Gothic Book" w:hAnsi="Franklin Gothic Book"/>
        </w:rPr>
      </w:pPr>
    </w:p>
    <w:p w:rsidR="00F17D5C" w:rsidRDefault="00F17D5C" w:rsidP="00F17D5C">
      <w:pPr>
        <w:pStyle w:val="Bezriadkovania"/>
        <w:jc w:val="both"/>
        <w:rPr>
          <w:rFonts w:ascii="Franklin Gothic Book" w:hAnsi="Franklin Gothic Book"/>
        </w:rPr>
      </w:pPr>
      <w:r>
        <w:rPr>
          <w:rFonts w:ascii="Franklin Gothic Book" w:hAnsi="Franklin Gothic Book"/>
        </w:rPr>
        <w:t xml:space="preserve">Hlavným zámerom projektu je vybudovanie a plné sprevádzkovanie Centra výskumu a vývoja imunologicky aktívnych látok ako základne pre ich vývoj, podrobnú charakterizáciu a analýzu a optimalizáciu ich produkcie. Svojím zameraním Centrum vytvorí  medzistupeň aplikovaného výskumu a vývoja pre úspešné a efektívne zavádzanie výsledkov základného biomedicínskeho výskumu do hospodárskej praxe. </w:t>
      </w:r>
    </w:p>
    <w:p w:rsidR="00F17D5C" w:rsidRDefault="00F17D5C" w:rsidP="00F17D5C">
      <w:pPr>
        <w:pStyle w:val="Bezriadkovania"/>
        <w:jc w:val="both"/>
        <w:rPr>
          <w:rFonts w:ascii="Franklin Gothic Book" w:hAnsi="Franklin Gothic Book"/>
        </w:rPr>
      </w:pPr>
    </w:p>
    <w:p w:rsidR="00F17D5C" w:rsidRDefault="00F17D5C" w:rsidP="00F17D5C">
      <w:pPr>
        <w:pStyle w:val="Bezriadkovania"/>
        <w:jc w:val="both"/>
        <w:rPr>
          <w:rFonts w:ascii="Franklin Gothic Book" w:hAnsi="Franklin Gothic Book"/>
        </w:rPr>
      </w:pPr>
      <w:r>
        <w:rPr>
          <w:rFonts w:ascii="Franklin Gothic Book" w:hAnsi="Franklin Gothic Book"/>
        </w:rPr>
        <w:t>Pri budovaní centra bude kladený dôraz predovšetkým na:</w:t>
      </w:r>
    </w:p>
    <w:p w:rsidR="00F17D5C" w:rsidRDefault="00F17D5C" w:rsidP="00F17D5C">
      <w:pPr>
        <w:pStyle w:val="Odsekzoznamu"/>
        <w:numPr>
          <w:ilvl w:val="0"/>
          <w:numId w:val="6"/>
        </w:numPr>
        <w:spacing w:after="0" w:line="240" w:lineRule="auto"/>
        <w:jc w:val="both"/>
        <w:rPr>
          <w:rFonts w:ascii="Franklin Gothic Book" w:hAnsi="Franklin Gothic Book"/>
        </w:rPr>
      </w:pPr>
      <w:r>
        <w:rPr>
          <w:rFonts w:ascii="Franklin Gothic Book" w:hAnsi="Franklin Gothic Book"/>
        </w:rPr>
        <w:t>vybudovanie čistých výskumno-vývojových laboratórií spĺňajúcich prísne hygienické kritéria tak, aby bolo možné v budúcnosti žiadať o vystavenie certifikátov Správnej laboratórnej praxe (GLP) a Správnej výrobnej praxe (GMP),</w:t>
      </w:r>
    </w:p>
    <w:p w:rsidR="00F17D5C" w:rsidRDefault="00F17D5C" w:rsidP="00F17D5C">
      <w:pPr>
        <w:pStyle w:val="Odsekzoznamu"/>
        <w:numPr>
          <w:ilvl w:val="0"/>
          <w:numId w:val="6"/>
        </w:numPr>
        <w:spacing w:after="0" w:line="240" w:lineRule="auto"/>
        <w:jc w:val="both"/>
        <w:rPr>
          <w:rFonts w:ascii="Franklin Gothic Book" w:hAnsi="Franklin Gothic Book"/>
        </w:rPr>
      </w:pPr>
      <w:r>
        <w:rPr>
          <w:rFonts w:ascii="Franklin Gothic Book" w:hAnsi="Franklin Gothic Book"/>
        </w:rPr>
        <w:t xml:space="preserve">organizačné a procesné zabezpečenie efektívnej prevádzky Centra a to predovšetkým v oblastiach podpory aplikovaného výskumu a vytvorenia priaznivých podmienok pre transfer získaných poznatkov do praxe vrátane kreovania </w:t>
      </w:r>
      <w:proofErr w:type="spellStart"/>
      <w:r>
        <w:rPr>
          <w:rFonts w:ascii="Franklin Gothic Book" w:hAnsi="Franklin Gothic Book"/>
        </w:rPr>
        <w:t>spin-off</w:t>
      </w:r>
      <w:proofErr w:type="spellEnd"/>
      <w:r>
        <w:rPr>
          <w:rFonts w:ascii="Franklin Gothic Book" w:hAnsi="Franklin Gothic Book"/>
        </w:rPr>
        <w:t xml:space="preserve"> spoločností,</w:t>
      </w:r>
    </w:p>
    <w:p w:rsidR="00F17D5C" w:rsidRDefault="00F17D5C" w:rsidP="00F17D5C">
      <w:pPr>
        <w:pStyle w:val="Odsekzoznamu"/>
        <w:numPr>
          <w:ilvl w:val="0"/>
          <w:numId w:val="6"/>
        </w:numPr>
        <w:spacing w:after="0" w:line="240" w:lineRule="auto"/>
        <w:jc w:val="both"/>
        <w:rPr>
          <w:rFonts w:ascii="Franklin Gothic Book" w:hAnsi="Franklin Gothic Book"/>
        </w:rPr>
      </w:pPr>
      <w:r>
        <w:rPr>
          <w:rFonts w:ascii="Franklin Gothic Book" w:hAnsi="Franklin Gothic Book"/>
        </w:rPr>
        <w:t>vybudovanie účinnej unikátnej fyzickej infraštruktúry ako sofistikovaných technologických celkov.</w:t>
      </w:r>
    </w:p>
    <w:p w:rsidR="00F17D5C" w:rsidRDefault="00F17D5C" w:rsidP="00F17D5C">
      <w:pPr>
        <w:spacing w:after="0" w:line="240" w:lineRule="auto"/>
        <w:jc w:val="both"/>
        <w:rPr>
          <w:rFonts w:ascii="Franklin Gothic Book" w:hAnsi="Franklin Gothic Book"/>
          <w:b/>
          <w:i/>
        </w:rPr>
      </w:pPr>
    </w:p>
    <w:p w:rsidR="00F17D5C" w:rsidRDefault="00F17D5C" w:rsidP="00F17D5C">
      <w:pPr>
        <w:spacing w:after="0" w:line="240" w:lineRule="auto"/>
        <w:jc w:val="both"/>
        <w:rPr>
          <w:rFonts w:ascii="Franklin Gothic Book" w:hAnsi="Franklin Gothic Book"/>
          <w:b/>
          <w:i/>
        </w:rPr>
      </w:pPr>
    </w:p>
    <w:p w:rsidR="00F17D5C" w:rsidRDefault="00F17D5C" w:rsidP="00F17D5C">
      <w:pPr>
        <w:spacing w:after="0" w:line="240" w:lineRule="auto"/>
        <w:jc w:val="both"/>
        <w:rPr>
          <w:rFonts w:ascii="Franklin Gothic Book" w:hAnsi="Franklin Gothic Book"/>
          <w:b/>
          <w:i/>
        </w:rPr>
      </w:pPr>
      <w:r>
        <w:rPr>
          <w:rFonts w:ascii="Franklin Gothic Book" w:hAnsi="Franklin Gothic Book"/>
          <w:b/>
          <w:i/>
        </w:rPr>
        <w:t>Národné projekty</w:t>
      </w:r>
    </w:p>
    <w:p w:rsidR="00F17D5C" w:rsidRDefault="00F17D5C" w:rsidP="00F17D5C">
      <w:pPr>
        <w:pStyle w:val="Bezriadkovania"/>
        <w:jc w:val="both"/>
        <w:rPr>
          <w:rFonts w:ascii="Franklin Gothic Book" w:hAnsi="Franklin Gothic Book"/>
        </w:rPr>
      </w:pPr>
    </w:p>
    <w:p w:rsidR="00F17D5C" w:rsidRDefault="00F17D5C" w:rsidP="00F17D5C">
      <w:pPr>
        <w:pStyle w:val="Bezriadkovania"/>
        <w:jc w:val="both"/>
        <w:rPr>
          <w:rFonts w:ascii="Franklin Gothic Book" w:hAnsi="Franklin Gothic Book"/>
        </w:rPr>
      </w:pPr>
      <w:r>
        <w:rPr>
          <w:rFonts w:ascii="Franklin Gothic Book" w:hAnsi="Franklin Gothic Book"/>
        </w:rPr>
        <w:t>Na Slovensku boli podporených päť národných projektov v OP Výskum a vývoj. Hlavným cieľom národných projektov je budovanie centrálnej infraštruktúry, ktorá je sprístupnená výskumných inštitúciám a výskumníkov a prostredníctvom ktorej sa výskumným inštitúciám poskytujú služby uľahčujúce realizáciu individuálnych výskumných aktivít. Konkrétne podporené projekty, ktorých riešiteľom je v každom z uvedených projektov Centrum vedecko-technických informácií Slovenskej republiky, sú nasledovné:</w:t>
      </w:r>
    </w:p>
    <w:p w:rsidR="00F17D5C" w:rsidRDefault="00F17D5C" w:rsidP="00F17D5C">
      <w:pPr>
        <w:pStyle w:val="Bezriadkovania"/>
        <w:jc w:val="both"/>
        <w:rPr>
          <w:rFonts w:ascii="Franklin Gothic Book" w:hAnsi="Franklin Gothic Book"/>
        </w:rPr>
      </w:pPr>
    </w:p>
    <w:p w:rsidR="00F17D5C" w:rsidRDefault="00F17D5C" w:rsidP="00F17D5C">
      <w:pPr>
        <w:pStyle w:val="Odsekzoznamu"/>
        <w:numPr>
          <w:ilvl w:val="0"/>
          <w:numId w:val="9"/>
        </w:numPr>
        <w:spacing w:after="200"/>
        <w:rPr>
          <w:rFonts w:ascii="Franklin Gothic Book" w:hAnsi="Franklin Gothic Book"/>
          <w:b/>
        </w:rPr>
      </w:pPr>
      <w:r>
        <w:rPr>
          <w:rFonts w:ascii="Franklin Gothic Book" w:hAnsi="Franklin Gothic Book"/>
          <w:b/>
        </w:rPr>
        <w:t xml:space="preserve">NISPEZ  </w:t>
      </w:r>
    </w:p>
    <w:p w:rsidR="00F17D5C" w:rsidRDefault="00F17D5C" w:rsidP="00F17D5C">
      <w:pPr>
        <w:pStyle w:val="Odsekzoznamu"/>
        <w:numPr>
          <w:ilvl w:val="0"/>
          <w:numId w:val="9"/>
        </w:numPr>
        <w:spacing w:after="200"/>
        <w:rPr>
          <w:rFonts w:ascii="Franklin Gothic Book" w:hAnsi="Franklin Gothic Book"/>
          <w:b/>
        </w:rPr>
      </w:pPr>
      <w:r>
        <w:rPr>
          <w:rFonts w:ascii="Franklin Gothic Book" w:hAnsi="Franklin Gothic Book"/>
          <w:b/>
        </w:rPr>
        <w:t>NISPEZ II</w:t>
      </w:r>
    </w:p>
    <w:p w:rsidR="00F17D5C" w:rsidRDefault="00F17D5C" w:rsidP="00F17D5C">
      <w:pPr>
        <w:pStyle w:val="Normlnywebov"/>
        <w:jc w:val="both"/>
        <w:rPr>
          <w:rFonts w:ascii="Franklin Gothic Book" w:hAnsi="Franklin Gothic Book" w:cs="Arial"/>
          <w:color w:val="000000"/>
          <w:sz w:val="22"/>
          <w:szCs w:val="22"/>
        </w:rPr>
      </w:pPr>
      <w:r>
        <w:rPr>
          <w:rFonts w:ascii="Franklin Gothic Book" w:hAnsi="Franklin Gothic Book" w:cs="Arial"/>
          <w:color w:val="000000"/>
          <w:sz w:val="22"/>
          <w:szCs w:val="22"/>
        </w:rPr>
        <w:t xml:space="preserve">Národný projekt NISPEZ sa prioritne zameriava na zabezpečenie informačnej podpory pracovníkov výskumu a vývoja na Slovensku. Rieši v dlhodobom horizonte piatich rokov (2009 – 2014) koordinovaný (centralizovaný) nákup a sprístupňovanie zahraničnej odbornej a vedeckej literatúry pre pracovníkov v oblasti výskumu a vývoja na Slovensku. Súčasťou projektu je zabezpečenie efektívneho a jednoduchého prístupu k jednotlivým zdrojom na báze nadstavbových nástrojov a technológií (napr. vyhľadávací portál </w:t>
      </w:r>
      <w:hyperlink r:id="rId13" w:history="1">
        <w:r>
          <w:rPr>
            <w:rStyle w:val="Hypertextovprepojenie"/>
            <w:rFonts w:eastAsia="Calibri"/>
          </w:rPr>
          <w:t>http://scientia.cvtisr.s</w:t>
        </w:r>
        <w:r>
          <w:rPr>
            <w:rStyle w:val="Hypertextovprepojenie"/>
            <w:rFonts w:eastAsia="Calibri" w:cs="Arial"/>
          </w:rPr>
          <w:t>k</w:t>
        </w:r>
      </w:hyperlink>
      <w:r>
        <w:rPr>
          <w:rFonts w:ascii="Franklin Gothic Book" w:hAnsi="Franklin Gothic Book" w:cs="Arial"/>
          <w:color w:val="000000"/>
          <w:sz w:val="22"/>
          <w:szCs w:val="22"/>
        </w:rPr>
        <w:t>). V rámci projektu je budovaná aj Databáza slovenských elektronických informačných zdrojov pre výskum a vývoj (</w:t>
      </w:r>
      <w:proofErr w:type="spellStart"/>
      <w:r>
        <w:rPr>
          <w:rFonts w:ascii="Franklin Gothic Book" w:hAnsi="Franklin Gothic Book" w:cs="Arial"/>
          <w:color w:val="000000"/>
          <w:sz w:val="22"/>
          <w:szCs w:val="22"/>
        </w:rPr>
        <w:t>SciDap</w:t>
      </w:r>
      <w:proofErr w:type="spellEnd"/>
      <w:r>
        <w:rPr>
          <w:rFonts w:ascii="Franklin Gothic Book" w:hAnsi="Franklin Gothic Book" w:cs="Arial"/>
          <w:color w:val="000000"/>
          <w:sz w:val="22"/>
          <w:szCs w:val="22"/>
        </w:rPr>
        <w:t xml:space="preserve">) a komplexný informačný systém o slovenskej vede SK CRIS, ktorý je postavený na štandardoch EÚ (formát CERIF).  </w:t>
      </w:r>
    </w:p>
    <w:p w:rsidR="00F17D5C" w:rsidRDefault="00F17D5C" w:rsidP="00F17D5C">
      <w:pPr>
        <w:pStyle w:val="Bezriadkovania"/>
        <w:jc w:val="both"/>
        <w:rPr>
          <w:rFonts w:ascii="Franklin Gothic Book" w:hAnsi="Franklin Gothic Book" w:cs="Arial"/>
        </w:rPr>
      </w:pPr>
      <w:r>
        <w:rPr>
          <w:rFonts w:ascii="Franklin Gothic Book" w:hAnsi="Franklin Gothic Book" w:cs="Arial"/>
        </w:rPr>
        <w:t xml:space="preserve">V rámci ťažiskovej aktivity národného projektu NISPEZ je pre výskumno-vývojové inštitúcie (univerzity a SAV), prostredníctvom ich akademických knižníc, zabezpečený prístup k 16 celosvetovo rozšíreným databázovým kolekciám, ktoré sú nevyhnutné pre činnosť vedeckých pracovníkov. Uvedené portfólio tvoria </w:t>
      </w:r>
      <w:proofErr w:type="spellStart"/>
      <w:r>
        <w:rPr>
          <w:rFonts w:ascii="Franklin Gothic Book" w:hAnsi="Franklin Gothic Book" w:cs="Arial"/>
        </w:rPr>
        <w:t>plnotextové</w:t>
      </w:r>
      <w:proofErr w:type="spellEnd"/>
      <w:r>
        <w:rPr>
          <w:rFonts w:ascii="Franklin Gothic Book" w:hAnsi="Franklin Gothic Book" w:cs="Arial"/>
        </w:rPr>
        <w:t xml:space="preserve">, bibliografické, citačné a </w:t>
      </w:r>
      <w:proofErr w:type="spellStart"/>
      <w:r>
        <w:rPr>
          <w:rFonts w:ascii="Franklin Gothic Book" w:hAnsi="Franklin Gothic Book" w:cs="Arial"/>
        </w:rPr>
        <w:t>scientometrické</w:t>
      </w:r>
      <w:proofErr w:type="spellEnd"/>
      <w:r>
        <w:rPr>
          <w:rFonts w:ascii="Franklin Gothic Book" w:hAnsi="Franklin Gothic Book" w:cs="Arial"/>
        </w:rPr>
        <w:t xml:space="preserve"> elektronické informačné zdroje renomovaných vydavateľov.</w:t>
      </w:r>
    </w:p>
    <w:p w:rsidR="00F17D5C" w:rsidRDefault="00F17D5C" w:rsidP="00F17D5C">
      <w:pPr>
        <w:pStyle w:val="Bezriadkovania"/>
        <w:jc w:val="both"/>
        <w:rPr>
          <w:rFonts w:ascii="Franklin Gothic Book" w:hAnsi="Franklin Gothic Book" w:cs="Arial"/>
        </w:rPr>
      </w:pPr>
    </w:p>
    <w:p w:rsidR="00F17D5C" w:rsidRDefault="00F17D5C" w:rsidP="00F17D5C">
      <w:pPr>
        <w:pStyle w:val="Odsekzoznamu"/>
        <w:numPr>
          <w:ilvl w:val="0"/>
          <w:numId w:val="9"/>
        </w:numPr>
        <w:spacing w:after="200"/>
        <w:rPr>
          <w:rStyle w:val="Siln"/>
          <w:bCs/>
        </w:rPr>
      </w:pPr>
      <w:bookmarkStart w:id="1" w:name="_Toc374052116"/>
      <w:r>
        <w:rPr>
          <w:rFonts w:ascii="Franklin Gothic Book" w:hAnsi="Franklin Gothic Book"/>
          <w:b/>
        </w:rPr>
        <w:lastRenderedPageBreak/>
        <w:t xml:space="preserve">Infraštruktúra pre výskum a vývoj – Dátové centrum pre výskum a vývoj (DC </w:t>
      </w:r>
      <w:proofErr w:type="spellStart"/>
      <w:r>
        <w:rPr>
          <w:rFonts w:ascii="Franklin Gothic Book" w:hAnsi="Franklin Gothic Book"/>
          <w:b/>
        </w:rPr>
        <w:t>VaV</w:t>
      </w:r>
      <w:proofErr w:type="spellEnd"/>
      <w:r>
        <w:rPr>
          <w:rFonts w:ascii="Franklin Gothic Book" w:hAnsi="Franklin Gothic Book"/>
          <w:b/>
        </w:rPr>
        <w:t>)</w:t>
      </w:r>
      <w:bookmarkEnd w:id="1"/>
    </w:p>
    <w:p w:rsidR="00F17D5C" w:rsidRDefault="00F17D5C" w:rsidP="00F17D5C">
      <w:pPr>
        <w:pStyle w:val="Normlnywebov"/>
        <w:jc w:val="both"/>
        <w:rPr>
          <w:color w:val="000000"/>
          <w:sz w:val="22"/>
          <w:szCs w:val="22"/>
        </w:rPr>
      </w:pPr>
      <w:r>
        <w:rPr>
          <w:rFonts w:ascii="Franklin Gothic Book" w:hAnsi="Franklin Gothic Book" w:cs="Arial"/>
          <w:color w:val="000000"/>
          <w:sz w:val="22"/>
          <w:szCs w:val="22"/>
        </w:rPr>
        <w:t xml:space="preserve">Projekt Dátového centra pre výskum a vývoj (DC </w:t>
      </w:r>
      <w:proofErr w:type="spellStart"/>
      <w:r>
        <w:rPr>
          <w:rFonts w:ascii="Franklin Gothic Book" w:hAnsi="Franklin Gothic Book" w:cs="Arial"/>
          <w:color w:val="000000"/>
          <w:sz w:val="22"/>
          <w:szCs w:val="22"/>
        </w:rPr>
        <w:t>VaV</w:t>
      </w:r>
      <w:proofErr w:type="spellEnd"/>
      <w:r>
        <w:rPr>
          <w:rFonts w:ascii="Franklin Gothic Book" w:hAnsi="Franklin Gothic Book" w:cs="Arial"/>
          <w:color w:val="000000"/>
          <w:sz w:val="22"/>
          <w:szCs w:val="22"/>
        </w:rPr>
        <w:t xml:space="preserve">) je zameraný na vybudovanie a prevádzku výkonnej IKT infraštruktúry pre potreby slovenských výskumno-vývojových pracovísk. Okrem hardvérovej infraštruktúry poskytujúcej pre vedeckú komunitu výkonné výpočtové a úložné kapacity je v rámci projektu obstarávané a prevádzkované aj špecializované aplikačné programové vybavenie slúžiace vedeckej komunite na realizáciu výskumno-vývojových úloh. Hlavné Dátové centrum pre výskum a vývoj bolo spustené do pilotnej prevádzky v júni 2010 v priestoroch Žilinskej univerzity v Žiline. V septembri 2010 bolo dobudované a uvedené do prevádzky záložné pracovisko Dátového centra, umiestnené v priestoroch Dátového centra rezortu školstva v Bratislave. DC </w:t>
      </w:r>
      <w:proofErr w:type="spellStart"/>
      <w:r>
        <w:rPr>
          <w:rFonts w:ascii="Franklin Gothic Book" w:hAnsi="Franklin Gothic Book" w:cs="Arial"/>
          <w:color w:val="000000"/>
          <w:sz w:val="22"/>
          <w:szCs w:val="22"/>
        </w:rPr>
        <w:t>VaV</w:t>
      </w:r>
      <w:proofErr w:type="spellEnd"/>
      <w:r>
        <w:rPr>
          <w:rFonts w:ascii="Franklin Gothic Book" w:hAnsi="Franklin Gothic Book" w:cs="Arial"/>
          <w:color w:val="000000"/>
          <w:sz w:val="22"/>
          <w:szCs w:val="22"/>
        </w:rPr>
        <w:t xml:space="preserve"> poskytuje nielen potrebnú úložnú a výpočtovú kapacitu, ktorá v podmienkach </w:t>
      </w:r>
      <w:proofErr w:type="spellStart"/>
      <w:r>
        <w:rPr>
          <w:rFonts w:ascii="Franklin Gothic Book" w:hAnsi="Franklin Gothic Book" w:cs="Arial"/>
          <w:color w:val="000000"/>
          <w:sz w:val="22"/>
          <w:szCs w:val="22"/>
        </w:rPr>
        <w:t>VaV</w:t>
      </w:r>
      <w:proofErr w:type="spellEnd"/>
      <w:r>
        <w:rPr>
          <w:rFonts w:ascii="Franklin Gothic Book" w:hAnsi="Franklin Gothic Book" w:cs="Arial"/>
          <w:color w:val="000000"/>
          <w:sz w:val="22"/>
          <w:szCs w:val="22"/>
        </w:rPr>
        <w:t xml:space="preserve"> na Slovensku nemá obdobu, ale vznikol aj priestor pre optimalizáciu výdavkov v rámci rezortu </w:t>
      </w:r>
      <w:proofErr w:type="spellStart"/>
      <w:r>
        <w:rPr>
          <w:rFonts w:ascii="Franklin Gothic Book" w:hAnsi="Franklin Gothic Book" w:cs="Arial"/>
          <w:color w:val="000000"/>
          <w:sz w:val="22"/>
          <w:szCs w:val="22"/>
        </w:rPr>
        <w:t>MŠVVaŠ</w:t>
      </w:r>
      <w:proofErr w:type="spellEnd"/>
      <w:r>
        <w:rPr>
          <w:rFonts w:ascii="Franklin Gothic Book" w:hAnsi="Franklin Gothic Book" w:cs="Arial"/>
          <w:color w:val="000000"/>
          <w:sz w:val="22"/>
          <w:szCs w:val="22"/>
        </w:rPr>
        <w:t xml:space="preserve"> SR vo veci centrálneho využívania IKT a správy IKT a znížených kapitálových výdavkov jednotlivých subjektov </w:t>
      </w:r>
      <w:proofErr w:type="spellStart"/>
      <w:r>
        <w:rPr>
          <w:rFonts w:ascii="Franklin Gothic Book" w:hAnsi="Franklin Gothic Book" w:cs="Arial"/>
          <w:color w:val="000000"/>
          <w:sz w:val="22"/>
          <w:szCs w:val="22"/>
        </w:rPr>
        <w:t>VaV</w:t>
      </w:r>
      <w:proofErr w:type="spellEnd"/>
      <w:r>
        <w:rPr>
          <w:rFonts w:ascii="Franklin Gothic Book" w:hAnsi="Franklin Gothic Book" w:cs="Arial"/>
          <w:color w:val="000000"/>
          <w:sz w:val="22"/>
          <w:szCs w:val="22"/>
        </w:rPr>
        <w:t xml:space="preserve">. DC </w:t>
      </w:r>
      <w:proofErr w:type="spellStart"/>
      <w:r>
        <w:rPr>
          <w:rFonts w:ascii="Franklin Gothic Book" w:hAnsi="Franklin Gothic Book" w:cs="Arial"/>
          <w:color w:val="000000"/>
          <w:sz w:val="22"/>
          <w:szCs w:val="22"/>
        </w:rPr>
        <w:t>VaV</w:t>
      </w:r>
      <w:proofErr w:type="spellEnd"/>
      <w:r>
        <w:rPr>
          <w:rFonts w:ascii="Franklin Gothic Book" w:hAnsi="Franklin Gothic Book" w:cs="Arial"/>
          <w:color w:val="000000"/>
          <w:sz w:val="22"/>
          <w:szCs w:val="22"/>
        </w:rPr>
        <w:t xml:space="preserve"> poskytuje zároveň priestor pre inštaláciu aplikačného programového vybavenia (APV), ktoré doposiaľ nemohlo byť prevádzkované alebo využívané naplno, vzhľadom na nedostatočné úložné a výpočtové kapacity, ktoré sa zabezpečili práve prostredníctvom predmetného národného projektu.</w:t>
      </w:r>
    </w:p>
    <w:p w:rsidR="00F17D5C" w:rsidRDefault="00F17D5C" w:rsidP="00F17D5C">
      <w:pPr>
        <w:pStyle w:val="Bezriadkovania"/>
        <w:jc w:val="both"/>
        <w:rPr>
          <w:rFonts w:ascii="Franklin Gothic Book" w:hAnsi="Franklin Gothic Book"/>
        </w:rPr>
      </w:pPr>
    </w:p>
    <w:p w:rsidR="00F17D5C" w:rsidRDefault="00F17D5C" w:rsidP="00F17D5C">
      <w:pPr>
        <w:pStyle w:val="Odsekzoznamu"/>
        <w:numPr>
          <w:ilvl w:val="0"/>
          <w:numId w:val="9"/>
        </w:numPr>
        <w:spacing w:after="200"/>
        <w:rPr>
          <w:rFonts w:ascii="Franklin Gothic Book" w:hAnsi="Franklin Gothic Book"/>
          <w:b/>
        </w:rPr>
      </w:pPr>
      <w:bookmarkStart w:id="2" w:name="_Toc374052117"/>
      <w:r>
        <w:rPr>
          <w:rFonts w:ascii="Franklin Gothic Book" w:hAnsi="Franklin Gothic Book"/>
          <w:b/>
        </w:rPr>
        <w:t>Národná infraštruktúra pre podporu transferu technológií na Slovensku – NITT SK</w:t>
      </w:r>
      <w:bookmarkEnd w:id="2"/>
    </w:p>
    <w:p w:rsidR="00F17D5C" w:rsidRDefault="00F17D5C" w:rsidP="00F17D5C">
      <w:pPr>
        <w:pStyle w:val="Normlnywebov"/>
        <w:jc w:val="both"/>
        <w:rPr>
          <w:rFonts w:ascii="Franklin Gothic Book" w:hAnsi="Franklin Gothic Book" w:cs="Arial"/>
          <w:color w:val="000000"/>
          <w:sz w:val="22"/>
          <w:szCs w:val="22"/>
        </w:rPr>
      </w:pPr>
      <w:r>
        <w:rPr>
          <w:rFonts w:ascii="Franklin Gothic Book" w:hAnsi="Franklin Gothic Book" w:cs="Arial"/>
          <w:color w:val="000000"/>
          <w:sz w:val="22"/>
          <w:szCs w:val="22"/>
        </w:rPr>
        <w:t>Hlavným zámerom projektu NITT SK je vytvorenie komplexného systému podpory transferu technológií na národnej úrovni. Ide predovšetkým o podporu vzniku a efektívneho fungovania lokálnych centier transferu technológií zriadených pri jednotlivých výskumno-vývojových inštitúciách. V rámci projektu sú pre potreby vedeckých pracovníkov zabezpečované a finančne kryté expertné podporné služby špičkových domácich i zahraničných expertov na transfer technológií, ktorí našim univerzitám a SAV pomáhajú zabezpečiť ochranu vytvoreného duševného vlastníctva, a toto následne komerčne zhodnotiť prostredníctvom aplikácie v hospodárskej praxi. V neposlednom rade má projekt NITT SK ambíciu zvýšiť povedomie vedeckej komunity o dôležitosti ochrany duševného vlastníctva a celého procesu transferu technológií.</w:t>
      </w:r>
    </w:p>
    <w:p w:rsidR="00F17D5C" w:rsidRDefault="00F17D5C" w:rsidP="00F17D5C">
      <w:pPr>
        <w:pStyle w:val="Normlnywebov"/>
        <w:jc w:val="both"/>
        <w:rPr>
          <w:rFonts w:ascii="Franklin Gothic Book" w:hAnsi="Franklin Gothic Book" w:cs="Arial"/>
          <w:color w:val="000000"/>
          <w:sz w:val="22"/>
          <w:szCs w:val="22"/>
        </w:rPr>
      </w:pPr>
      <w:r>
        <w:rPr>
          <w:rFonts w:ascii="Franklin Gothic Book" w:hAnsi="Franklin Gothic Book" w:cs="Arial"/>
          <w:color w:val="000000"/>
          <w:sz w:val="22"/>
          <w:szCs w:val="22"/>
        </w:rPr>
        <w:t xml:space="preserve">V rámci projektu bol vypracovaný a postupne sa implementuje komplexný návrh Národného systému podpory transferu technológií, ako efektívneho a dlhodobo fungujúceho systému odrážajúceho špecifiká a podmienky v oblasti transferu technológií na Slovensku. Verejným a štátnym výskumným inštitúciám sú v rámci systému bezplatne poskytované expertné podporné služby v celom procese transferu technológií. O význame tejto podpory svedčí fakt, že kým v čase pred spustením implementácie projekt NITT SK bolo z prostredia akademickej obce SR registrovaných v priemere asi 6 patentov ročne, za polroka poskytovania podporných služieb v rámci projektu NITT SK sa rozbehlo zabezpečovanie ochrany, prevažne formou patentov, pre takmer 40 vynálezov pochádzajúcich z akademického prostredia. V rámci projektu je tiež podporovaný rozvoj a fungovanie Centier transferu technológií pri jednotlivých akademických inštitúciách. </w:t>
      </w:r>
    </w:p>
    <w:p w:rsidR="00F17D5C" w:rsidRDefault="00F17D5C" w:rsidP="00F17D5C">
      <w:pPr>
        <w:pStyle w:val="Odsekzoznamu"/>
        <w:numPr>
          <w:ilvl w:val="0"/>
          <w:numId w:val="9"/>
        </w:numPr>
        <w:spacing w:after="200"/>
        <w:rPr>
          <w:rFonts w:ascii="Franklin Gothic Book" w:hAnsi="Franklin Gothic Book" w:cs="Times New Roman"/>
          <w:b/>
        </w:rPr>
      </w:pPr>
      <w:bookmarkStart w:id="3" w:name="_Toc374052118"/>
      <w:proofErr w:type="spellStart"/>
      <w:r>
        <w:rPr>
          <w:rFonts w:ascii="Franklin Gothic Book" w:hAnsi="Franklin Gothic Book"/>
          <w:b/>
        </w:rPr>
        <w:t>PopVaT</w:t>
      </w:r>
      <w:proofErr w:type="spellEnd"/>
      <w:r>
        <w:rPr>
          <w:rFonts w:ascii="Franklin Gothic Book" w:hAnsi="Franklin Gothic Book"/>
          <w:b/>
        </w:rPr>
        <w:t xml:space="preserve"> – Popularizácia vedy a techniky na Slovensku</w:t>
      </w:r>
      <w:bookmarkEnd w:id="3"/>
    </w:p>
    <w:p w:rsidR="00F17D5C" w:rsidRDefault="00F17D5C" w:rsidP="00F17D5C">
      <w:pPr>
        <w:pStyle w:val="Normlnywebov"/>
        <w:jc w:val="both"/>
        <w:rPr>
          <w:rFonts w:ascii="Franklin Gothic Book" w:hAnsi="Franklin Gothic Book" w:cs="Arial"/>
          <w:color w:val="000000"/>
          <w:sz w:val="22"/>
          <w:szCs w:val="22"/>
        </w:rPr>
      </w:pPr>
      <w:r>
        <w:rPr>
          <w:rFonts w:ascii="Franklin Gothic Book" w:hAnsi="Franklin Gothic Book" w:cs="Arial"/>
          <w:color w:val="000000"/>
          <w:sz w:val="22"/>
          <w:szCs w:val="22"/>
        </w:rPr>
        <w:t xml:space="preserve">Zámerom projektu je popularizácia vedy a techniky smerom k trom cieľovým skupinám – široká verejnosť, mládež a vedecká komunita. Každá z cieľových skupín je oslovovaná špecifickou – pre ňu najvhodnejšou formou popularizácie, s ohľadom na želaný efekt. Pri širokej verejnosti je hlavným cieľom zvýšenie povedomia o význame vedy a techniky pre udržateľný, na poznatkoch založený hospodársky rozvoj našej krajiny. Špecifickým zámerom pri cieľovej skupine mládež je pozitívne ovplyvňovanie v procese výberu budúceho povolania prostredníctvom motivácie a zvyšovania atraktívnosti prírodných a technických vied. Pri cieľovej skupine vedecká komunita je zámerom projektu podpora propagácie výsledkov vedeckej činnosti samotnými vedcami a vedeckými inštitúciami. Realizáciou týchto cieľov sa zvýši povedomie celej spoločnosti o význame vedy a techniky a jej popularizácie a zlepší sa komunikácia medzi jednotlivými cieľovými skupinami. </w:t>
      </w:r>
    </w:p>
    <w:p w:rsidR="00F17D5C" w:rsidRDefault="00F17D5C" w:rsidP="00F17D5C">
      <w:pPr>
        <w:pStyle w:val="Normlnywebov"/>
        <w:jc w:val="both"/>
        <w:rPr>
          <w:rFonts w:ascii="Franklin Gothic Book" w:hAnsi="Franklin Gothic Book" w:cs="Arial"/>
          <w:color w:val="000000"/>
          <w:sz w:val="22"/>
          <w:szCs w:val="22"/>
        </w:rPr>
      </w:pPr>
    </w:p>
    <w:p w:rsidR="00F17D5C" w:rsidRDefault="00F17D5C" w:rsidP="00F17D5C">
      <w:pPr>
        <w:pStyle w:val="Odsekzoznamu"/>
        <w:numPr>
          <w:ilvl w:val="0"/>
          <w:numId w:val="1"/>
        </w:numPr>
        <w:spacing w:after="0" w:line="240" w:lineRule="auto"/>
        <w:rPr>
          <w:rFonts w:ascii="Franklin Gothic Book" w:hAnsi="Franklin Gothic Book" w:cs="Times New Roman"/>
          <w:b/>
        </w:rPr>
      </w:pPr>
      <w:r>
        <w:rPr>
          <w:rFonts w:ascii="Franklin Gothic Book" w:hAnsi="Franklin Gothic Book"/>
          <w:b/>
        </w:rPr>
        <w:t>Základné princípy budovania výskumnej infraštruktúry do roku 2020</w:t>
      </w:r>
    </w:p>
    <w:p w:rsidR="00F17D5C" w:rsidRDefault="00F17D5C" w:rsidP="00F17D5C"/>
    <w:p w:rsidR="00F17D5C" w:rsidRDefault="00F17D5C" w:rsidP="00F17D5C">
      <w:pPr>
        <w:pStyle w:val="Normlnywebov"/>
        <w:jc w:val="both"/>
        <w:rPr>
          <w:rFonts w:ascii="Franklin Gothic Book" w:hAnsi="Franklin Gothic Book" w:cs="Arial"/>
          <w:color w:val="000000"/>
          <w:sz w:val="22"/>
          <w:szCs w:val="22"/>
        </w:rPr>
      </w:pPr>
      <w:r>
        <w:rPr>
          <w:rFonts w:ascii="Franklin Gothic Book" w:hAnsi="Franklin Gothic Book" w:cs="Arial"/>
          <w:color w:val="000000"/>
          <w:sz w:val="22"/>
          <w:szCs w:val="22"/>
        </w:rPr>
        <w:t>V rokoch 2007 - 2013 bolo podporených na Slovensku cca. 500 individuálnych projektov z oblasti výskumnej infraštruktúry v rámci Operačného programu Výskum a vývoj. Pre roky 20014 - 2020 bude charakteristická koncentrácia, konsolidácia a optimalizácia využívania už podporenej infraštruktúry a jej nevyhnutná modernizácia tak, aby príslušné infraštruktúry zodpovedali medzinárodných štandardom. Uvedenú kvalitatívnu zmenu podpory výskumnej infraštruktúry znázorňuje nasledovná tabuľka:</w:t>
      </w:r>
    </w:p>
    <w:p w:rsidR="00F17D5C" w:rsidRPr="00F17D5C" w:rsidRDefault="00F17D5C" w:rsidP="00F17D5C">
      <w:pPr>
        <w:spacing w:after="120"/>
        <w:jc w:val="both"/>
        <w:rPr>
          <w:rFonts w:ascii="Franklin Gothic Book" w:hAnsi="Franklin Gothic Book"/>
          <w:b/>
          <w:color w:val="943634" w:themeColor="accent2" w:themeShade="BF"/>
        </w:rPr>
      </w:pPr>
      <w:r w:rsidRPr="00F17D5C">
        <w:rPr>
          <w:rFonts w:ascii="Franklin Gothic Book" w:hAnsi="Franklin Gothic Book"/>
          <w:b/>
          <w:color w:val="943634" w:themeColor="accent2" w:themeShade="BF"/>
        </w:rPr>
        <w:t>Tabuľka: Porovnanie financovania výskumnej infraštruktúry v rokoch 2007 - 2013 a 2014 - 2020 podľa typu infraštruktúr</w:t>
      </w:r>
    </w:p>
    <w:tbl>
      <w:tblPr>
        <w:tblW w:w="9087" w:type="dxa"/>
        <w:tblInd w:w="55" w:type="dxa"/>
        <w:tblCellMar>
          <w:left w:w="70" w:type="dxa"/>
          <w:right w:w="70" w:type="dxa"/>
        </w:tblCellMar>
        <w:tblLook w:val="04A0" w:firstRow="1" w:lastRow="0" w:firstColumn="1" w:lastColumn="0" w:noHBand="0" w:noVBand="1"/>
      </w:tblPr>
      <w:tblGrid>
        <w:gridCol w:w="4000"/>
        <w:gridCol w:w="5087"/>
      </w:tblGrid>
      <w:tr w:rsidR="00F17D5C" w:rsidTr="00F17D5C">
        <w:trPr>
          <w:trHeight w:val="300"/>
        </w:trPr>
        <w:tc>
          <w:tcPr>
            <w:tcW w:w="4000" w:type="dxa"/>
            <w:vMerge w:val="restart"/>
            <w:tcBorders>
              <w:top w:val="single" w:sz="4" w:space="0" w:color="auto"/>
              <w:left w:val="single" w:sz="4" w:space="0" w:color="auto"/>
              <w:bottom w:val="single" w:sz="4" w:space="0" w:color="auto"/>
              <w:right w:val="nil"/>
            </w:tcBorders>
            <w:shd w:val="clear" w:color="auto" w:fill="943634" w:themeFill="accent2" w:themeFillShade="BF"/>
            <w:vAlign w:val="bottom"/>
            <w:hideMark/>
          </w:tcPr>
          <w:p w:rsidR="00F17D5C" w:rsidRDefault="00F17D5C">
            <w:pPr>
              <w:spacing w:after="0" w:line="240" w:lineRule="auto"/>
              <w:jc w:val="center"/>
              <w:rPr>
                <w:rFonts w:ascii="Franklin Gothic Book" w:hAnsi="Franklin Gothic Book"/>
                <w:b/>
                <w:bCs/>
                <w:color w:val="FFFFFF" w:themeColor="background1"/>
                <w:sz w:val="20"/>
                <w:szCs w:val="20"/>
                <w:lang w:eastAsia="sk-SK"/>
              </w:rPr>
            </w:pPr>
            <w:r>
              <w:rPr>
                <w:rFonts w:ascii="Franklin Gothic Book" w:hAnsi="Franklin Gothic Book"/>
                <w:b/>
                <w:bCs/>
                <w:color w:val="FFFFFF" w:themeColor="background1"/>
                <w:sz w:val="20"/>
                <w:szCs w:val="20"/>
                <w:lang w:eastAsia="sk-SK"/>
              </w:rPr>
              <w:t>Typ výskumnej infraštruktúry podporený v rokoch 2007 - 2013</w:t>
            </w:r>
          </w:p>
        </w:tc>
        <w:tc>
          <w:tcPr>
            <w:tcW w:w="5087" w:type="dxa"/>
            <w:vMerge w:val="restart"/>
            <w:tcBorders>
              <w:top w:val="single" w:sz="4" w:space="0" w:color="auto"/>
              <w:left w:val="single" w:sz="4" w:space="0" w:color="auto"/>
              <w:bottom w:val="single" w:sz="4" w:space="0" w:color="auto"/>
              <w:right w:val="single" w:sz="4" w:space="0" w:color="auto"/>
            </w:tcBorders>
            <w:shd w:val="clear" w:color="auto" w:fill="943634" w:themeFill="accent2" w:themeFillShade="BF"/>
            <w:vAlign w:val="bottom"/>
            <w:hideMark/>
          </w:tcPr>
          <w:p w:rsidR="00F17D5C" w:rsidRDefault="00F17D5C">
            <w:pPr>
              <w:spacing w:after="0" w:line="240" w:lineRule="auto"/>
              <w:jc w:val="center"/>
              <w:rPr>
                <w:rFonts w:ascii="Franklin Gothic Book" w:hAnsi="Franklin Gothic Book"/>
                <w:b/>
                <w:bCs/>
                <w:color w:val="FFFFFF" w:themeColor="background1"/>
                <w:sz w:val="20"/>
                <w:szCs w:val="20"/>
                <w:lang w:eastAsia="sk-SK"/>
              </w:rPr>
            </w:pPr>
            <w:r>
              <w:rPr>
                <w:rFonts w:ascii="Franklin Gothic Book" w:hAnsi="Franklin Gothic Book"/>
                <w:b/>
                <w:bCs/>
                <w:color w:val="FFFFFF" w:themeColor="background1"/>
                <w:sz w:val="20"/>
                <w:szCs w:val="20"/>
                <w:lang w:eastAsia="sk-SK"/>
              </w:rPr>
              <w:t>Typ výskumnej infraštruktúry podporený v rokoch 2014 - 2020</w:t>
            </w:r>
          </w:p>
        </w:tc>
      </w:tr>
      <w:tr w:rsidR="00F17D5C" w:rsidTr="00F17D5C">
        <w:trPr>
          <w:trHeight w:val="300"/>
        </w:trPr>
        <w:tc>
          <w:tcPr>
            <w:tcW w:w="0" w:type="auto"/>
            <w:vMerge/>
            <w:tcBorders>
              <w:top w:val="single" w:sz="4" w:space="0" w:color="auto"/>
              <w:left w:val="single" w:sz="4" w:space="0" w:color="auto"/>
              <w:bottom w:val="single" w:sz="4" w:space="0" w:color="auto"/>
              <w:right w:val="nil"/>
            </w:tcBorders>
            <w:vAlign w:val="center"/>
            <w:hideMark/>
          </w:tcPr>
          <w:p w:rsidR="00F17D5C" w:rsidRDefault="00F17D5C">
            <w:pPr>
              <w:spacing w:after="0" w:line="240" w:lineRule="auto"/>
              <w:rPr>
                <w:rFonts w:ascii="Franklin Gothic Book" w:hAnsi="Franklin Gothic Book"/>
                <w:b/>
                <w:bCs/>
                <w:color w:val="FFFFFF" w:themeColor="background1"/>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7D5C" w:rsidRDefault="00F17D5C">
            <w:pPr>
              <w:spacing w:after="0" w:line="240" w:lineRule="auto"/>
              <w:rPr>
                <w:rFonts w:ascii="Franklin Gothic Book" w:hAnsi="Franklin Gothic Book"/>
                <w:b/>
                <w:bCs/>
                <w:color w:val="FFFFFF" w:themeColor="background1"/>
                <w:sz w:val="20"/>
                <w:szCs w:val="20"/>
                <w:lang w:eastAsia="sk-SK"/>
              </w:rPr>
            </w:pPr>
          </w:p>
        </w:tc>
      </w:tr>
      <w:tr w:rsidR="00F17D5C" w:rsidTr="00F17D5C">
        <w:trPr>
          <w:trHeight w:val="330"/>
        </w:trPr>
        <w:tc>
          <w:tcPr>
            <w:tcW w:w="9087" w:type="dxa"/>
            <w:gridSpan w:val="2"/>
            <w:tcBorders>
              <w:top w:val="single" w:sz="4" w:space="0" w:color="auto"/>
              <w:left w:val="single" w:sz="4" w:space="0" w:color="auto"/>
              <w:bottom w:val="single" w:sz="4" w:space="0" w:color="auto"/>
              <w:right w:val="single" w:sz="4" w:space="0" w:color="000000"/>
            </w:tcBorders>
            <w:shd w:val="clear" w:color="auto" w:fill="632423" w:themeFill="accent2" w:themeFillShade="80"/>
            <w:vAlign w:val="bottom"/>
            <w:hideMark/>
          </w:tcPr>
          <w:p w:rsidR="00F17D5C" w:rsidRDefault="00F17D5C">
            <w:pPr>
              <w:spacing w:after="0" w:line="240" w:lineRule="auto"/>
              <w:jc w:val="center"/>
              <w:rPr>
                <w:rFonts w:ascii="Franklin Gothic Book" w:hAnsi="Franklin Gothic Book"/>
                <w:b/>
                <w:bCs/>
                <w:color w:val="FFFFFF" w:themeColor="background1"/>
                <w:sz w:val="20"/>
                <w:szCs w:val="20"/>
                <w:lang w:eastAsia="sk-SK"/>
              </w:rPr>
            </w:pPr>
            <w:r>
              <w:rPr>
                <w:rFonts w:ascii="Franklin Gothic Book" w:hAnsi="Franklin Gothic Book"/>
                <w:b/>
                <w:bCs/>
                <w:color w:val="FFFFFF" w:themeColor="background1"/>
                <w:sz w:val="20"/>
                <w:szCs w:val="20"/>
                <w:lang w:eastAsia="sk-SK"/>
              </w:rPr>
              <w:t>Infraštruktúra v podobe národných projektov</w:t>
            </w:r>
          </w:p>
        </w:tc>
      </w:tr>
      <w:tr w:rsidR="00F17D5C" w:rsidTr="00F17D5C">
        <w:trPr>
          <w:trHeight w:val="1125"/>
        </w:trPr>
        <w:tc>
          <w:tcPr>
            <w:tcW w:w="4000" w:type="dxa"/>
            <w:vMerge w:val="restart"/>
            <w:tcBorders>
              <w:top w:val="single" w:sz="4" w:space="0" w:color="auto"/>
              <w:left w:val="single" w:sz="4" w:space="0" w:color="auto"/>
              <w:bottom w:val="single" w:sz="4" w:space="0" w:color="auto"/>
              <w:right w:val="nil"/>
            </w:tcBorders>
            <w:vAlign w:val="center"/>
            <w:hideMark/>
          </w:tcPr>
          <w:p w:rsidR="00F17D5C" w:rsidRDefault="00F17D5C">
            <w:pPr>
              <w:spacing w:after="0" w:line="240" w:lineRule="auto"/>
              <w:rPr>
                <w:rFonts w:ascii="Franklin Gothic Book" w:hAnsi="Franklin Gothic Book"/>
                <w:sz w:val="20"/>
                <w:szCs w:val="20"/>
                <w:lang w:eastAsia="sk-SK"/>
              </w:rPr>
            </w:pPr>
            <w:r>
              <w:rPr>
                <w:rFonts w:ascii="Franklin Gothic Book" w:hAnsi="Franklin Gothic Book"/>
                <w:sz w:val="20"/>
                <w:szCs w:val="20"/>
                <w:lang w:eastAsia="sk-SK"/>
              </w:rPr>
              <w:t xml:space="preserve">5 národných projektov realizovaných zo strany CVTI v oblastiach transfer technológií; dátové centrum pre </w:t>
            </w:r>
            <w:proofErr w:type="spellStart"/>
            <w:r>
              <w:rPr>
                <w:rFonts w:ascii="Franklin Gothic Book" w:hAnsi="Franklin Gothic Book"/>
                <w:sz w:val="20"/>
                <w:szCs w:val="20"/>
                <w:lang w:eastAsia="sk-SK"/>
              </w:rPr>
              <w:t>VaV</w:t>
            </w:r>
            <w:proofErr w:type="spellEnd"/>
            <w:r>
              <w:rPr>
                <w:rFonts w:ascii="Franklin Gothic Book" w:hAnsi="Franklin Gothic Book"/>
                <w:sz w:val="20"/>
                <w:szCs w:val="20"/>
                <w:lang w:eastAsia="sk-SK"/>
              </w:rPr>
              <w:t xml:space="preserve">, </w:t>
            </w:r>
            <w:proofErr w:type="spellStart"/>
            <w:r>
              <w:rPr>
                <w:rFonts w:ascii="Franklin Gothic Book" w:hAnsi="Franklin Gothic Book"/>
                <w:sz w:val="20"/>
                <w:szCs w:val="20"/>
                <w:lang w:eastAsia="sk-SK"/>
              </w:rPr>
              <w:t>pristup</w:t>
            </w:r>
            <w:proofErr w:type="spellEnd"/>
            <w:r>
              <w:rPr>
                <w:rFonts w:ascii="Franklin Gothic Book" w:hAnsi="Franklin Gothic Book"/>
                <w:sz w:val="20"/>
                <w:szCs w:val="20"/>
                <w:lang w:eastAsia="sk-SK"/>
              </w:rPr>
              <w:t xml:space="preserve"> k informačným zdrojom a popularizácie vedy</w:t>
            </w:r>
          </w:p>
        </w:tc>
        <w:tc>
          <w:tcPr>
            <w:tcW w:w="5087" w:type="dxa"/>
            <w:tcBorders>
              <w:top w:val="single" w:sz="4" w:space="0" w:color="auto"/>
              <w:left w:val="single" w:sz="4" w:space="0" w:color="auto"/>
              <w:bottom w:val="single" w:sz="4" w:space="0" w:color="auto"/>
              <w:right w:val="single" w:sz="4" w:space="0" w:color="auto"/>
            </w:tcBorders>
            <w:vAlign w:val="center"/>
            <w:hideMark/>
          </w:tcPr>
          <w:p w:rsidR="00F17D5C" w:rsidRDefault="00F17D5C">
            <w:pPr>
              <w:spacing w:after="0" w:line="240" w:lineRule="auto"/>
              <w:rPr>
                <w:rFonts w:ascii="Franklin Gothic Book" w:hAnsi="Franklin Gothic Book"/>
                <w:sz w:val="20"/>
                <w:szCs w:val="20"/>
                <w:lang w:eastAsia="sk-SK"/>
              </w:rPr>
            </w:pPr>
            <w:r>
              <w:rPr>
                <w:rFonts w:ascii="Franklin Gothic Book" w:hAnsi="Franklin Gothic Book"/>
                <w:sz w:val="20"/>
                <w:szCs w:val="20"/>
                <w:lang w:eastAsia="sk-SK"/>
              </w:rPr>
              <w:t>Podpora národného systému pre transfer technológií (pokračujúca aktivita z programového obdobia 2007 – 2013)</w:t>
            </w:r>
          </w:p>
        </w:tc>
      </w:tr>
      <w:tr w:rsidR="00F17D5C" w:rsidTr="00F17D5C">
        <w:trPr>
          <w:trHeight w:val="510"/>
        </w:trPr>
        <w:tc>
          <w:tcPr>
            <w:tcW w:w="0" w:type="auto"/>
            <w:vMerge/>
            <w:tcBorders>
              <w:top w:val="single" w:sz="4" w:space="0" w:color="auto"/>
              <w:left w:val="single" w:sz="4" w:space="0" w:color="auto"/>
              <w:bottom w:val="single" w:sz="4" w:space="0" w:color="auto"/>
              <w:right w:val="nil"/>
            </w:tcBorders>
            <w:vAlign w:val="center"/>
            <w:hideMark/>
          </w:tcPr>
          <w:p w:rsidR="00F17D5C" w:rsidRDefault="00F17D5C">
            <w:pPr>
              <w:spacing w:after="0" w:line="240" w:lineRule="auto"/>
              <w:rPr>
                <w:rFonts w:ascii="Franklin Gothic Book" w:hAnsi="Franklin Gothic Book"/>
                <w:sz w:val="20"/>
                <w:szCs w:val="20"/>
                <w:lang w:eastAsia="sk-SK"/>
              </w:rPr>
            </w:pPr>
          </w:p>
        </w:tc>
        <w:tc>
          <w:tcPr>
            <w:tcW w:w="5087" w:type="dxa"/>
            <w:tcBorders>
              <w:top w:val="single" w:sz="4" w:space="0" w:color="auto"/>
              <w:left w:val="single" w:sz="4" w:space="0" w:color="auto"/>
              <w:bottom w:val="single" w:sz="4" w:space="0" w:color="auto"/>
              <w:right w:val="single" w:sz="4" w:space="0" w:color="auto"/>
            </w:tcBorders>
            <w:vAlign w:val="center"/>
            <w:hideMark/>
          </w:tcPr>
          <w:p w:rsidR="00F17D5C" w:rsidRDefault="00F17D5C">
            <w:pPr>
              <w:spacing w:after="0" w:line="240" w:lineRule="auto"/>
              <w:rPr>
                <w:rFonts w:ascii="Franklin Gothic Book" w:hAnsi="Franklin Gothic Book"/>
                <w:sz w:val="20"/>
                <w:szCs w:val="20"/>
                <w:lang w:eastAsia="sk-SK"/>
              </w:rPr>
            </w:pPr>
            <w:r>
              <w:rPr>
                <w:rFonts w:ascii="Franklin Gothic Book" w:hAnsi="Franklin Gothic Book"/>
                <w:sz w:val="20"/>
                <w:szCs w:val="20"/>
                <w:lang w:eastAsia="sk-SK"/>
              </w:rPr>
              <w:t>Informačný systém výskumu a vývoja/prístupy do databáz pre potreby výskumných inštitúcií</w:t>
            </w:r>
          </w:p>
        </w:tc>
      </w:tr>
      <w:tr w:rsidR="00F17D5C" w:rsidTr="00F17D5C">
        <w:trPr>
          <w:trHeight w:val="765"/>
        </w:trPr>
        <w:tc>
          <w:tcPr>
            <w:tcW w:w="0" w:type="auto"/>
            <w:vMerge/>
            <w:tcBorders>
              <w:top w:val="single" w:sz="4" w:space="0" w:color="auto"/>
              <w:left w:val="single" w:sz="4" w:space="0" w:color="auto"/>
              <w:bottom w:val="single" w:sz="4" w:space="0" w:color="auto"/>
              <w:right w:val="nil"/>
            </w:tcBorders>
            <w:vAlign w:val="center"/>
            <w:hideMark/>
          </w:tcPr>
          <w:p w:rsidR="00F17D5C" w:rsidRDefault="00F17D5C">
            <w:pPr>
              <w:spacing w:after="0" w:line="240" w:lineRule="auto"/>
              <w:rPr>
                <w:rFonts w:ascii="Franklin Gothic Book" w:hAnsi="Franklin Gothic Book"/>
                <w:sz w:val="20"/>
                <w:szCs w:val="20"/>
                <w:lang w:eastAsia="sk-SK"/>
              </w:rPr>
            </w:pPr>
          </w:p>
        </w:tc>
        <w:tc>
          <w:tcPr>
            <w:tcW w:w="5087" w:type="dxa"/>
            <w:tcBorders>
              <w:top w:val="single" w:sz="4" w:space="0" w:color="auto"/>
              <w:left w:val="single" w:sz="4" w:space="0" w:color="auto"/>
              <w:bottom w:val="single" w:sz="4" w:space="0" w:color="auto"/>
              <w:right w:val="single" w:sz="4" w:space="0" w:color="auto"/>
            </w:tcBorders>
            <w:vAlign w:val="center"/>
            <w:hideMark/>
          </w:tcPr>
          <w:p w:rsidR="00F17D5C" w:rsidRDefault="00F17D5C">
            <w:pPr>
              <w:spacing w:after="0" w:line="240" w:lineRule="auto"/>
              <w:rPr>
                <w:rFonts w:ascii="Franklin Gothic Book" w:hAnsi="Franklin Gothic Book"/>
                <w:sz w:val="20"/>
                <w:szCs w:val="20"/>
                <w:lang w:eastAsia="sk-SK"/>
              </w:rPr>
            </w:pPr>
            <w:r>
              <w:rPr>
                <w:rFonts w:ascii="Franklin Gothic Book" w:hAnsi="Franklin Gothic Book"/>
                <w:sz w:val="20"/>
                <w:szCs w:val="20"/>
                <w:lang w:eastAsia="sk-SK"/>
              </w:rPr>
              <w:t xml:space="preserve">Horizontálna IKT podpora a centrálna </w:t>
            </w:r>
            <w:proofErr w:type="spellStart"/>
            <w:r>
              <w:rPr>
                <w:rFonts w:ascii="Franklin Gothic Book" w:hAnsi="Franklin Gothic Book"/>
                <w:sz w:val="20"/>
                <w:szCs w:val="20"/>
                <w:lang w:eastAsia="sk-SK"/>
              </w:rPr>
              <w:t>infraštuktúra</w:t>
            </w:r>
            <w:proofErr w:type="spellEnd"/>
            <w:r>
              <w:rPr>
                <w:rFonts w:ascii="Franklin Gothic Book" w:hAnsi="Franklin Gothic Book"/>
                <w:sz w:val="20"/>
                <w:szCs w:val="20"/>
                <w:lang w:eastAsia="sk-SK"/>
              </w:rPr>
              <w:t xml:space="preserve">  pre inštitúcie výskumu a vývoja (pokračujúca aktivita z programového obdobia 2007 – 2013)</w:t>
            </w:r>
          </w:p>
        </w:tc>
      </w:tr>
      <w:tr w:rsidR="00F17D5C" w:rsidTr="00F17D5C">
        <w:trPr>
          <w:trHeight w:val="1065"/>
        </w:trPr>
        <w:tc>
          <w:tcPr>
            <w:tcW w:w="0" w:type="auto"/>
            <w:vMerge/>
            <w:tcBorders>
              <w:top w:val="single" w:sz="4" w:space="0" w:color="auto"/>
              <w:left w:val="single" w:sz="4" w:space="0" w:color="auto"/>
              <w:bottom w:val="single" w:sz="4" w:space="0" w:color="auto"/>
              <w:right w:val="nil"/>
            </w:tcBorders>
            <w:vAlign w:val="center"/>
            <w:hideMark/>
          </w:tcPr>
          <w:p w:rsidR="00F17D5C" w:rsidRDefault="00F17D5C">
            <w:pPr>
              <w:spacing w:after="0" w:line="240" w:lineRule="auto"/>
              <w:rPr>
                <w:rFonts w:ascii="Franklin Gothic Book" w:hAnsi="Franklin Gothic Book"/>
                <w:sz w:val="20"/>
                <w:szCs w:val="20"/>
                <w:lang w:eastAsia="sk-SK"/>
              </w:rPr>
            </w:pPr>
          </w:p>
        </w:tc>
        <w:tc>
          <w:tcPr>
            <w:tcW w:w="5087" w:type="dxa"/>
            <w:tcBorders>
              <w:top w:val="single" w:sz="4" w:space="0" w:color="auto"/>
              <w:left w:val="single" w:sz="4" w:space="0" w:color="auto"/>
              <w:bottom w:val="single" w:sz="4" w:space="0" w:color="auto"/>
              <w:right w:val="single" w:sz="4" w:space="0" w:color="auto"/>
            </w:tcBorders>
            <w:vAlign w:val="center"/>
            <w:hideMark/>
          </w:tcPr>
          <w:p w:rsidR="00F17D5C" w:rsidRDefault="00F17D5C">
            <w:pPr>
              <w:spacing w:after="0" w:line="240" w:lineRule="auto"/>
              <w:rPr>
                <w:rFonts w:ascii="Franklin Gothic Book" w:hAnsi="Franklin Gothic Book"/>
                <w:sz w:val="20"/>
                <w:szCs w:val="20"/>
                <w:lang w:eastAsia="sk-SK"/>
              </w:rPr>
            </w:pPr>
            <w:r>
              <w:rPr>
                <w:rFonts w:ascii="Franklin Gothic Book" w:hAnsi="Franklin Gothic Book"/>
                <w:sz w:val="20"/>
                <w:szCs w:val="20"/>
                <w:lang w:eastAsia="sk-SK"/>
              </w:rPr>
              <w:t>Podpora národného systému pre popularizáciu výskumu, vývoja a inovácií (pokračujúca aktivita z programového obdobia 2007 – 2013)</w:t>
            </w:r>
          </w:p>
        </w:tc>
      </w:tr>
      <w:tr w:rsidR="00F17D5C" w:rsidTr="00F17D5C">
        <w:trPr>
          <w:trHeight w:val="570"/>
        </w:trPr>
        <w:tc>
          <w:tcPr>
            <w:tcW w:w="9087" w:type="dxa"/>
            <w:gridSpan w:val="2"/>
            <w:tcBorders>
              <w:top w:val="single" w:sz="4" w:space="0" w:color="auto"/>
              <w:left w:val="single" w:sz="4" w:space="0" w:color="auto"/>
              <w:bottom w:val="single" w:sz="4" w:space="0" w:color="auto"/>
              <w:right w:val="single" w:sz="4" w:space="0" w:color="auto"/>
            </w:tcBorders>
            <w:shd w:val="clear" w:color="auto" w:fill="943634" w:themeFill="accent2" w:themeFillShade="BF"/>
            <w:vAlign w:val="center"/>
            <w:hideMark/>
          </w:tcPr>
          <w:p w:rsidR="00F17D5C" w:rsidRDefault="00F17D5C">
            <w:pPr>
              <w:spacing w:after="0" w:line="240" w:lineRule="auto"/>
              <w:jc w:val="center"/>
              <w:rPr>
                <w:rFonts w:ascii="Franklin Gothic Book" w:hAnsi="Franklin Gothic Book"/>
                <w:b/>
                <w:bCs/>
                <w:color w:val="FFFFFF" w:themeColor="background1"/>
                <w:sz w:val="20"/>
                <w:szCs w:val="20"/>
                <w:lang w:eastAsia="sk-SK"/>
              </w:rPr>
            </w:pPr>
            <w:r>
              <w:rPr>
                <w:rFonts w:ascii="Franklin Gothic Book" w:hAnsi="Franklin Gothic Book"/>
                <w:b/>
                <w:bCs/>
                <w:color w:val="FFFFFF" w:themeColor="background1"/>
                <w:sz w:val="20"/>
                <w:szCs w:val="20"/>
                <w:lang w:eastAsia="sk-SK"/>
              </w:rPr>
              <w:t>Infraštruktúra podporená v rámci dopytových projektov - výskumné centrá rôzneho druhu, vzdelávacia infraštruktúra a projekty aplikovaného výskumu</w:t>
            </w:r>
          </w:p>
        </w:tc>
      </w:tr>
      <w:tr w:rsidR="00F17D5C" w:rsidTr="00F17D5C">
        <w:trPr>
          <w:trHeight w:val="2235"/>
        </w:trPr>
        <w:tc>
          <w:tcPr>
            <w:tcW w:w="4000" w:type="dxa"/>
            <w:tcBorders>
              <w:top w:val="single" w:sz="4" w:space="0" w:color="auto"/>
              <w:left w:val="single" w:sz="4" w:space="0" w:color="auto"/>
              <w:bottom w:val="single" w:sz="4" w:space="0" w:color="auto"/>
              <w:right w:val="nil"/>
            </w:tcBorders>
            <w:vAlign w:val="center"/>
            <w:hideMark/>
          </w:tcPr>
          <w:p w:rsidR="00F17D5C" w:rsidRDefault="00F17D5C">
            <w:pPr>
              <w:spacing w:after="0" w:line="240" w:lineRule="auto"/>
              <w:rPr>
                <w:rFonts w:ascii="Franklin Gothic Book" w:hAnsi="Franklin Gothic Book"/>
                <w:color w:val="auto"/>
                <w:sz w:val="20"/>
                <w:szCs w:val="20"/>
                <w:lang w:eastAsia="sk-SK"/>
              </w:rPr>
            </w:pPr>
            <w:r>
              <w:rPr>
                <w:rFonts w:ascii="Franklin Gothic Book" w:hAnsi="Franklin Gothic Book"/>
                <w:color w:val="auto"/>
                <w:sz w:val="20"/>
                <w:szCs w:val="20"/>
                <w:lang w:eastAsia="sk-SK"/>
              </w:rPr>
              <w:t xml:space="preserve">• Centrá </w:t>
            </w:r>
            <w:proofErr w:type="spellStart"/>
            <w:r>
              <w:rPr>
                <w:rFonts w:ascii="Franklin Gothic Book" w:hAnsi="Franklin Gothic Book"/>
                <w:color w:val="auto"/>
                <w:sz w:val="20"/>
                <w:szCs w:val="20"/>
                <w:lang w:eastAsia="sk-SK"/>
              </w:rPr>
              <w:t>excelentnosti</w:t>
            </w:r>
            <w:proofErr w:type="spellEnd"/>
            <w:r>
              <w:rPr>
                <w:rFonts w:ascii="Franklin Gothic Book" w:hAnsi="Franklin Gothic Book"/>
                <w:color w:val="auto"/>
                <w:sz w:val="20"/>
                <w:szCs w:val="20"/>
                <w:lang w:eastAsia="sk-SK"/>
              </w:rPr>
              <w:br/>
              <w:t>• Univerzitné vedecké parky</w:t>
            </w:r>
            <w:r>
              <w:rPr>
                <w:rFonts w:ascii="Franklin Gothic Book" w:hAnsi="Franklin Gothic Book"/>
                <w:color w:val="auto"/>
                <w:sz w:val="20"/>
                <w:szCs w:val="20"/>
                <w:lang w:eastAsia="sk-SK"/>
              </w:rPr>
              <w:br/>
              <w:t>• Výskumné centrá</w:t>
            </w:r>
            <w:r>
              <w:rPr>
                <w:rFonts w:ascii="Franklin Gothic Book" w:hAnsi="Franklin Gothic Book"/>
                <w:color w:val="auto"/>
                <w:sz w:val="20"/>
                <w:szCs w:val="20"/>
                <w:lang w:eastAsia="sk-SK"/>
              </w:rPr>
              <w:br/>
              <w:t>• Projekty obnovy vzdelávacej infraštruktúry vysokých škôl</w:t>
            </w:r>
            <w:r>
              <w:rPr>
                <w:rFonts w:ascii="Franklin Gothic Book" w:hAnsi="Franklin Gothic Book"/>
                <w:color w:val="auto"/>
                <w:sz w:val="20"/>
                <w:szCs w:val="20"/>
                <w:lang w:eastAsia="sk-SK"/>
              </w:rPr>
              <w:br/>
              <w:t>• Modernizácia prístrojového vybavenia</w:t>
            </w:r>
          </w:p>
        </w:tc>
        <w:tc>
          <w:tcPr>
            <w:tcW w:w="5087" w:type="dxa"/>
            <w:tcBorders>
              <w:top w:val="single" w:sz="4" w:space="0" w:color="auto"/>
              <w:left w:val="single" w:sz="4" w:space="0" w:color="auto"/>
              <w:bottom w:val="single" w:sz="4" w:space="0" w:color="auto"/>
              <w:right w:val="single" w:sz="4" w:space="0" w:color="auto"/>
            </w:tcBorders>
            <w:vAlign w:val="center"/>
            <w:hideMark/>
          </w:tcPr>
          <w:p w:rsidR="00F17D5C" w:rsidRDefault="00F17D5C">
            <w:pPr>
              <w:spacing w:after="0" w:line="240" w:lineRule="auto"/>
              <w:rPr>
                <w:rFonts w:ascii="Franklin Gothic Book" w:hAnsi="Franklin Gothic Book"/>
                <w:color w:val="auto"/>
                <w:sz w:val="20"/>
                <w:szCs w:val="20"/>
                <w:lang w:eastAsia="sk-SK"/>
              </w:rPr>
            </w:pPr>
            <w:r>
              <w:rPr>
                <w:rFonts w:ascii="Franklin Gothic Book" w:hAnsi="Franklin Gothic Book"/>
                <w:color w:val="auto"/>
                <w:sz w:val="20"/>
                <w:szCs w:val="20"/>
                <w:lang w:eastAsia="sk-SK"/>
              </w:rPr>
              <w:t>1 typ projektov: Vysokokvalitné integrované projekty na konsolidáciu, modernizáciu, optimalizáciu a nevyhnutnú modernizáciu infraštruktúry výskumných inštitúcií štátneho, verejného a neziskového sektora vychádzajúce z podporenej infraštruktúry v rokoch 2007 - 2013 (max. 1 projekt pre 1 inštitúciu pokrývajúci celé programové obdobie 20014 - 2020</w:t>
            </w:r>
          </w:p>
        </w:tc>
      </w:tr>
      <w:tr w:rsidR="00F17D5C" w:rsidTr="00F17D5C">
        <w:trPr>
          <w:trHeight w:val="1065"/>
        </w:trPr>
        <w:tc>
          <w:tcPr>
            <w:tcW w:w="4000" w:type="dxa"/>
            <w:tcBorders>
              <w:top w:val="single" w:sz="4" w:space="0" w:color="auto"/>
              <w:left w:val="single" w:sz="4" w:space="0" w:color="auto"/>
              <w:bottom w:val="single" w:sz="4" w:space="0" w:color="auto"/>
              <w:right w:val="nil"/>
            </w:tcBorders>
            <w:vAlign w:val="center"/>
            <w:hideMark/>
          </w:tcPr>
          <w:p w:rsidR="00F17D5C" w:rsidRDefault="00F17D5C">
            <w:pPr>
              <w:spacing w:after="0" w:line="240" w:lineRule="auto"/>
              <w:rPr>
                <w:rFonts w:ascii="Franklin Gothic Book" w:hAnsi="Franklin Gothic Book"/>
                <w:sz w:val="20"/>
                <w:szCs w:val="20"/>
                <w:lang w:eastAsia="sk-SK"/>
              </w:rPr>
            </w:pPr>
            <w:r>
              <w:rPr>
                <w:rFonts w:ascii="Franklin Gothic Book" w:hAnsi="Franklin Gothic Book"/>
                <w:sz w:val="20"/>
                <w:szCs w:val="20"/>
                <w:lang w:eastAsia="sk-SK"/>
              </w:rPr>
              <w:t>• Priemyselné výskumno-vývojové centrá</w:t>
            </w:r>
          </w:p>
        </w:tc>
        <w:tc>
          <w:tcPr>
            <w:tcW w:w="5087" w:type="dxa"/>
            <w:tcBorders>
              <w:top w:val="single" w:sz="4" w:space="0" w:color="auto"/>
              <w:left w:val="single" w:sz="4" w:space="0" w:color="auto"/>
              <w:bottom w:val="single" w:sz="4" w:space="0" w:color="auto"/>
              <w:right w:val="single" w:sz="4" w:space="0" w:color="auto"/>
            </w:tcBorders>
            <w:vAlign w:val="center"/>
            <w:hideMark/>
          </w:tcPr>
          <w:p w:rsidR="00F17D5C" w:rsidRDefault="00F17D5C">
            <w:pPr>
              <w:spacing w:after="0" w:line="240" w:lineRule="auto"/>
              <w:rPr>
                <w:rFonts w:ascii="Franklin Gothic Book" w:hAnsi="Franklin Gothic Book"/>
                <w:color w:val="auto"/>
                <w:sz w:val="20"/>
                <w:szCs w:val="20"/>
                <w:lang w:eastAsia="sk-SK"/>
              </w:rPr>
            </w:pPr>
            <w:proofErr w:type="spellStart"/>
            <w:r>
              <w:rPr>
                <w:rFonts w:ascii="Franklin Gothic Book" w:hAnsi="Franklin Gothic Book"/>
                <w:color w:val="auto"/>
                <w:sz w:val="20"/>
                <w:szCs w:val="20"/>
                <w:lang w:eastAsia="sk-SK"/>
              </w:rPr>
              <w:t>Kolaboratívne</w:t>
            </w:r>
            <w:proofErr w:type="spellEnd"/>
            <w:r>
              <w:rPr>
                <w:rFonts w:ascii="Franklin Gothic Book" w:hAnsi="Franklin Gothic Book"/>
                <w:color w:val="auto"/>
                <w:sz w:val="20"/>
                <w:szCs w:val="20"/>
                <w:lang w:eastAsia="sk-SK"/>
              </w:rPr>
              <w:t xml:space="preserve"> priemyselné výskumno-vývojové centrá v prioritných oblastiach Stratégie inteligentnej špecializácie Slovenskej republiky s akademickými partnermi</w:t>
            </w:r>
          </w:p>
        </w:tc>
      </w:tr>
      <w:tr w:rsidR="00F17D5C" w:rsidTr="00F17D5C">
        <w:trPr>
          <w:trHeight w:val="1275"/>
        </w:trPr>
        <w:tc>
          <w:tcPr>
            <w:tcW w:w="4000" w:type="dxa"/>
            <w:tcBorders>
              <w:top w:val="single" w:sz="4" w:space="0" w:color="auto"/>
              <w:left w:val="single" w:sz="4" w:space="0" w:color="auto"/>
              <w:bottom w:val="single" w:sz="4" w:space="0" w:color="auto"/>
              <w:right w:val="nil"/>
            </w:tcBorders>
            <w:vAlign w:val="center"/>
            <w:hideMark/>
          </w:tcPr>
          <w:p w:rsidR="00F17D5C" w:rsidRDefault="00F17D5C">
            <w:pPr>
              <w:spacing w:after="0" w:line="240" w:lineRule="auto"/>
              <w:rPr>
                <w:rFonts w:ascii="Franklin Gothic Book" w:hAnsi="Franklin Gothic Book"/>
                <w:sz w:val="20"/>
                <w:szCs w:val="20"/>
                <w:lang w:eastAsia="sk-SK"/>
              </w:rPr>
            </w:pPr>
            <w:r>
              <w:rPr>
                <w:rFonts w:ascii="Franklin Gothic Book" w:hAnsi="Franklin Gothic Book"/>
                <w:sz w:val="20"/>
                <w:szCs w:val="20"/>
                <w:lang w:eastAsia="sk-SK"/>
              </w:rPr>
              <w:t>• Kompetenčné centrá</w:t>
            </w:r>
            <w:r>
              <w:rPr>
                <w:rFonts w:ascii="Franklin Gothic Book" w:hAnsi="Franklin Gothic Book"/>
                <w:sz w:val="20"/>
                <w:szCs w:val="20"/>
                <w:lang w:eastAsia="sk-SK"/>
              </w:rPr>
              <w:br/>
              <w:t>• Projekty aplikovaného výskum a transfer technológií</w:t>
            </w:r>
          </w:p>
        </w:tc>
        <w:tc>
          <w:tcPr>
            <w:tcW w:w="5087" w:type="dxa"/>
            <w:tcBorders>
              <w:top w:val="single" w:sz="4" w:space="0" w:color="auto"/>
              <w:left w:val="single" w:sz="4" w:space="0" w:color="auto"/>
              <w:bottom w:val="single" w:sz="4" w:space="0" w:color="auto"/>
              <w:right w:val="single" w:sz="4" w:space="0" w:color="auto"/>
            </w:tcBorders>
            <w:vAlign w:val="center"/>
            <w:hideMark/>
          </w:tcPr>
          <w:p w:rsidR="00F17D5C" w:rsidRDefault="00F17D5C">
            <w:pPr>
              <w:spacing w:after="0" w:line="240" w:lineRule="auto"/>
              <w:rPr>
                <w:rFonts w:ascii="Franklin Gothic Book" w:hAnsi="Franklin Gothic Book"/>
                <w:sz w:val="20"/>
                <w:szCs w:val="20"/>
                <w:lang w:eastAsia="sk-SK"/>
              </w:rPr>
            </w:pPr>
            <w:r>
              <w:rPr>
                <w:rFonts w:ascii="Franklin Gothic Book" w:hAnsi="Franklin Gothic Book"/>
                <w:sz w:val="20"/>
                <w:szCs w:val="20"/>
                <w:lang w:eastAsia="sk-SK"/>
              </w:rPr>
              <w:t xml:space="preserve">1 typ projektov: Spoločné </w:t>
            </w:r>
            <w:proofErr w:type="spellStart"/>
            <w:r>
              <w:rPr>
                <w:rFonts w:ascii="Franklin Gothic Book" w:hAnsi="Franklin Gothic Book"/>
                <w:sz w:val="20"/>
                <w:szCs w:val="20"/>
                <w:lang w:eastAsia="sk-SK"/>
              </w:rPr>
              <w:t>kolaboratívne</w:t>
            </w:r>
            <w:proofErr w:type="spellEnd"/>
            <w:r>
              <w:rPr>
                <w:rFonts w:ascii="Franklin Gothic Book" w:hAnsi="Franklin Gothic Book"/>
                <w:sz w:val="20"/>
                <w:szCs w:val="20"/>
                <w:lang w:eastAsia="sk-SK"/>
              </w:rPr>
              <w:t xml:space="preserve"> priemyselno-akademické projekty dlhodobého strategického výskumu v prioritných oblastiach Stratégie inteligentnej špecializácie Slovenskej republiky</w:t>
            </w:r>
          </w:p>
        </w:tc>
      </w:tr>
    </w:tbl>
    <w:p w:rsidR="00F17D5C" w:rsidRDefault="00F17D5C" w:rsidP="00F17D5C">
      <w:pPr>
        <w:pStyle w:val="Normlnywebov"/>
        <w:jc w:val="both"/>
        <w:rPr>
          <w:rFonts w:ascii="Franklin Gothic Book" w:hAnsi="Franklin Gothic Book" w:cs="Arial"/>
          <w:color w:val="000000"/>
          <w:sz w:val="22"/>
          <w:szCs w:val="22"/>
        </w:rPr>
      </w:pPr>
    </w:p>
    <w:p w:rsidR="00F17D5C" w:rsidRDefault="00F17D5C" w:rsidP="00F17D5C">
      <w:pPr>
        <w:pStyle w:val="Normlnywebov"/>
        <w:jc w:val="both"/>
        <w:rPr>
          <w:rFonts w:ascii="Franklin Gothic Book" w:hAnsi="Franklin Gothic Book" w:cs="Arial"/>
          <w:color w:val="000000"/>
          <w:sz w:val="22"/>
          <w:szCs w:val="22"/>
        </w:rPr>
      </w:pPr>
      <w:r>
        <w:rPr>
          <w:rFonts w:ascii="Franklin Gothic Book" w:hAnsi="Franklin Gothic Book" w:cs="Arial"/>
          <w:color w:val="000000"/>
          <w:sz w:val="22"/>
          <w:szCs w:val="22"/>
        </w:rPr>
        <w:lastRenderedPageBreak/>
        <w:t xml:space="preserve">S výnimkou výskumnej infraštruktúry, ktorá bude podporená formou národných projektov, nie je možné presne uviesť konkrétne infraštruktúrne projekty, ktoré budú v rokoch 2014 - 2020 podporené. Návrhy projektov budú predkladané v rámci dopytových výziev na predkladanie projektov. Priemyselné výskumno-vývojové centrá, ako najjednoduchší typ výskumnej infraštruktúry, budú hodnotené v rámci jednokolového výberového procesu. Projekty dlhodobého strategického výskumu, ako aj projekty na konsolidáciu výskumných infraštruktúr štátneho, verejného a neziskového sektora výskumu a vývoja budú hodnotené a vyberané v rámci dvojkolového výberového procesu a za účasti zahraničných expertov. Nevyhnutnou súčasťou hodnotenia nových projektov bude - v prípade, že vychádzajú s už podporenej výskumnej infraštruktúry v rokoch 2007 - 2013 - hodnotenie efektívnosti využívania existujúcej infraštruktúry.   </w:t>
      </w:r>
    </w:p>
    <w:p w:rsidR="00565E4D" w:rsidRDefault="00565E4D"/>
    <w:sectPr w:rsidR="00565E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BCF" w:rsidRDefault="00733BCF" w:rsidP="00F17D5C">
      <w:pPr>
        <w:spacing w:after="0" w:line="240" w:lineRule="auto"/>
      </w:pPr>
      <w:r>
        <w:separator/>
      </w:r>
    </w:p>
  </w:endnote>
  <w:endnote w:type="continuationSeparator" w:id="0">
    <w:p w:rsidR="00733BCF" w:rsidRDefault="00733BCF" w:rsidP="00F1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altName w:val="Corbel"/>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BCF" w:rsidRDefault="00733BCF" w:rsidP="00F17D5C">
      <w:pPr>
        <w:spacing w:after="0" w:line="240" w:lineRule="auto"/>
      </w:pPr>
      <w:r>
        <w:separator/>
      </w:r>
    </w:p>
  </w:footnote>
  <w:footnote w:type="continuationSeparator" w:id="0">
    <w:p w:rsidR="00733BCF" w:rsidRDefault="00733BCF" w:rsidP="00F17D5C">
      <w:pPr>
        <w:spacing w:after="0" w:line="240" w:lineRule="auto"/>
      </w:pPr>
      <w:r>
        <w:continuationSeparator/>
      </w:r>
    </w:p>
  </w:footnote>
  <w:footnote w:id="1">
    <w:p w:rsidR="00F17D5C" w:rsidRDefault="00F17D5C" w:rsidP="00F17D5C">
      <w:pPr>
        <w:pStyle w:val="Textpoznmkypodiarou"/>
        <w:rPr>
          <w:rFonts w:ascii="Times New Roman" w:hAnsi="Times New Roman" w:cs="Times New Roman"/>
          <w:sz w:val="20"/>
          <w:szCs w:val="20"/>
        </w:rPr>
      </w:pPr>
      <w:r>
        <w:rPr>
          <w:rStyle w:val="Odkaznapoznmkupodiarou"/>
        </w:rPr>
        <w:footnoteRef/>
      </w:r>
      <w:r>
        <w:t xml:space="preserve"> Do výziev sa mohli zapojiť aj ústavy SAV.</w:t>
      </w:r>
    </w:p>
  </w:footnote>
  <w:footnote w:id="2">
    <w:p w:rsidR="00F17D5C" w:rsidRDefault="00F17D5C" w:rsidP="00F17D5C">
      <w:pPr>
        <w:pStyle w:val="Textpoznmkypodiarou"/>
      </w:pPr>
      <w:r>
        <w:rPr>
          <w:rStyle w:val="Odkaznapoznmkupodiarou"/>
        </w:rPr>
        <w:footnoteRef/>
      </w:r>
      <w:r>
        <w:t xml:space="preserve"> Tak ako je uvedené, ide o kapacity vybudované v predchádzajúcom období so zdôraznením, že kapacitne budú obsluhovať celý UVP vrátené novej infraštruktúry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15AD"/>
    <w:multiLevelType w:val="hybridMultilevel"/>
    <w:tmpl w:val="8E98C4F6"/>
    <w:lvl w:ilvl="0" w:tplc="8266E61E">
      <w:numFmt w:val="bullet"/>
      <w:lvlText w:val="-"/>
      <w:lvlJc w:val="left"/>
      <w:pPr>
        <w:ind w:left="720" w:hanging="360"/>
      </w:pPr>
      <w:rPr>
        <w:rFonts w:ascii="Calibri" w:eastAsiaTheme="minorHAnsi" w:hAnsi="Calibri"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nsid w:val="03946376"/>
    <w:multiLevelType w:val="hybridMultilevel"/>
    <w:tmpl w:val="C0C8729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
    <w:nsid w:val="195E62B3"/>
    <w:multiLevelType w:val="hybridMultilevel"/>
    <w:tmpl w:val="D31096C2"/>
    <w:lvl w:ilvl="0" w:tplc="25849CBA">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
    <w:nsid w:val="1E1F4ED3"/>
    <w:multiLevelType w:val="hybridMultilevel"/>
    <w:tmpl w:val="8934175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
    <w:nsid w:val="41CE3D93"/>
    <w:multiLevelType w:val="hybridMultilevel"/>
    <w:tmpl w:val="C0C8729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
    <w:nsid w:val="64456C74"/>
    <w:multiLevelType w:val="hybridMultilevel"/>
    <w:tmpl w:val="EDC4418A"/>
    <w:lvl w:ilvl="0" w:tplc="8266E61E">
      <w:numFmt w:val="bullet"/>
      <w:lvlText w:val="-"/>
      <w:lvlJc w:val="left"/>
      <w:pPr>
        <w:ind w:left="720" w:hanging="360"/>
      </w:pPr>
      <w:rPr>
        <w:rFonts w:ascii="Calibri" w:eastAsiaTheme="minorHAnsi" w:hAnsi="Calibri"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nsid w:val="65635428"/>
    <w:multiLevelType w:val="hybridMultilevel"/>
    <w:tmpl w:val="AFFE1B42"/>
    <w:lvl w:ilvl="0" w:tplc="0D1E8B76">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7CB329A1"/>
    <w:multiLevelType w:val="hybridMultilevel"/>
    <w:tmpl w:val="9FD4230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nsid w:val="7E9A27D0"/>
    <w:multiLevelType w:val="hybridMultilevel"/>
    <w:tmpl w:val="3488B9BA"/>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D5C"/>
    <w:rsid w:val="00004816"/>
    <w:rsid w:val="00034B6E"/>
    <w:rsid w:val="000504B8"/>
    <w:rsid w:val="000541BA"/>
    <w:rsid w:val="000562EB"/>
    <w:rsid w:val="00060D09"/>
    <w:rsid w:val="00061B09"/>
    <w:rsid w:val="000632A4"/>
    <w:rsid w:val="00073B33"/>
    <w:rsid w:val="0008685A"/>
    <w:rsid w:val="0009379A"/>
    <w:rsid w:val="00095D60"/>
    <w:rsid w:val="000C28AE"/>
    <w:rsid w:val="000C3502"/>
    <w:rsid w:val="000D2A77"/>
    <w:rsid w:val="000F5D53"/>
    <w:rsid w:val="00120092"/>
    <w:rsid w:val="00170960"/>
    <w:rsid w:val="00170A79"/>
    <w:rsid w:val="00173608"/>
    <w:rsid w:val="00181BEC"/>
    <w:rsid w:val="00194BBD"/>
    <w:rsid w:val="001954D4"/>
    <w:rsid w:val="00196C44"/>
    <w:rsid w:val="001C12AA"/>
    <w:rsid w:val="001D207D"/>
    <w:rsid w:val="001F0959"/>
    <w:rsid w:val="0021533F"/>
    <w:rsid w:val="00215D8F"/>
    <w:rsid w:val="00220D3F"/>
    <w:rsid w:val="00236E33"/>
    <w:rsid w:val="0025593D"/>
    <w:rsid w:val="002940E7"/>
    <w:rsid w:val="00296F65"/>
    <w:rsid w:val="002B152A"/>
    <w:rsid w:val="002B7CBC"/>
    <w:rsid w:val="002D3B67"/>
    <w:rsid w:val="002E6862"/>
    <w:rsid w:val="002F5062"/>
    <w:rsid w:val="00301D0F"/>
    <w:rsid w:val="003046EE"/>
    <w:rsid w:val="003250CB"/>
    <w:rsid w:val="00331650"/>
    <w:rsid w:val="00337B87"/>
    <w:rsid w:val="00337D52"/>
    <w:rsid w:val="0034503B"/>
    <w:rsid w:val="00351589"/>
    <w:rsid w:val="0035422E"/>
    <w:rsid w:val="0036271A"/>
    <w:rsid w:val="003A0AD2"/>
    <w:rsid w:val="003A7ABF"/>
    <w:rsid w:val="003B4730"/>
    <w:rsid w:val="003D79C3"/>
    <w:rsid w:val="003E5455"/>
    <w:rsid w:val="003F383B"/>
    <w:rsid w:val="00405336"/>
    <w:rsid w:val="00406A69"/>
    <w:rsid w:val="004228D8"/>
    <w:rsid w:val="00432566"/>
    <w:rsid w:val="00444130"/>
    <w:rsid w:val="00455958"/>
    <w:rsid w:val="004568A3"/>
    <w:rsid w:val="0046008C"/>
    <w:rsid w:val="004778A4"/>
    <w:rsid w:val="00480ADC"/>
    <w:rsid w:val="00482B8E"/>
    <w:rsid w:val="00483AA7"/>
    <w:rsid w:val="00484629"/>
    <w:rsid w:val="00494794"/>
    <w:rsid w:val="004D306C"/>
    <w:rsid w:val="004D53F5"/>
    <w:rsid w:val="005110EE"/>
    <w:rsid w:val="00513061"/>
    <w:rsid w:val="00515FE6"/>
    <w:rsid w:val="005205F5"/>
    <w:rsid w:val="0052152C"/>
    <w:rsid w:val="0052512F"/>
    <w:rsid w:val="005377B4"/>
    <w:rsid w:val="00550534"/>
    <w:rsid w:val="00550DAB"/>
    <w:rsid w:val="00562921"/>
    <w:rsid w:val="00565E4D"/>
    <w:rsid w:val="00574B75"/>
    <w:rsid w:val="00577CFB"/>
    <w:rsid w:val="005972D4"/>
    <w:rsid w:val="00597874"/>
    <w:rsid w:val="005B38D3"/>
    <w:rsid w:val="005B4B11"/>
    <w:rsid w:val="005B74E0"/>
    <w:rsid w:val="005D4AA8"/>
    <w:rsid w:val="005E2617"/>
    <w:rsid w:val="005E4DA1"/>
    <w:rsid w:val="005F0DA5"/>
    <w:rsid w:val="005F6940"/>
    <w:rsid w:val="005F7212"/>
    <w:rsid w:val="006036B1"/>
    <w:rsid w:val="00624515"/>
    <w:rsid w:val="00625A85"/>
    <w:rsid w:val="00626224"/>
    <w:rsid w:val="00646393"/>
    <w:rsid w:val="006537A3"/>
    <w:rsid w:val="0065552D"/>
    <w:rsid w:val="00667852"/>
    <w:rsid w:val="006725A1"/>
    <w:rsid w:val="00673EE3"/>
    <w:rsid w:val="0067460D"/>
    <w:rsid w:val="00687679"/>
    <w:rsid w:val="0069660A"/>
    <w:rsid w:val="006B7EBC"/>
    <w:rsid w:val="006F52A4"/>
    <w:rsid w:val="00701A36"/>
    <w:rsid w:val="00703063"/>
    <w:rsid w:val="00707AAE"/>
    <w:rsid w:val="00717F67"/>
    <w:rsid w:val="00733BCF"/>
    <w:rsid w:val="00737AF3"/>
    <w:rsid w:val="00750EB6"/>
    <w:rsid w:val="007528AD"/>
    <w:rsid w:val="00767F8A"/>
    <w:rsid w:val="007908A8"/>
    <w:rsid w:val="007A2543"/>
    <w:rsid w:val="007B7F39"/>
    <w:rsid w:val="007E2F77"/>
    <w:rsid w:val="007E3C3A"/>
    <w:rsid w:val="007E75BF"/>
    <w:rsid w:val="008226E5"/>
    <w:rsid w:val="008260CF"/>
    <w:rsid w:val="00831FFD"/>
    <w:rsid w:val="008717C6"/>
    <w:rsid w:val="00877822"/>
    <w:rsid w:val="008B6FE5"/>
    <w:rsid w:val="008C5539"/>
    <w:rsid w:val="008C56E5"/>
    <w:rsid w:val="008F1080"/>
    <w:rsid w:val="00905C60"/>
    <w:rsid w:val="0093363F"/>
    <w:rsid w:val="00973E79"/>
    <w:rsid w:val="0098085E"/>
    <w:rsid w:val="00985AAA"/>
    <w:rsid w:val="00987812"/>
    <w:rsid w:val="00990CDC"/>
    <w:rsid w:val="009B6622"/>
    <w:rsid w:val="009C2C91"/>
    <w:rsid w:val="009E5653"/>
    <w:rsid w:val="009F7F40"/>
    <w:rsid w:val="00A06AB9"/>
    <w:rsid w:val="00A140B7"/>
    <w:rsid w:val="00A3030D"/>
    <w:rsid w:val="00A35D5E"/>
    <w:rsid w:val="00A400F1"/>
    <w:rsid w:val="00A51B70"/>
    <w:rsid w:val="00A54082"/>
    <w:rsid w:val="00A55B7C"/>
    <w:rsid w:val="00A57489"/>
    <w:rsid w:val="00A61159"/>
    <w:rsid w:val="00A73F43"/>
    <w:rsid w:val="00AD1C9B"/>
    <w:rsid w:val="00AE71B5"/>
    <w:rsid w:val="00B11424"/>
    <w:rsid w:val="00B12506"/>
    <w:rsid w:val="00B2061B"/>
    <w:rsid w:val="00B2459A"/>
    <w:rsid w:val="00B52057"/>
    <w:rsid w:val="00B812D3"/>
    <w:rsid w:val="00B871B6"/>
    <w:rsid w:val="00BA37F2"/>
    <w:rsid w:val="00BC3ECA"/>
    <w:rsid w:val="00BC4673"/>
    <w:rsid w:val="00BD2407"/>
    <w:rsid w:val="00BD4BCB"/>
    <w:rsid w:val="00BE121D"/>
    <w:rsid w:val="00BE4540"/>
    <w:rsid w:val="00BF2F69"/>
    <w:rsid w:val="00C1073D"/>
    <w:rsid w:val="00C12359"/>
    <w:rsid w:val="00C12546"/>
    <w:rsid w:val="00C23FD2"/>
    <w:rsid w:val="00C37C8F"/>
    <w:rsid w:val="00C414D3"/>
    <w:rsid w:val="00C4572D"/>
    <w:rsid w:val="00C660FE"/>
    <w:rsid w:val="00C72C3B"/>
    <w:rsid w:val="00C85BF8"/>
    <w:rsid w:val="00C97C33"/>
    <w:rsid w:val="00CB01C7"/>
    <w:rsid w:val="00CB1564"/>
    <w:rsid w:val="00CC15AC"/>
    <w:rsid w:val="00CC2F0C"/>
    <w:rsid w:val="00CD3BA0"/>
    <w:rsid w:val="00D21EEC"/>
    <w:rsid w:val="00D32B97"/>
    <w:rsid w:val="00D4549F"/>
    <w:rsid w:val="00D67AE8"/>
    <w:rsid w:val="00D736D9"/>
    <w:rsid w:val="00DA5C1F"/>
    <w:rsid w:val="00DB3008"/>
    <w:rsid w:val="00DF1E34"/>
    <w:rsid w:val="00E01AC4"/>
    <w:rsid w:val="00E12A13"/>
    <w:rsid w:val="00E142F1"/>
    <w:rsid w:val="00E16258"/>
    <w:rsid w:val="00E4209A"/>
    <w:rsid w:val="00E555AB"/>
    <w:rsid w:val="00E56646"/>
    <w:rsid w:val="00E61A5D"/>
    <w:rsid w:val="00E62F01"/>
    <w:rsid w:val="00E97017"/>
    <w:rsid w:val="00EA405E"/>
    <w:rsid w:val="00EC4691"/>
    <w:rsid w:val="00EC7924"/>
    <w:rsid w:val="00ED53C1"/>
    <w:rsid w:val="00EE1024"/>
    <w:rsid w:val="00EF61B2"/>
    <w:rsid w:val="00F0239B"/>
    <w:rsid w:val="00F034F5"/>
    <w:rsid w:val="00F05D64"/>
    <w:rsid w:val="00F17D5C"/>
    <w:rsid w:val="00F208F1"/>
    <w:rsid w:val="00F24228"/>
    <w:rsid w:val="00F371D7"/>
    <w:rsid w:val="00F76B87"/>
    <w:rsid w:val="00F8705B"/>
    <w:rsid w:val="00FA72D5"/>
    <w:rsid w:val="00FA79B4"/>
    <w:rsid w:val="00FC1EAD"/>
    <w:rsid w:val="00FC7562"/>
    <w:rsid w:val="00FD3AA7"/>
    <w:rsid w:val="00FE30E9"/>
    <w:rsid w:val="00FE58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17D5C"/>
    <w:pPr>
      <w:spacing w:after="160"/>
    </w:pPr>
    <w:rPr>
      <w:rFonts w:ascii="Times New Roman" w:eastAsia="Times New Roman" w:hAnsi="Times New Roman" w:cs="Times New Roman"/>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semiHidden/>
    <w:unhideWhenUsed/>
    <w:rsid w:val="00F17D5C"/>
    <w:rPr>
      <w:rFonts w:ascii="Times New Roman" w:hAnsi="Times New Roman" w:cs="Times New Roman" w:hint="default"/>
      <w:color w:val="6B9F25"/>
      <w:u w:val="single"/>
    </w:rPr>
  </w:style>
  <w:style w:type="character" w:styleId="Siln">
    <w:name w:val="Strong"/>
    <w:uiPriority w:val="99"/>
    <w:qFormat/>
    <w:rsid w:val="00F17D5C"/>
    <w:rPr>
      <w:rFonts w:ascii="Franklin Gothic Book" w:hAnsi="Franklin Gothic Book" w:cs="Arial" w:hint="default"/>
      <w:b w:val="0"/>
      <w:bCs w:val="0"/>
      <w:sz w:val="24"/>
      <w:szCs w:val="20"/>
    </w:rPr>
  </w:style>
  <w:style w:type="paragraph" w:styleId="Normlnywebov">
    <w:name w:val="Normal (Web)"/>
    <w:basedOn w:val="Normlny"/>
    <w:uiPriority w:val="99"/>
    <w:semiHidden/>
    <w:unhideWhenUsed/>
    <w:rsid w:val="00F17D5C"/>
    <w:pPr>
      <w:spacing w:after="250" w:line="240" w:lineRule="auto"/>
    </w:pPr>
    <w:rPr>
      <w:rFonts w:eastAsia="MS Mincho"/>
      <w:color w:val="auto"/>
      <w:sz w:val="24"/>
      <w:szCs w:val="24"/>
      <w:lang w:eastAsia="sk-SK"/>
    </w:rPr>
  </w:style>
  <w:style w:type="character" w:customStyle="1" w:styleId="TextpoznmkypodiarouChar">
    <w:name w:val="Text poznámky pod čiarou Char"/>
    <w:aliases w:val="Text poznámky pod čiarou 007 Char,Text poznámky pod čiarou 007 Char Char Char,Text poznámky pod čiarou 007 Char Char Char Char Char1,Text poznámky pod čiarou 007 Char Char Char Char Char Char,_Poznámka pod čiarou Char"/>
    <w:basedOn w:val="Predvolenpsmoodseku"/>
    <w:link w:val="Textpoznmkypodiarou"/>
    <w:uiPriority w:val="99"/>
    <w:semiHidden/>
    <w:locked/>
    <w:rsid w:val="00F17D5C"/>
  </w:style>
  <w:style w:type="paragraph" w:styleId="Textpoznmkypodiarou">
    <w:name w:val="footnote text"/>
    <w:aliases w:val="Text poznámky pod čiarou 007,Text poznámky pod čiarou 007 Char Char,Text poznámky pod čiarou 007 Char Char Char Char,Text poznámky pod čiarou 007 Char Char Char Char Char,_Poznámka pod čiarou,Schriftart: 9 pt,Schriftart: 10 pt,o"/>
    <w:basedOn w:val="Normlny"/>
    <w:link w:val="TextpoznmkypodiarouChar"/>
    <w:uiPriority w:val="99"/>
    <w:semiHidden/>
    <w:unhideWhenUsed/>
    <w:rsid w:val="00F17D5C"/>
    <w:pPr>
      <w:widowControl w:val="0"/>
      <w:autoSpaceDE w:val="0"/>
      <w:autoSpaceDN w:val="0"/>
      <w:adjustRightInd w:val="0"/>
      <w:spacing w:after="0" w:line="240" w:lineRule="auto"/>
    </w:pPr>
    <w:rPr>
      <w:rFonts w:asciiTheme="minorHAnsi" w:eastAsiaTheme="minorHAnsi" w:hAnsiTheme="minorHAnsi" w:cstheme="minorBidi"/>
      <w:color w:val="auto"/>
    </w:rPr>
  </w:style>
  <w:style w:type="character" w:customStyle="1" w:styleId="TextpoznmkypodiarouChar1">
    <w:name w:val="Text poznámky pod čiarou Char1"/>
    <w:basedOn w:val="Predvolenpsmoodseku"/>
    <w:uiPriority w:val="99"/>
    <w:semiHidden/>
    <w:rsid w:val="00F17D5C"/>
    <w:rPr>
      <w:rFonts w:ascii="Times New Roman" w:eastAsia="Times New Roman" w:hAnsi="Times New Roman" w:cs="Times New Roman"/>
      <w:color w:val="000000"/>
      <w:sz w:val="20"/>
      <w:szCs w:val="20"/>
    </w:rPr>
  </w:style>
  <w:style w:type="paragraph" w:styleId="Textkomentra">
    <w:name w:val="annotation text"/>
    <w:basedOn w:val="Normlny"/>
    <w:link w:val="TextkomentraChar"/>
    <w:uiPriority w:val="99"/>
    <w:semiHidden/>
    <w:unhideWhenUsed/>
    <w:rsid w:val="00F17D5C"/>
    <w:pPr>
      <w:spacing w:after="0" w:line="240" w:lineRule="auto"/>
      <w:jc w:val="both"/>
    </w:pPr>
    <w:rPr>
      <w:color w:val="auto"/>
      <w:sz w:val="20"/>
      <w:szCs w:val="20"/>
      <w:lang w:eastAsia="en-GB"/>
    </w:rPr>
  </w:style>
  <w:style w:type="character" w:customStyle="1" w:styleId="TextkomentraChar">
    <w:name w:val="Text komentára Char"/>
    <w:basedOn w:val="Predvolenpsmoodseku"/>
    <w:link w:val="Textkomentra"/>
    <w:uiPriority w:val="99"/>
    <w:semiHidden/>
    <w:rsid w:val="00F17D5C"/>
    <w:rPr>
      <w:rFonts w:ascii="Times New Roman" w:eastAsia="Times New Roman" w:hAnsi="Times New Roman" w:cs="Times New Roman"/>
      <w:sz w:val="20"/>
      <w:szCs w:val="20"/>
      <w:lang w:eastAsia="en-GB"/>
    </w:rPr>
  </w:style>
  <w:style w:type="paragraph" w:styleId="Popis">
    <w:name w:val="caption"/>
    <w:basedOn w:val="Normlny"/>
    <w:next w:val="Normlny"/>
    <w:uiPriority w:val="99"/>
    <w:semiHidden/>
    <w:unhideWhenUsed/>
    <w:qFormat/>
    <w:rsid w:val="00F17D5C"/>
    <w:pPr>
      <w:keepNext/>
      <w:spacing w:before="240" w:after="60" w:line="240" w:lineRule="auto"/>
      <w:ind w:left="1358" w:hanging="1358"/>
      <w:jc w:val="both"/>
    </w:pPr>
    <w:rPr>
      <w:rFonts w:ascii="Franklin Gothic Book" w:hAnsi="Franklin Gothic Book"/>
      <w:b/>
      <w:color w:val="9F2936"/>
      <w:sz w:val="20"/>
    </w:rPr>
  </w:style>
  <w:style w:type="paragraph" w:styleId="Bezriadkovania">
    <w:name w:val="No Spacing"/>
    <w:aliases w:val="Odsek"/>
    <w:basedOn w:val="Normlny"/>
    <w:uiPriority w:val="1"/>
    <w:qFormat/>
    <w:rsid w:val="00F17D5C"/>
    <w:pPr>
      <w:spacing w:after="0" w:line="240" w:lineRule="auto"/>
    </w:pPr>
  </w:style>
  <w:style w:type="character" w:customStyle="1" w:styleId="OdsekzoznamuChar">
    <w:name w:val="Odsek zoznamu Char"/>
    <w:aliases w:val="body Char"/>
    <w:link w:val="Odsekzoznamu"/>
    <w:uiPriority w:val="99"/>
    <w:locked/>
    <w:rsid w:val="00F17D5C"/>
    <w:rPr>
      <w:color w:val="000000"/>
    </w:rPr>
  </w:style>
  <w:style w:type="paragraph" w:styleId="Odsekzoznamu">
    <w:name w:val="List Paragraph"/>
    <w:aliases w:val="body"/>
    <w:basedOn w:val="Normlny"/>
    <w:link w:val="OdsekzoznamuChar"/>
    <w:uiPriority w:val="99"/>
    <w:qFormat/>
    <w:rsid w:val="00F17D5C"/>
    <w:pPr>
      <w:ind w:left="720"/>
      <w:contextualSpacing/>
    </w:pPr>
    <w:rPr>
      <w:rFonts w:asciiTheme="minorHAnsi" w:eastAsiaTheme="minorHAnsi" w:hAnsiTheme="minorHAnsi" w:cstheme="minorBidi"/>
    </w:rPr>
  </w:style>
  <w:style w:type="character" w:styleId="Odkaznapoznmkupodiarou">
    <w:name w:val="footnote reference"/>
    <w:aliases w:val="Footnote symbol,Footnote reference number,Times 10 Point,Exposant 3 Point,Ref,de nota al pie,note TESI,SUPERS,EN Footnote text,EN Footnote Refe,Stinking Styles1,FRef ISO,PGI Fußnote Ziffer,Footnote,Footnotes refss,ftref"/>
    <w:uiPriority w:val="99"/>
    <w:semiHidden/>
    <w:unhideWhenUsed/>
    <w:rsid w:val="00F17D5C"/>
    <w:rPr>
      <w:rFonts w:ascii="Times New Roman" w:hAnsi="Times New Roman" w:cs="Times New Roman" w:hint="default"/>
      <w:vertAlign w:val="superscript"/>
    </w:rPr>
  </w:style>
  <w:style w:type="character" w:styleId="Odkaznakomentr">
    <w:name w:val="annotation reference"/>
    <w:uiPriority w:val="99"/>
    <w:semiHidden/>
    <w:unhideWhenUsed/>
    <w:rsid w:val="00F17D5C"/>
    <w:rPr>
      <w:rFonts w:ascii="Times New Roman" w:hAnsi="Times New Roman" w:cs="Times New Roman" w:hint="default"/>
      <w:sz w:val="16"/>
    </w:rPr>
  </w:style>
  <w:style w:type="paragraph" w:styleId="Textbubliny">
    <w:name w:val="Balloon Text"/>
    <w:basedOn w:val="Normlny"/>
    <w:link w:val="TextbublinyChar"/>
    <w:uiPriority w:val="99"/>
    <w:semiHidden/>
    <w:unhideWhenUsed/>
    <w:rsid w:val="00F17D5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17D5C"/>
    <w:rPr>
      <w:rFonts w:ascii="Tahoma" w:eastAsia="Times New Roman" w:hAnsi="Tahoma" w:cs="Tahoma"/>
      <w:color w:val="000000"/>
      <w:sz w:val="16"/>
      <w:szCs w:val="16"/>
    </w:rPr>
  </w:style>
  <w:style w:type="paragraph" w:styleId="Predmetkomentra">
    <w:name w:val="annotation subject"/>
    <w:basedOn w:val="Textkomentra"/>
    <w:next w:val="Textkomentra"/>
    <w:link w:val="PredmetkomentraChar"/>
    <w:uiPriority w:val="99"/>
    <w:semiHidden/>
    <w:unhideWhenUsed/>
    <w:rsid w:val="00625A85"/>
    <w:pPr>
      <w:spacing w:after="160"/>
      <w:jc w:val="left"/>
    </w:pPr>
    <w:rPr>
      <w:b/>
      <w:bCs/>
      <w:color w:val="000000"/>
      <w:lang w:eastAsia="en-US"/>
    </w:rPr>
  </w:style>
  <w:style w:type="character" w:customStyle="1" w:styleId="PredmetkomentraChar">
    <w:name w:val="Predmet komentára Char"/>
    <w:basedOn w:val="TextkomentraChar"/>
    <w:link w:val="Predmetkomentra"/>
    <w:uiPriority w:val="99"/>
    <w:semiHidden/>
    <w:rsid w:val="00625A85"/>
    <w:rPr>
      <w:rFonts w:ascii="Times New Roman" w:eastAsia="Times New Roman" w:hAnsi="Times New Roman" w:cs="Times New Roman"/>
      <w:b/>
      <w:bCs/>
      <w:color w:val="000000"/>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17D5C"/>
    <w:pPr>
      <w:spacing w:after="160"/>
    </w:pPr>
    <w:rPr>
      <w:rFonts w:ascii="Times New Roman" w:eastAsia="Times New Roman" w:hAnsi="Times New Roman" w:cs="Times New Roman"/>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semiHidden/>
    <w:unhideWhenUsed/>
    <w:rsid w:val="00F17D5C"/>
    <w:rPr>
      <w:rFonts w:ascii="Times New Roman" w:hAnsi="Times New Roman" w:cs="Times New Roman" w:hint="default"/>
      <w:color w:val="6B9F25"/>
      <w:u w:val="single"/>
    </w:rPr>
  </w:style>
  <w:style w:type="character" w:styleId="Siln">
    <w:name w:val="Strong"/>
    <w:uiPriority w:val="99"/>
    <w:qFormat/>
    <w:rsid w:val="00F17D5C"/>
    <w:rPr>
      <w:rFonts w:ascii="Franklin Gothic Book" w:hAnsi="Franklin Gothic Book" w:cs="Arial" w:hint="default"/>
      <w:b w:val="0"/>
      <w:bCs w:val="0"/>
      <w:sz w:val="24"/>
      <w:szCs w:val="20"/>
    </w:rPr>
  </w:style>
  <w:style w:type="paragraph" w:styleId="Normlnywebov">
    <w:name w:val="Normal (Web)"/>
    <w:basedOn w:val="Normlny"/>
    <w:uiPriority w:val="99"/>
    <w:semiHidden/>
    <w:unhideWhenUsed/>
    <w:rsid w:val="00F17D5C"/>
    <w:pPr>
      <w:spacing w:after="250" w:line="240" w:lineRule="auto"/>
    </w:pPr>
    <w:rPr>
      <w:rFonts w:eastAsia="MS Mincho"/>
      <w:color w:val="auto"/>
      <w:sz w:val="24"/>
      <w:szCs w:val="24"/>
      <w:lang w:eastAsia="sk-SK"/>
    </w:rPr>
  </w:style>
  <w:style w:type="character" w:customStyle="1" w:styleId="TextpoznmkypodiarouChar">
    <w:name w:val="Text poznámky pod čiarou Char"/>
    <w:aliases w:val="Text poznámky pod čiarou 007 Char,Text poznámky pod čiarou 007 Char Char Char,Text poznámky pod čiarou 007 Char Char Char Char Char1,Text poznámky pod čiarou 007 Char Char Char Char Char Char,_Poznámka pod čiarou Char"/>
    <w:basedOn w:val="Predvolenpsmoodseku"/>
    <w:link w:val="Textpoznmkypodiarou"/>
    <w:uiPriority w:val="99"/>
    <w:semiHidden/>
    <w:locked/>
    <w:rsid w:val="00F17D5C"/>
  </w:style>
  <w:style w:type="paragraph" w:styleId="Textpoznmkypodiarou">
    <w:name w:val="footnote text"/>
    <w:aliases w:val="Text poznámky pod čiarou 007,Text poznámky pod čiarou 007 Char Char,Text poznámky pod čiarou 007 Char Char Char Char,Text poznámky pod čiarou 007 Char Char Char Char Char,_Poznámka pod čiarou,Schriftart: 9 pt,Schriftart: 10 pt,o"/>
    <w:basedOn w:val="Normlny"/>
    <w:link w:val="TextpoznmkypodiarouChar"/>
    <w:uiPriority w:val="99"/>
    <w:semiHidden/>
    <w:unhideWhenUsed/>
    <w:rsid w:val="00F17D5C"/>
    <w:pPr>
      <w:widowControl w:val="0"/>
      <w:autoSpaceDE w:val="0"/>
      <w:autoSpaceDN w:val="0"/>
      <w:adjustRightInd w:val="0"/>
      <w:spacing w:after="0" w:line="240" w:lineRule="auto"/>
    </w:pPr>
    <w:rPr>
      <w:rFonts w:asciiTheme="minorHAnsi" w:eastAsiaTheme="minorHAnsi" w:hAnsiTheme="minorHAnsi" w:cstheme="minorBidi"/>
      <w:color w:val="auto"/>
    </w:rPr>
  </w:style>
  <w:style w:type="character" w:customStyle="1" w:styleId="TextpoznmkypodiarouChar1">
    <w:name w:val="Text poznámky pod čiarou Char1"/>
    <w:basedOn w:val="Predvolenpsmoodseku"/>
    <w:uiPriority w:val="99"/>
    <w:semiHidden/>
    <w:rsid w:val="00F17D5C"/>
    <w:rPr>
      <w:rFonts w:ascii="Times New Roman" w:eastAsia="Times New Roman" w:hAnsi="Times New Roman" w:cs="Times New Roman"/>
      <w:color w:val="000000"/>
      <w:sz w:val="20"/>
      <w:szCs w:val="20"/>
    </w:rPr>
  </w:style>
  <w:style w:type="paragraph" w:styleId="Textkomentra">
    <w:name w:val="annotation text"/>
    <w:basedOn w:val="Normlny"/>
    <w:link w:val="TextkomentraChar"/>
    <w:uiPriority w:val="99"/>
    <w:semiHidden/>
    <w:unhideWhenUsed/>
    <w:rsid w:val="00F17D5C"/>
    <w:pPr>
      <w:spacing w:after="0" w:line="240" w:lineRule="auto"/>
      <w:jc w:val="both"/>
    </w:pPr>
    <w:rPr>
      <w:color w:val="auto"/>
      <w:sz w:val="20"/>
      <w:szCs w:val="20"/>
      <w:lang w:eastAsia="en-GB"/>
    </w:rPr>
  </w:style>
  <w:style w:type="character" w:customStyle="1" w:styleId="TextkomentraChar">
    <w:name w:val="Text komentára Char"/>
    <w:basedOn w:val="Predvolenpsmoodseku"/>
    <w:link w:val="Textkomentra"/>
    <w:uiPriority w:val="99"/>
    <w:semiHidden/>
    <w:rsid w:val="00F17D5C"/>
    <w:rPr>
      <w:rFonts w:ascii="Times New Roman" w:eastAsia="Times New Roman" w:hAnsi="Times New Roman" w:cs="Times New Roman"/>
      <w:sz w:val="20"/>
      <w:szCs w:val="20"/>
      <w:lang w:eastAsia="en-GB"/>
    </w:rPr>
  </w:style>
  <w:style w:type="paragraph" w:styleId="Popis">
    <w:name w:val="caption"/>
    <w:basedOn w:val="Normlny"/>
    <w:next w:val="Normlny"/>
    <w:uiPriority w:val="99"/>
    <w:semiHidden/>
    <w:unhideWhenUsed/>
    <w:qFormat/>
    <w:rsid w:val="00F17D5C"/>
    <w:pPr>
      <w:keepNext/>
      <w:spacing w:before="240" w:after="60" w:line="240" w:lineRule="auto"/>
      <w:ind w:left="1358" w:hanging="1358"/>
      <w:jc w:val="both"/>
    </w:pPr>
    <w:rPr>
      <w:rFonts w:ascii="Franklin Gothic Book" w:hAnsi="Franklin Gothic Book"/>
      <w:b/>
      <w:color w:val="9F2936"/>
      <w:sz w:val="20"/>
    </w:rPr>
  </w:style>
  <w:style w:type="paragraph" w:styleId="Bezriadkovania">
    <w:name w:val="No Spacing"/>
    <w:aliases w:val="Odsek"/>
    <w:basedOn w:val="Normlny"/>
    <w:uiPriority w:val="1"/>
    <w:qFormat/>
    <w:rsid w:val="00F17D5C"/>
    <w:pPr>
      <w:spacing w:after="0" w:line="240" w:lineRule="auto"/>
    </w:pPr>
  </w:style>
  <w:style w:type="character" w:customStyle="1" w:styleId="OdsekzoznamuChar">
    <w:name w:val="Odsek zoznamu Char"/>
    <w:aliases w:val="body Char"/>
    <w:link w:val="Odsekzoznamu"/>
    <w:uiPriority w:val="99"/>
    <w:locked/>
    <w:rsid w:val="00F17D5C"/>
    <w:rPr>
      <w:color w:val="000000"/>
    </w:rPr>
  </w:style>
  <w:style w:type="paragraph" w:styleId="Odsekzoznamu">
    <w:name w:val="List Paragraph"/>
    <w:aliases w:val="body"/>
    <w:basedOn w:val="Normlny"/>
    <w:link w:val="OdsekzoznamuChar"/>
    <w:uiPriority w:val="99"/>
    <w:qFormat/>
    <w:rsid w:val="00F17D5C"/>
    <w:pPr>
      <w:ind w:left="720"/>
      <w:contextualSpacing/>
    </w:pPr>
    <w:rPr>
      <w:rFonts w:asciiTheme="minorHAnsi" w:eastAsiaTheme="minorHAnsi" w:hAnsiTheme="minorHAnsi" w:cstheme="minorBidi"/>
    </w:rPr>
  </w:style>
  <w:style w:type="character" w:styleId="Odkaznapoznmkupodiarou">
    <w:name w:val="footnote reference"/>
    <w:aliases w:val="Footnote symbol,Footnote reference number,Times 10 Point,Exposant 3 Point,Ref,de nota al pie,note TESI,SUPERS,EN Footnote text,EN Footnote Refe,Stinking Styles1,FRef ISO,PGI Fußnote Ziffer,Footnote,Footnotes refss,ftref"/>
    <w:uiPriority w:val="99"/>
    <w:semiHidden/>
    <w:unhideWhenUsed/>
    <w:rsid w:val="00F17D5C"/>
    <w:rPr>
      <w:rFonts w:ascii="Times New Roman" w:hAnsi="Times New Roman" w:cs="Times New Roman" w:hint="default"/>
      <w:vertAlign w:val="superscript"/>
    </w:rPr>
  </w:style>
  <w:style w:type="character" w:styleId="Odkaznakomentr">
    <w:name w:val="annotation reference"/>
    <w:uiPriority w:val="99"/>
    <w:semiHidden/>
    <w:unhideWhenUsed/>
    <w:rsid w:val="00F17D5C"/>
    <w:rPr>
      <w:rFonts w:ascii="Times New Roman" w:hAnsi="Times New Roman" w:cs="Times New Roman" w:hint="default"/>
      <w:sz w:val="16"/>
    </w:rPr>
  </w:style>
  <w:style w:type="paragraph" w:styleId="Textbubliny">
    <w:name w:val="Balloon Text"/>
    <w:basedOn w:val="Normlny"/>
    <w:link w:val="TextbublinyChar"/>
    <w:uiPriority w:val="99"/>
    <w:semiHidden/>
    <w:unhideWhenUsed/>
    <w:rsid w:val="00F17D5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17D5C"/>
    <w:rPr>
      <w:rFonts w:ascii="Tahoma" w:eastAsia="Times New Roman" w:hAnsi="Tahoma" w:cs="Tahoma"/>
      <w:color w:val="000000"/>
      <w:sz w:val="16"/>
      <w:szCs w:val="16"/>
    </w:rPr>
  </w:style>
  <w:style w:type="paragraph" w:styleId="Predmetkomentra">
    <w:name w:val="annotation subject"/>
    <w:basedOn w:val="Textkomentra"/>
    <w:next w:val="Textkomentra"/>
    <w:link w:val="PredmetkomentraChar"/>
    <w:uiPriority w:val="99"/>
    <w:semiHidden/>
    <w:unhideWhenUsed/>
    <w:rsid w:val="00625A85"/>
    <w:pPr>
      <w:spacing w:after="160"/>
      <w:jc w:val="left"/>
    </w:pPr>
    <w:rPr>
      <w:b/>
      <w:bCs/>
      <w:color w:val="000000"/>
      <w:lang w:eastAsia="en-US"/>
    </w:rPr>
  </w:style>
  <w:style w:type="character" w:customStyle="1" w:styleId="PredmetkomentraChar">
    <w:name w:val="Predmet komentára Char"/>
    <w:basedOn w:val="TextkomentraChar"/>
    <w:link w:val="Predmetkomentra"/>
    <w:uiPriority w:val="99"/>
    <w:semiHidden/>
    <w:rsid w:val="00625A85"/>
    <w:rPr>
      <w:rFonts w:ascii="Times New Roman" w:eastAsia="Times New Roman" w:hAnsi="Times New Roman" w:cs="Times New Roman"/>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64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cientia.cvtisr.sk" TargetMode="Externa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EF3D63-28AD-4898-8FFE-C6A4E473FBD3}" type="doc">
      <dgm:prSet loTypeId="urn:microsoft.com/office/officeart/2005/8/layout/pyramid2" loCatId="list" qsTypeId="urn:microsoft.com/office/officeart/2005/8/quickstyle/simple1" qsCatId="simple" csTypeId="urn:microsoft.com/office/officeart/2005/8/colors/accent2_2" csCatId="accent2" phldr="1"/>
      <dgm:spPr/>
    </dgm:pt>
    <dgm:pt modelId="{03575A5F-FDFC-40F9-B2CA-33C65DE926F5}">
      <dgm:prSet phldrT="[Text]"/>
      <dgm:spPr/>
      <dgm:t>
        <a:bodyPr/>
        <a:lstStyle/>
        <a:p>
          <a:pPr algn="ctr"/>
          <a:r>
            <a:rPr lang="sk-SK"/>
            <a:t>ÚVP (7) a VC (6) a Národné projekty (5)</a:t>
          </a:r>
        </a:p>
      </dgm:t>
    </dgm:pt>
    <dgm:pt modelId="{0BA255D8-56B9-4E8A-B5DF-4D02804E3FCC}" type="parTrans" cxnId="{6F16AF33-A828-49C6-9F98-87FB61260CD4}">
      <dgm:prSet/>
      <dgm:spPr/>
      <dgm:t>
        <a:bodyPr/>
        <a:lstStyle/>
        <a:p>
          <a:pPr algn="ctr"/>
          <a:endParaRPr lang="sk-SK"/>
        </a:p>
      </dgm:t>
    </dgm:pt>
    <dgm:pt modelId="{BB0C0F41-0240-4403-8D8E-9203B51FD515}" type="sibTrans" cxnId="{6F16AF33-A828-49C6-9F98-87FB61260CD4}">
      <dgm:prSet/>
      <dgm:spPr/>
      <dgm:t>
        <a:bodyPr/>
        <a:lstStyle/>
        <a:p>
          <a:pPr algn="ctr"/>
          <a:endParaRPr lang="sk-SK"/>
        </a:p>
      </dgm:t>
    </dgm:pt>
    <dgm:pt modelId="{10FE051A-3B47-4A25-971F-47772D607D26}">
      <dgm:prSet phldrT="[Text]"/>
      <dgm:spPr/>
      <dgm:t>
        <a:bodyPr/>
        <a:lstStyle/>
        <a:p>
          <a:pPr algn="ctr"/>
          <a:r>
            <a:rPr lang="sk-SK"/>
            <a:t>Kompetenčné centrá (8 centier)</a:t>
          </a:r>
        </a:p>
      </dgm:t>
    </dgm:pt>
    <dgm:pt modelId="{677436A9-75F5-4532-87DB-4B935124F834}" type="parTrans" cxnId="{D692301E-05B8-4A71-B8BC-59834C970004}">
      <dgm:prSet/>
      <dgm:spPr/>
      <dgm:t>
        <a:bodyPr/>
        <a:lstStyle/>
        <a:p>
          <a:pPr algn="ctr"/>
          <a:endParaRPr lang="sk-SK"/>
        </a:p>
      </dgm:t>
    </dgm:pt>
    <dgm:pt modelId="{5880ACC4-5E71-455C-A79C-6AD9F3B22765}" type="sibTrans" cxnId="{D692301E-05B8-4A71-B8BC-59834C970004}">
      <dgm:prSet/>
      <dgm:spPr/>
      <dgm:t>
        <a:bodyPr/>
        <a:lstStyle/>
        <a:p>
          <a:pPr algn="ctr"/>
          <a:endParaRPr lang="sk-SK"/>
        </a:p>
      </dgm:t>
    </dgm:pt>
    <dgm:pt modelId="{68CC9D4F-9725-4A5D-A5AA-769DAB9A8D60}">
      <dgm:prSet phldrT="[Text]"/>
      <dgm:spPr/>
      <dgm:t>
        <a:bodyPr/>
        <a:lstStyle/>
        <a:p>
          <a:pPr algn="ctr"/>
          <a:r>
            <a:rPr lang="sk-SK">
              <a:ln/>
            </a:rPr>
            <a:t>Výskumno-vývojové centrá (98 projektov)</a:t>
          </a:r>
        </a:p>
      </dgm:t>
    </dgm:pt>
    <dgm:pt modelId="{1E619EFC-083E-4E8F-8D0E-65A8D3B0AAF9}" type="parTrans" cxnId="{E733B155-5D3A-43B7-93BF-57F272846695}">
      <dgm:prSet/>
      <dgm:spPr/>
      <dgm:t>
        <a:bodyPr/>
        <a:lstStyle/>
        <a:p>
          <a:pPr algn="ctr"/>
          <a:endParaRPr lang="sk-SK"/>
        </a:p>
      </dgm:t>
    </dgm:pt>
    <dgm:pt modelId="{B3FCA286-75AB-4CB7-87C0-E6CF4198F64F}" type="sibTrans" cxnId="{E733B155-5D3A-43B7-93BF-57F272846695}">
      <dgm:prSet/>
      <dgm:spPr/>
      <dgm:t>
        <a:bodyPr/>
        <a:lstStyle/>
        <a:p>
          <a:pPr algn="ctr"/>
          <a:endParaRPr lang="sk-SK"/>
        </a:p>
      </dgm:t>
    </dgm:pt>
    <dgm:pt modelId="{404C1DF4-2474-4D8D-9E57-84A13C841055}">
      <dgm:prSet/>
      <dgm:spPr/>
      <dgm:t>
        <a:bodyPr/>
        <a:lstStyle/>
        <a:p>
          <a:pPr algn="ctr"/>
          <a:r>
            <a:rPr lang="sk-SK"/>
            <a:t>Centrá excelentnosti (67 centier), projekty aplikované výskumu, projekty obnovy VaV infraštruktúry, projekty vzdelávacej infraštruktúry</a:t>
          </a:r>
        </a:p>
      </dgm:t>
    </dgm:pt>
    <dgm:pt modelId="{5D164FC8-9394-4C55-9B8C-41CEB2F0C766}" type="parTrans" cxnId="{BE6EDC1D-33D6-48A8-B296-7FDC7D6A9B24}">
      <dgm:prSet/>
      <dgm:spPr/>
      <dgm:t>
        <a:bodyPr/>
        <a:lstStyle/>
        <a:p>
          <a:pPr algn="ctr"/>
          <a:endParaRPr lang="sk-SK"/>
        </a:p>
      </dgm:t>
    </dgm:pt>
    <dgm:pt modelId="{67774AB9-9306-4B3A-B15C-3A4C3EF045C3}" type="sibTrans" cxnId="{BE6EDC1D-33D6-48A8-B296-7FDC7D6A9B24}">
      <dgm:prSet/>
      <dgm:spPr/>
      <dgm:t>
        <a:bodyPr/>
        <a:lstStyle/>
        <a:p>
          <a:pPr algn="ctr"/>
          <a:endParaRPr lang="sk-SK"/>
        </a:p>
      </dgm:t>
    </dgm:pt>
    <dgm:pt modelId="{EBC9D157-BC47-4F9E-AF35-8A328583B3A3}" type="pres">
      <dgm:prSet presAssocID="{CDEF3D63-28AD-4898-8FFE-C6A4E473FBD3}" presName="compositeShape" presStyleCnt="0">
        <dgm:presLayoutVars>
          <dgm:dir/>
          <dgm:resizeHandles/>
        </dgm:presLayoutVars>
      </dgm:prSet>
      <dgm:spPr/>
    </dgm:pt>
    <dgm:pt modelId="{27B470E0-941B-454D-A923-765E323DC3E7}" type="pres">
      <dgm:prSet presAssocID="{CDEF3D63-28AD-4898-8FFE-C6A4E473FBD3}" presName="pyramid" presStyleLbl="node1" presStyleIdx="0" presStyleCnt="1" custLinFactNeighborX="24702"/>
      <dgm:spPr/>
    </dgm:pt>
    <dgm:pt modelId="{0087E372-42A2-43A5-AF83-5352E8884468}" type="pres">
      <dgm:prSet presAssocID="{CDEF3D63-28AD-4898-8FFE-C6A4E473FBD3}" presName="theList" presStyleCnt="0"/>
      <dgm:spPr/>
    </dgm:pt>
    <dgm:pt modelId="{0C1368AE-8B73-417D-900C-28AEDB4E79CC}" type="pres">
      <dgm:prSet presAssocID="{03575A5F-FDFC-40F9-B2CA-33C65DE926F5}" presName="aNode" presStyleLbl="fgAcc1" presStyleIdx="0" presStyleCnt="4" custLinFactY="36061" custLinFactNeighborX="-11904" custLinFactNeighborY="100000">
        <dgm:presLayoutVars>
          <dgm:bulletEnabled val="1"/>
        </dgm:presLayoutVars>
      </dgm:prSet>
      <dgm:spPr/>
      <dgm:t>
        <a:bodyPr/>
        <a:lstStyle/>
        <a:p>
          <a:endParaRPr lang="sk-SK"/>
        </a:p>
      </dgm:t>
    </dgm:pt>
    <dgm:pt modelId="{E16F1123-3244-4A07-A79D-A94AB798BB44}" type="pres">
      <dgm:prSet presAssocID="{03575A5F-FDFC-40F9-B2CA-33C65DE926F5}" presName="aSpace" presStyleCnt="0"/>
      <dgm:spPr/>
    </dgm:pt>
    <dgm:pt modelId="{FCAED04D-B548-491E-9D12-D9C10CC06018}" type="pres">
      <dgm:prSet presAssocID="{10FE051A-3B47-4A25-971F-47772D607D26}" presName="aNode" presStyleLbl="fgAcc1" presStyleIdx="1" presStyleCnt="4" custScaleX="132234" custLinFactY="46108" custLinFactNeighborX="-11905" custLinFactNeighborY="100000">
        <dgm:presLayoutVars>
          <dgm:bulletEnabled val="1"/>
        </dgm:presLayoutVars>
      </dgm:prSet>
      <dgm:spPr/>
      <dgm:t>
        <a:bodyPr/>
        <a:lstStyle/>
        <a:p>
          <a:endParaRPr lang="sk-SK"/>
        </a:p>
      </dgm:t>
    </dgm:pt>
    <dgm:pt modelId="{4A0D7373-287C-44FC-8056-A822B2708DE7}" type="pres">
      <dgm:prSet presAssocID="{10FE051A-3B47-4A25-971F-47772D607D26}" presName="aSpace" presStyleCnt="0"/>
      <dgm:spPr/>
    </dgm:pt>
    <dgm:pt modelId="{7031E788-6B7E-43F8-BA36-7709CDE41E8C}" type="pres">
      <dgm:prSet presAssocID="{68CC9D4F-9725-4A5D-A5AA-769DAB9A8D60}" presName="aNode" presStyleLbl="fgAcc1" presStyleIdx="2" presStyleCnt="4" custScaleX="162638" custLinFactY="46108" custLinFactNeighborX="-16484" custLinFactNeighborY="100000">
        <dgm:presLayoutVars>
          <dgm:bulletEnabled val="1"/>
        </dgm:presLayoutVars>
      </dgm:prSet>
      <dgm:spPr/>
      <dgm:t>
        <a:bodyPr/>
        <a:lstStyle/>
        <a:p>
          <a:endParaRPr lang="sk-SK"/>
        </a:p>
      </dgm:t>
    </dgm:pt>
    <dgm:pt modelId="{33383ED9-507C-450E-9D56-668DEEEFBD1C}" type="pres">
      <dgm:prSet presAssocID="{68CC9D4F-9725-4A5D-A5AA-769DAB9A8D60}" presName="aSpace" presStyleCnt="0"/>
      <dgm:spPr/>
    </dgm:pt>
    <dgm:pt modelId="{8ECD05C5-FF08-4212-9854-26A7441D85C4}" type="pres">
      <dgm:prSet presAssocID="{404C1DF4-2474-4D8D-9E57-84A13C841055}" presName="aNode" presStyleLbl="fgAcc1" presStyleIdx="3" presStyleCnt="4" custScaleX="240294" custLinFactY="46109" custLinFactNeighborX="-17400" custLinFactNeighborY="100000">
        <dgm:presLayoutVars>
          <dgm:bulletEnabled val="1"/>
        </dgm:presLayoutVars>
      </dgm:prSet>
      <dgm:spPr/>
      <dgm:t>
        <a:bodyPr/>
        <a:lstStyle/>
        <a:p>
          <a:endParaRPr lang="sk-SK"/>
        </a:p>
      </dgm:t>
    </dgm:pt>
    <dgm:pt modelId="{388C6C6A-B252-49B0-A7BE-A793E1B895AE}" type="pres">
      <dgm:prSet presAssocID="{404C1DF4-2474-4D8D-9E57-84A13C841055}" presName="aSpace" presStyleCnt="0"/>
      <dgm:spPr/>
    </dgm:pt>
  </dgm:ptLst>
  <dgm:cxnLst>
    <dgm:cxn modelId="{F545E5FF-2B49-402B-9B62-DE3A77250941}" type="presOf" srcId="{03575A5F-FDFC-40F9-B2CA-33C65DE926F5}" destId="{0C1368AE-8B73-417D-900C-28AEDB4E79CC}" srcOrd="0" destOrd="0" presId="urn:microsoft.com/office/officeart/2005/8/layout/pyramid2"/>
    <dgm:cxn modelId="{77181961-C80E-414C-B247-0601AF480DF6}" type="presOf" srcId="{CDEF3D63-28AD-4898-8FFE-C6A4E473FBD3}" destId="{EBC9D157-BC47-4F9E-AF35-8A328583B3A3}" srcOrd="0" destOrd="0" presId="urn:microsoft.com/office/officeart/2005/8/layout/pyramid2"/>
    <dgm:cxn modelId="{D692301E-05B8-4A71-B8BC-59834C970004}" srcId="{CDEF3D63-28AD-4898-8FFE-C6A4E473FBD3}" destId="{10FE051A-3B47-4A25-971F-47772D607D26}" srcOrd="1" destOrd="0" parTransId="{677436A9-75F5-4532-87DB-4B935124F834}" sibTransId="{5880ACC4-5E71-455C-A79C-6AD9F3B22765}"/>
    <dgm:cxn modelId="{BE6EDC1D-33D6-48A8-B296-7FDC7D6A9B24}" srcId="{CDEF3D63-28AD-4898-8FFE-C6A4E473FBD3}" destId="{404C1DF4-2474-4D8D-9E57-84A13C841055}" srcOrd="3" destOrd="0" parTransId="{5D164FC8-9394-4C55-9B8C-41CEB2F0C766}" sibTransId="{67774AB9-9306-4B3A-B15C-3A4C3EF045C3}"/>
    <dgm:cxn modelId="{6F16AF33-A828-49C6-9F98-87FB61260CD4}" srcId="{CDEF3D63-28AD-4898-8FFE-C6A4E473FBD3}" destId="{03575A5F-FDFC-40F9-B2CA-33C65DE926F5}" srcOrd="0" destOrd="0" parTransId="{0BA255D8-56B9-4E8A-B5DF-4D02804E3FCC}" sibTransId="{BB0C0F41-0240-4403-8D8E-9203B51FD515}"/>
    <dgm:cxn modelId="{E733B155-5D3A-43B7-93BF-57F272846695}" srcId="{CDEF3D63-28AD-4898-8FFE-C6A4E473FBD3}" destId="{68CC9D4F-9725-4A5D-A5AA-769DAB9A8D60}" srcOrd="2" destOrd="0" parTransId="{1E619EFC-083E-4E8F-8D0E-65A8D3B0AAF9}" sibTransId="{B3FCA286-75AB-4CB7-87C0-E6CF4198F64F}"/>
    <dgm:cxn modelId="{C4231956-BD1D-4950-AC96-A60C77DF6F40}" type="presOf" srcId="{404C1DF4-2474-4D8D-9E57-84A13C841055}" destId="{8ECD05C5-FF08-4212-9854-26A7441D85C4}" srcOrd="0" destOrd="0" presId="urn:microsoft.com/office/officeart/2005/8/layout/pyramid2"/>
    <dgm:cxn modelId="{8E5EE22A-B43A-4A97-A734-BEA63843235C}" type="presOf" srcId="{10FE051A-3B47-4A25-971F-47772D607D26}" destId="{FCAED04D-B548-491E-9D12-D9C10CC06018}" srcOrd="0" destOrd="0" presId="urn:microsoft.com/office/officeart/2005/8/layout/pyramid2"/>
    <dgm:cxn modelId="{0DC16DEB-7F16-4E52-B29D-98F3137255BE}" type="presOf" srcId="{68CC9D4F-9725-4A5D-A5AA-769DAB9A8D60}" destId="{7031E788-6B7E-43F8-BA36-7709CDE41E8C}" srcOrd="0" destOrd="0" presId="urn:microsoft.com/office/officeart/2005/8/layout/pyramid2"/>
    <dgm:cxn modelId="{75A13B41-D378-484F-B016-08D52B864CF6}" type="presParOf" srcId="{EBC9D157-BC47-4F9E-AF35-8A328583B3A3}" destId="{27B470E0-941B-454D-A923-765E323DC3E7}" srcOrd="0" destOrd="0" presId="urn:microsoft.com/office/officeart/2005/8/layout/pyramid2"/>
    <dgm:cxn modelId="{340CD1A2-D2E1-45A9-BAB5-EBC7D29151F2}" type="presParOf" srcId="{EBC9D157-BC47-4F9E-AF35-8A328583B3A3}" destId="{0087E372-42A2-43A5-AF83-5352E8884468}" srcOrd="1" destOrd="0" presId="urn:microsoft.com/office/officeart/2005/8/layout/pyramid2"/>
    <dgm:cxn modelId="{021DE050-54FC-4290-8E7A-EA0C9887AB61}" type="presParOf" srcId="{0087E372-42A2-43A5-AF83-5352E8884468}" destId="{0C1368AE-8B73-417D-900C-28AEDB4E79CC}" srcOrd="0" destOrd="0" presId="urn:microsoft.com/office/officeart/2005/8/layout/pyramid2"/>
    <dgm:cxn modelId="{58161643-208C-47D4-9CB7-069AA636D96A}" type="presParOf" srcId="{0087E372-42A2-43A5-AF83-5352E8884468}" destId="{E16F1123-3244-4A07-A79D-A94AB798BB44}" srcOrd="1" destOrd="0" presId="urn:microsoft.com/office/officeart/2005/8/layout/pyramid2"/>
    <dgm:cxn modelId="{9D4F8AD8-7F02-4131-A2D1-1CF532AEFD42}" type="presParOf" srcId="{0087E372-42A2-43A5-AF83-5352E8884468}" destId="{FCAED04D-B548-491E-9D12-D9C10CC06018}" srcOrd="2" destOrd="0" presId="urn:microsoft.com/office/officeart/2005/8/layout/pyramid2"/>
    <dgm:cxn modelId="{633E323D-CA82-479A-9B7C-1D351E8E3BCC}" type="presParOf" srcId="{0087E372-42A2-43A5-AF83-5352E8884468}" destId="{4A0D7373-287C-44FC-8056-A822B2708DE7}" srcOrd="3" destOrd="0" presId="urn:microsoft.com/office/officeart/2005/8/layout/pyramid2"/>
    <dgm:cxn modelId="{B8AF8723-B469-4D8B-A450-5535985D02B8}" type="presParOf" srcId="{0087E372-42A2-43A5-AF83-5352E8884468}" destId="{7031E788-6B7E-43F8-BA36-7709CDE41E8C}" srcOrd="4" destOrd="0" presId="urn:microsoft.com/office/officeart/2005/8/layout/pyramid2"/>
    <dgm:cxn modelId="{1ABE4A11-1D07-4EF3-871C-990F2EDA5480}" type="presParOf" srcId="{0087E372-42A2-43A5-AF83-5352E8884468}" destId="{33383ED9-507C-450E-9D56-668DEEEFBD1C}" srcOrd="5" destOrd="0" presId="urn:microsoft.com/office/officeart/2005/8/layout/pyramid2"/>
    <dgm:cxn modelId="{7798AE20-A327-4701-8827-F448CED3B8A0}" type="presParOf" srcId="{0087E372-42A2-43A5-AF83-5352E8884468}" destId="{8ECD05C5-FF08-4212-9854-26A7441D85C4}" srcOrd="6" destOrd="0" presId="urn:microsoft.com/office/officeart/2005/8/layout/pyramid2"/>
    <dgm:cxn modelId="{EC506732-2E44-412A-A986-E1539348954A}" type="presParOf" srcId="{0087E372-42A2-43A5-AF83-5352E8884468}" destId="{388C6C6A-B252-49B0-A7BE-A793E1B895AE}" srcOrd="7" destOrd="0" presId="urn:microsoft.com/office/officeart/2005/8/layout/pyramid2"/>
  </dgm:cxnLst>
  <dgm:bg/>
  <dgm:whole>
    <a:ln w="19050">
      <a:solidFill>
        <a:schemeClr val="accent3">
          <a:lumMod val="50000"/>
        </a:schemeClr>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B470E0-941B-454D-A923-765E323DC3E7}">
      <dsp:nvSpPr>
        <dsp:cNvPr id="0" name=""/>
        <dsp:cNvSpPr/>
      </dsp:nvSpPr>
      <dsp:spPr>
        <a:xfrm>
          <a:off x="746345" y="0"/>
          <a:ext cx="3224530" cy="3224530"/>
        </a:xfrm>
        <a:prstGeom prst="triangl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C1368AE-8B73-417D-900C-28AEDB4E79CC}">
      <dsp:nvSpPr>
        <dsp:cNvPr id="0" name=""/>
        <dsp:cNvSpPr/>
      </dsp:nvSpPr>
      <dsp:spPr>
        <a:xfrm>
          <a:off x="1312585" y="601075"/>
          <a:ext cx="2095944" cy="573109"/>
        </a:xfrm>
        <a:prstGeom prst="round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sk-SK" sz="1300" kern="1200"/>
            <a:t>ÚVP (7) a VC (6) a Národné projekty (5)</a:t>
          </a:r>
        </a:p>
      </dsp:txBody>
      <dsp:txXfrm>
        <a:off x="1340562" y="629052"/>
        <a:ext cx="2039990" cy="517155"/>
      </dsp:txXfrm>
    </dsp:sp>
    <dsp:sp modelId="{FCAED04D-B548-491E-9D12-D9C10CC06018}">
      <dsp:nvSpPr>
        <dsp:cNvPr id="0" name=""/>
        <dsp:cNvSpPr/>
      </dsp:nvSpPr>
      <dsp:spPr>
        <a:xfrm>
          <a:off x="974761" y="1303404"/>
          <a:ext cx="2771551" cy="573109"/>
        </a:xfrm>
        <a:prstGeom prst="round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sk-SK" sz="1300" kern="1200"/>
            <a:t>Kompetenčné centrá (8 centier)</a:t>
          </a:r>
        </a:p>
      </dsp:txBody>
      <dsp:txXfrm>
        <a:off x="1002738" y="1331381"/>
        <a:ext cx="2715597" cy="517155"/>
      </dsp:txXfrm>
    </dsp:sp>
    <dsp:sp modelId="{7031E788-6B7E-43F8-BA36-7709CDE41E8C}">
      <dsp:nvSpPr>
        <dsp:cNvPr id="0" name=""/>
        <dsp:cNvSpPr/>
      </dsp:nvSpPr>
      <dsp:spPr>
        <a:xfrm>
          <a:off x="560162" y="1948153"/>
          <a:ext cx="3408802" cy="573109"/>
        </a:xfrm>
        <a:prstGeom prst="round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sk-SK" sz="1300" kern="1200">
              <a:ln/>
            </a:rPr>
            <a:t>Výskumno-vývojové centrá (98 projektov)</a:t>
          </a:r>
        </a:p>
      </dsp:txBody>
      <dsp:txXfrm>
        <a:off x="588139" y="1976130"/>
        <a:ext cx="3352848" cy="517155"/>
      </dsp:txXfrm>
    </dsp:sp>
    <dsp:sp modelId="{8ECD05C5-FF08-4212-9854-26A7441D85C4}">
      <dsp:nvSpPr>
        <dsp:cNvPr id="0" name=""/>
        <dsp:cNvSpPr/>
      </dsp:nvSpPr>
      <dsp:spPr>
        <a:xfrm>
          <a:off x="0" y="2592907"/>
          <a:ext cx="5036428" cy="573109"/>
        </a:xfrm>
        <a:prstGeom prst="round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sk-SK" sz="1300" kern="1200"/>
            <a:t>Centrá excelentnosti (67 centier), projekty aplikované výskumu, projekty obnovy VaV infraštruktúry, projekty vzdelávacej infraštruktúry</a:t>
          </a:r>
        </a:p>
      </dsp:txBody>
      <dsp:txXfrm>
        <a:off x="27977" y="2620884"/>
        <a:ext cx="4980474" cy="51715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e60a29af-d413-48d4-bd90-fe9d2a897e4b">WKX3UHSAJ2R6-2-378212</_dlc_DocId>
    <_dlc_DocIdUrl xmlns="e60a29af-d413-48d4-bd90-fe9d2a897e4b">
      <Url>https://ovdmasv601/sites/DMS/_layouts/15/DocIdRedir.aspx?ID=WKX3UHSAJ2R6-2-378212</Url>
      <Description>WKX3UHSAJ2R6-2-378212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B517F9-459C-47E2-8C19-70310FC56520}"/>
</file>

<file path=customXml/itemProps2.xml><?xml version="1.0" encoding="utf-8"?>
<ds:datastoreItem xmlns:ds="http://schemas.openxmlformats.org/officeDocument/2006/customXml" ds:itemID="{CF139C1D-7089-4CF8-90B2-C173B799F5B5}"/>
</file>

<file path=customXml/itemProps3.xml><?xml version="1.0" encoding="utf-8"?>
<ds:datastoreItem xmlns:ds="http://schemas.openxmlformats.org/officeDocument/2006/customXml" ds:itemID="{CD9A8DDF-8FE5-45E5-A644-66117A82603E}"/>
</file>

<file path=customXml/itemProps4.xml><?xml version="1.0" encoding="utf-8"?>
<ds:datastoreItem xmlns:ds="http://schemas.openxmlformats.org/officeDocument/2006/customXml" ds:itemID="{4B4B2369-911F-485F-883B-ABFFC7BB8D9C}"/>
</file>

<file path=docProps/app.xml><?xml version="1.0" encoding="utf-8"?>
<Properties xmlns="http://schemas.openxmlformats.org/officeDocument/2006/extended-properties" xmlns:vt="http://schemas.openxmlformats.org/officeDocument/2006/docPropsVTypes">
  <Template>Normal</Template>
  <TotalTime>2</TotalTime>
  <Pages>13</Pages>
  <Words>5707</Words>
  <Characters>32534</Characters>
  <Application>Microsoft Office Word</Application>
  <DocSecurity>0</DocSecurity>
  <Lines>271</Lines>
  <Paragraphs>76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Uhrinova</dc:creator>
  <cp:lastModifiedBy>Uhrínová Andrea</cp:lastModifiedBy>
  <cp:revision>4</cp:revision>
  <dcterms:created xsi:type="dcterms:W3CDTF">2014-05-07T10:17:00Z</dcterms:created>
  <dcterms:modified xsi:type="dcterms:W3CDTF">2014-05-07T10:35:00Z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40ee2871-3700-4354-b855-feb5865e1c74</vt:lpwstr>
  </property>
</Properties>
</file>