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6511C" w:rsidRDefault="006135A9">
      <w:pPr>
        <w:jc w:val="center"/>
        <w:rPr>
          <w:rFonts w:ascii="Times New Roman" w:hAnsi="Times New Roman" w:cs="Times New Roman"/>
          <w:b/>
          <w:sz w:val="24"/>
          <w:szCs w:val="24"/>
          <w:lang w:val="sk-SK"/>
        </w:rPr>
      </w:pPr>
      <w:r>
        <w:rPr>
          <w:rFonts w:ascii="Times New Roman" w:hAnsi="Times New Roman" w:cs="Times New Roman"/>
          <w:b/>
          <w:sz w:val="24"/>
          <w:szCs w:val="24"/>
          <w:lang w:val="sk-SK"/>
        </w:rPr>
        <w:t>Informácia</w:t>
      </w:r>
    </w:p>
    <w:p w:rsidR="0066511C" w:rsidRDefault="006135A9">
      <w:pPr>
        <w:jc w:val="center"/>
        <w:rPr>
          <w:rFonts w:ascii="Times New Roman" w:hAnsi="Times New Roman" w:cs="Times New Roman"/>
          <w:b/>
          <w:sz w:val="24"/>
          <w:szCs w:val="24"/>
          <w:lang w:val="sk-SK"/>
        </w:rPr>
      </w:pPr>
      <w:r>
        <w:rPr>
          <w:rFonts w:ascii="Times New Roman" w:hAnsi="Times New Roman" w:cs="Times New Roman"/>
          <w:b/>
          <w:sz w:val="24"/>
          <w:szCs w:val="24"/>
          <w:lang w:val="sk-SK"/>
        </w:rPr>
        <w:t>o podpore aktivít mimovládnych organizácií pri humanitárnej a integračnej podpore utečencom predložených iniciátormi petície „Výzva k ľudskosti“ – nové znenie.</w:t>
      </w:r>
    </w:p>
    <w:p w:rsidR="0066511C" w:rsidRDefault="0066511C">
      <w:pPr>
        <w:rPr>
          <w:rFonts w:ascii="Times New Roman" w:hAnsi="Times New Roman" w:cs="Times New Roman"/>
          <w:sz w:val="24"/>
          <w:szCs w:val="24"/>
          <w:lang w:val="sk-SK"/>
        </w:rPr>
      </w:pP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Predseda vlády SR Robert Fico sa na pôde NR SR (24.9.2015) rámcovo dohodol s iniciátormi petície "Výzva k ľudskosti" na podpore aktivít, ktorými viaceré slovenské mimovládne organizácie reagujú na dramatické udalosti v krajinách regiónu Blízkeho a Stredného Východu   a s nimi spojenú utečeneckú krízu. Na základe toho iniciátori petície vypracovali prehľad vybraných aktivít a možnej podpory zo strany vlády SR, jednotlivých rezortov a ďalších organizácií verejného sektora. Tento materiál bol predmetom koordinačného stretnutia na Úrade vlády SR dňa 1.10.2015, ktorého sa zúčastnili okrem predsedu vlády aj ministri vnútorných vecí,  financií, obrany, sociálnych vecí a štátni tajomníci ministerstiev školstva, zdravotníctva               a zahraničných vecí. Počas rokovania bolo dohodnuté, že na rokovanie vlády v 42. kalendárnom týždni bude o tom predložená informácia. Koordináciou prác pri príprave informácie bolo poverené Ministerstvo zahraničných vecí a európskych záležitostí SR. </w:t>
      </w: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Rokovanie vlády o materiáli predloženom v 42. kalendárnom týždni bolo prerušené so zámerom dopracovať podobu konkrétneho návrhu uznesenia, pričom za týmto účelom sa na MZVaEZ SR pod vedením štátneho tajomníka I. Slobodníka uskutočnila 16.10.2015 porada za účasti iniciátorov Výzvy k ľudskosti, zástupcov MZ, Migračného úradu, MŠVVŠ, MPSVR a MH. </w:t>
      </w: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Popis aktivít humanitárnych organizácií a pôvodné návrhy na ich podporu a partnerstva verejného a mimovládneho sektora sa v prípade dvoch organizácií týkajú konkrétnych aktivít     (realizovaných už i v predchádzajúcom období), ostatné tri organizácie navrhujú opatrenia zamerané na vytvorenie optimálneho integračného ekosystému v SR. Jeho súčasťou je aj návrh na vytvorenie stálej pracovnej skupiny zástupcov ministerstva vnútra,  migračného úradu, štátnych hmotných rezerv a mimovládneho sektora.</w:t>
      </w:r>
    </w:p>
    <w:p w:rsidR="0066511C" w:rsidRDefault="006135A9">
      <w:pPr>
        <w:jc w:val="both"/>
        <w:rPr>
          <w:rFonts w:ascii="Times New Roman" w:hAnsi="Times New Roman" w:cs="Times New Roman"/>
          <w:sz w:val="24"/>
          <w:szCs w:val="24"/>
          <w:lang w:val="sk-SK"/>
        </w:rPr>
      </w:pPr>
      <w:r>
        <w:rPr>
          <w:rFonts w:ascii="Times New Roman" w:hAnsi="Times New Roman" w:cs="Times New Roman"/>
          <w:b/>
          <w:sz w:val="24"/>
          <w:szCs w:val="24"/>
          <w:lang w:val="sk-SK"/>
        </w:rPr>
        <w:t>Magna – Deti v núdzi</w:t>
      </w:r>
    </w:p>
    <w:p w:rsidR="0066511C" w:rsidRDefault="006135A9">
      <w:pPr>
        <w:jc w:val="both"/>
        <w:rPr>
          <w:rFonts w:ascii="Times New Roman" w:hAnsi="Times New Roman" w:cs="Times New Roman"/>
          <w:i/>
          <w:sz w:val="24"/>
          <w:szCs w:val="24"/>
          <w:lang w:val="sk-SK"/>
        </w:rPr>
      </w:pPr>
      <w:r>
        <w:rPr>
          <w:rFonts w:ascii="Times New Roman" w:hAnsi="Times New Roman" w:cs="Times New Roman"/>
          <w:i/>
          <w:sz w:val="24"/>
          <w:szCs w:val="24"/>
          <w:lang w:val="sk-SK"/>
        </w:rPr>
        <w:t>Tím Magna pôsobí, podľa svojho vyjadrenia, ako oficiálny poskytovateľ zdravotníckej pomoci     v tábore pre utečencov chorvátskej vlády Opatovac. Mobilný tím pôsobí na hraničnom priechode Bapska a Tovarnik, kde distribuuje deky, hygienické balíčky, ošatenie a poskytuje psychosociálnu pomoc. Organizácia stanovila výšku svojich mesačných nákladov sumou 35.000,- EUR.</w:t>
      </w: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Ministerstvo zahraničných vecí a európskych záležitostí (ďalej </w:t>
      </w:r>
      <w:proofErr w:type="spellStart"/>
      <w:r>
        <w:rPr>
          <w:rFonts w:ascii="Times New Roman" w:hAnsi="Times New Roman" w:cs="Times New Roman"/>
          <w:sz w:val="24"/>
          <w:szCs w:val="24"/>
          <w:lang w:val="sk-SK"/>
        </w:rPr>
        <w:t>MZVaEZ</w:t>
      </w:r>
      <w:proofErr w:type="spellEnd"/>
      <w:r>
        <w:rPr>
          <w:rFonts w:ascii="Times New Roman" w:hAnsi="Times New Roman" w:cs="Times New Roman"/>
          <w:sz w:val="24"/>
          <w:szCs w:val="24"/>
          <w:lang w:val="sk-SK"/>
        </w:rPr>
        <w:t xml:space="preserve">) ako gestorský rezort  pre poskytovanie humanitárnej finančnej pomoci a komunikácie s vonkajším prostredím             a mimovládnym sektorom  hodnotí aktivitu Magna - Deti v núdzi ako dobre cielenú a efektívnu. </w:t>
      </w:r>
      <w:r>
        <w:rPr>
          <w:rFonts w:ascii="Times New Roman" w:hAnsi="Times New Roman" w:cs="Times New Roman"/>
          <w:sz w:val="24"/>
          <w:szCs w:val="24"/>
          <w:lang w:val="sk-SK"/>
        </w:rPr>
        <w:lastRenderedPageBreak/>
        <w:t xml:space="preserve">Aj preto už v predchádzajúcom období komunikovalo so slovenskou časťou Magna o možnej     spolupráci. </w:t>
      </w:r>
    </w:p>
    <w:p w:rsidR="0066511C" w:rsidRDefault="006135A9">
      <w:pPr>
        <w:rPr>
          <w:rFonts w:ascii="Times New Roman" w:eastAsia="Umpush" w:hAnsi="Times New Roman" w:cs="Times New Roman"/>
          <w:b/>
          <w:sz w:val="24"/>
          <w:szCs w:val="24"/>
          <w:lang w:val="sk-SK"/>
        </w:rPr>
      </w:pPr>
      <w:r>
        <w:rPr>
          <w:rFonts w:ascii="Times New Roman" w:hAnsi="Times New Roman" w:cs="Times New Roman"/>
          <w:b/>
          <w:sz w:val="24"/>
          <w:szCs w:val="24"/>
          <w:lang w:val="sk-SK"/>
        </w:rPr>
        <w:t xml:space="preserve">Človek v ohrození </w:t>
      </w: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a) vzdelávací projekt</w:t>
      </w:r>
    </w:p>
    <w:p w:rsidR="0066511C" w:rsidRDefault="006135A9">
      <w:pPr>
        <w:jc w:val="both"/>
        <w:rPr>
          <w:rFonts w:ascii="Times New Roman" w:hAnsi="Times New Roman" w:cs="Times New Roman"/>
          <w:i/>
          <w:sz w:val="24"/>
          <w:szCs w:val="24"/>
          <w:lang w:val="sk-SK"/>
        </w:rPr>
      </w:pPr>
      <w:r>
        <w:rPr>
          <w:rFonts w:ascii="Times New Roman" w:hAnsi="Times New Roman" w:cs="Times New Roman"/>
          <w:i/>
          <w:sz w:val="24"/>
          <w:szCs w:val="24"/>
          <w:lang w:val="sk-SK"/>
        </w:rPr>
        <w:t xml:space="preserve">Mimovládna organizácia Človek v ohrození prostredníctvom partnerskej organizácie (upresnenie nebolo poskytnuté) podporuje 22 provizórnych škôl v Sýrii a 7 škôl v Turecku. V žiadosti organizácie sa uvádza, že finančný príspevok vlády SR vo výške 100.000,- EUR pomôže zabezpečiť fungovanie ďalších 4 škôl pre deti sýrskych utečencov v Turecku na najbližší školský rok. </w:t>
      </w: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b) mobilný tím</w:t>
      </w:r>
    </w:p>
    <w:p w:rsidR="0066511C" w:rsidRDefault="006135A9">
      <w:pPr>
        <w:jc w:val="both"/>
        <w:rPr>
          <w:rFonts w:ascii="Times New Roman" w:hAnsi="Times New Roman" w:cs="Times New Roman"/>
          <w:i/>
          <w:sz w:val="24"/>
          <w:szCs w:val="24"/>
          <w:lang w:val="sk-SK"/>
        </w:rPr>
      </w:pPr>
      <w:r>
        <w:rPr>
          <w:rFonts w:ascii="Times New Roman" w:hAnsi="Times New Roman" w:cs="Times New Roman"/>
          <w:i/>
          <w:sz w:val="24"/>
          <w:szCs w:val="24"/>
          <w:lang w:val="sk-SK"/>
        </w:rPr>
        <w:t xml:space="preserve">Organizácia poskytuje prostredníctvom mobilného tímu základnú humanitárnu pomoc (teplé       jedlo, vodu, prístrešie) pre utečencov na území Srbska a Chorvátska. Finančný príspevok vlády  SR vo výške 50.000,- EUR by mal pomôcť zabezpečiť vytvorenie a fungovanie ďalšieho              mobilného tímu na 6 mesiacov. </w:t>
      </w: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Občianske združenie Človek v ohrození pravidelne komunikuje s MZVaEZ SR a Slovenskou     agentúrou pre medzinárodnú rozvojovú spoluprácu v súvislosti so svojimi projektmi, na ktoré   získalo dotáciu. Osobitne aktivitu pod a) možno vysoko oceniť, pretože dokázala operatívne        reagovať na akútne potreby udržania vzdelávacích aktivít aj v podmienkach utečeneckých           táborov, čo bolo vytypované ako hlavná aktivita humanitárnej asistencie EÚ. Vzhľadom na charakter tejto aktivity a jej dôležitosť možno vysloviť názor, že je žiaduce ju štandardizovať. </w:t>
      </w: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Pomoc a podpora zo strany rezortu zahraničných vecí sa dá riešiť aj v rámci štandardného           projektového cyklu oficiálnej rozvojovej spolupráce. Bude si to vyžadovať určité administratívne opatrenia (doplnenie teritoriálnych priorít oficiálnej rozvojovej spolupráce a urýchlenie vyhlásenia osobitnej výzvy na predkladanie rozvojových projektov zameraných na vzdelávacie aktivity), ktorých prijatie však nepredstavuje zásadný problém. </w:t>
      </w:r>
    </w:p>
    <w:p w:rsidR="0066511C" w:rsidRDefault="006135A9">
      <w:pPr>
        <w:rPr>
          <w:rFonts w:ascii="Times New Roman" w:hAnsi="Times New Roman" w:cs="Times New Roman"/>
          <w:b/>
          <w:sz w:val="24"/>
          <w:szCs w:val="24"/>
          <w:lang w:val="sk-SK"/>
        </w:rPr>
      </w:pPr>
      <w:r>
        <w:rPr>
          <w:rFonts w:ascii="Times New Roman" w:hAnsi="Times New Roman" w:cs="Times New Roman"/>
          <w:b/>
          <w:sz w:val="24"/>
          <w:szCs w:val="24"/>
          <w:lang w:val="sk-SK"/>
        </w:rPr>
        <w:t>Liga za ľudské práva</w:t>
      </w:r>
    </w:p>
    <w:p w:rsidR="0066511C" w:rsidRDefault="006135A9">
      <w:pPr>
        <w:jc w:val="both"/>
        <w:rPr>
          <w:rFonts w:ascii="Times New Roman" w:hAnsi="Times New Roman" w:cs="Times New Roman"/>
          <w:i/>
          <w:sz w:val="24"/>
          <w:szCs w:val="24"/>
          <w:lang w:val="sk-SK"/>
        </w:rPr>
      </w:pPr>
      <w:r>
        <w:rPr>
          <w:rFonts w:ascii="Times New Roman" w:hAnsi="Times New Roman" w:cs="Times New Roman"/>
          <w:i/>
          <w:sz w:val="24"/>
          <w:szCs w:val="24"/>
          <w:lang w:val="sk-SK"/>
        </w:rPr>
        <w:t>Združenie sa venuje najmä právnej pomoci osobám v azylovom konaní a v oblasti integrácie. Na základe jej hlavných aktivít vo vzťahu k vláde SR uplatňuje požiadavky:</w:t>
      </w:r>
    </w:p>
    <w:p w:rsidR="0066511C" w:rsidRDefault="006135A9">
      <w:pPr>
        <w:jc w:val="both"/>
        <w:rPr>
          <w:rFonts w:ascii="Times New Roman" w:hAnsi="Times New Roman" w:cs="Times New Roman"/>
          <w:i/>
          <w:sz w:val="24"/>
          <w:szCs w:val="24"/>
          <w:lang w:val="sk-SK"/>
        </w:rPr>
      </w:pPr>
      <w:r>
        <w:rPr>
          <w:rFonts w:ascii="Times New Roman" w:hAnsi="Times New Roman" w:cs="Times New Roman"/>
          <w:i/>
          <w:sz w:val="24"/>
          <w:szCs w:val="24"/>
          <w:lang w:val="sk-SK"/>
        </w:rPr>
        <w:t xml:space="preserve">a) znížiť tlak nelegálnej migrácie  vydávaním Schengenského víza z humanitárnych dôvodov pre utečencov zo Sýrie, </w:t>
      </w:r>
    </w:p>
    <w:p w:rsidR="0066511C" w:rsidRDefault="006135A9">
      <w:pPr>
        <w:jc w:val="both"/>
        <w:rPr>
          <w:rFonts w:ascii="Times New Roman" w:hAnsi="Times New Roman" w:cs="Times New Roman"/>
          <w:i/>
          <w:sz w:val="24"/>
          <w:szCs w:val="24"/>
          <w:lang w:val="sk-SK"/>
        </w:rPr>
      </w:pPr>
      <w:r>
        <w:rPr>
          <w:rFonts w:ascii="Times New Roman" w:hAnsi="Times New Roman" w:cs="Times New Roman"/>
          <w:i/>
          <w:sz w:val="24"/>
          <w:szCs w:val="24"/>
          <w:lang w:val="sk-SK"/>
        </w:rPr>
        <w:t>b) vytvorenia systematického integračného programu pre osoby s medzinárodnou ochranou,</w:t>
      </w:r>
    </w:p>
    <w:p w:rsidR="0066511C" w:rsidRDefault="006135A9">
      <w:pPr>
        <w:jc w:val="both"/>
        <w:rPr>
          <w:rFonts w:ascii="Times New Roman" w:hAnsi="Times New Roman" w:cs="Times New Roman"/>
          <w:i/>
          <w:sz w:val="24"/>
          <w:szCs w:val="24"/>
          <w:lang w:val="sk-SK"/>
        </w:rPr>
      </w:pPr>
      <w:r>
        <w:rPr>
          <w:rFonts w:ascii="Times New Roman" w:hAnsi="Times New Roman" w:cs="Times New Roman"/>
          <w:i/>
          <w:sz w:val="24"/>
          <w:szCs w:val="24"/>
          <w:lang w:val="sk-SK"/>
        </w:rPr>
        <w:t xml:space="preserve">c) prijať štipendijný program, ktorý by umožnil študovať vybraným sýrskym študentom bez          nutnosti úhrady príslušných nákladov. </w:t>
      </w:r>
    </w:p>
    <w:p w:rsidR="0066511C" w:rsidRDefault="006135A9">
      <w:pPr>
        <w:spacing w:after="0"/>
        <w:ind w:firstLine="708"/>
        <w:jc w:val="both"/>
        <w:rPr>
          <w:rFonts w:ascii="Times New Roman" w:hAnsi="Times New Roman" w:cs="Times New Roman"/>
          <w:sz w:val="24"/>
          <w:szCs w:val="24"/>
          <w:lang w:val="sk-SK"/>
        </w:rPr>
      </w:pPr>
      <w:r>
        <w:rPr>
          <w:rFonts w:ascii="Times New Roman" w:hAnsi="Times New Roman" w:cs="Times New Roman"/>
          <w:sz w:val="24"/>
          <w:szCs w:val="24"/>
          <w:lang w:val="sk-SK"/>
        </w:rPr>
        <w:lastRenderedPageBreak/>
        <w:t xml:space="preserve">K navrhovanému spôsobu </w:t>
      </w:r>
      <w:r>
        <w:rPr>
          <w:rFonts w:ascii="Times New Roman" w:hAnsi="Times New Roman" w:cs="Times New Roman"/>
          <w:b/>
          <w:sz w:val="24"/>
          <w:szCs w:val="24"/>
          <w:lang w:val="sk-SK"/>
        </w:rPr>
        <w:t>zníženia tlaku nelegálnej migrácie vydávaním Schengenského víza z humanitárnych dôvodov</w:t>
      </w:r>
      <w:r>
        <w:rPr>
          <w:rFonts w:ascii="Times New Roman" w:hAnsi="Times New Roman" w:cs="Times New Roman"/>
          <w:sz w:val="24"/>
          <w:szCs w:val="24"/>
          <w:lang w:val="sk-SK"/>
        </w:rPr>
        <w:t xml:space="preserve"> ministerstvo vnútra (UHCP) vyjadrilo zásadne nesúhlasné stanovisko, pretože navrhované riešenie podľa neho nemá právny podklad v európskom, ani slovenskom práve. V rámci namietanej nejasnosti požiadavky ďalej uvádza, že </w:t>
      </w:r>
      <w:r>
        <w:rPr>
          <w:lang w:val="sk-SK"/>
        </w:rPr>
        <w:t xml:space="preserve"> </w:t>
      </w:r>
      <w:r>
        <w:rPr>
          <w:rFonts w:ascii="Times New Roman" w:hAnsi="Times New Roman" w:cs="Times New Roman"/>
          <w:sz w:val="24"/>
          <w:szCs w:val="24"/>
          <w:lang w:val="sk-SK"/>
        </w:rPr>
        <w:t xml:space="preserve">štátny príslušník tretej krajiny, ktorý chce na území Slovenskej republiky požiadať o udelenie azylu tak môže urobiť počas hraničnej kontroly a v tomto prípade nie je možné odoprieť mu vstup na územie Slovenskej republiky. </w:t>
      </w:r>
    </w:p>
    <w:p w:rsidR="0066511C" w:rsidRDefault="006135A9">
      <w:pPr>
        <w:spacing w:after="0"/>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MZVaEZ k téme dopĺňa, že existujú štyri druhy víz, pričom každé z týchto víz možno udeliť  z konkrétnych, vo vízovom kódexe alebo v národnom zákone vymenovaných dôvodov. Humanitárne dôvody nie sú v žiadnej z uvedených noriem ako dôvod udelenia víza uvedené. V súčasnosti SR síce vydáva tzv. humanitárne víza, ale ide o národné víza vydávané na základe dožiadania MV SR, ktoré svoju žiadosť zdôvodňuje Dohodou vlády SR, Úradu vysokého komisára OSN pre utečencov a IOM o humanitárnom transfere utečencov, ktorí potrebujú  medzinárodnú ochranu. V tomto prípade však o vízum nežiada jednotlivec, ale Úrad vysokého komisára OSN, ktorý posúdi jeho situáciu a označí ho za utečenca. </w:t>
      </w:r>
    </w:p>
    <w:p w:rsidR="0066511C" w:rsidRDefault="006135A9">
      <w:pPr>
        <w:spacing w:after="0"/>
        <w:jc w:val="both"/>
        <w:rPr>
          <w:rFonts w:ascii="Times New Roman" w:hAnsi="Times New Roman" w:cs="Times New Roman"/>
          <w:sz w:val="24"/>
          <w:szCs w:val="24"/>
          <w:lang w:val="sk-SK"/>
        </w:rPr>
      </w:pPr>
      <w:r>
        <w:rPr>
          <w:rFonts w:ascii="Times New Roman" w:hAnsi="Times New Roman" w:cs="Times New Roman"/>
          <w:sz w:val="24"/>
          <w:szCs w:val="24"/>
          <w:lang w:val="sk-SK"/>
        </w:rPr>
        <w:t>Liga za ľudské práva k tomu dopĺňa, že z vecného hľadiska by sa malo jednať o zlučovanie rodín na Slovensku žijúcich občanov pochádzajúcich zo Sýrie  Predpokladá sa, že by sa mohlo jednať o desiatky osôb.</w:t>
      </w:r>
    </w:p>
    <w:p w:rsidR="0066511C" w:rsidRDefault="006135A9">
      <w:pPr>
        <w:spacing w:after="0"/>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  </w:t>
      </w:r>
    </w:p>
    <w:p w:rsidR="0066511C" w:rsidRDefault="006135A9">
      <w:pPr>
        <w:spacing w:after="0"/>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Migračný úrad MV SR ako gestor azylovej problematiky v SR </w:t>
      </w:r>
      <w:r>
        <w:rPr>
          <w:rFonts w:ascii="Times New Roman" w:hAnsi="Times New Roman" w:cs="Times New Roman"/>
          <w:b/>
          <w:sz w:val="24"/>
          <w:szCs w:val="24"/>
          <w:lang w:val="sk-SK"/>
        </w:rPr>
        <w:t>integráciu osôb s medzinárodnou ochranou</w:t>
      </w:r>
      <w:r>
        <w:rPr>
          <w:rFonts w:ascii="Times New Roman" w:hAnsi="Times New Roman" w:cs="Times New Roman"/>
          <w:sz w:val="24"/>
          <w:szCs w:val="24"/>
          <w:lang w:val="sk-SK"/>
        </w:rPr>
        <w:t xml:space="preserve"> (gestorom integračnej politiky pre ostatné kategórie cudzincov je MPSVaR) aktívne rieši. Krátko po vypuknutí</w:t>
      </w:r>
      <w:r w:rsidR="0044476D">
        <w:rPr>
          <w:rFonts w:ascii="Times New Roman" w:hAnsi="Times New Roman" w:cs="Times New Roman"/>
          <w:sz w:val="24"/>
          <w:szCs w:val="24"/>
          <w:lang w:val="sk-SK"/>
        </w:rPr>
        <w:t xml:space="preserve"> migračnej krízy migračný úrad </w:t>
      </w:r>
      <w:r>
        <w:rPr>
          <w:rFonts w:ascii="Times New Roman" w:hAnsi="Times New Roman" w:cs="Times New Roman"/>
          <w:sz w:val="24"/>
          <w:szCs w:val="24"/>
          <w:lang w:val="sk-SK"/>
        </w:rPr>
        <w:t xml:space="preserve">analyzoval situáciu v tejto oblasti, ako aj perspektívy ďalšieho možného vývoja. Spracovaný  materiál, v ktorom sa okrem informácií o aktuálnom stave nachádzal aj návrh ďalších opatrení súvisiacich s novou krízovou situáciou v oblasti integrácie, vrátane vytvorenia štátneho integračného programu pre osoby s medzinárodnou ochranou, minister vnútra odsúhlasil. </w:t>
      </w:r>
    </w:p>
    <w:p w:rsidR="0066511C" w:rsidRDefault="006135A9">
      <w:pPr>
        <w:spacing w:after="0"/>
        <w:jc w:val="both"/>
        <w:rPr>
          <w:rFonts w:ascii="Times New Roman" w:hAnsi="Times New Roman" w:cs="Times New Roman"/>
          <w:sz w:val="24"/>
          <w:szCs w:val="24"/>
          <w:lang w:val="sk-SK"/>
        </w:rPr>
      </w:pPr>
      <w:r>
        <w:rPr>
          <w:rFonts w:ascii="Times New Roman" w:hAnsi="Times New Roman" w:cs="Times New Roman"/>
          <w:sz w:val="24"/>
          <w:szCs w:val="24"/>
          <w:lang w:val="sk-SK"/>
        </w:rPr>
        <w:t>Následne prebehlo plánovanie aktivít súvisiacich s prípravou takéhoto programu, a to konkrétne:</w:t>
      </w:r>
    </w:p>
    <w:p w:rsidR="0066511C" w:rsidRDefault="006135A9">
      <w:pPr>
        <w:spacing w:after="0"/>
        <w:jc w:val="both"/>
        <w:rPr>
          <w:rFonts w:ascii="Times New Roman" w:hAnsi="Times New Roman" w:cs="Times New Roman"/>
          <w:sz w:val="24"/>
          <w:szCs w:val="24"/>
          <w:lang w:val="sk-SK"/>
        </w:rPr>
      </w:pPr>
      <w:r>
        <w:rPr>
          <w:rFonts w:ascii="Times New Roman" w:hAnsi="Times New Roman" w:cs="Times New Roman"/>
          <w:sz w:val="24"/>
          <w:szCs w:val="24"/>
          <w:lang w:val="sk-SK"/>
        </w:rPr>
        <w:t>- Získanie informácií o obsahu, dĺžke a konkrétnych formách pomoci v rámci národných integračných programov pre osoby s medzinárodnou ochranou v ostatných členských štátov EÚ</w:t>
      </w:r>
    </w:p>
    <w:p w:rsidR="0066511C" w:rsidRDefault="006135A9">
      <w:pPr>
        <w:spacing w:after="0"/>
        <w:jc w:val="both"/>
        <w:rPr>
          <w:rFonts w:ascii="Times New Roman" w:hAnsi="Times New Roman" w:cs="Times New Roman"/>
          <w:sz w:val="24"/>
          <w:szCs w:val="24"/>
          <w:lang w:val="sk-SK"/>
        </w:rPr>
      </w:pPr>
      <w:r>
        <w:rPr>
          <w:rFonts w:ascii="Times New Roman" w:hAnsi="Times New Roman" w:cs="Times New Roman"/>
          <w:sz w:val="24"/>
          <w:szCs w:val="24"/>
          <w:lang w:val="sk-SK"/>
        </w:rPr>
        <w:t>- Príprava medzinárodnej konferencie na tému „Príprava integračného programu pre osoby s medzinárodnou ochranou v SR“, ktorá sa organizuje prostredníctvom Medzinárodnej organizácie pre migráciu koncom novembra 2015</w:t>
      </w:r>
    </w:p>
    <w:p w:rsidR="0066511C" w:rsidRDefault="006135A9">
      <w:pPr>
        <w:spacing w:after="0"/>
        <w:jc w:val="both"/>
        <w:rPr>
          <w:rFonts w:ascii="Times New Roman" w:hAnsi="Times New Roman" w:cs="Times New Roman"/>
          <w:sz w:val="24"/>
          <w:szCs w:val="24"/>
          <w:lang w:val="sk-SK"/>
        </w:rPr>
      </w:pPr>
      <w:r>
        <w:rPr>
          <w:rFonts w:ascii="Times New Roman" w:hAnsi="Times New Roman" w:cs="Times New Roman"/>
          <w:sz w:val="24"/>
          <w:szCs w:val="24"/>
          <w:lang w:val="sk-SK"/>
        </w:rPr>
        <w:t>- Rokovanie Riadiaceho výboru pre migráciu a integráciu na Migračnom úrade MV SR s cieľom prípravy integračného programu. V rámci výboru je plánované vytvorenie pracovnej skupiny, ktorej súčasťou bude okrem štátnych inštitúcií aj odborná verejnosť, vrátane medzinárodných      a mimovládnych organizácií. V reakcii na požiadavku mimovládnych organizácií vytvoriť stálu pracovnú skupinu pre migráciu (uvedené v úvodnej časti materiálu) možno konštatovať, že využitie tohto formátu komunikácie zainteresovaných partnerov sa javí vhodnejšie, ako vytváranie formátu nového.</w:t>
      </w: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lastRenderedPageBreak/>
        <w:t xml:space="preserve">V súčasnosti sa v SR integruje cca 120 azylantov a osôb, ktorým bola poskytnutá doplnková ochrana prostredníctvom základných integračných aktivít. Integračný projekt je aktuálne realizovaný prostredníctvom zmluvného partnera MV SR – účelového zariadenia katolíckej cirkvi, Slovenskej katolíckej charity. Do marca 2015 bola pomoc pri integrácii osôb                      s medzinárodnou ochranou financovaná zo zdrojov Európskeho utečeneckého fondu, od novembra 2015 je plánované využitie zdrojov z Fondu pre azyl, migráciu a integráciu. Výška týchto zdrojov však nepostačuje na financovanie komplexnej integrácie osôb s medzinárodnou ochranou, a bude preto iba doplnkom k oficiálnemu integračnému programu štátu pre osoby         s medzinárodnou ochranou. </w:t>
      </w:r>
    </w:p>
    <w:p w:rsidR="0066511C" w:rsidRDefault="006135A9">
      <w:pPr>
        <w:spacing w:after="0"/>
        <w:jc w:val="both"/>
        <w:rPr>
          <w:rFonts w:ascii="Times New Roman" w:hAnsi="Times New Roman" w:cs="Times New Roman"/>
          <w:sz w:val="24"/>
          <w:szCs w:val="24"/>
          <w:lang w:val="sk-SK"/>
        </w:rPr>
      </w:pPr>
      <w:r>
        <w:rPr>
          <w:rFonts w:ascii="Times New Roman" w:hAnsi="Times New Roman" w:cs="Times New Roman"/>
          <w:b/>
          <w:sz w:val="24"/>
          <w:szCs w:val="24"/>
          <w:lang w:val="sk-SK"/>
        </w:rPr>
        <w:t>Potreby financovia integračného programu osôb s medzinárodnou ochranou</w:t>
      </w:r>
      <w:r>
        <w:rPr>
          <w:rFonts w:ascii="Times New Roman" w:hAnsi="Times New Roman" w:cs="Times New Roman"/>
          <w:sz w:val="24"/>
          <w:szCs w:val="24"/>
          <w:lang w:val="sk-SK"/>
        </w:rPr>
        <w:t xml:space="preserve"> je potrebné riešiť v dvoch rovinách, v krátkodobej perspektíve a systémovo. Z hľadiska krátkodobej perspektívy sa počíta s obdobím jedného roka (január-december 2016), kedy je žiaduce navýšenie finančných  prostriedkov na integráciu osôb s medzinárodnou ochranou zo štátnej rezervy do rozpočtu Migračného úradu MV SR o sumu 4.535.000,- EUR. Tieto budú využité na pokrytie základných potrieb v rámci integrácie pre cca 500 osôb s medzinárodnou ochranou (napr. bývanie...). Vzhľadom na krátkosť času pri spracovaní tejto informácie nebolo možné túto otázku prerokovať s ministerstvom financií.</w:t>
      </w:r>
    </w:p>
    <w:p w:rsidR="0066511C" w:rsidRDefault="006135A9">
      <w:pPr>
        <w:spacing w:after="0"/>
        <w:jc w:val="both"/>
        <w:rPr>
          <w:rFonts w:ascii="Times New Roman" w:hAnsi="Times New Roman" w:cs="Times New Roman"/>
          <w:sz w:val="24"/>
          <w:szCs w:val="24"/>
          <w:lang w:val="sk-SK"/>
        </w:rPr>
      </w:pPr>
      <w:r>
        <w:rPr>
          <w:rFonts w:ascii="Times New Roman" w:hAnsi="Times New Roman" w:cs="Times New Roman"/>
          <w:sz w:val="24"/>
          <w:szCs w:val="24"/>
          <w:lang w:val="sk-SK"/>
        </w:rPr>
        <w:t>V dlhodobom horizonte by mal byť integračný program rozpracovaný systematicky v rámci všetkých dotknutých rezortov a takto riešené aj jeho rozpočtové krytie.</w:t>
      </w:r>
    </w:p>
    <w:p w:rsidR="0066511C" w:rsidRDefault="006135A9">
      <w:pPr>
        <w:spacing w:after="0"/>
        <w:jc w:val="both"/>
        <w:rPr>
          <w:rFonts w:ascii="Times New Roman" w:hAnsi="Times New Roman" w:cs="Times New Roman"/>
          <w:sz w:val="24"/>
          <w:szCs w:val="24"/>
          <w:lang w:val="sk-SK"/>
        </w:rPr>
      </w:pPr>
      <w:r>
        <w:rPr>
          <w:rFonts w:ascii="Times New Roman" w:hAnsi="Times New Roman" w:cs="Times New Roman"/>
          <w:sz w:val="24"/>
          <w:szCs w:val="24"/>
          <w:lang w:val="sk-SK"/>
        </w:rPr>
        <w:t>Migračný úrad MV SR okrem toho vedie databázu dobrovoľníkov, ktorí ponúkli pomoc pri riešení problematiky utečencov v SR. Dobrovoľníci sú v súčasnosti koordinovaní existujúcim zmluvným partnerom (Slovenská katolícka charita) a budú koordinovaní aj s ďalším zmluvným partnerom MV SR, ktorý bude od novembra 2015 realizovať projekt integrácie osôb s medzinárodnou ochranou v rámci Fondu pre azyl, migráciu a integráciu. Fungovanie dobrovoľníkov je plánované ako doplnkové k existujúcim oficiálnym integračným schémam.</w:t>
      </w:r>
    </w:p>
    <w:p w:rsidR="0066511C" w:rsidRDefault="006135A9">
      <w:pPr>
        <w:spacing w:before="240"/>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Vzdelávanie detí cudzincov v regionálnom školstve sa podľa platnej právnej úpravy poskytuje  za tých istých podmienok ako občanom SR. V oblasti humanitárnej a integračnej podpory utečencov postačuje zintenzívniť už existujúce systémovo zabezpečené úlohy, čo si vyžaduje, v prípade takejto potreby, zvýšiť prísun finančných prostriedkov do rozpočtu MŠVVaŠ. </w:t>
      </w:r>
    </w:p>
    <w:p w:rsidR="0066511C" w:rsidRDefault="006135A9">
      <w:pPr>
        <w:jc w:val="both"/>
        <w:rPr>
          <w:rFonts w:ascii="Times New Roman" w:hAnsi="Times New Roman" w:cs="Times New Roman"/>
          <w:sz w:val="24"/>
          <w:szCs w:val="24"/>
          <w:lang w:val="sk-SK"/>
        </w:rPr>
      </w:pPr>
      <w:r>
        <w:rPr>
          <w:rFonts w:ascii="Times New Roman" w:hAnsi="Times New Roman" w:cs="Times New Roman"/>
          <w:b/>
          <w:sz w:val="24"/>
          <w:szCs w:val="24"/>
          <w:lang w:val="sk-SK"/>
        </w:rPr>
        <w:t>Štipendijný program na podporu štúdia utečencov na vysokých školách</w:t>
      </w:r>
      <w:r>
        <w:rPr>
          <w:rFonts w:ascii="Times New Roman" w:hAnsi="Times New Roman" w:cs="Times New Roman"/>
          <w:sz w:val="24"/>
          <w:szCs w:val="24"/>
          <w:lang w:val="sk-SK"/>
        </w:rPr>
        <w:t xml:space="preserve"> pri existujúcej          právnej úprave nie je možné zaviesť, nakoľko súčasná právna úprava (zákon č 131/2002 Z.z.)     takúto formu štipendia neumožňuje poskytovať. Prijatie azylantov a osôb s doplnkovou ochranou na vysokoškolské štúdium je možné jedine na základe výsledkov riadneho prijímacieho konania v termíne určenom vysokou školou. Na základe úspešného absolvovania prijímacieho konania je azylantom a osobám s doplnkovou ochranou poskytované štúdium v slovenskom jazyku bezplatne. MŠVVaŠ v prípade záujmu zo strany azylantov a osôb s doplnkovou ochranou           umožní prístup k jazykovej a odbornej príprave na vysokoškolské štúdium v slovenskom jazyku prostredníctvom Centra ďalšieho vzdelávania UK alebo univerzít tretieho veku, pričom náklady </w:t>
      </w:r>
      <w:r>
        <w:rPr>
          <w:rFonts w:ascii="Times New Roman" w:hAnsi="Times New Roman" w:cs="Times New Roman"/>
          <w:sz w:val="24"/>
          <w:szCs w:val="24"/>
          <w:lang w:val="sk-SK"/>
        </w:rPr>
        <w:lastRenderedPageBreak/>
        <w:t>10 mesačného kurzu sú hradené z 90% MŠVVaŠ a iba z 10% samotným záujemcom. V čase      absolvovania kurzu rezort školstva umožní získať záujemcom osvedčenia o úplnej alebo             čiastočnej kvalifikácii aj v prípade, že ho títo nevedia vydokladovať, prípadne získať živnosť      s cieľom podporiť ich ekonomickú činnosť. Pre záujemcov o kurz slovenského jazyka je možné využiť aj e-learningovú formu Studia Academica Slovaca UK. Kurz je voľne dostupný. Rezort   školstva odporúča v spolupráci zainteresovaných subjektov pripraviť informačný portál pre         azylantov a osoby s doplnkovou ochranou.</w:t>
      </w: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Vysoké školy, v rámci svojich zdrojov, môžu tiež poskytnúť tzv. univerzitné štipendium, prípadne môžu odpustiť školné aj za štúdium v cudzom jazyku, ak majú takto upravené podmienky vo svojich vnútorných predpisoch. Mimovládne organizácie o tejto</w:t>
      </w:r>
      <w:r w:rsidR="0044476D">
        <w:rPr>
          <w:rFonts w:ascii="Times New Roman" w:hAnsi="Times New Roman" w:cs="Times New Roman"/>
          <w:sz w:val="24"/>
          <w:szCs w:val="24"/>
          <w:lang w:val="sk-SK"/>
        </w:rPr>
        <w:t xml:space="preserve"> téme s viacerými slovenskými vysokými školami</w:t>
      </w:r>
      <w:r>
        <w:rPr>
          <w:rFonts w:ascii="Times New Roman" w:hAnsi="Times New Roman" w:cs="Times New Roman"/>
          <w:sz w:val="24"/>
          <w:szCs w:val="24"/>
          <w:lang w:val="sk-SK"/>
        </w:rPr>
        <w:t xml:space="preserve"> komunikujú.</w:t>
      </w: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Z ostatnej koordinačnej porady 16.10. konanej na MZVaEZ vyplynulo, že požiadavku na osobitný štipendijný program pre migrantov možno racionálne kvantifikovať číslom 10 (osôb). </w:t>
      </w:r>
    </w:p>
    <w:p w:rsidR="0066511C" w:rsidRDefault="006135A9">
      <w:pPr>
        <w:jc w:val="both"/>
        <w:rPr>
          <w:rFonts w:ascii="Times New Roman" w:eastAsia="Umpush" w:hAnsi="Times New Roman" w:cs="Times New Roman"/>
          <w:sz w:val="24"/>
          <w:szCs w:val="24"/>
          <w:lang w:val="sk-SK"/>
        </w:rPr>
      </w:pPr>
      <w:r>
        <w:rPr>
          <w:rFonts w:ascii="Times New Roman" w:hAnsi="Times New Roman" w:cs="Times New Roman"/>
          <w:b/>
          <w:sz w:val="24"/>
          <w:szCs w:val="24"/>
          <w:lang w:val="sk-SK"/>
        </w:rPr>
        <w:t xml:space="preserve">Slovenská katolícka charita </w:t>
      </w:r>
    </w:p>
    <w:p w:rsidR="0066511C" w:rsidRDefault="006135A9">
      <w:pPr>
        <w:jc w:val="both"/>
        <w:rPr>
          <w:rFonts w:ascii="Times New Roman" w:hAnsi="Times New Roman" w:cs="Times New Roman"/>
          <w:i/>
          <w:sz w:val="24"/>
          <w:szCs w:val="24"/>
          <w:lang w:val="sk-SK"/>
        </w:rPr>
      </w:pPr>
      <w:r>
        <w:rPr>
          <w:rFonts w:ascii="Times New Roman" w:hAnsi="Times New Roman" w:cs="Times New Roman"/>
          <w:i/>
          <w:sz w:val="24"/>
          <w:szCs w:val="24"/>
          <w:lang w:val="sk-SK"/>
        </w:rPr>
        <w:t>Táto organizácia spravuje 3 integračné poradenské centrá v SR, v ktorých sa poskytujú               komplexné služby zjednodušujúce integráciu osobám s medzinárodnou formou ochrany udelenou na území SR (poradenstvo, asistencia pri hľadaní práce, ubytovania, vzdelávania, poskytovanie materiálnej pomoci prostredníctvom charity,...). Materiál obsahuje požiadavky:</w:t>
      </w:r>
    </w:p>
    <w:p w:rsidR="0066511C" w:rsidRDefault="006135A9">
      <w:pPr>
        <w:jc w:val="both"/>
        <w:rPr>
          <w:rFonts w:ascii="Times New Roman" w:hAnsi="Times New Roman" w:cs="Times New Roman"/>
          <w:i/>
          <w:sz w:val="24"/>
          <w:szCs w:val="24"/>
          <w:lang w:val="sk-SK"/>
        </w:rPr>
      </w:pPr>
      <w:r>
        <w:rPr>
          <w:rFonts w:ascii="Times New Roman" w:hAnsi="Times New Roman" w:cs="Times New Roman"/>
          <w:i/>
          <w:sz w:val="24"/>
          <w:szCs w:val="24"/>
          <w:lang w:val="sk-SK"/>
        </w:rPr>
        <w:t>a) zabezpečiť cenovo dostupné bytové kapacity (sprístupnenie ubytovacích kapacít v štátnom vlastníctve – integračné strediská Bratislava, Zvolen, sprístupnenie sociálnych bytov bez čakacej lehoty)</w:t>
      </w:r>
    </w:p>
    <w:p w:rsidR="0066511C" w:rsidRDefault="006135A9">
      <w:pPr>
        <w:jc w:val="both"/>
        <w:rPr>
          <w:rFonts w:ascii="Times New Roman" w:hAnsi="Times New Roman" w:cs="Times New Roman"/>
          <w:i/>
          <w:sz w:val="24"/>
          <w:szCs w:val="24"/>
          <w:lang w:val="sk-SK"/>
        </w:rPr>
      </w:pPr>
      <w:r>
        <w:rPr>
          <w:rFonts w:ascii="Times New Roman" w:hAnsi="Times New Roman" w:cs="Times New Roman"/>
          <w:i/>
          <w:sz w:val="24"/>
          <w:szCs w:val="24"/>
          <w:lang w:val="sk-SK"/>
        </w:rPr>
        <w:t>b) vytvoriť celoslovenskú sieť všeobecných lekárov a špecialistov, ktorým by boli prideľovaní      pacienti – azylanti</w:t>
      </w:r>
    </w:p>
    <w:p w:rsidR="0066511C" w:rsidRDefault="006135A9">
      <w:pPr>
        <w:jc w:val="both"/>
        <w:rPr>
          <w:rFonts w:ascii="Times New Roman" w:hAnsi="Times New Roman" w:cs="Times New Roman"/>
          <w:i/>
          <w:sz w:val="24"/>
          <w:szCs w:val="24"/>
          <w:lang w:val="sk-SK"/>
        </w:rPr>
      </w:pPr>
      <w:r>
        <w:rPr>
          <w:rFonts w:ascii="Times New Roman" w:hAnsi="Times New Roman" w:cs="Times New Roman"/>
          <w:i/>
          <w:sz w:val="24"/>
          <w:szCs w:val="24"/>
          <w:lang w:val="sk-SK"/>
        </w:rPr>
        <w:t>c) zlepšiť prístup k verejnému zdravotnému poisteniu pre azylantov (zjednodušenie                      administratívnych úkonov pre lekárov)</w:t>
      </w:r>
    </w:p>
    <w:p w:rsidR="0066511C" w:rsidRDefault="006135A9">
      <w:pPr>
        <w:jc w:val="both"/>
        <w:rPr>
          <w:rFonts w:ascii="Times New Roman" w:hAnsi="Times New Roman" w:cs="Times New Roman"/>
          <w:i/>
          <w:sz w:val="24"/>
          <w:szCs w:val="24"/>
          <w:lang w:val="sk-SK"/>
        </w:rPr>
      </w:pPr>
      <w:r>
        <w:rPr>
          <w:rFonts w:ascii="Times New Roman" w:hAnsi="Times New Roman" w:cs="Times New Roman"/>
          <w:i/>
          <w:sz w:val="24"/>
          <w:szCs w:val="24"/>
          <w:lang w:val="sk-SK"/>
        </w:rPr>
        <w:t xml:space="preserve">d) dôsledne plniť ciele a opatrenia Integračnej politiky SR, ktorá bola schválená uznesením        vlády č. 45 dňa 29.1.2014,  </w:t>
      </w:r>
    </w:p>
    <w:p w:rsidR="0066511C" w:rsidRDefault="006135A9">
      <w:pPr>
        <w:jc w:val="both"/>
        <w:rPr>
          <w:rFonts w:ascii="Times New Roman" w:hAnsi="Times New Roman" w:cs="Times New Roman"/>
          <w:i/>
          <w:sz w:val="24"/>
          <w:szCs w:val="24"/>
          <w:lang w:val="sk-SK"/>
        </w:rPr>
      </w:pPr>
      <w:r>
        <w:rPr>
          <w:rFonts w:ascii="Times New Roman" w:hAnsi="Times New Roman" w:cs="Times New Roman"/>
          <w:i/>
          <w:sz w:val="24"/>
          <w:szCs w:val="24"/>
          <w:lang w:val="sk-SK"/>
        </w:rPr>
        <w:t>e) formovať objektívny postoj verejnosti v oblasti migrácie prostredníctvom poskytnutia takých   vyhlásení verejných činiteľov, ktoré zamedzia šíreniu xenofóbnych prejavov v spoločnosti</w:t>
      </w:r>
    </w:p>
    <w:p w:rsidR="0066511C" w:rsidRDefault="006135A9">
      <w:pPr>
        <w:jc w:val="both"/>
        <w:rPr>
          <w:rFonts w:ascii="Times New Roman" w:hAnsi="Times New Roman" w:cs="Times New Roman"/>
          <w:i/>
          <w:sz w:val="24"/>
          <w:szCs w:val="24"/>
          <w:lang w:val="sk-SK"/>
        </w:rPr>
      </w:pPr>
      <w:r>
        <w:rPr>
          <w:rFonts w:ascii="Times New Roman" w:hAnsi="Times New Roman" w:cs="Times New Roman"/>
          <w:i/>
          <w:sz w:val="24"/>
          <w:szCs w:val="24"/>
          <w:lang w:val="sk-SK"/>
        </w:rPr>
        <w:t>f) začleniť multikultúrnu výchovu a tému migrácie do učebných osnov.</w:t>
      </w:r>
    </w:p>
    <w:p w:rsidR="0066511C" w:rsidRDefault="006135A9">
      <w:pPr>
        <w:spacing w:after="0"/>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Na požiadavku </w:t>
      </w:r>
      <w:r>
        <w:rPr>
          <w:rFonts w:ascii="Times New Roman" w:hAnsi="Times New Roman" w:cs="Times New Roman"/>
          <w:b/>
          <w:sz w:val="24"/>
          <w:szCs w:val="24"/>
          <w:lang w:val="sk-SK"/>
        </w:rPr>
        <w:t>zabezpečenia cenovo dostupných bytových kapacít</w:t>
      </w:r>
      <w:r>
        <w:rPr>
          <w:rFonts w:ascii="Times New Roman" w:hAnsi="Times New Roman" w:cs="Times New Roman"/>
          <w:sz w:val="24"/>
          <w:szCs w:val="24"/>
          <w:lang w:val="sk-SK"/>
        </w:rPr>
        <w:t xml:space="preserve"> (sprístupnenie ubytovacích kapacít v štátnom vlastníctve, sprístupnenie sociálnych bytov) nemožno nateraz reagovať jednoznačne. Podľa stanoviska MDVRR SR, ktoré nebolo súčasťou koordinácie a bolo oslovené až dodatočne, táto problematika v zmysle kompetenčného zákona nespadá iba do pôsobnosti </w:t>
      </w:r>
      <w:r>
        <w:rPr>
          <w:rFonts w:ascii="Times New Roman" w:hAnsi="Times New Roman" w:cs="Times New Roman"/>
          <w:sz w:val="24"/>
          <w:szCs w:val="24"/>
          <w:lang w:val="sk-SK"/>
        </w:rPr>
        <w:lastRenderedPageBreak/>
        <w:t xml:space="preserve">tohto rezortu. Rezort práce, sociálnych vecí a rodiny (MPSVaR), ako ďalší možný garant (poskytovanie ubytovacích zariadení pre občanov v hmotnej alebo sociálnej núdzi), sa k téme zatiaľ nevyjadril. </w:t>
      </w:r>
    </w:p>
    <w:p w:rsidR="0066511C" w:rsidRDefault="006135A9">
      <w:pPr>
        <w:spacing w:after="0"/>
        <w:jc w:val="both"/>
        <w:rPr>
          <w:rFonts w:ascii="Times New Roman" w:hAnsi="Times New Roman" w:cs="Times New Roman"/>
          <w:sz w:val="24"/>
          <w:szCs w:val="24"/>
          <w:lang w:val="sk-SK"/>
        </w:rPr>
      </w:pPr>
      <w:r>
        <w:rPr>
          <w:rFonts w:ascii="Times New Roman" w:hAnsi="Times New Roman" w:cs="Times New Roman"/>
          <w:sz w:val="24"/>
          <w:szCs w:val="24"/>
          <w:lang w:val="sk-SK"/>
        </w:rPr>
        <w:t>MDVRR SR, podľa spomenutého stanoviska, má ako ústredný orgán vo svojej pôsobnosti bývanie a podporu obstarávania trvalého bývania, nie jednotlivých foriem prechodného, resp. dočasného ubytovania. MDVRR SR má vytvorený systém podporných nástrojov na obstarávanie nájomných bytov pre mestá, mestské časti, obce, VÚC a neziskové organizácie (zákon č. 443/2010 Z.z. o dotáciách na rozvoj bývania a o sociálnom bývaní). V rámci tohto programu MDVRR SR poskytuje dotácie na výstavbu nájomných bytov bežného a nižšieho štandardu, ktoré sú určené hlavne pre nižšie príjmové skupiny obyvateľstva vrátane občanov s priznaným štatútom azylanta. MDVRR SR neobstaráva priamo byty, ani nimi nedisponuje, ale poskytuje dotácie na ich obstaranie pre spomínané subjekty. Po ich obstaraní MDVRR SR nemá žiadnu možnosť ovplyvniť rozhodovanie samosprávy, resp. neziskovej organizácie o tom, komu budú takto obstarané byty pridelené do nájmu.</w:t>
      </w:r>
    </w:p>
    <w:p w:rsidR="0066511C" w:rsidRDefault="006135A9">
      <w:pPr>
        <w:spacing w:after="0"/>
        <w:jc w:val="both"/>
        <w:rPr>
          <w:rFonts w:ascii="Times New Roman" w:hAnsi="Times New Roman" w:cs="Times New Roman"/>
          <w:sz w:val="24"/>
          <w:szCs w:val="24"/>
          <w:lang w:val="sk-SK"/>
        </w:rPr>
      </w:pPr>
      <w:r>
        <w:rPr>
          <w:rFonts w:ascii="Times New Roman" w:hAnsi="Times New Roman" w:cs="Times New Roman"/>
          <w:sz w:val="24"/>
          <w:szCs w:val="24"/>
          <w:lang w:val="sk-SK"/>
        </w:rPr>
        <w:t>Ďalším nástrojom je Štátny fond rozvoja bývania (zákon č. 150/2013), ktorý okrem poskytovania zvýhodnených úverov pre samosprávy, môže poskytovať aj obdobne výhodné úvery pre akékoľvek právnické osoby, ktoré chcú obstarať a následne prevádzkovať nájomné bývanie.</w:t>
      </w:r>
    </w:p>
    <w:p w:rsidR="0066511C" w:rsidRDefault="006135A9">
      <w:pPr>
        <w:spacing w:after="0"/>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Zvýšenie dostupnosti bývania formou podpory takejto výstavby je preto jedine otázkou vyčlenených peňazí v štátnom rozpočte na túto podporu, vďaka čomu by sa mohlo postaviť v rámci Slovenska viac bytov a tým vytvoriť možnosť pre viac migrantov získať takto obstarané bývanie pre zabezpečenie svojich životných potrieb. </w:t>
      </w:r>
    </w:p>
    <w:p w:rsidR="0066511C" w:rsidRDefault="006135A9">
      <w:pPr>
        <w:spacing w:after="0"/>
        <w:jc w:val="both"/>
        <w:rPr>
          <w:rFonts w:ascii="Times New Roman" w:hAnsi="Times New Roman" w:cs="Times New Roman"/>
          <w:sz w:val="24"/>
          <w:szCs w:val="24"/>
          <w:lang w:val="sk-SK"/>
        </w:rPr>
      </w:pPr>
      <w:r>
        <w:rPr>
          <w:rFonts w:ascii="Times New Roman" w:hAnsi="Times New Roman" w:cs="Times New Roman"/>
          <w:sz w:val="24"/>
          <w:szCs w:val="24"/>
          <w:lang w:val="sk-SK"/>
        </w:rPr>
        <w:t>V rámci systémového prístupu k riešeniu tejto otázky je preto nevyhnutné posúdiť nutnosť vyššej rozpočtovej dotácie (</w:t>
      </w:r>
      <w:r>
        <w:rPr>
          <w:rFonts w:ascii="Times New Roman" w:hAnsi="Times New Roman" w:cs="Times New Roman"/>
          <w:bCs/>
          <w:sz w:val="24"/>
          <w:szCs w:val="24"/>
          <w:lang w:val="sk-SK"/>
        </w:rPr>
        <w:t>MF SR</w:t>
      </w:r>
      <w:r>
        <w:rPr>
          <w:rFonts w:ascii="Times New Roman" w:hAnsi="Times New Roman" w:cs="Times New Roman"/>
          <w:sz w:val="24"/>
          <w:szCs w:val="24"/>
          <w:lang w:val="sk-SK"/>
        </w:rPr>
        <w:t xml:space="preserve"> ako gestor a tvorca štátneho rozpočtu) pre</w:t>
      </w:r>
      <w:r>
        <w:rPr>
          <w:rFonts w:ascii="Times New Roman" w:hAnsi="Times New Roman" w:cs="Times New Roman"/>
          <w:b/>
          <w:bCs/>
          <w:sz w:val="24"/>
          <w:szCs w:val="24"/>
          <w:lang w:val="sk-SK"/>
        </w:rPr>
        <w:t xml:space="preserve"> </w:t>
      </w:r>
      <w:r>
        <w:rPr>
          <w:rFonts w:ascii="Times New Roman" w:hAnsi="Times New Roman" w:cs="Times New Roman"/>
          <w:bCs/>
          <w:sz w:val="24"/>
          <w:szCs w:val="24"/>
          <w:lang w:val="sk-SK"/>
        </w:rPr>
        <w:t>príslušné rozpočtové kapitoly</w:t>
      </w:r>
      <w:r>
        <w:rPr>
          <w:rFonts w:ascii="Times New Roman" w:hAnsi="Times New Roman" w:cs="Times New Roman"/>
          <w:sz w:val="24"/>
          <w:szCs w:val="24"/>
          <w:lang w:val="sk-SK"/>
        </w:rPr>
        <w:t>. </w:t>
      </w:r>
    </w:p>
    <w:p w:rsidR="0066511C" w:rsidRDefault="006135A9">
      <w:pPr>
        <w:pStyle w:val="Odsekzoznamu"/>
        <w:ind w:left="0"/>
        <w:contextualSpacing w:val="0"/>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Úrad podpredsedu vlády pre investície nebol k práci koordinačnej skupiny prizvaný od jej počiatku. Podľa štatútu však tento vládny orgán zodpovedá za koordináciu čerpania eurofondov, metodické usmerňovanie, s primárnym cielením na rozpočtové obdobie 2014-2020. Do jeho pôsobnosti teda čerpanie v rámci jednotlivých operačných programov nespadá. </w:t>
      </w:r>
    </w:p>
    <w:p w:rsidR="0066511C" w:rsidRPr="0044476D" w:rsidRDefault="006135A9">
      <w:pPr>
        <w:pStyle w:val="Odsekzoznamu"/>
        <w:ind w:left="0"/>
        <w:contextualSpacing w:val="0"/>
        <w:jc w:val="both"/>
        <w:rPr>
          <w:lang w:val="sk-SK"/>
        </w:rPr>
      </w:pPr>
      <w:r>
        <w:rPr>
          <w:rFonts w:ascii="Times New Roman" w:hAnsi="Times New Roman" w:cs="Times New Roman"/>
          <w:sz w:val="24"/>
          <w:szCs w:val="24"/>
          <w:lang w:val="sk-SK"/>
        </w:rPr>
        <w:t xml:space="preserve">Predstavitelia Výzvy k ľudskosti informovali, že dokážu poskytnúť zoznam samospráv, s ktorými priebežne komunikujú, ochotných angažovať sa vo veci zabezpečenia bývania pre migrantov. </w:t>
      </w: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V súvislosti s požiadavkou </w:t>
      </w:r>
      <w:r>
        <w:rPr>
          <w:rFonts w:ascii="Times New Roman" w:hAnsi="Times New Roman" w:cs="Times New Roman"/>
          <w:b/>
          <w:sz w:val="24"/>
          <w:szCs w:val="24"/>
          <w:lang w:val="sk-SK"/>
        </w:rPr>
        <w:t>vytvoriť celoslovenskú sieť všeobecných lekárov a špecialistov</w:t>
      </w:r>
      <w:r>
        <w:rPr>
          <w:rFonts w:ascii="Times New Roman" w:hAnsi="Times New Roman" w:cs="Times New Roman"/>
          <w:sz w:val="24"/>
          <w:szCs w:val="24"/>
          <w:lang w:val="sk-SK"/>
        </w:rPr>
        <w:t xml:space="preserve">,    ktorým by boli prideľovaní pacienti – azylanti rezort zdravotníctva uviedol, že aj pre občanov    Slovenskej republiky je zdravotná starostlivosť prostredníctvom všeobecných lekárov                 zabezpečovaná na základe územného princípu.  Lekári špecialisti nemajú v zmysle platnej           legislatívy určený obvod, či rajón. Ministerstvo zdravotníctva SR v zmysle všeobecne platných  právnych predpisov nie je oprávnené určovať špecifickú sieť všeobecných lekárov a špecialistov pre azylantov. Keďže ako primárny problém bol nakoniec identifikovaný prístup samotných lekárov k ošetrovaniu pacientov - osôb s medzinárodnou ochranou, rezort zdravotníctva prisľúbil </w:t>
      </w:r>
      <w:r>
        <w:rPr>
          <w:rFonts w:ascii="Times New Roman" w:hAnsi="Times New Roman" w:cs="Times New Roman"/>
          <w:sz w:val="24"/>
          <w:szCs w:val="24"/>
          <w:lang w:val="sk-SK"/>
        </w:rPr>
        <w:lastRenderedPageBreak/>
        <w:t>osloviť ich stavovské organizácie osobitnou formou, s apelom na ústretovosť pri poskytovaní zdravotnej starostlivosti migrantom. Bude predmetom posúdenia prípadný spoločný postup          s mimovládnym sektorom.</w:t>
      </w: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V reakcii na požiadavku </w:t>
      </w:r>
      <w:r>
        <w:rPr>
          <w:rFonts w:ascii="Times New Roman" w:hAnsi="Times New Roman" w:cs="Times New Roman"/>
          <w:b/>
          <w:sz w:val="24"/>
          <w:szCs w:val="24"/>
          <w:lang w:val="sk-SK"/>
        </w:rPr>
        <w:t>zlepšiť prístup k verejnému zdravotnému poisteniu pre azylantov</w:t>
      </w:r>
      <w:r w:rsidR="0044476D">
        <w:rPr>
          <w:rFonts w:ascii="Times New Roman" w:hAnsi="Times New Roman" w:cs="Times New Roman"/>
          <w:sz w:val="24"/>
          <w:szCs w:val="24"/>
          <w:lang w:val="sk-SK"/>
        </w:rPr>
        <w:t xml:space="preserve">   je potrebné uviesť</w:t>
      </w:r>
      <w:r>
        <w:rPr>
          <w:rFonts w:ascii="Times New Roman" w:hAnsi="Times New Roman" w:cs="Times New Roman"/>
          <w:sz w:val="24"/>
          <w:szCs w:val="24"/>
          <w:lang w:val="sk-SK"/>
        </w:rPr>
        <w:t xml:space="preserve">, že azylanti sú účastníci systému verejného zdravotného poistenia v SR už                   v súčasnosti (§ 3 ods. 3 písm. c/ zákona č. 580/2004 Z. z.). Azylanti majú už v súčasnosti nárok  na taký istý rozsah zdravotnej starostlivosti, uhrádzaný zo systému verejného zdravotného          poistenia, ako ktorýkoľvek iný účastník systému. </w:t>
      </w:r>
    </w:p>
    <w:p w:rsidR="00F640FC" w:rsidRPr="00F640FC" w:rsidRDefault="00F640FC" w:rsidP="00F640FC">
      <w:pPr>
        <w:jc w:val="both"/>
        <w:rPr>
          <w:rFonts w:ascii="Times New Roman" w:hAnsi="Times New Roman" w:cs="Times New Roman"/>
          <w:sz w:val="24"/>
          <w:szCs w:val="24"/>
          <w:lang w:val="sk-SK"/>
        </w:rPr>
      </w:pPr>
      <w:r w:rsidRPr="00F640FC">
        <w:rPr>
          <w:rFonts w:ascii="Times New Roman" w:hAnsi="Times New Roman" w:cs="Times New Roman"/>
          <w:sz w:val="24"/>
          <w:szCs w:val="24"/>
          <w:lang w:val="sk-SK"/>
        </w:rPr>
        <w:t>Ministerstvo vnútra SR zabezpečuje financovanie a manažment očkovania osôb v azylovom konaní. Samotné očkovanie vykonáva lekár. Nelegálni migranti (deti) zaistení v Útvare policajného zaistenia Sečovce sú poistencami Všeobecnej zdravotnej poisťovne, na ktorých sa vzťahujú možnosti očkovania tak ako na občanov SR.</w:t>
      </w:r>
      <w:bookmarkStart w:id="0" w:name="_GoBack"/>
      <w:bookmarkEnd w:id="0"/>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Pokiaľ ide o osoby, ktoré nie sú azylantmi, ale bola im poskytnutá tzv. doplnková ochrana,         prípadne sú len žiadateľmi o azyl, tieto osoby nie sú účastníkmi systému verejného zdravotného poistenia (pokiaľ nie sú účastníkmi systému z iného dôvodu). Avšak, v súlade s § 22 ods. 5         zákona č. 480/2005 Z. z. za žiadateľa, ktorý nie je verejne zdravotne poistený, uhrádza                neodkladnú zdravotnú starostlivosť Ministerstvo vnútra SR. V prípadoch hodných osobitného     zreteľa Ministerstvo vnútra SR uhradí aj poskytnutie zdravotnej starostlivosti v plnom rozsahu.  Ministerstvo vnútra SR na poskytovanie zdravotnej starostlivosti vydá žiadateľovi doklad           o oprávnení na poskytnutie zdravotnej starostlivosti. MZ SR má za to, že súčasne platná legislatíva zabezpečuje pre tieto osoby prístup k zdravotnej starostlivosti na území SR. Zároveň však pripomína, že prípadné rozhodnutie o automatickej účasti každého žiadateľa o azyl na systéme verejného zdravotného poistenia v SR by znamenalo pre slovenské  zdravotné poisťovne nutnosť refundovať zdravotnú starostlivosť poskytnutú kdekoľvek na území členských štátov EÚ. Zároveň je potrebné rozhodnúť o tom, kto bude za tieto osoby hradiť verejné zdravotné poistenie v prípade, že ako samoplatitelia (cca 50 eur mesačne) to nedokážu.</w:t>
      </w: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K </w:t>
      </w:r>
      <w:r>
        <w:rPr>
          <w:rFonts w:ascii="Times New Roman" w:hAnsi="Times New Roman" w:cs="Times New Roman"/>
          <w:b/>
          <w:sz w:val="24"/>
          <w:szCs w:val="24"/>
          <w:lang w:val="sk-SK"/>
        </w:rPr>
        <w:t>cieľom a opatreniam integračnej politiky vlády SR</w:t>
      </w:r>
      <w:r w:rsidR="0044476D">
        <w:rPr>
          <w:rFonts w:ascii="Times New Roman" w:hAnsi="Times New Roman" w:cs="Times New Roman"/>
          <w:sz w:val="24"/>
          <w:szCs w:val="24"/>
          <w:lang w:val="sk-SK"/>
        </w:rPr>
        <w:t>, ktorých súborným</w:t>
      </w:r>
      <w:r>
        <w:rPr>
          <w:rFonts w:ascii="Times New Roman" w:hAnsi="Times New Roman" w:cs="Times New Roman"/>
          <w:sz w:val="24"/>
          <w:szCs w:val="24"/>
          <w:lang w:val="sk-SK"/>
        </w:rPr>
        <w:t xml:space="preserve"> prejavom je       integračný program sa MV SR vyjadrilo v časti Liga za ľudské práva. </w:t>
      </w: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Základnou premisou politiky vlády SR je pomoc sociálne slabším a ochrana všetkých ľudí          žijúcich na území Slovenskej republiky bez ohľadu na ich národnosť, vierovyznanie, farbu pleti, či iné odlišnosti.  V tomto duchu </w:t>
      </w:r>
      <w:r>
        <w:rPr>
          <w:rFonts w:ascii="Times New Roman" w:hAnsi="Times New Roman" w:cs="Times New Roman"/>
          <w:b/>
          <w:sz w:val="24"/>
          <w:szCs w:val="24"/>
          <w:lang w:val="sk-SK"/>
        </w:rPr>
        <w:t>členovia vlády konajú a vystupujú na verejnosti</w:t>
      </w:r>
      <w:r>
        <w:rPr>
          <w:rFonts w:ascii="Times New Roman" w:hAnsi="Times New Roman" w:cs="Times New Roman"/>
          <w:sz w:val="24"/>
          <w:szCs w:val="24"/>
          <w:lang w:val="sk-SK"/>
        </w:rPr>
        <w:t xml:space="preserve">, rešpektujúc    hodnoty akými sú tolerantnosť, sloboda prejavu a náboženstva a iné. Pre vládu SR nie sú            akceptovateľné akékoľvek prejavy xenofóbie alebo xenofóbiu podnecujúce, osobitne zo strany verejných činiteľov. </w:t>
      </w:r>
    </w:p>
    <w:p w:rsidR="0066511C" w:rsidRDefault="006135A9">
      <w:pPr>
        <w:spacing w:after="0"/>
        <w:jc w:val="both"/>
        <w:rPr>
          <w:rFonts w:ascii="Times New Roman" w:hAnsi="Times New Roman"/>
          <w:bCs/>
          <w:sz w:val="24"/>
          <w:szCs w:val="24"/>
          <w:lang w:val="sk-SK"/>
        </w:rPr>
      </w:pPr>
      <w:r>
        <w:rPr>
          <w:rFonts w:ascii="Times New Roman" w:hAnsi="Times New Roman"/>
          <w:bCs/>
          <w:sz w:val="24"/>
          <w:szCs w:val="24"/>
          <w:lang w:val="sk-SK"/>
        </w:rPr>
        <w:t xml:space="preserve">MŠVVaŠ SR vo vzťahu k požiadavke Slovenskej katolíckej charity </w:t>
      </w:r>
      <w:r>
        <w:rPr>
          <w:rFonts w:ascii="Times New Roman" w:hAnsi="Times New Roman"/>
          <w:b/>
          <w:bCs/>
          <w:sz w:val="24"/>
          <w:szCs w:val="24"/>
          <w:lang w:val="sk-SK"/>
        </w:rPr>
        <w:t>začleniť multikultúrnu výchovu a tému migrácie do učebných osnov</w:t>
      </w:r>
      <w:r>
        <w:rPr>
          <w:rFonts w:ascii="Times New Roman" w:hAnsi="Times New Roman"/>
          <w:bCs/>
          <w:sz w:val="24"/>
          <w:szCs w:val="24"/>
          <w:lang w:val="sk-SK"/>
        </w:rPr>
        <w:t xml:space="preserve"> uvádza, že tieto témy sú zahrnuté vo vzdelávacích štandardoch predmetov etická výchova, náboženská výchova, občianska náuka, </w:t>
      </w:r>
      <w:r>
        <w:rPr>
          <w:rFonts w:ascii="Times New Roman" w:hAnsi="Times New Roman"/>
          <w:bCs/>
          <w:sz w:val="24"/>
          <w:szCs w:val="24"/>
          <w:lang w:val="sk-SK"/>
        </w:rPr>
        <w:lastRenderedPageBreak/>
        <w:t xml:space="preserve">geografia a dejepis a multikultúrna výchova je povinnou prierezovou témou štátnych vzdelávacích programov. </w:t>
      </w:r>
    </w:p>
    <w:p w:rsidR="0066511C" w:rsidRDefault="006135A9">
      <w:pPr>
        <w:pStyle w:val="Normlnywebov"/>
        <w:spacing w:before="0" w:beforeAutospacing="0" w:after="0" w:afterAutospacing="0" w:line="276" w:lineRule="auto"/>
        <w:jc w:val="both"/>
      </w:pPr>
      <w:r>
        <w:rPr>
          <w:bCs/>
        </w:rPr>
        <w:t xml:space="preserve">V rámci rozpracovania koncepcie boja proti extrémizmu na roky 2015-2019 na podmienky rezortu školstva vytvorí Metodicko-pedagogické centrum vzdelávací program kontinuálneho vzdelávania  pre pedagogických zamestnancov v oblasti  problematiky detekcie a prevencie extrémizmu a nacionalizmu. </w:t>
      </w:r>
      <w:r>
        <w:t>Rovnako tak môže do rozvojového programu „Zdravie a bezpečnosť v školách“ zaradiť priority, ktoré umožnia podporu aktivít zameraných na efektívnu a cielenú prevenciu prejavov xenofóbie, rasizmu, antisemitizmu a ostatných foriem intolerancie.</w:t>
      </w:r>
    </w:p>
    <w:p w:rsidR="0066511C" w:rsidRDefault="006135A9">
      <w:pPr>
        <w:pStyle w:val="Normlnywebov"/>
        <w:spacing w:before="0" w:beforeAutospacing="0" w:after="0" w:afterAutospacing="0" w:line="276" w:lineRule="auto"/>
        <w:jc w:val="both"/>
      </w:pPr>
      <w:r>
        <w:t xml:space="preserve">Realizácia rozvojového projektu pre ZŠ a SŠ so zameraním na podporu vytvárania pozitívnej      sociálnej klímy a motivácie v multikultúrnych triedach, metodické dni so zameraním na príklady dobrej praxe a skúseností pri výučbe detí cudzincov v spolupráci s neziskovými organizáciami, metodické dni zamerané na problematiku extrémizmu a nacionalizmu, globálneho vzdelávania    a na kultiváciu občianskych a sociálnych kompetencií, ďalšie vzdelávanie pedagogických            a odborných zamestnancov v spolupráci s neziskovými organizáciami zaoberajúcimi sa problematikou ľudských práv a inými priamo-riadenými organizáciami MŠVVaŠ SR, ako ďalšie možnosti podpory nastolených požiadaviek si vyžadujú finančné prostriedky zo ŠR pre kapitolu MŠVVaŠ SR a priamo riadených organizácií MŠVVaŠ SR v sume </w:t>
      </w:r>
      <w:r w:rsidR="00EE798A">
        <w:t>cca 250.000,- EUR</w:t>
      </w:r>
      <w:r>
        <w:t xml:space="preserve"> ročne.</w:t>
      </w:r>
    </w:p>
    <w:p w:rsidR="0066511C" w:rsidRDefault="0066511C">
      <w:pPr>
        <w:spacing w:after="0"/>
        <w:jc w:val="both"/>
        <w:rPr>
          <w:rFonts w:ascii="Times New Roman" w:hAnsi="Times New Roman" w:cs="Times New Roman"/>
          <w:sz w:val="24"/>
          <w:szCs w:val="24"/>
          <w:lang w:val="sk-SK"/>
        </w:rPr>
      </w:pPr>
    </w:p>
    <w:p w:rsidR="0066511C" w:rsidRDefault="006135A9">
      <w:pPr>
        <w:rPr>
          <w:rFonts w:ascii="Times New Roman" w:eastAsia="Umpush" w:hAnsi="Times New Roman" w:cs="Times New Roman"/>
          <w:sz w:val="24"/>
          <w:szCs w:val="24"/>
          <w:lang w:val="sk-SK"/>
        </w:rPr>
      </w:pPr>
      <w:r>
        <w:rPr>
          <w:rFonts w:ascii="Times New Roman" w:hAnsi="Times New Roman" w:cs="Times New Roman"/>
          <w:b/>
          <w:sz w:val="24"/>
          <w:szCs w:val="24"/>
          <w:lang w:val="sk-SK"/>
        </w:rPr>
        <w:t>ETP – Centrum pre udržateľný rozvoj</w:t>
      </w:r>
    </w:p>
    <w:p w:rsidR="0066511C" w:rsidRDefault="006135A9">
      <w:pPr>
        <w:jc w:val="both"/>
        <w:rPr>
          <w:rFonts w:ascii="Times New Roman" w:hAnsi="Times New Roman" w:cs="Times New Roman"/>
          <w:i/>
          <w:sz w:val="24"/>
          <w:szCs w:val="24"/>
          <w:lang w:val="sk-SK"/>
        </w:rPr>
      </w:pPr>
      <w:r>
        <w:rPr>
          <w:rFonts w:ascii="Times New Roman" w:hAnsi="Times New Roman" w:cs="Times New Roman"/>
          <w:i/>
          <w:sz w:val="24"/>
          <w:szCs w:val="24"/>
          <w:lang w:val="sk-SK"/>
        </w:rPr>
        <w:t>Občianske združenie ETP Slovensko pôsobí v priestoroch Záchytného tábora Migračného úradu MV SR, kde pre klientov pripravujú každodenné aktivity v oblasti vzdelávania, športu, sociálnej   a kultúrnej orientácie. Okrem ubytovania a stravy, ktoré sa poskytuje z verejných zdrojov, sa      klientom zo zdrojov UNHCR poskytuje aj zdravotná starostlivosť. Doba pobytu tranzitujúcich    osôb v záchytných centrách sa pohybuje v rozsahu 6 mesiacov. Občianske združenie formulovalo nasledovné požiadavky:</w:t>
      </w:r>
    </w:p>
    <w:p w:rsidR="0066511C" w:rsidRDefault="006135A9">
      <w:pPr>
        <w:numPr>
          <w:ilvl w:val="0"/>
          <w:numId w:val="1"/>
        </w:numPr>
        <w:jc w:val="both"/>
        <w:rPr>
          <w:rFonts w:ascii="Times New Roman" w:hAnsi="Times New Roman" w:cs="Times New Roman"/>
          <w:i/>
          <w:sz w:val="24"/>
          <w:szCs w:val="24"/>
          <w:lang w:val="sk-SK"/>
        </w:rPr>
      </w:pPr>
      <w:r>
        <w:rPr>
          <w:rFonts w:ascii="Times New Roman" w:hAnsi="Times New Roman" w:cs="Times New Roman"/>
          <w:i/>
          <w:sz w:val="24"/>
          <w:szCs w:val="24"/>
          <w:lang w:val="sk-SK"/>
        </w:rPr>
        <w:t xml:space="preserve">Zabezpečiť vhodné a bezpečné ubytovanie pre klientov s ľahkou dostupnosťou k službám a pracovným resp. študijným príležitostiam, </w:t>
      </w:r>
    </w:p>
    <w:p w:rsidR="0066511C" w:rsidRDefault="006135A9">
      <w:pPr>
        <w:numPr>
          <w:ilvl w:val="0"/>
          <w:numId w:val="2"/>
        </w:numPr>
        <w:jc w:val="both"/>
        <w:rPr>
          <w:rFonts w:ascii="Times New Roman" w:hAnsi="Times New Roman" w:cs="Times New Roman"/>
          <w:i/>
          <w:sz w:val="24"/>
          <w:szCs w:val="24"/>
          <w:lang w:val="sk-SK"/>
        </w:rPr>
      </w:pPr>
      <w:r>
        <w:rPr>
          <w:rFonts w:ascii="Times New Roman" w:hAnsi="Times New Roman" w:cs="Times New Roman"/>
          <w:i/>
          <w:sz w:val="24"/>
          <w:szCs w:val="24"/>
          <w:lang w:val="sk-SK"/>
        </w:rPr>
        <w:t>Zabezpečiť zdravotnú starostlivosť (zdravotné poistenie) pre utečencov,</w:t>
      </w:r>
    </w:p>
    <w:p w:rsidR="0066511C" w:rsidRDefault="006135A9">
      <w:pPr>
        <w:numPr>
          <w:ilvl w:val="0"/>
          <w:numId w:val="2"/>
        </w:numPr>
        <w:jc w:val="both"/>
        <w:rPr>
          <w:rFonts w:ascii="Times New Roman" w:hAnsi="Times New Roman" w:cs="Times New Roman"/>
          <w:i/>
          <w:sz w:val="24"/>
          <w:szCs w:val="24"/>
          <w:lang w:val="sk-SK"/>
        </w:rPr>
      </w:pPr>
      <w:r>
        <w:rPr>
          <w:rFonts w:ascii="Times New Roman" w:hAnsi="Times New Roman" w:cs="Times New Roman"/>
          <w:i/>
          <w:sz w:val="24"/>
          <w:szCs w:val="24"/>
          <w:lang w:val="sk-SK"/>
        </w:rPr>
        <w:t xml:space="preserve">Zabezpečiť sociálne poradenstvo a sociálnu asistenciu </w:t>
      </w:r>
    </w:p>
    <w:p w:rsidR="0066511C" w:rsidRDefault="006135A9">
      <w:pPr>
        <w:numPr>
          <w:ilvl w:val="0"/>
          <w:numId w:val="2"/>
        </w:numPr>
        <w:jc w:val="both"/>
        <w:rPr>
          <w:rFonts w:ascii="Times New Roman" w:hAnsi="Times New Roman" w:cs="Times New Roman"/>
          <w:i/>
          <w:sz w:val="24"/>
          <w:szCs w:val="24"/>
          <w:lang w:val="sk-SK"/>
        </w:rPr>
      </w:pPr>
      <w:r>
        <w:rPr>
          <w:rFonts w:ascii="Times New Roman" w:hAnsi="Times New Roman" w:cs="Times New Roman"/>
          <w:i/>
          <w:sz w:val="24"/>
          <w:szCs w:val="24"/>
          <w:lang w:val="sk-SK"/>
        </w:rPr>
        <w:t>Zvyšovať právne povedomie klientov a zabezpečiť ich prístup k právnym službám</w:t>
      </w:r>
    </w:p>
    <w:p w:rsidR="0066511C" w:rsidRDefault="006135A9">
      <w:pPr>
        <w:numPr>
          <w:ilvl w:val="0"/>
          <w:numId w:val="2"/>
        </w:numPr>
        <w:jc w:val="both"/>
        <w:rPr>
          <w:rFonts w:ascii="Times New Roman" w:hAnsi="Times New Roman" w:cs="Times New Roman"/>
          <w:i/>
          <w:sz w:val="24"/>
          <w:szCs w:val="24"/>
          <w:lang w:val="sk-SK"/>
        </w:rPr>
      </w:pPr>
      <w:r>
        <w:rPr>
          <w:rFonts w:ascii="Times New Roman" w:hAnsi="Times New Roman" w:cs="Times New Roman"/>
          <w:i/>
          <w:sz w:val="24"/>
          <w:szCs w:val="24"/>
          <w:lang w:val="sk-SK"/>
        </w:rPr>
        <w:t>Zvyšovať mieru ekonomickej aktivity a podporovať ich finančnú nezávislosť poskytovaním služby mediácie pracovnej integrácie – sociálna mediácia</w:t>
      </w:r>
    </w:p>
    <w:p w:rsidR="0066511C" w:rsidRDefault="006135A9">
      <w:pPr>
        <w:numPr>
          <w:ilvl w:val="0"/>
          <w:numId w:val="2"/>
        </w:numPr>
        <w:jc w:val="both"/>
        <w:rPr>
          <w:rFonts w:ascii="Times New Roman" w:hAnsi="Times New Roman" w:cs="Times New Roman"/>
          <w:i/>
          <w:sz w:val="24"/>
          <w:szCs w:val="24"/>
          <w:lang w:val="sk-SK"/>
        </w:rPr>
      </w:pPr>
      <w:r>
        <w:rPr>
          <w:rFonts w:ascii="Times New Roman" w:hAnsi="Times New Roman" w:cs="Times New Roman"/>
          <w:i/>
          <w:sz w:val="24"/>
          <w:szCs w:val="24"/>
          <w:lang w:val="sk-SK"/>
        </w:rPr>
        <w:t xml:space="preserve">Pomoc pri rozvoji podnikania </w:t>
      </w:r>
    </w:p>
    <w:p w:rsidR="0066511C" w:rsidRDefault="006135A9">
      <w:pPr>
        <w:numPr>
          <w:ilvl w:val="0"/>
          <w:numId w:val="2"/>
        </w:numPr>
        <w:jc w:val="both"/>
        <w:rPr>
          <w:rFonts w:ascii="Times New Roman" w:hAnsi="Times New Roman" w:cs="Times New Roman"/>
          <w:i/>
          <w:sz w:val="24"/>
          <w:szCs w:val="24"/>
          <w:lang w:val="sk-SK"/>
        </w:rPr>
      </w:pPr>
      <w:r>
        <w:rPr>
          <w:rFonts w:ascii="Times New Roman" w:hAnsi="Times New Roman" w:cs="Times New Roman"/>
          <w:i/>
          <w:sz w:val="24"/>
          <w:szCs w:val="24"/>
          <w:lang w:val="sk-SK"/>
        </w:rPr>
        <w:lastRenderedPageBreak/>
        <w:t>Odborná, jazyková príprava a profesionálna kvalifikácia (rekvalifikačné kurzy, individuálne a skupinové vzdelávania ..)</w:t>
      </w: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Požiadavky ETP – Centrum pre udržateľný rozvoj majú koncepčný charakter a z väčšej časti sú už v súčasnosti reflektované v platnej právnej úprave</w:t>
      </w:r>
      <w:r w:rsidR="00EE798A">
        <w:rPr>
          <w:rFonts w:ascii="Times New Roman" w:hAnsi="Times New Roman" w:cs="Times New Roman"/>
          <w:sz w:val="24"/>
          <w:szCs w:val="24"/>
          <w:lang w:val="sk-SK"/>
        </w:rPr>
        <w:t xml:space="preserve"> a</w:t>
      </w:r>
      <w:r>
        <w:rPr>
          <w:rFonts w:ascii="Times New Roman" w:hAnsi="Times New Roman" w:cs="Times New Roman"/>
          <w:sz w:val="24"/>
          <w:szCs w:val="24"/>
          <w:lang w:val="sk-SK"/>
        </w:rPr>
        <w:t> konkrétnej činnosti zainteresovaných inštitúcií. Podľa stanoviska MV SR činnosť Centra pre udržateľný rozvoj radí Slovenskú republiku medzi krajiny, ktoré</w:t>
      </w:r>
      <w:r w:rsidR="00EE798A">
        <w:rPr>
          <w:rFonts w:ascii="Times New Roman" w:hAnsi="Times New Roman" w:cs="Times New Roman"/>
          <w:sz w:val="24"/>
          <w:szCs w:val="24"/>
          <w:lang w:val="sk-SK"/>
        </w:rPr>
        <w:t xml:space="preserve"> dlhodobo podporujú</w:t>
      </w:r>
      <w:r>
        <w:rPr>
          <w:rFonts w:ascii="Times New Roman" w:hAnsi="Times New Roman" w:cs="Times New Roman"/>
          <w:sz w:val="24"/>
          <w:szCs w:val="24"/>
          <w:lang w:val="sk-SK"/>
        </w:rPr>
        <w:t xml:space="preserve"> komplexnú formu pomoci cieľovej skupine. </w:t>
      </w: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Informácia k zabezpečeniu vhodného a bezpečného ubytovania pre klientov je obsiahnutá v časti Slovenská katolícka charita. Podobne, problematika zdravotnej starostlivosti (vrátane zdravotného poist</w:t>
      </w:r>
      <w:r w:rsidR="00EE798A">
        <w:rPr>
          <w:rFonts w:ascii="Times New Roman" w:hAnsi="Times New Roman" w:cs="Times New Roman"/>
          <w:sz w:val="24"/>
          <w:szCs w:val="24"/>
          <w:lang w:val="sk-SK"/>
        </w:rPr>
        <w:t>enia) je aj vo vzťahu k C</w:t>
      </w:r>
      <w:r>
        <w:rPr>
          <w:rFonts w:ascii="Times New Roman" w:hAnsi="Times New Roman" w:cs="Times New Roman"/>
          <w:sz w:val="24"/>
          <w:szCs w:val="24"/>
          <w:lang w:val="sk-SK"/>
        </w:rPr>
        <w:t>entru</w:t>
      </w:r>
      <w:r w:rsidR="00EE798A">
        <w:rPr>
          <w:rFonts w:ascii="Times New Roman" w:hAnsi="Times New Roman" w:cs="Times New Roman"/>
          <w:sz w:val="24"/>
          <w:szCs w:val="24"/>
          <w:lang w:val="sk-SK"/>
        </w:rPr>
        <w:t xml:space="preserve"> pre udržateľný rozvoj</w:t>
      </w:r>
      <w:r>
        <w:rPr>
          <w:rFonts w:ascii="Times New Roman" w:hAnsi="Times New Roman" w:cs="Times New Roman"/>
          <w:sz w:val="24"/>
          <w:szCs w:val="24"/>
          <w:lang w:val="sk-SK"/>
        </w:rPr>
        <w:t xml:space="preserve"> zodpovedaná v komentári v tej istej časti. </w:t>
      </w:r>
      <w:r>
        <w:rPr>
          <w:rFonts w:ascii="Times New Roman" w:hAnsi="Times New Roman" w:cs="Times New Roman"/>
          <w:b/>
          <w:sz w:val="24"/>
          <w:szCs w:val="24"/>
          <w:lang w:val="sk-SK"/>
        </w:rPr>
        <w:t>Poskytovanie sociálneho poradenstva</w:t>
      </w:r>
      <w:r>
        <w:rPr>
          <w:rFonts w:ascii="Times New Roman" w:hAnsi="Times New Roman" w:cs="Times New Roman"/>
          <w:sz w:val="24"/>
          <w:szCs w:val="24"/>
          <w:lang w:val="sk-SK"/>
        </w:rPr>
        <w:t xml:space="preserve"> v záchytnom tábore </w:t>
      </w:r>
      <w:r w:rsidR="00EE798A">
        <w:rPr>
          <w:rFonts w:ascii="Times New Roman" w:hAnsi="Times New Roman" w:cs="Times New Roman"/>
          <w:sz w:val="24"/>
          <w:szCs w:val="24"/>
          <w:lang w:val="sk-SK"/>
        </w:rPr>
        <w:t>nie je v plnej miere zabezpečené</w:t>
      </w:r>
      <w:r>
        <w:rPr>
          <w:rFonts w:ascii="Times New Roman" w:hAnsi="Times New Roman" w:cs="Times New Roman"/>
          <w:sz w:val="24"/>
          <w:szCs w:val="24"/>
          <w:lang w:val="sk-SK"/>
        </w:rPr>
        <w:t xml:space="preserve">, pretože MPSVR SR má vo svojej kompetencii starostlivosť o migrantov až v momente úspešného ukončenia azylovej procedúry s tým, že tento zostáva na území SR. MPSVR SR až vtedy, v spolupráci s Migračným úradom MV SR, danú osobu preberie do integračného procesu, ktorý končí jej zaradením na trh práce. </w:t>
      </w:r>
    </w:p>
    <w:p w:rsidR="0066511C" w:rsidRDefault="006135A9">
      <w:pPr>
        <w:spacing w:after="0"/>
        <w:jc w:val="both"/>
        <w:rPr>
          <w:rFonts w:ascii="Times New Roman" w:hAnsi="Times New Roman"/>
          <w:b/>
          <w:bCs/>
          <w:sz w:val="24"/>
          <w:szCs w:val="24"/>
          <w:u w:val="single"/>
          <w:lang w:val="sk-SK"/>
        </w:rPr>
      </w:pPr>
      <w:r>
        <w:rPr>
          <w:rFonts w:ascii="Times New Roman" w:hAnsi="Times New Roman" w:cs="Times New Roman"/>
          <w:sz w:val="24"/>
          <w:szCs w:val="24"/>
          <w:lang w:val="sk-SK"/>
        </w:rPr>
        <w:t xml:space="preserve">K témam </w:t>
      </w:r>
      <w:r>
        <w:rPr>
          <w:rFonts w:ascii="Times New Roman" w:hAnsi="Times New Roman" w:cs="Times New Roman"/>
          <w:b/>
          <w:sz w:val="24"/>
          <w:szCs w:val="24"/>
          <w:lang w:val="sk-SK"/>
        </w:rPr>
        <w:t>pomoci pri podpore podnikania a odbornej prípravy</w:t>
      </w:r>
      <w:r>
        <w:rPr>
          <w:rFonts w:ascii="Times New Roman" w:hAnsi="Times New Roman" w:cs="Times New Roman"/>
          <w:sz w:val="24"/>
          <w:szCs w:val="24"/>
          <w:lang w:val="sk-SK"/>
        </w:rPr>
        <w:t xml:space="preserve"> v kontexte migračnej krízy sa vyjadril rezort hospodárstva, ktorý sa zapojil do koordinačných postupov až dodatočne.</w:t>
      </w:r>
      <w:r>
        <w:rPr>
          <w:rFonts w:ascii="Times New Roman" w:hAnsi="Times New Roman"/>
          <w:b/>
          <w:bCs/>
          <w:sz w:val="24"/>
          <w:szCs w:val="24"/>
          <w:lang w:val="sk-SK"/>
        </w:rPr>
        <w:t xml:space="preserve"> </w:t>
      </w:r>
      <w:r>
        <w:rPr>
          <w:rFonts w:ascii="Times New Roman" w:hAnsi="Times New Roman"/>
          <w:bCs/>
          <w:sz w:val="24"/>
          <w:szCs w:val="24"/>
          <w:lang w:val="sk-SK"/>
        </w:rPr>
        <w:t>MH SR</w:t>
      </w:r>
      <w:r>
        <w:rPr>
          <w:rFonts w:ascii="Times New Roman" w:hAnsi="Times New Roman"/>
          <w:b/>
          <w:bCs/>
          <w:sz w:val="24"/>
          <w:szCs w:val="24"/>
          <w:lang w:val="sk-SK"/>
        </w:rPr>
        <w:t xml:space="preserve"> </w:t>
      </w:r>
      <w:r>
        <w:rPr>
          <w:rFonts w:ascii="Times New Roman" w:hAnsi="Times New Roman"/>
          <w:bCs/>
          <w:sz w:val="24"/>
          <w:szCs w:val="24"/>
          <w:lang w:val="sk-SK"/>
        </w:rPr>
        <w:t>identifikovalo v rámci svojej pôsobnosti nasledovné potenciálne aktivity:</w:t>
      </w:r>
    </w:p>
    <w:p w:rsidR="0066511C" w:rsidRDefault="006135A9">
      <w:pPr>
        <w:spacing w:after="0"/>
        <w:jc w:val="both"/>
        <w:rPr>
          <w:rFonts w:ascii="Times New Roman" w:hAnsi="Times New Roman"/>
          <w:sz w:val="24"/>
          <w:szCs w:val="24"/>
          <w:lang w:val="sk-SK"/>
        </w:rPr>
      </w:pPr>
      <w:r>
        <w:rPr>
          <w:rFonts w:ascii="Times New Roman" w:hAnsi="Times New Roman"/>
          <w:bCs/>
          <w:i/>
          <w:sz w:val="24"/>
          <w:szCs w:val="24"/>
          <w:lang w:val="sk-SK"/>
        </w:rPr>
        <w:t>1.</w:t>
      </w:r>
      <w:r>
        <w:rPr>
          <w:rFonts w:ascii="Times New Roman" w:hAnsi="Times New Roman"/>
          <w:bCs/>
          <w:i/>
          <w:sz w:val="24"/>
          <w:szCs w:val="24"/>
          <w:lang w:val="sk-SK"/>
        </w:rPr>
        <w:tab/>
        <w:t>Startup víza</w:t>
      </w:r>
      <w:r>
        <w:rPr>
          <w:rFonts w:ascii="Times New Roman" w:hAnsi="Times New Roman"/>
          <w:bCs/>
          <w:sz w:val="24"/>
          <w:szCs w:val="24"/>
          <w:lang w:val="sk-SK"/>
        </w:rPr>
        <w:t xml:space="preserve"> – umožniť </w:t>
      </w:r>
      <w:r>
        <w:rPr>
          <w:rFonts w:ascii="Times New Roman" w:hAnsi="Times New Roman"/>
          <w:sz w:val="24"/>
          <w:szCs w:val="24"/>
          <w:lang w:val="sk-SK"/>
        </w:rPr>
        <w:t xml:space="preserve">osobám mimo EÚ s inovatívnym nápadom zdržiavať sa na území SR počas obdobia 1 roka. Autor startupového projektu bude môcť využiť všetky existujúce služby pre implementáciu svojho projektu pod podmienkou zriadenia firmy v SR. V tejto súvislosti je vhodné aj prostredníctvom neziskových organizácií propagovať možnosť startup víz a tak isto poskytovať pomoc s vypracovaním podnikateľského plánu. </w:t>
      </w:r>
    </w:p>
    <w:p w:rsidR="0066511C" w:rsidRDefault="006135A9">
      <w:pPr>
        <w:spacing w:after="0"/>
        <w:jc w:val="both"/>
        <w:rPr>
          <w:rFonts w:ascii="Times New Roman" w:hAnsi="Times New Roman"/>
          <w:bCs/>
          <w:sz w:val="24"/>
          <w:szCs w:val="24"/>
          <w:lang w:val="sk-SK"/>
        </w:rPr>
      </w:pPr>
      <w:r>
        <w:rPr>
          <w:rFonts w:ascii="Times New Roman" w:hAnsi="Times New Roman"/>
          <w:bCs/>
          <w:i/>
          <w:sz w:val="24"/>
          <w:szCs w:val="24"/>
          <w:lang w:val="sk-SK"/>
        </w:rPr>
        <w:t>2.</w:t>
      </w:r>
      <w:r>
        <w:rPr>
          <w:rFonts w:ascii="Times New Roman" w:hAnsi="Times New Roman"/>
          <w:bCs/>
          <w:i/>
          <w:sz w:val="24"/>
          <w:szCs w:val="24"/>
          <w:lang w:val="sk-SK"/>
        </w:rPr>
        <w:tab/>
        <w:t>Tréningové centrá – využiteľné aj pre migrantov</w:t>
      </w:r>
      <w:r>
        <w:rPr>
          <w:rFonts w:ascii="Times New Roman" w:hAnsi="Times New Roman"/>
          <w:bCs/>
          <w:sz w:val="24"/>
          <w:szCs w:val="24"/>
          <w:lang w:val="sk-SK"/>
        </w:rPr>
        <w:t xml:space="preserve"> - v</w:t>
      </w:r>
      <w:r>
        <w:rPr>
          <w:rFonts w:ascii="Times New Roman" w:hAnsi="Times New Roman"/>
          <w:sz w:val="24"/>
          <w:szCs w:val="24"/>
          <w:lang w:val="sk-SK"/>
        </w:rPr>
        <w:t> súčasnosti MH SR a MŠVVaŠ SR v spolupráci s ostatnými rezortmi pripravuje stratégiu národných tréningových centier. Zriaďovate</w:t>
      </w:r>
      <w:r w:rsidR="00EE798A">
        <w:rPr>
          <w:rFonts w:ascii="Times New Roman" w:hAnsi="Times New Roman"/>
          <w:sz w:val="24"/>
          <w:szCs w:val="24"/>
          <w:lang w:val="sk-SK"/>
        </w:rPr>
        <w:t>ľmi tréningových centier budú</w:t>
      </w:r>
      <w:r>
        <w:rPr>
          <w:rFonts w:ascii="Times New Roman" w:hAnsi="Times New Roman"/>
          <w:sz w:val="24"/>
          <w:szCs w:val="24"/>
          <w:lang w:val="sk-SK"/>
        </w:rPr>
        <w:t xml:space="preserve"> VÚC, pričom by tréningové centrá zriaďovali pre strategické sektory (automobilový a strojárenský, elektrotechnický, IKT, hutnícky) a perspektívne odbory (automatizácia, robotika, ľahké kovy, chemický, kreatívny a energetický priemysel), ktoré zápasia s nedostatkom kvalifikovanej pracovnej sily.</w:t>
      </w:r>
      <w:r>
        <w:rPr>
          <w:rFonts w:ascii="Times New Roman" w:hAnsi="Times New Roman"/>
          <w:bCs/>
          <w:sz w:val="24"/>
          <w:szCs w:val="24"/>
          <w:lang w:val="sk-SK"/>
        </w:rPr>
        <w:t xml:space="preserve"> </w:t>
      </w:r>
      <w:r>
        <w:rPr>
          <w:rFonts w:ascii="Times New Roman" w:hAnsi="Times New Roman"/>
          <w:bCs/>
          <w:sz w:val="24"/>
          <w:szCs w:val="24"/>
        </w:rPr>
        <w:t>Zriadenie pilotného Tréningového centra pre automotive  v Nitre sa predpokladá od roku 2016.</w:t>
      </w:r>
      <w:r>
        <w:rPr>
          <w:rFonts w:ascii="Times New Roman" w:hAnsi="Times New Roman"/>
          <w:sz w:val="24"/>
          <w:szCs w:val="24"/>
          <w:lang w:val="sk-SK"/>
        </w:rPr>
        <w:t xml:space="preserve"> </w:t>
      </w:r>
      <w:r>
        <w:rPr>
          <w:rFonts w:ascii="Times New Roman" w:hAnsi="Times New Roman"/>
          <w:bCs/>
          <w:sz w:val="24"/>
          <w:szCs w:val="24"/>
          <w:lang w:val="sk-SK"/>
        </w:rPr>
        <w:t>Tréningové centrá by mohli byť využívané aj na rekvalifikačné kurzy pre migrantov.</w:t>
      </w:r>
    </w:p>
    <w:p w:rsidR="0066511C" w:rsidRDefault="006135A9">
      <w:pPr>
        <w:spacing w:after="0"/>
        <w:jc w:val="both"/>
        <w:rPr>
          <w:rFonts w:ascii="Times New Roman" w:hAnsi="Times New Roman"/>
          <w:bCs/>
          <w:sz w:val="24"/>
          <w:szCs w:val="24"/>
          <w:lang w:val="sk-SK"/>
        </w:rPr>
      </w:pPr>
      <w:r>
        <w:rPr>
          <w:rFonts w:ascii="Times New Roman" w:hAnsi="Times New Roman"/>
          <w:bCs/>
          <w:i/>
          <w:sz w:val="24"/>
          <w:szCs w:val="24"/>
          <w:lang w:val="sk-SK"/>
        </w:rPr>
        <w:t>3.</w:t>
      </w:r>
      <w:r>
        <w:rPr>
          <w:rFonts w:ascii="Times New Roman" w:hAnsi="Times New Roman"/>
          <w:bCs/>
          <w:i/>
          <w:sz w:val="24"/>
          <w:szCs w:val="24"/>
          <w:lang w:val="sk-SK"/>
        </w:rPr>
        <w:tab/>
        <w:t>Podpora podnikania</w:t>
      </w:r>
      <w:r>
        <w:rPr>
          <w:rFonts w:ascii="Times New Roman" w:hAnsi="Times New Roman"/>
          <w:bCs/>
          <w:sz w:val="24"/>
          <w:szCs w:val="24"/>
          <w:lang w:val="sk-SK"/>
        </w:rPr>
        <w:t xml:space="preserve"> - v</w:t>
      </w:r>
      <w:r>
        <w:rPr>
          <w:rFonts w:ascii="Times New Roman" w:hAnsi="Times New Roman"/>
          <w:sz w:val="24"/>
          <w:szCs w:val="24"/>
          <w:lang w:val="sk-SK"/>
        </w:rPr>
        <w:t> spolupráci s SBA a MV SR je potrebné odstrániť bariéry v oblasti podnikania pre príslušníkov tretích krajín, ktoré boli identifikované v projekte Zlepšenie podmienok na trhu práce a podnikania štátnych príslušníkov tretích krajín realizovaného v  rokoch 2014-2015. V rámci budovania národného podnikateľského centra SBA bude vhodné poskytovať špeciálne poradenstvo v oblasti podnikania aj pre príslušníkov tretích krajín.</w:t>
      </w:r>
    </w:p>
    <w:p w:rsidR="0066511C" w:rsidRDefault="006135A9">
      <w:pPr>
        <w:spacing w:after="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i/>
          <w:sz w:val="24"/>
          <w:szCs w:val="24"/>
        </w:rPr>
        <w:t>Prostredníctvom agentúry SARIO</w:t>
      </w:r>
      <w:r>
        <w:rPr>
          <w:rFonts w:ascii="Times New Roman" w:hAnsi="Times New Roman" w:cs="Times New Roman"/>
          <w:sz w:val="24"/>
          <w:szCs w:val="24"/>
        </w:rPr>
        <w:t xml:space="preserve"> by  bola možná podpora v týchto oblastiach: </w:t>
      </w:r>
    </w:p>
    <w:p w:rsidR="0066511C" w:rsidRDefault="006135A9">
      <w:pPr>
        <w:pStyle w:val="Odsekzoznamu"/>
        <w:numPr>
          <w:ilvl w:val="0"/>
          <w:numId w:val="3"/>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Osveta a edukácia podnikateľskej verejnosti v otázkach rozvojovej spolupráce</w:t>
      </w:r>
    </w:p>
    <w:p w:rsidR="0066511C" w:rsidRDefault="006135A9">
      <w:pPr>
        <w:pStyle w:val="Odsekzoznamu"/>
        <w:numPr>
          <w:ilvl w:val="0"/>
          <w:numId w:val="3"/>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Využitie vzdelávacieho mechanizmu SARIO (sektorovo zamerané odborné konferencie v rámci vybraných veľtrhov – SARIO Business link, Proexportné akadémie SARIO – PAS) pre mimovládne organizácie, ktoré by ďalej školili v dotknutých oblastiach miestnych podnikateľov/exportérov/investorov.</w:t>
      </w:r>
    </w:p>
    <w:p w:rsidR="0066511C" w:rsidRDefault="006135A9">
      <w:pPr>
        <w:pStyle w:val="Odsekzoznamu"/>
        <w:numPr>
          <w:ilvl w:val="0"/>
          <w:numId w:val="3"/>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Formou poradenského desku poskytovať mimovládnym organizáciám z krízových oblastí školenia o tom, ako podnikať v domovskej krajine (realizovalo by sa to na Slovensku cez stážový/vzdelávací systém).</w:t>
      </w:r>
    </w:p>
    <w:p w:rsidR="0066511C" w:rsidRDefault="006135A9">
      <w:pPr>
        <w:pStyle w:val="Odsekzoznamu"/>
        <w:numPr>
          <w:ilvl w:val="0"/>
          <w:numId w:val="3"/>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Zaškoliť migrantov, ktorí sú už na Slovensku a prejavia potenciál podporiť export a investície svojej krajiny tak, aby vedeli pri návrate domov zužitkovať získané vedomosti a podporiť tak hospodársky rast svojej krajiny.</w:t>
      </w:r>
    </w:p>
    <w:p w:rsidR="0066511C" w:rsidRDefault="006135A9">
      <w:pPr>
        <w:spacing w:after="0"/>
        <w:jc w:val="both"/>
        <w:rPr>
          <w:rFonts w:ascii="Times New Roman" w:hAnsi="Times New Roman" w:cs="Times New Roman"/>
          <w:i/>
          <w:sz w:val="24"/>
          <w:szCs w:val="24"/>
          <w:lang w:val="sk-SK"/>
        </w:rPr>
      </w:pPr>
      <w:r>
        <w:rPr>
          <w:rFonts w:ascii="Times New Roman" w:hAnsi="Times New Roman" w:cs="Times New Roman"/>
          <w:sz w:val="24"/>
          <w:szCs w:val="24"/>
          <w:lang w:val="sk-SK"/>
        </w:rPr>
        <w:t xml:space="preserve">5.        </w:t>
      </w:r>
      <w:r>
        <w:rPr>
          <w:rFonts w:ascii="Times New Roman" w:hAnsi="Times New Roman" w:cs="Times New Roman"/>
          <w:i/>
          <w:sz w:val="24"/>
          <w:szCs w:val="24"/>
          <w:lang w:val="sk-SK"/>
        </w:rPr>
        <w:t>Eximbanka SR</w:t>
      </w:r>
    </w:p>
    <w:p w:rsidR="0066511C" w:rsidRDefault="006135A9">
      <w:pPr>
        <w:jc w:val="both"/>
        <w:rPr>
          <w:rFonts w:ascii="Times New Roman" w:hAnsi="Times New Roman" w:cs="Times New Roman"/>
          <w:i/>
          <w:sz w:val="24"/>
          <w:szCs w:val="24"/>
          <w:lang w:val="sk-SK"/>
        </w:rPr>
      </w:pPr>
      <w:r>
        <w:rPr>
          <w:rFonts w:ascii="Times New Roman" w:hAnsi="Times New Roman" w:cs="Times New Roman"/>
          <w:sz w:val="24"/>
          <w:szCs w:val="24"/>
          <w:lang w:val="sk-SK"/>
        </w:rPr>
        <w:t xml:space="preserve">Eximbanka SR je pripravená sa zapojiť  do súvisiacich aktivít po vyriešení politickej situácie v dotknutých krajinách. V následnej fáze by išlo o podporu exportných aktivít našich exportérov týkajúcich sa obnovy a rekonštrukcie krajiny. Na základe silnejúceho dopytu zo strany slovenských exportérov po podpore Eximbanky SR pri realizácii ich obchodov v krajinách           s nízkymi príjmami, iniciovala Eximbanka SR vytvorenie schémy obchodnej viazanej pomoci. Schéma by mala vstúpiť do platnosti od 1.1.2016 a je určená pre exportérov, ktorí majú kontrakty v krajinách zaradených v rámci kategorizácie Svetovej banky ako nízkopríjmové (Low Income Country - LIC). </w:t>
      </w: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MŠVVaŠ SR zabezpečuje uznávanie dokladov o vzdelaní a odbornej kvalifikácie bez ohľadu na štát pôvodu a tiež umožňuje prostredníctvom inštitúcií na overenie odbornej spôsobilosti získať záujemcom osvedčenia o úplnej alebo čiastočnej kvalifikácii, prípadne získať živnosť s cieľom podporiť ich ekonomickú samostatnosť. Ďalšie možnosti vzdelávania cudzincov sú bližšie          popísané v časti Liga za ľudské práva. </w:t>
      </w:r>
    </w:p>
    <w:p w:rsidR="0066511C" w:rsidRDefault="006135A9">
      <w:pPr>
        <w:jc w:val="center"/>
        <w:rPr>
          <w:rFonts w:ascii="Times New Roman" w:hAnsi="Times New Roman" w:cs="Times New Roman"/>
          <w:sz w:val="24"/>
          <w:szCs w:val="24"/>
          <w:lang w:val="sk-SK"/>
        </w:rPr>
      </w:pPr>
      <w:r>
        <w:rPr>
          <w:rFonts w:ascii="Times New Roman" w:hAnsi="Times New Roman" w:cs="Times New Roman"/>
          <w:sz w:val="24"/>
          <w:szCs w:val="24"/>
          <w:lang w:val="sk-SK"/>
        </w:rPr>
        <w:t>- - - - -</w:t>
      </w: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Počas uplynulých dní mimovládne a rozvojové organizácie, na základe komunikácie so štátnou lotériovou spoločnosťou TIPOS, predložili celkovo 7 projektov (vrátane príslušnej projektovej dokumentácie), ktoré by mali byť finančne podporené z čiastky 500.000,- EUR predbežne uvoľnenej touto spoločnosťou. Suma požadovaná na podporu týchto projektov (cca 350.000,- EUR) nie je finálna, naďalej prebiehajú konzultácie s predkladateľmi projektov a predstaviteľmi mimovládneho sektora.</w:t>
      </w: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Tento doplnkový zoznam projektov zahŕňa: </w:t>
      </w:r>
    </w:p>
    <w:p w:rsidR="0066511C" w:rsidRDefault="006135A9">
      <w:pPr>
        <w:jc w:val="both"/>
        <w:rPr>
          <w:rFonts w:ascii="Times New Roman" w:hAnsi="Times New Roman" w:cs="Times New Roman"/>
          <w:b/>
          <w:sz w:val="24"/>
          <w:szCs w:val="24"/>
          <w:lang w:val="sk-SK"/>
        </w:rPr>
      </w:pPr>
      <w:r>
        <w:rPr>
          <w:rFonts w:ascii="Times New Roman" w:hAnsi="Times New Roman" w:cs="Times New Roman"/>
          <w:b/>
          <w:sz w:val="24"/>
          <w:szCs w:val="24"/>
          <w:lang w:val="sk-SK"/>
        </w:rPr>
        <w:t xml:space="preserve">1.) </w:t>
      </w:r>
      <w:r>
        <w:rPr>
          <w:rFonts w:ascii="Times New Roman" w:hAnsi="Times New Roman" w:cs="Times New Roman"/>
          <w:b/>
          <w:bCs/>
          <w:sz w:val="24"/>
          <w:szCs w:val="24"/>
          <w:lang w:val="sk-SK"/>
        </w:rPr>
        <w:t>Človek v ohrození, o.z.</w:t>
      </w:r>
      <w:r>
        <w:rPr>
          <w:rFonts w:ascii="Times New Roman" w:hAnsi="Times New Roman" w:cs="Times New Roman"/>
          <w:b/>
          <w:sz w:val="24"/>
          <w:szCs w:val="24"/>
          <w:lang w:val="sk-SK"/>
        </w:rPr>
        <w:t xml:space="preserve"> - Poskytovanie akútnej humanitárnej pomoci pre najviac ohrozených ľudí na úteku v Srbsku a okolitých krajinách</w:t>
      </w:r>
    </w:p>
    <w:p w:rsidR="0066511C" w:rsidRDefault="006135A9">
      <w:pPr>
        <w:jc w:val="both"/>
        <w:rPr>
          <w:rFonts w:ascii="Times New Roman" w:hAnsi="Times New Roman" w:cs="Times New Roman"/>
          <w:b/>
          <w:sz w:val="24"/>
          <w:szCs w:val="24"/>
          <w:lang w:val="sk-SK"/>
        </w:rPr>
      </w:pPr>
      <w:r>
        <w:rPr>
          <w:rFonts w:ascii="Times New Roman" w:hAnsi="Times New Roman" w:cs="Times New Roman"/>
          <w:b/>
          <w:sz w:val="24"/>
          <w:szCs w:val="24"/>
          <w:lang w:val="sk-SK"/>
        </w:rPr>
        <w:t xml:space="preserve">2.) </w:t>
      </w:r>
      <w:r>
        <w:rPr>
          <w:rFonts w:ascii="Times New Roman" w:hAnsi="Times New Roman" w:cs="Times New Roman"/>
          <w:b/>
          <w:bCs/>
          <w:sz w:val="24"/>
          <w:szCs w:val="24"/>
          <w:lang w:val="sk-SK"/>
        </w:rPr>
        <w:t>Liga za ľudské práva</w:t>
      </w:r>
      <w:r>
        <w:rPr>
          <w:rFonts w:ascii="Times New Roman" w:hAnsi="Times New Roman" w:cs="Times New Roman"/>
          <w:b/>
          <w:sz w:val="24"/>
          <w:szCs w:val="24"/>
          <w:lang w:val="sk-SK"/>
        </w:rPr>
        <w:t xml:space="preserve"> – Právna pomoc utečencom</w:t>
      </w:r>
    </w:p>
    <w:p w:rsidR="0066511C" w:rsidRDefault="006135A9">
      <w:pPr>
        <w:jc w:val="both"/>
        <w:rPr>
          <w:rFonts w:ascii="Times New Roman" w:hAnsi="Times New Roman" w:cs="Times New Roman"/>
          <w:b/>
          <w:sz w:val="24"/>
          <w:szCs w:val="24"/>
          <w:lang w:val="sk-SK"/>
        </w:rPr>
      </w:pPr>
      <w:r>
        <w:rPr>
          <w:rFonts w:ascii="Times New Roman" w:hAnsi="Times New Roman" w:cs="Times New Roman"/>
          <w:b/>
          <w:sz w:val="24"/>
          <w:szCs w:val="24"/>
          <w:lang w:val="sk-SK"/>
        </w:rPr>
        <w:lastRenderedPageBreak/>
        <w:t xml:space="preserve">3.) </w:t>
      </w:r>
      <w:r>
        <w:rPr>
          <w:rFonts w:ascii="Times New Roman" w:hAnsi="Times New Roman" w:cs="Times New Roman"/>
          <w:b/>
          <w:bCs/>
          <w:sz w:val="24"/>
          <w:szCs w:val="24"/>
          <w:lang w:val="sk-SK"/>
        </w:rPr>
        <w:t>Evanjelická diakonia ECAV na Slovensku</w:t>
      </w:r>
      <w:r>
        <w:rPr>
          <w:rFonts w:ascii="Times New Roman" w:hAnsi="Times New Roman" w:cs="Times New Roman"/>
          <w:b/>
          <w:sz w:val="24"/>
          <w:szCs w:val="24"/>
          <w:lang w:val="sk-SK"/>
        </w:rPr>
        <w:t xml:space="preserve"> – Poskytovanie pomoci utečencom na ceste cez Európu</w:t>
      </w:r>
    </w:p>
    <w:p w:rsidR="0066511C" w:rsidRDefault="006135A9">
      <w:pPr>
        <w:jc w:val="both"/>
        <w:rPr>
          <w:rFonts w:ascii="Times New Roman" w:hAnsi="Times New Roman" w:cs="Times New Roman"/>
          <w:b/>
          <w:sz w:val="24"/>
          <w:szCs w:val="24"/>
        </w:rPr>
      </w:pPr>
      <w:r>
        <w:rPr>
          <w:rFonts w:ascii="Times New Roman" w:hAnsi="Times New Roman" w:cs="Times New Roman"/>
          <w:b/>
          <w:sz w:val="24"/>
          <w:szCs w:val="24"/>
          <w:lang w:val="sk-SK"/>
        </w:rPr>
        <w:t xml:space="preserve">4.) </w:t>
      </w:r>
      <w:r>
        <w:rPr>
          <w:rFonts w:ascii="Times New Roman" w:hAnsi="Times New Roman" w:cs="Times New Roman"/>
          <w:b/>
          <w:bCs/>
          <w:sz w:val="24"/>
          <w:szCs w:val="24"/>
          <w:lang w:val="sk-SK"/>
        </w:rPr>
        <w:t xml:space="preserve">Magna deti v núdzi </w:t>
      </w:r>
      <w:r>
        <w:rPr>
          <w:rFonts w:ascii="Times New Roman" w:hAnsi="Times New Roman" w:cs="Times New Roman"/>
          <w:b/>
          <w:sz w:val="24"/>
          <w:szCs w:val="24"/>
          <w:lang w:val="sk-SK"/>
        </w:rPr>
        <w:t>– Zdravotná a psychosociálna pomoc pre deti a rodiny na úteku</w:t>
      </w:r>
    </w:p>
    <w:p w:rsidR="0066511C" w:rsidRDefault="006135A9">
      <w:pPr>
        <w:jc w:val="both"/>
        <w:rPr>
          <w:rFonts w:ascii="Times New Roman" w:hAnsi="Times New Roman" w:cs="Times New Roman"/>
          <w:b/>
          <w:sz w:val="24"/>
          <w:szCs w:val="24"/>
        </w:rPr>
      </w:pPr>
      <w:r>
        <w:rPr>
          <w:rFonts w:ascii="Times New Roman" w:hAnsi="Times New Roman" w:cs="Times New Roman"/>
          <w:b/>
          <w:sz w:val="24"/>
          <w:szCs w:val="24"/>
          <w:lang w:val="sk-SK"/>
        </w:rPr>
        <w:t xml:space="preserve">5.) </w:t>
      </w:r>
      <w:r>
        <w:rPr>
          <w:rFonts w:ascii="Times New Roman" w:hAnsi="Times New Roman" w:cs="Times New Roman"/>
          <w:b/>
          <w:bCs/>
          <w:sz w:val="24"/>
          <w:szCs w:val="24"/>
          <w:lang w:val="sk-SK"/>
        </w:rPr>
        <w:t>Maltézska pomoc Slovensko o.z.</w:t>
      </w:r>
      <w:r>
        <w:rPr>
          <w:rFonts w:ascii="Times New Roman" w:hAnsi="Times New Roman" w:cs="Times New Roman"/>
          <w:b/>
          <w:sz w:val="24"/>
          <w:szCs w:val="24"/>
          <w:lang w:val="sk-SK"/>
        </w:rPr>
        <w:t xml:space="preserve"> - Humanitárna a zdravotnícka pomoc utečencom</w:t>
      </w:r>
    </w:p>
    <w:p w:rsidR="0066511C" w:rsidRDefault="006135A9">
      <w:pPr>
        <w:jc w:val="both"/>
        <w:rPr>
          <w:rFonts w:ascii="Times New Roman" w:hAnsi="Times New Roman" w:cs="Times New Roman"/>
          <w:b/>
          <w:sz w:val="24"/>
          <w:szCs w:val="24"/>
        </w:rPr>
      </w:pPr>
      <w:r>
        <w:rPr>
          <w:rFonts w:ascii="Times New Roman" w:hAnsi="Times New Roman" w:cs="Times New Roman"/>
          <w:b/>
          <w:sz w:val="24"/>
          <w:szCs w:val="24"/>
        </w:rPr>
        <w:t xml:space="preserve">6.) </w:t>
      </w:r>
      <w:r>
        <w:rPr>
          <w:rFonts w:ascii="Times New Roman" w:hAnsi="Times New Roman" w:cs="Times New Roman"/>
          <w:b/>
          <w:bCs/>
          <w:sz w:val="24"/>
          <w:szCs w:val="24"/>
        </w:rPr>
        <w:t>Slovenská katolícka charita</w:t>
      </w:r>
      <w:r>
        <w:rPr>
          <w:rFonts w:ascii="Times New Roman" w:hAnsi="Times New Roman" w:cs="Times New Roman"/>
          <w:b/>
          <w:sz w:val="24"/>
          <w:szCs w:val="24"/>
        </w:rPr>
        <w:t xml:space="preserve"> – </w:t>
      </w:r>
      <w:r>
        <w:rPr>
          <w:rFonts w:ascii="Times New Roman" w:hAnsi="Times New Roman" w:cs="Times New Roman"/>
          <w:b/>
          <w:sz w:val="24"/>
          <w:szCs w:val="24"/>
          <w:lang w:val="sk-SK"/>
        </w:rPr>
        <w:t>Rafael Plus – integrácia osôb s medzinárodnou ochranou na území SR</w:t>
      </w:r>
    </w:p>
    <w:p w:rsidR="0066511C" w:rsidRDefault="006135A9">
      <w:pPr>
        <w:jc w:val="both"/>
        <w:rPr>
          <w:rFonts w:ascii="Times New Roman" w:hAnsi="Times New Roman" w:cs="Times New Roman"/>
          <w:b/>
          <w:sz w:val="24"/>
          <w:szCs w:val="24"/>
          <w:lang w:val="sk-SK"/>
        </w:rPr>
      </w:pPr>
      <w:r>
        <w:rPr>
          <w:rFonts w:ascii="Times New Roman" w:hAnsi="Times New Roman" w:cs="Times New Roman"/>
          <w:b/>
          <w:sz w:val="24"/>
          <w:szCs w:val="24"/>
          <w:lang w:val="sk-SK"/>
        </w:rPr>
        <w:t xml:space="preserve">7.) </w:t>
      </w:r>
      <w:r>
        <w:rPr>
          <w:rFonts w:ascii="Times New Roman" w:hAnsi="Times New Roman" w:cs="Times New Roman"/>
          <w:b/>
          <w:bCs/>
          <w:sz w:val="24"/>
          <w:szCs w:val="24"/>
          <w:lang w:val="sk-SK"/>
        </w:rPr>
        <w:t>Vysoká škola zdravotníctva a sociálnej práce sv. Alžbety, n.o.</w:t>
      </w:r>
      <w:r>
        <w:rPr>
          <w:rFonts w:ascii="Times New Roman" w:hAnsi="Times New Roman" w:cs="Times New Roman"/>
          <w:b/>
          <w:sz w:val="24"/>
          <w:szCs w:val="24"/>
          <w:lang w:val="sk-SK"/>
        </w:rPr>
        <w:t xml:space="preserve"> -  Humanitárna pomoc pre sýrskych a ďalších utečencov v Maďarsku, v Iraku a na blízkom východe.</w:t>
      </w:r>
    </w:p>
    <w:p w:rsidR="0066511C" w:rsidRDefault="0066511C">
      <w:pPr>
        <w:rPr>
          <w:rFonts w:ascii="Times New Roman" w:hAnsi="Times New Roman" w:cs="Times New Roman"/>
          <w:b/>
          <w:sz w:val="24"/>
          <w:szCs w:val="24"/>
          <w:u w:val="single"/>
          <w:lang w:val="sk-SK"/>
        </w:rPr>
      </w:pPr>
    </w:p>
    <w:p w:rsidR="0066511C" w:rsidRDefault="006135A9">
      <w:pPr>
        <w:rPr>
          <w:rFonts w:ascii="Times New Roman" w:hAnsi="Times New Roman" w:cs="Times New Roman"/>
          <w:b/>
          <w:sz w:val="24"/>
          <w:szCs w:val="24"/>
          <w:u w:val="single"/>
          <w:lang w:val="sk-SK"/>
        </w:rPr>
      </w:pPr>
      <w:r>
        <w:rPr>
          <w:rFonts w:ascii="Times New Roman" w:hAnsi="Times New Roman" w:cs="Times New Roman"/>
          <w:b/>
          <w:sz w:val="24"/>
          <w:szCs w:val="24"/>
          <w:u w:val="single"/>
          <w:lang w:val="sk-SK"/>
        </w:rPr>
        <w:t xml:space="preserve">Doposiaľ realizované aktivity rezortov v oblasti pomoci sýrskym utečencom </w:t>
      </w:r>
    </w:p>
    <w:p w:rsidR="0066511C" w:rsidRDefault="006135A9">
      <w:pPr>
        <w:jc w:val="both"/>
        <w:rPr>
          <w:rFonts w:ascii="Times New Roman" w:hAnsi="Times New Roman" w:cs="Times New Roman"/>
          <w:sz w:val="24"/>
          <w:szCs w:val="24"/>
          <w:lang w:val="sk-SK"/>
        </w:rPr>
      </w:pPr>
      <w:r>
        <w:rPr>
          <w:rFonts w:ascii="Times New Roman" w:hAnsi="Times New Roman" w:cs="Times New Roman"/>
          <w:b/>
          <w:sz w:val="24"/>
          <w:szCs w:val="24"/>
          <w:lang w:val="sk-SK"/>
        </w:rPr>
        <w:t>SR</w:t>
      </w:r>
      <w:r>
        <w:rPr>
          <w:rFonts w:ascii="Times New Roman" w:hAnsi="Times New Roman" w:cs="Times New Roman"/>
          <w:sz w:val="24"/>
          <w:szCs w:val="24"/>
          <w:lang w:val="sk-SK"/>
        </w:rPr>
        <w:t xml:space="preserve"> prostredníctvom úzkej koordinácie MZVaEZ, MV, MO, Správy štátnych hmotných rezerv    a ďalších partnerov už v predchádzajúcom období realizovala cielené aktivity na podporu            a pomoc sýrskym utečencom. V rámci toho boli viacerým zahraničným partnerom poskytnuté     finančné príspevky na podporu ich aktivít a zároveň boli realizované dodávky humanitárneho    materiálu (ošatenie, medicínsky materiál, stany, prikrývky a pod.) pre potreby srbského              Červeného kríža a sýrskych utečencov v tábore Preševo. Aktuálne sa pripravuje dodávka            obytných kontajnerov, ktoré by mali riešiť niektoré z najakútnejších potrieb starostlivosti             o utečencov v tomto tábore. V prípade úspešného zvládnutia tejto úlohy sa podobná dodávka     môže realizovať v prospech utečeneckého tábora v maďarskom Hegyeshalom.</w:t>
      </w: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Humanitárne finančné príspevky boli poskytnuté napr. UNICEF, UNHCR Jordánsko, UNHCR  Libanon, IOM, Červený kríž Bulharsko. Celkový objem takto poskytnutej finančnej                    a materiálnej pomoci z verejných zdrojov iba v roku 2015 predstavuje doposiaľ sumu 568.000,- EUR. Aktuálne sa pripravujú ďalšie opatrenia na poskytnutie mimoriadnej dotácie pre viaceré    špeciálne fondy zriadené na pomoc sýrskym utečencom alebo pre medzinárodné organizácie       štandardne pôsobiace v oblasti humanitárnej asistencie. Výnos verejnej zbierky organizovanej pod záštitou Konferencie biskupov Slovenska v objeme cca 500.000,- EUR nie je súčasťou tejto informácie, pretože sa nejedná o financie z verejných zdrojov.</w:t>
      </w:r>
    </w:p>
    <w:p w:rsidR="0066511C" w:rsidRDefault="006135A9">
      <w:pPr>
        <w:jc w:val="both"/>
        <w:rPr>
          <w:rFonts w:ascii="Times New Roman" w:hAnsi="Times New Roman" w:cs="Times New Roman"/>
          <w:sz w:val="24"/>
          <w:szCs w:val="24"/>
          <w:lang w:val="sk-SK"/>
        </w:rPr>
      </w:pPr>
      <w:r>
        <w:rPr>
          <w:rFonts w:ascii="Times New Roman" w:hAnsi="Times New Roman" w:cs="Times New Roman"/>
          <w:b/>
          <w:sz w:val="24"/>
          <w:szCs w:val="24"/>
          <w:lang w:val="sk-SK"/>
        </w:rPr>
        <w:t>MF SR</w:t>
      </w:r>
      <w:r>
        <w:rPr>
          <w:rFonts w:ascii="Times New Roman" w:hAnsi="Times New Roman" w:cs="Times New Roman"/>
          <w:sz w:val="24"/>
          <w:szCs w:val="24"/>
          <w:lang w:val="sk-SK"/>
        </w:rPr>
        <w:t xml:space="preserve"> vyčlenilo zdroje na dobrovoľný príspevok vo výške 300.000,- EUR do Svetového          potravinového programu (WFP; realizované 24. 09. 2015), čím reagovalo na naliehavú výzvu     predsedu Európskej rady v súvislosti s aktuálnou migračnou krízou. Ďalších 300.000,- EUR       poskytne MF do Fondu na podporu migrantov a utečencov Rozvojovej banky Rady Európy.</w:t>
      </w: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Ďalším zdrojom finančnej pomoci v oblasti humanitárnej a integračnej podpory utečencom bude vyššie spomínaný dar od spoločnosti TIPOS, národná lotériová spoločnosť, a.s. v sume 500.000,- EUR. O mechanizme pridelenia týchto prostriedkov a konkrétnych projektoch prebehlo </w:t>
      </w:r>
      <w:r>
        <w:rPr>
          <w:rFonts w:ascii="Times New Roman" w:hAnsi="Times New Roman" w:cs="Times New Roman"/>
          <w:sz w:val="24"/>
          <w:szCs w:val="24"/>
          <w:lang w:val="sk-SK"/>
        </w:rPr>
        <w:lastRenderedPageBreak/>
        <w:t xml:space="preserve">rokovanie partnerov 13. októbra 2015. MF bude hľadať spôsob finančnej podpory osvedčených aktivít v záujme ich udržateľnosti aj v priebehu roka 2016. </w:t>
      </w:r>
    </w:p>
    <w:p w:rsidR="0066511C" w:rsidRDefault="006135A9">
      <w:pPr>
        <w:jc w:val="both"/>
        <w:rPr>
          <w:rFonts w:ascii="Times New Roman" w:hAnsi="Times New Roman" w:cs="Times New Roman"/>
          <w:sz w:val="24"/>
          <w:szCs w:val="24"/>
          <w:lang w:val="sk-SK"/>
        </w:rPr>
      </w:pPr>
      <w:r>
        <w:rPr>
          <w:rFonts w:ascii="Times New Roman" w:hAnsi="Times New Roman" w:cs="Times New Roman"/>
          <w:b/>
          <w:sz w:val="24"/>
          <w:szCs w:val="24"/>
          <w:lang w:val="sk-SK"/>
        </w:rPr>
        <w:t>MZVaEZ SR</w:t>
      </w:r>
      <w:r>
        <w:rPr>
          <w:rFonts w:ascii="Times New Roman" w:hAnsi="Times New Roman" w:cs="Times New Roman"/>
          <w:sz w:val="24"/>
          <w:szCs w:val="24"/>
          <w:lang w:val="sk-SK"/>
        </w:rPr>
        <w:t xml:space="preserve"> úzko komunikuje s viacerými mimovládnymi organizáciami a jednotlivcami,      ktorí pôsobia v regióne Blízkeho a Stredného Východu a hľadá spôsob ako podporiť ich aktivity, resp. koordinovať s nimi svoj postup. V rámci koordinácie a pomoci sa uskutočnilo stretnutie za účasti zástupcov Colnej a finančnej správy MF SR k zjednodušeniu colného odbavenia               humanitárnych zásielok, rýchlemu prejazdu štátnych hraníc dopravnými prostriedkami a iným     logistickým otázkam. </w:t>
      </w:r>
    </w:p>
    <w:p w:rsidR="0066511C" w:rsidRPr="0044476D" w:rsidRDefault="006135A9">
      <w:pPr>
        <w:jc w:val="both"/>
        <w:rPr>
          <w:lang w:val="sk-SK"/>
        </w:rPr>
      </w:pPr>
      <w:r>
        <w:rPr>
          <w:rFonts w:ascii="Times New Roman" w:hAnsi="Times New Roman" w:cs="Times New Roman"/>
          <w:sz w:val="24"/>
          <w:szCs w:val="24"/>
          <w:lang w:val="sk-SK"/>
        </w:rPr>
        <w:t xml:space="preserve">Snahou </w:t>
      </w:r>
      <w:r>
        <w:rPr>
          <w:rFonts w:ascii="Times New Roman" w:hAnsi="Times New Roman" w:cs="Times New Roman"/>
          <w:b/>
          <w:sz w:val="24"/>
          <w:szCs w:val="24"/>
          <w:lang w:val="sk-SK"/>
        </w:rPr>
        <w:t>MPSVR SR</w:t>
      </w:r>
      <w:r>
        <w:rPr>
          <w:rFonts w:ascii="Times New Roman" w:hAnsi="Times New Roman" w:cs="Times New Roman"/>
          <w:sz w:val="24"/>
          <w:szCs w:val="24"/>
          <w:lang w:val="sk-SK"/>
        </w:rPr>
        <w:t xml:space="preserve"> v kooperácii s MV SR bolo vypracovanie projektu na podporu migrantov   z Rakúska, ktorí sú dočasne umiestnení na Slovensku, v Gabčíkove. Centrála EÚ v Bruseli návrh takého projektu, ako výpomoc jedného členského štátu voči druhému, zamietla. MPSVR SR,      naviac, nemôže financovať  humanitárne činnosti neziskových organizácií mimo územia SR. Pod vedením DG </w:t>
      </w:r>
      <w:proofErr w:type="spellStart"/>
      <w:r>
        <w:rPr>
          <w:rFonts w:ascii="Times New Roman" w:hAnsi="Times New Roman" w:cs="Times New Roman"/>
          <w:sz w:val="24"/>
          <w:szCs w:val="24"/>
          <w:lang w:val="sk-SK"/>
        </w:rPr>
        <w:t>Emp</w:t>
      </w:r>
      <w:r w:rsidR="003A1B47">
        <w:rPr>
          <w:rFonts w:ascii="Times New Roman" w:hAnsi="Times New Roman" w:cs="Times New Roman"/>
          <w:sz w:val="24"/>
          <w:szCs w:val="24"/>
          <w:lang w:val="sk-SK"/>
        </w:rPr>
        <w:t>lo</w:t>
      </w:r>
      <w:r>
        <w:rPr>
          <w:rFonts w:ascii="Times New Roman" w:hAnsi="Times New Roman" w:cs="Times New Roman"/>
          <w:sz w:val="24"/>
          <w:szCs w:val="24"/>
          <w:lang w:val="sk-SK"/>
        </w:rPr>
        <w:t>yment</w:t>
      </w:r>
      <w:proofErr w:type="spellEnd"/>
      <w:r>
        <w:rPr>
          <w:rFonts w:ascii="Times New Roman" w:hAnsi="Times New Roman" w:cs="Times New Roman"/>
          <w:sz w:val="24"/>
          <w:szCs w:val="24"/>
          <w:lang w:val="sk-SK"/>
        </w:rPr>
        <w:t xml:space="preserve"> sa však 23.10. 2015 uskutoční zasadnutie sekretariátu Európskeho sociálneho fondu, na ktorom sa bude riešiť problematika utečencov tak, aby bolo možné v rámci minimálnej novelizácie právnych predpisov ES zabezpečiť financovanie požadovaných         aktivít. V súčasnosti sa ako najjednoduchšia cesta javí prepojenie ESF s fondom pre                    najodkázanejšie osoby  – FEAD. </w:t>
      </w:r>
    </w:p>
    <w:p w:rsidR="00F640FC" w:rsidRDefault="006135A9">
      <w:pPr>
        <w:jc w:val="both"/>
        <w:rPr>
          <w:rFonts w:ascii="Times New Roman" w:hAnsi="Times New Roman" w:cs="Times New Roman"/>
          <w:sz w:val="24"/>
          <w:szCs w:val="24"/>
          <w:lang w:val="sk-SK"/>
        </w:rPr>
      </w:pPr>
      <w:r>
        <w:rPr>
          <w:rFonts w:ascii="Times New Roman" w:hAnsi="Times New Roman" w:cs="Times New Roman"/>
          <w:b/>
          <w:sz w:val="24"/>
          <w:szCs w:val="24"/>
          <w:lang w:val="sk-SK"/>
        </w:rPr>
        <w:t>MZ SR</w:t>
      </w:r>
      <w:r>
        <w:rPr>
          <w:rFonts w:ascii="Times New Roman" w:hAnsi="Times New Roman" w:cs="Times New Roman"/>
          <w:sz w:val="24"/>
          <w:szCs w:val="24"/>
          <w:lang w:val="sk-SK"/>
        </w:rPr>
        <w:t xml:space="preserve"> je v úzkom kontakte s Červeným krížom a Vysokou školou zdravotníctva a sociálnej     práce sv. Alžbety, ktorí už aj v súčasnosti asistujú pri poskytovaní zdravotnej starostlivosti         utečencom v rakúskom Nickelsdorfe a maďarskom Hegyeshalom. Rezort plánuje                      v nasledujúcich dňoch osloviť Asociáciu dodávateľov liekov a zdravotníckych pomôcok so žiadosťou o poskytnutie vybraných liekov a zdravotníckych pomôcok pre humanitárne účely    v súvislosti s migračnou krízou. </w:t>
      </w:r>
    </w:p>
    <w:p w:rsidR="0066511C" w:rsidRDefault="006135A9">
      <w:pPr>
        <w:jc w:val="both"/>
        <w:rPr>
          <w:rFonts w:ascii="Times New Roman" w:hAnsi="Times New Roman" w:cs="Times New Roman"/>
          <w:sz w:val="24"/>
          <w:szCs w:val="24"/>
          <w:lang w:val="sk-SK"/>
        </w:rPr>
      </w:pPr>
      <w:r>
        <w:rPr>
          <w:rFonts w:ascii="Times New Roman" w:hAnsi="Times New Roman" w:cs="Times New Roman"/>
          <w:sz w:val="24"/>
          <w:szCs w:val="24"/>
          <w:lang w:val="sk-SK"/>
        </w:rPr>
        <w:t>Úzky kontakt s humanitárnymi organizáciami poskytujúcimi pomoc utečencom bude pokračovať, nakoľko to budú práve tieto organizácie, ktoré môžu ako prvé v rade identifikovať zdravotné     hrozby, výskyt prenosných chorôb, príp. epidémie.</w:t>
      </w:r>
    </w:p>
    <w:p w:rsidR="0066511C" w:rsidRDefault="006135A9">
      <w:pPr>
        <w:jc w:val="both"/>
        <w:rPr>
          <w:rFonts w:ascii="Times New Roman" w:hAnsi="Times New Roman" w:cs="Times New Roman"/>
          <w:sz w:val="24"/>
          <w:szCs w:val="24"/>
          <w:lang w:val="sk-SK"/>
        </w:rPr>
      </w:pPr>
      <w:r>
        <w:rPr>
          <w:rFonts w:ascii="Times New Roman" w:hAnsi="Times New Roman" w:cs="Times New Roman"/>
          <w:b/>
          <w:sz w:val="24"/>
          <w:szCs w:val="24"/>
          <w:lang w:val="sk-SK"/>
        </w:rPr>
        <w:t>MO SR</w:t>
      </w:r>
      <w:r>
        <w:rPr>
          <w:rFonts w:ascii="Times New Roman" w:hAnsi="Times New Roman" w:cs="Times New Roman"/>
          <w:sz w:val="24"/>
          <w:szCs w:val="24"/>
          <w:lang w:val="sk-SK"/>
        </w:rPr>
        <w:t xml:space="preserve"> môže v limitovanom rozsahu (pre maximálne cca 1500 osôb) poskytnúť svoje kapacity pre zabezpečenie mimoriadneho prílevu utečencov, avšak výhradne v poľných podmienkach.    Nadbytočné materiálové zásoby rezortu už boli v plnom rozsahu vyčerpané dodávkami pre         srbský Červený kríž.</w:t>
      </w:r>
    </w:p>
    <w:p w:rsidR="0066511C" w:rsidRDefault="006135A9">
      <w:pPr>
        <w:jc w:val="center"/>
        <w:rPr>
          <w:rFonts w:ascii="Times New Roman" w:hAnsi="Times New Roman" w:cs="Times New Roman"/>
          <w:sz w:val="24"/>
          <w:szCs w:val="24"/>
          <w:lang w:val="sk-SK"/>
        </w:rPr>
      </w:pPr>
      <w:r>
        <w:rPr>
          <w:rFonts w:ascii="Times New Roman" w:hAnsi="Times New Roman" w:cs="Times New Roman"/>
          <w:sz w:val="24"/>
          <w:szCs w:val="24"/>
          <w:lang w:val="sk-SK"/>
        </w:rPr>
        <w:t>- - - - -</w:t>
      </w:r>
    </w:p>
    <w:p w:rsidR="0066511C" w:rsidRDefault="0066511C">
      <w:pPr>
        <w:pStyle w:val="Odsekzoznamu"/>
        <w:jc w:val="both"/>
        <w:rPr>
          <w:rFonts w:ascii="Times New Roman" w:hAnsi="Times New Roman" w:cs="Times New Roman"/>
          <w:sz w:val="24"/>
          <w:szCs w:val="24"/>
          <w:lang w:val="sk-SK"/>
        </w:rPr>
      </w:pPr>
    </w:p>
    <w:p w:rsidR="0066511C" w:rsidRDefault="006135A9">
      <w:pPr>
        <w:pStyle w:val="Odsekzoznamu"/>
        <w:ind w:left="0"/>
        <w:jc w:val="both"/>
        <w:rPr>
          <w:rFonts w:ascii="Times New Roman" w:hAnsi="Times New Roman" w:cs="Times New Roman"/>
          <w:sz w:val="24"/>
          <w:szCs w:val="24"/>
          <w:lang w:val="sk-SK"/>
        </w:rPr>
      </w:pPr>
      <w:r>
        <w:rPr>
          <w:rFonts w:ascii="Times New Roman" w:hAnsi="Times New Roman" w:cs="Times New Roman"/>
          <w:sz w:val="24"/>
          <w:szCs w:val="24"/>
          <w:lang w:val="sk-SK"/>
        </w:rPr>
        <w:t>V prípade potreby ďalšej komunikácie k predmetnej problematike bude táto prebiehať na úrovni rezortných koordinátorov. S ohľadom na veľmi oneskorené poskytnutie podkladových               materiálov spracovateľovi informácie a nie vždy adresnú reakciu zo strany viacerých rezortov    odporúčame aktuálne poverenia prehodnotiť. Ako rezortní koordinátori sú nateraz určení:</w:t>
      </w:r>
    </w:p>
    <w:p w:rsidR="0066511C" w:rsidRDefault="0066511C">
      <w:pPr>
        <w:pStyle w:val="Odsekzoznamu"/>
        <w:ind w:left="0"/>
        <w:jc w:val="both"/>
        <w:rPr>
          <w:rFonts w:ascii="Times New Roman" w:hAnsi="Times New Roman" w:cs="Times New Roman"/>
          <w:sz w:val="24"/>
          <w:szCs w:val="24"/>
          <w:lang w:val="sk-SK"/>
        </w:rPr>
      </w:pPr>
    </w:p>
    <w:p w:rsidR="0066511C" w:rsidRDefault="006135A9">
      <w:pPr>
        <w:pStyle w:val="Odsekzoznamu"/>
        <w:ind w:left="0"/>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MZVa EZ SR:  </w:t>
      </w:r>
      <w:r>
        <w:rPr>
          <w:rFonts w:ascii="Times New Roman" w:hAnsi="Times New Roman" w:cs="Times New Roman"/>
          <w:b/>
          <w:sz w:val="24"/>
          <w:szCs w:val="24"/>
          <w:lang w:val="sk-SK"/>
        </w:rPr>
        <w:t xml:space="preserve">Jaroslav Chlebo, </w:t>
      </w:r>
      <w:r>
        <w:rPr>
          <w:rFonts w:ascii="Times New Roman" w:hAnsi="Times New Roman" w:cs="Times New Roman"/>
          <w:sz w:val="24"/>
          <w:szCs w:val="24"/>
          <w:lang w:val="sk-SK"/>
        </w:rPr>
        <w:t>riaditeľ odboru rozvojovej spolupráce a humanitárnej pomoci</w:t>
      </w:r>
      <w:r>
        <w:rPr>
          <w:rFonts w:ascii="Times New Roman" w:hAnsi="Times New Roman" w:cs="Times New Roman"/>
          <w:b/>
          <w:sz w:val="24"/>
          <w:szCs w:val="24"/>
          <w:lang w:val="sk-SK"/>
        </w:rPr>
        <w:t xml:space="preserve"> </w:t>
      </w:r>
    </w:p>
    <w:p w:rsidR="0066511C" w:rsidRDefault="006135A9">
      <w:pPr>
        <w:pStyle w:val="Odsekzoznamu"/>
        <w:ind w:left="0"/>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MO SR:  </w:t>
      </w:r>
      <w:r>
        <w:rPr>
          <w:rFonts w:ascii="Times New Roman" w:hAnsi="Times New Roman" w:cs="Times New Roman"/>
          <w:b/>
          <w:sz w:val="24"/>
          <w:szCs w:val="24"/>
          <w:lang w:val="sk-SK"/>
        </w:rPr>
        <w:t xml:space="preserve">Miroslav  Wiedemann, </w:t>
      </w:r>
      <w:r>
        <w:rPr>
          <w:rFonts w:ascii="Times New Roman" w:hAnsi="Times New Roman" w:cs="Times New Roman"/>
          <w:sz w:val="24"/>
          <w:szCs w:val="24"/>
          <w:lang w:val="sk-SK"/>
        </w:rPr>
        <w:t>riaditeľ OdVPD a SeKoMO</w:t>
      </w:r>
    </w:p>
    <w:p w:rsidR="0066511C" w:rsidRDefault="006135A9">
      <w:pPr>
        <w:pStyle w:val="Odsekzoznamu"/>
        <w:ind w:left="0"/>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MŠVVaŠ SR: </w:t>
      </w:r>
      <w:r>
        <w:rPr>
          <w:rFonts w:ascii="Times New Roman" w:hAnsi="Times New Roman" w:cs="Times New Roman"/>
          <w:b/>
          <w:sz w:val="24"/>
          <w:szCs w:val="24"/>
          <w:lang w:val="sk-SK"/>
        </w:rPr>
        <w:t xml:space="preserve">Ivar Štaffa, </w:t>
      </w:r>
      <w:r>
        <w:rPr>
          <w:rFonts w:ascii="Times New Roman" w:hAnsi="Times New Roman" w:cs="Times New Roman"/>
          <w:sz w:val="24"/>
          <w:szCs w:val="24"/>
          <w:lang w:val="sk-SK"/>
        </w:rPr>
        <w:t>generálny riaditeľ sekcie medzinárodnej spolupráce a európskych      záležitostí</w:t>
      </w:r>
    </w:p>
    <w:p w:rsidR="0066511C" w:rsidRDefault="006135A9">
      <w:pPr>
        <w:pStyle w:val="Odsekzoznamu"/>
        <w:ind w:left="0"/>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MZ SR: </w:t>
      </w:r>
      <w:r>
        <w:rPr>
          <w:rFonts w:ascii="Times New Roman" w:hAnsi="Times New Roman" w:cs="Times New Roman"/>
          <w:b/>
          <w:sz w:val="24"/>
          <w:szCs w:val="24"/>
          <w:lang w:val="sk-SK"/>
        </w:rPr>
        <w:t xml:space="preserve">Mária Ondeková, </w:t>
      </w:r>
      <w:r>
        <w:rPr>
          <w:rFonts w:ascii="Times New Roman" w:hAnsi="Times New Roman" w:cs="Times New Roman"/>
          <w:sz w:val="24"/>
          <w:szCs w:val="24"/>
          <w:lang w:val="sk-SK"/>
        </w:rPr>
        <w:t>odbor záležitostí EÚ a medzinárodných vzťahov</w:t>
      </w:r>
    </w:p>
    <w:p w:rsidR="0066511C" w:rsidRDefault="006135A9">
      <w:pPr>
        <w:pStyle w:val="Odsekzoznamu"/>
        <w:ind w:left="0"/>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MV SR: </w:t>
      </w:r>
      <w:r>
        <w:rPr>
          <w:rFonts w:ascii="Times New Roman" w:hAnsi="Times New Roman" w:cs="Times New Roman"/>
          <w:b/>
          <w:sz w:val="24"/>
          <w:szCs w:val="24"/>
          <w:lang w:val="sk-SK"/>
        </w:rPr>
        <w:t xml:space="preserve">Dušana Višňovská, </w:t>
      </w:r>
      <w:r>
        <w:rPr>
          <w:rFonts w:ascii="Times New Roman" w:hAnsi="Times New Roman" w:cs="Times New Roman"/>
          <w:sz w:val="24"/>
          <w:szCs w:val="24"/>
          <w:lang w:val="sk-SK"/>
        </w:rPr>
        <w:t>generálna riaditeľka kancelárie ministra</w:t>
      </w:r>
    </w:p>
    <w:p w:rsidR="0066511C" w:rsidRDefault="006135A9">
      <w:pPr>
        <w:pStyle w:val="Odsekzoznamu"/>
        <w:ind w:left="0"/>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MPSVR SR: </w:t>
      </w:r>
      <w:r>
        <w:rPr>
          <w:rFonts w:ascii="Times New Roman" w:hAnsi="Times New Roman" w:cs="Times New Roman"/>
          <w:b/>
          <w:sz w:val="24"/>
          <w:szCs w:val="24"/>
          <w:lang w:val="sk-SK"/>
        </w:rPr>
        <w:t>Albert Németh</w:t>
      </w:r>
      <w:r>
        <w:rPr>
          <w:rFonts w:ascii="Times New Roman" w:hAnsi="Times New Roman" w:cs="Times New Roman"/>
          <w:sz w:val="24"/>
          <w:szCs w:val="24"/>
          <w:lang w:val="sk-SK"/>
        </w:rPr>
        <w:t>, generálny riaditeľ  sekcie fondov EÚ</w:t>
      </w:r>
    </w:p>
    <w:p w:rsidR="0066511C" w:rsidRDefault="006135A9">
      <w:pPr>
        <w:pStyle w:val="Odsekzoznamu"/>
        <w:ind w:left="0"/>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MF SR: </w:t>
      </w:r>
      <w:r>
        <w:rPr>
          <w:rFonts w:ascii="Times New Roman" w:hAnsi="Times New Roman" w:cs="Times New Roman"/>
          <w:b/>
          <w:sz w:val="24"/>
          <w:szCs w:val="24"/>
          <w:lang w:val="sk-SK"/>
        </w:rPr>
        <w:t xml:space="preserve">Kristína Mikulová, </w:t>
      </w:r>
      <w:r>
        <w:rPr>
          <w:rFonts w:ascii="Times New Roman" w:hAnsi="Times New Roman" w:cs="Times New Roman"/>
          <w:sz w:val="24"/>
          <w:szCs w:val="24"/>
          <w:lang w:val="sk-SK"/>
        </w:rPr>
        <w:t>vedúca samostatného oddelenia rozvojovej spolupráce sekcie        medzinárodných vzťahov</w:t>
      </w:r>
    </w:p>
    <w:p w:rsidR="0066511C" w:rsidRDefault="006135A9">
      <w:pPr>
        <w:pStyle w:val="Odsekzoznamu"/>
        <w:ind w:left="0"/>
        <w:jc w:val="both"/>
        <w:rPr>
          <w:lang w:val="sk-SK"/>
        </w:rPr>
      </w:pPr>
      <w:r>
        <w:rPr>
          <w:rFonts w:ascii="Times New Roman" w:hAnsi="Times New Roman" w:cs="Times New Roman"/>
          <w:sz w:val="24"/>
          <w:szCs w:val="24"/>
          <w:lang w:val="sk-SK"/>
        </w:rPr>
        <w:t xml:space="preserve">MH SR: </w:t>
      </w:r>
      <w:r>
        <w:rPr>
          <w:rFonts w:ascii="Times New Roman" w:hAnsi="Times New Roman" w:cs="Times New Roman"/>
          <w:b/>
          <w:bCs/>
          <w:sz w:val="24"/>
          <w:szCs w:val="24"/>
          <w:lang w:val="sk-SK" w:eastAsia="sk-SK"/>
        </w:rPr>
        <w:t>Vladimír Turček</w:t>
      </w:r>
      <w:r>
        <w:rPr>
          <w:rFonts w:ascii="Times New Roman" w:hAnsi="Times New Roman" w:cs="Times New Roman"/>
          <w:bCs/>
          <w:sz w:val="24"/>
          <w:szCs w:val="24"/>
          <w:lang w:val="sk-SK" w:eastAsia="sk-SK"/>
        </w:rPr>
        <w:t>, generálny riaditeľ sekcie priemyslu a obchodu</w:t>
      </w:r>
    </w:p>
    <w:p w:rsidR="0066511C" w:rsidRDefault="0066511C">
      <w:pPr>
        <w:pStyle w:val="Odsekzoznamu"/>
        <w:ind w:left="0"/>
        <w:jc w:val="both"/>
        <w:rPr>
          <w:rFonts w:ascii="Times New Roman" w:hAnsi="Times New Roman" w:cs="Times New Roman"/>
          <w:sz w:val="24"/>
          <w:szCs w:val="24"/>
          <w:lang w:val="sk-SK"/>
        </w:rPr>
      </w:pPr>
    </w:p>
    <w:sectPr w:rsidR="006651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함초롬돋움">
    <w:altName w:val="MS PMincho"/>
    <w:panose1 w:val="00000000000000000000"/>
    <w:charset w:val="80"/>
    <w:family w:val="roman"/>
    <w:notTrueType/>
    <w:pitch w:val="default"/>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mpush">
    <w:panose1 w:val="00000000000000000000"/>
    <w:charset w:val="00"/>
    <w:family w:val="auto"/>
    <w:notTrueType/>
    <w:pitch w:val="default"/>
    <w:sig w:usb0="81000003" w:usb1="50002001" w:usb2="00000001" w:usb3="00000001" w:csb0="00010000" w:csb1="00000001"/>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40249905"/>
    <w:lvl w:ilvl="0" w:tplc="7FFFFFFF">
      <w:start w:val="2"/>
      <w:numFmt w:val="lowerLetter"/>
      <w:lvlText w:val="%1)"/>
      <w:lvlJc w:val="left"/>
      <w:pPr>
        <w:ind w:left="720" w:hanging="360"/>
      </w:pPr>
      <w:rPr>
        <w:rFonts w:ascii="Times New Roman" w:eastAsia="Times New Roman" w:hAnsi="Times New Roman" w:hint="default"/>
        <w:b w:val="0"/>
        <w:i/>
        <w:color w:val="000000"/>
        <w:sz w:val="24"/>
        <w:szCs w:val="24"/>
      </w:rPr>
    </w:lvl>
    <w:lvl w:ilvl="1" w:tplc="4F363B1E">
      <w:start w:val="1"/>
      <w:numFmt w:val="lowerLetter"/>
      <w:lvlText w:val="%2."/>
      <w:lvlJc w:val="left"/>
      <w:pPr>
        <w:ind w:left="1440" w:hanging="360"/>
      </w:pPr>
      <w:rPr>
        <w:rFonts w:ascii="Times New Roman" w:eastAsia="Times New Roman" w:hAnsi="Times New Roman" w:hint="default"/>
        <w:b/>
        <w:color w:val="000000"/>
        <w:sz w:val="24"/>
        <w:szCs w:val="24"/>
      </w:rPr>
    </w:lvl>
    <w:lvl w:ilvl="2" w:tplc="56128A18">
      <w:start w:val="1"/>
      <w:numFmt w:val="lowerRoman"/>
      <w:lvlText w:val="%3."/>
      <w:lvlJc w:val="left"/>
      <w:pPr>
        <w:ind w:left="2160" w:hanging="180"/>
      </w:pPr>
      <w:rPr>
        <w:rFonts w:ascii="Times New Roman" w:eastAsia="Times New Roman" w:hAnsi="Times New Roman" w:hint="default"/>
        <w:b/>
        <w:color w:val="000000"/>
        <w:sz w:val="24"/>
        <w:szCs w:val="24"/>
      </w:rPr>
    </w:lvl>
    <w:lvl w:ilvl="3" w:tplc="4E88371A">
      <w:start w:val="1"/>
      <w:numFmt w:val="decimal"/>
      <w:lvlText w:val="%4."/>
      <w:lvlJc w:val="left"/>
      <w:pPr>
        <w:ind w:left="2880" w:hanging="360"/>
      </w:pPr>
      <w:rPr>
        <w:rFonts w:ascii="Times New Roman" w:eastAsia="Times New Roman" w:hAnsi="Times New Roman" w:hint="default"/>
        <w:b/>
        <w:color w:val="000000"/>
        <w:sz w:val="24"/>
        <w:szCs w:val="24"/>
      </w:rPr>
    </w:lvl>
    <w:lvl w:ilvl="4" w:tplc="6E44A0FA">
      <w:start w:val="1"/>
      <w:numFmt w:val="lowerLetter"/>
      <w:lvlText w:val="%5."/>
      <w:lvlJc w:val="left"/>
      <w:pPr>
        <w:ind w:left="3600" w:hanging="360"/>
      </w:pPr>
      <w:rPr>
        <w:rFonts w:ascii="Times New Roman" w:eastAsia="Times New Roman" w:hAnsi="Times New Roman" w:hint="default"/>
        <w:b/>
        <w:color w:val="000000"/>
        <w:sz w:val="24"/>
        <w:szCs w:val="24"/>
      </w:rPr>
    </w:lvl>
    <w:lvl w:ilvl="5" w:tplc="0E6CC674">
      <w:start w:val="1"/>
      <w:numFmt w:val="lowerRoman"/>
      <w:lvlText w:val="%6."/>
      <w:lvlJc w:val="left"/>
      <w:pPr>
        <w:ind w:left="4320" w:hanging="180"/>
      </w:pPr>
      <w:rPr>
        <w:rFonts w:ascii="Times New Roman" w:eastAsia="Times New Roman" w:hAnsi="Times New Roman" w:hint="default"/>
        <w:b/>
        <w:color w:val="000000"/>
        <w:sz w:val="24"/>
        <w:szCs w:val="24"/>
      </w:rPr>
    </w:lvl>
    <w:lvl w:ilvl="6" w:tplc="7FFFFFFF">
      <w:start w:val="1"/>
      <w:numFmt w:val="decimal"/>
      <w:lvlText w:val="%7."/>
      <w:lvlJc w:val="left"/>
      <w:pPr>
        <w:ind w:left="5040" w:hanging="360"/>
      </w:pPr>
      <w:rPr>
        <w:rFonts w:ascii="Times New Roman" w:eastAsia="Times New Roman" w:hAnsi="Times New Roman" w:hint="default"/>
        <w:b/>
        <w:color w:val="000000"/>
        <w:sz w:val="24"/>
        <w:szCs w:val="24"/>
      </w:rPr>
    </w:lvl>
    <w:lvl w:ilvl="7" w:tplc="0B681930">
      <w:start w:val="1"/>
      <w:numFmt w:val="lowerLetter"/>
      <w:lvlText w:val="%8."/>
      <w:lvlJc w:val="left"/>
      <w:pPr>
        <w:ind w:left="5760" w:hanging="360"/>
      </w:pPr>
      <w:rPr>
        <w:rFonts w:ascii="Times New Roman" w:eastAsia="Times New Roman" w:hAnsi="Times New Roman" w:hint="default"/>
        <w:b/>
        <w:color w:val="000000"/>
        <w:sz w:val="24"/>
        <w:szCs w:val="24"/>
      </w:rPr>
    </w:lvl>
    <w:lvl w:ilvl="8" w:tplc="7FFFFFFF">
      <w:start w:val="1"/>
      <w:numFmt w:val="lowerRoman"/>
      <w:lvlText w:val="%9."/>
      <w:lvlJc w:val="left"/>
      <w:pPr>
        <w:ind w:left="6480" w:hanging="180"/>
      </w:pPr>
      <w:rPr>
        <w:rFonts w:ascii="Times New Roman" w:eastAsia="Times New Roman" w:hAnsi="Times New Roman" w:hint="default"/>
        <w:b/>
        <w:color w:val="000000"/>
        <w:sz w:val="24"/>
        <w:szCs w:val="24"/>
      </w:rPr>
    </w:lvl>
  </w:abstractNum>
  <w:abstractNum w:abstractNumId="1">
    <w:nsid w:val="09EE255F"/>
    <w:multiLevelType w:val="hybridMultilevel"/>
    <w:tmpl w:val="7FFFFFFF"/>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20C43618"/>
    <w:multiLevelType w:val="hybridMultilevel"/>
    <w:tmpl w:val="39479674"/>
    <w:lvl w:ilvl="0" w:tplc="7FFFFFFF">
      <w:start w:val="1"/>
      <w:numFmt w:val="lowerLetter"/>
      <w:lvlText w:val="%1)"/>
      <w:lvlJc w:val="left"/>
      <w:pPr>
        <w:ind w:left="720" w:hanging="360"/>
      </w:pPr>
      <w:rPr>
        <w:rFonts w:ascii="Times New Roman" w:eastAsia="Times New Roman" w:hAnsi="Times New Roman" w:hint="default"/>
        <w:b w:val="0"/>
        <w:i/>
        <w:color w:val="000000"/>
        <w:sz w:val="24"/>
        <w:szCs w:val="24"/>
      </w:rPr>
    </w:lvl>
    <w:lvl w:ilvl="1" w:tplc="7FFFFFFF">
      <w:start w:val="1"/>
      <w:numFmt w:val="lowerLetter"/>
      <w:lvlText w:val="%2."/>
      <w:lvlJc w:val="left"/>
      <w:pPr>
        <w:ind w:left="1440" w:hanging="360"/>
      </w:pPr>
      <w:rPr>
        <w:rFonts w:ascii="Times New Roman" w:eastAsia="Times New Roman" w:hAnsi="Times New Roman" w:hint="default"/>
        <w:b/>
        <w:color w:val="000000"/>
        <w:sz w:val="24"/>
        <w:szCs w:val="24"/>
      </w:rPr>
    </w:lvl>
    <w:lvl w:ilvl="2" w:tplc="7FFFFFFF">
      <w:start w:val="1"/>
      <w:numFmt w:val="lowerRoman"/>
      <w:lvlText w:val="%3."/>
      <w:lvlJc w:val="left"/>
      <w:pPr>
        <w:ind w:left="2160" w:hanging="180"/>
      </w:pPr>
      <w:rPr>
        <w:rFonts w:ascii="Times New Roman" w:eastAsia="Times New Roman" w:hAnsi="Times New Roman" w:hint="default"/>
        <w:b/>
        <w:color w:val="000000"/>
        <w:sz w:val="24"/>
        <w:szCs w:val="24"/>
      </w:rPr>
    </w:lvl>
    <w:lvl w:ilvl="3" w:tplc="7FFFFFFF">
      <w:start w:val="1"/>
      <w:numFmt w:val="decimal"/>
      <w:lvlText w:val="%4."/>
      <w:lvlJc w:val="left"/>
      <w:pPr>
        <w:ind w:left="2880" w:hanging="360"/>
      </w:pPr>
      <w:rPr>
        <w:rFonts w:ascii="Times New Roman" w:eastAsia="Times New Roman" w:hAnsi="Times New Roman" w:hint="default"/>
        <w:b/>
        <w:color w:val="000000"/>
        <w:sz w:val="24"/>
        <w:szCs w:val="24"/>
      </w:rPr>
    </w:lvl>
    <w:lvl w:ilvl="4" w:tplc="7FFFFFFF">
      <w:start w:val="1"/>
      <w:numFmt w:val="lowerLetter"/>
      <w:lvlText w:val="%5."/>
      <w:lvlJc w:val="left"/>
      <w:pPr>
        <w:ind w:left="3600" w:hanging="360"/>
      </w:pPr>
      <w:rPr>
        <w:rFonts w:ascii="Times New Roman" w:eastAsia="Times New Roman" w:hAnsi="Times New Roman" w:hint="default"/>
        <w:b/>
        <w:color w:val="000000"/>
        <w:sz w:val="24"/>
        <w:szCs w:val="24"/>
      </w:rPr>
    </w:lvl>
    <w:lvl w:ilvl="5" w:tplc="7FFFFFFF">
      <w:start w:val="1"/>
      <w:numFmt w:val="lowerRoman"/>
      <w:lvlText w:val="%6."/>
      <w:lvlJc w:val="left"/>
      <w:pPr>
        <w:ind w:left="4320" w:hanging="180"/>
      </w:pPr>
      <w:rPr>
        <w:rFonts w:ascii="Times New Roman" w:eastAsia="Times New Roman" w:hAnsi="Times New Roman" w:hint="default"/>
        <w:b/>
        <w:color w:val="000000"/>
        <w:sz w:val="24"/>
        <w:szCs w:val="24"/>
      </w:rPr>
    </w:lvl>
    <w:lvl w:ilvl="6" w:tplc="6F3E13AA">
      <w:start w:val="1"/>
      <w:numFmt w:val="decimal"/>
      <w:lvlText w:val="%7."/>
      <w:lvlJc w:val="left"/>
      <w:pPr>
        <w:ind w:left="5040" w:hanging="360"/>
      </w:pPr>
      <w:rPr>
        <w:rFonts w:ascii="Times New Roman" w:eastAsia="Times New Roman" w:hAnsi="Times New Roman" w:hint="default"/>
        <w:b/>
        <w:color w:val="000000"/>
        <w:sz w:val="24"/>
        <w:szCs w:val="24"/>
      </w:rPr>
    </w:lvl>
    <w:lvl w:ilvl="7" w:tplc="7FFFFFFF">
      <w:start w:val="1"/>
      <w:numFmt w:val="lowerLetter"/>
      <w:lvlText w:val="%8."/>
      <w:lvlJc w:val="left"/>
      <w:pPr>
        <w:ind w:left="5760" w:hanging="360"/>
      </w:pPr>
      <w:rPr>
        <w:rFonts w:ascii="Times New Roman" w:eastAsia="Times New Roman" w:hAnsi="Times New Roman" w:hint="default"/>
        <w:b/>
        <w:color w:val="000000"/>
        <w:sz w:val="24"/>
        <w:szCs w:val="24"/>
      </w:rPr>
    </w:lvl>
    <w:lvl w:ilvl="8" w:tplc="15AA96EA">
      <w:start w:val="1"/>
      <w:numFmt w:val="lowerRoman"/>
      <w:lvlText w:val="%9."/>
      <w:lvlJc w:val="left"/>
      <w:pPr>
        <w:ind w:left="6480" w:hanging="180"/>
      </w:pPr>
      <w:rPr>
        <w:rFonts w:ascii="Times New Roman" w:eastAsia="Times New Roman" w:hAnsi="Times New Roman" w:hint="default"/>
        <w:b/>
        <w:color w:val="000000"/>
        <w:sz w:val="24"/>
        <w:szCs w:val="24"/>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hideGrammaticalErrors/>
  <w:proofState w:spelling="clean" w:grammar="clean"/>
  <w:defaultTabStop w:val="720"/>
  <w:hyphenationZone w:val="425"/>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11C"/>
    <w:rsid w:val="00356248"/>
    <w:rsid w:val="003A1B47"/>
    <w:rsid w:val="0044476D"/>
    <w:rsid w:val="006135A9"/>
    <w:rsid w:val="0066511C"/>
    <w:rsid w:val="00EE798A"/>
    <w:rsid w:val="00F640FC"/>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qFormat/>
    <w:pPr>
      <w:ind w:left="720"/>
      <w:contextualSpacing/>
    </w:pPr>
  </w:style>
  <w:style w:type="paragraph" w:styleId="Normlnywebov">
    <w:name w:val="Normal (Web)"/>
    <w:basedOn w:val="Normlny"/>
    <w:pPr>
      <w:spacing w:before="100" w:beforeAutospacing="1" w:after="100" w:afterAutospacing="1" w:line="240" w:lineRule="auto"/>
    </w:pPr>
    <w:rPr>
      <w:rFonts w:ascii="Times New Roman" w:eastAsia="Times New Roman" w:hAnsi="Times New Roman" w:cs="Times New Roman"/>
      <w:sz w:val="24"/>
      <w:szCs w:val="24"/>
      <w:lang w:val="sk-SK" w:eastAsia="sk-SK"/>
    </w:rPr>
  </w:style>
  <w:style w:type="paragraph" w:styleId="Textbubliny">
    <w:name w:val="Balloon Text"/>
    <w:basedOn w:val="Normlny"/>
    <w:link w:val="TextbublinyChar"/>
    <w:uiPriority w:val="99"/>
    <w:semiHidden/>
    <w:unhideWhenUsed/>
    <w:rsid w:val="0035624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562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qFormat/>
    <w:pPr>
      <w:ind w:left="720"/>
      <w:contextualSpacing/>
    </w:pPr>
  </w:style>
  <w:style w:type="paragraph" w:styleId="Normlnywebov">
    <w:name w:val="Normal (Web)"/>
    <w:basedOn w:val="Normlny"/>
    <w:pPr>
      <w:spacing w:before="100" w:beforeAutospacing="1" w:after="100" w:afterAutospacing="1" w:line="240" w:lineRule="auto"/>
    </w:pPr>
    <w:rPr>
      <w:rFonts w:ascii="Times New Roman" w:eastAsia="Times New Roman" w:hAnsi="Times New Roman" w:cs="Times New Roman"/>
      <w:sz w:val="24"/>
      <w:szCs w:val="24"/>
      <w:lang w:val="sk-SK" w:eastAsia="sk-SK"/>
    </w:rPr>
  </w:style>
  <w:style w:type="paragraph" w:styleId="Textbubliny">
    <w:name w:val="Balloon Text"/>
    <w:basedOn w:val="Normlny"/>
    <w:link w:val="TextbublinyChar"/>
    <w:uiPriority w:val="99"/>
    <w:semiHidden/>
    <w:unhideWhenUsed/>
    <w:rsid w:val="0035624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562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07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함초롬돋움"/>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함초롬돋움"/>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dlc_DocId xmlns="e60a29af-d413-48d4-bd90-fe9d2a897e4b">WKX3UHSAJ2R6-2-427224</_dlc_DocId>
    <_dlc_DocIdUrl xmlns="e60a29af-d413-48d4-bd90-fe9d2a897e4b">
      <Url>https://ovdmasv601/sites/DMS/_layouts/15/DocIdRedir.aspx?ID=WKX3UHSAJ2R6-2-427224</Url>
      <Description>WKX3UHSAJ2R6-2-427224</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B3C5F8-839C-4B7D-8E54-68F3D57DD665}"/>
</file>

<file path=customXml/itemProps2.xml><?xml version="1.0" encoding="utf-8"?>
<ds:datastoreItem xmlns:ds="http://schemas.openxmlformats.org/officeDocument/2006/customXml" ds:itemID="{BA8A3EB1-F21B-44D2-838B-EA8FB6B840FE}"/>
</file>

<file path=customXml/itemProps3.xml><?xml version="1.0" encoding="utf-8"?>
<ds:datastoreItem xmlns:ds="http://schemas.openxmlformats.org/officeDocument/2006/customXml" ds:itemID="{9C3807F3-6111-46B8-8815-4857F2E9751D}"/>
</file>

<file path=customXml/itemProps4.xml><?xml version="1.0" encoding="utf-8"?>
<ds:datastoreItem xmlns:ds="http://schemas.openxmlformats.org/officeDocument/2006/customXml" ds:itemID="{04A2E921-9099-4700-B45C-82E9A8709647}"/>
</file>

<file path=docProps/app.xml><?xml version="1.0" encoding="utf-8"?>
<Properties xmlns="http://schemas.openxmlformats.org/officeDocument/2006/extended-properties" xmlns:vt="http://schemas.openxmlformats.org/officeDocument/2006/docPropsVTypes">
  <Template>Normal.dotm</Template>
  <TotalTime>0</TotalTime>
  <Pages>13</Pages>
  <Words>5209</Words>
  <Characters>29695</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34835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2015-10-27T07:28:00Z</dcterms:created>
  <dcterms:modified xsi:type="dcterms:W3CDTF">2015-10-27T07:28:00Z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afb55b22-8837-484e-b43e-fc6254295413</vt:lpwstr>
  </property>
</Properties>
</file>