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543" w:rsidRPr="009E5509" w:rsidRDefault="00047B59" w:rsidP="00607C04">
      <w:pPr>
        <w:pStyle w:val="Normlnywebov"/>
        <w:spacing w:before="0" w:beforeAutospacing="0" w:after="0" w:afterAutospacing="0" w:line="276" w:lineRule="auto"/>
        <w:jc w:val="center"/>
        <w:rPr>
          <w:b/>
        </w:rPr>
      </w:pPr>
      <w:r w:rsidRPr="009E5509">
        <w:rPr>
          <w:b/>
          <w:bCs/>
        </w:rPr>
        <w:t xml:space="preserve">VYHLÁSENIE </w:t>
      </w:r>
      <w:r w:rsidRPr="009E5509">
        <w:rPr>
          <w:b/>
        </w:rPr>
        <w:t>PREDKLADATEĽA</w:t>
      </w:r>
    </w:p>
    <w:p w:rsidR="005135F2" w:rsidRPr="009E5509" w:rsidRDefault="00FE087B" w:rsidP="00607C04">
      <w:pPr>
        <w:widowControl w:val="0"/>
        <w:tabs>
          <w:tab w:val="left" w:pos="360"/>
        </w:tabs>
        <w:autoSpaceDE w:val="0"/>
        <w:autoSpaceDN w:val="0"/>
        <w:adjustRightInd w:val="0"/>
        <w:spacing w:line="276" w:lineRule="auto"/>
        <w:ind w:firstLine="0"/>
        <w:jc w:val="center"/>
        <w:rPr>
          <w:rFonts w:ascii="Times New Roman" w:eastAsia="Calibri" w:hAnsi="Times New Roman"/>
          <w:b/>
          <w:bCs/>
          <w:sz w:val="24"/>
          <w:szCs w:val="24"/>
        </w:rPr>
      </w:pPr>
      <w:r w:rsidRPr="009E5509">
        <w:rPr>
          <w:rFonts w:ascii="Times New Roman" w:eastAsia="Calibri" w:hAnsi="Times New Roman"/>
          <w:b/>
          <w:bCs/>
          <w:sz w:val="24"/>
          <w:szCs w:val="24"/>
        </w:rPr>
        <w:t>o</w:t>
      </w:r>
      <w:r w:rsidR="00047B59" w:rsidRPr="009E5509">
        <w:rPr>
          <w:rFonts w:ascii="Times New Roman" w:eastAsia="Calibri" w:hAnsi="Times New Roman"/>
          <w:b/>
          <w:bCs/>
          <w:sz w:val="24"/>
          <w:szCs w:val="24"/>
        </w:rPr>
        <w:t> </w:t>
      </w:r>
      <w:r w:rsidR="007B3274" w:rsidRPr="009E5509">
        <w:rPr>
          <w:rFonts w:ascii="Times New Roman" w:eastAsia="Calibri" w:hAnsi="Times New Roman"/>
          <w:b/>
          <w:bCs/>
          <w:sz w:val="24"/>
          <w:szCs w:val="24"/>
        </w:rPr>
        <w:t>rozporoch</w:t>
      </w:r>
      <w:r w:rsidR="00047B59" w:rsidRPr="009E5509">
        <w:rPr>
          <w:rFonts w:ascii="Times New Roman" w:eastAsia="Calibri" w:hAnsi="Times New Roman"/>
          <w:b/>
          <w:bCs/>
          <w:sz w:val="24"/>
          <w:szCs w:val="24"/>
        </w:rPr>
        <w:t xml:space="preserve"> k návrhu zákona</w:t>
      </w:r>
      <w:r w:rsidR="00352BD3">
        <w:rPr>
          <w:rFonts w:ascii="Times New Roman" w:eastAsia="Calibri" w:hAnsi="Times New Roman"/>
          <w:b/>
          <w:bCs/>
          <w:sz w:val="24"/>
          <w:szCs w:val="24"/>
        </w:rPr>
        <w:t xml:space="preserve"> o oficiálnej štatistike a o zmene a doplnení niektorých zákonov (zákon o oficiálnej štatistike)</w:t>
      </w:r>
    </w:p>
    <w:p w:rsidR="000B3B52" w:rsidRDefault="000B3B52" w:rsidP="00607C04">
      <w:pPr>
        <w:spacing w:line="276" w:lineRule="auto"/>
        <w:ind w:firstLine="0"/>
        <w:jc w:val="both"/>
        <w:rPr>
          <w:rFonts w:ascii="Times New Roman" w:hAnsi="Times New Roman"/>
          <w:sz w:val="24"/>
          <w:szCs w:val="24"/>
        </w:rPr>
      </w:pPr>
    </w:p>
    <w:p w:rsidR="000B3B52" w:rsidRDefault="000B3B52" w:rsidP="00607C04">
      <w:pPr>
        <w:spacing w:line="276" w:lineRule="auto"/>
        <w:ind w:firstLine="0"/>
        <w:jc w:val="both"/>
        <w:rPr>
          <w:rFonts w:ascii="Times New Roman" w:hAnsi="Times New Roman"/>
          <w:sz w:val="24"/>
          <w:szCs w:val="24"/>
        </w:rPr>
      </w:pPr>
    </w:p>
    <w:p w:rsidR="00B207C9" w:rsidRPr="009E5509" w:rsidRDefault="000B3B52" w:rsidP="00607C04">
      <w:pPr>
        <w:spacing w:line="276" w:lineRule="auto"/>
        <w:ind w:firstLine="0"/>
        <w:jc w:val="both"/>
        <w:rPr>
          <w:rFonts w:ascii="Times New Roman" w:hAnsi="Times New Roman"/>
          <w:sz w:val="24"/>
          <w:szCs w:val="24"/>
        </w:rPr>
      </w:pPr>
      <w:r>
        <w:rPr>
          <w:rFonts w:ascii="Times New Roman" w:hAnsi="Times New Roman"/>
          <w:sz w:val="24"/>
          <w:szCs w:val="24"/>
        </w:rPr>
        <w:t xml:space="preserve">Štatistický úrad Slovenskej republiky (ďalej len „štatistický úrad“) </w:t>
      </w:r>
      <w:r w:rsidRPr="009E5509">
        <w:rPr>
          <w:rFonts w:ascii="Times New Roman" w:hAnsi="Times New Roman"/>
          <w:sz w:val="24"/>
          <w:szCs w:val="24"/>
        </w:rPr>
        <w:t xml:space="preserve">predkladá </w:t>
      </w:r>
      <w:r>
        <w:rPr>
          <w:rFonts w:ascii="Times New Roman" w:hAnsi="Times New Roman"/>
          <w:sz w:val="24"/>
          <w:szCs w:val="24"/>
        </w:rPr>
        <w:t>n</w:t>
      </w:r>
      <w:r w:rsidR="007B3274" w:rsidRPr="009E5509">
        <w:rPr>
          <w:rFonts w:ascii="Times New Roman" w:hAnsi="Times New Roman"/>
          <w:sz w:val="24"/>
          <w:szCs w:val="24"/>
        </w:rPr>
        <w:t xml:space="preserve">ávrh zákona </w:t>
      </w:r>
      <w:r w:rsidR="00AB3310" w:rsidRPr="009E5509">
        <w:rPr>
          <w:rFonts w:ascii="Times New Roman" w:hAnsi="Times New Roman"/>
          <w:sz w:val="24"/>
          <w:szCs w:val="24"/>
        </w:rPr>
        <w:t xml:space="preserve">na rokovanie </w:t>
      </w:r>
      <w:r w:rsidR="00D740A9">
        <w:rPr>
          <w:rFonts w:ascii="Times New Roman" w:hAnsi="Times New Roman"/>
          <w:sz w:val="24"/>
          <w:szCs w:val="24"/>
        </w:rPr>
        <w:t>Legislatívnej</w:t>
      </w:r>
      <w:r>
        <w:rPr>
          <w:rFonts w:ascii="Times New Roman" w:hAnsi="Times New Roman"/>
          <w:sz w:val="24"/>
          <w:szCs w:val="24"/>
        </w:rPr>
        <w:t xml:space="preserve"> rady</w:t>
      </w:r>
      <w:r w:rsidR="007B3274" w:rsidRPr="009E5509">
        <w:rPr>
          <w:rFonts w:ascii="Times New Roman" w:hAnsi="Times New Roman"/>
          <w:sz w:val="24"/>
          <w:szCs w:val="24"/>
        </w:rPr>
        <w:t xml:space="preserve"> </w:t>
      </w:r>
      <w:r w:rsidR="00D740A9">
        <w:rPr>
          <w:rFonts w:ascii="Times New Roman" w:hAnsi="Times New Roman"/>
          <w:sz w:val="24"/>
          <w:szCs w:val="24"/>
        </w:rPr>
        <w:t xml:space="preserve">vlády </w:t>
      </w:r>
      <w:bookmarkStart w:id="0" w:name="_GoBack"/>
      <w:bookmarkEnd w:id="0"/>
      <w:r w:rsidR="007B3274" w:rsidRPr="009E5509">
        <w:rPr>
          <w:rFonts w:ascii="Times New Roman" w:hAnsi="Times New Roman"/>
          <w:sz w:val="24"/>
          <w:szCs w:val="24"/>
        </w:rPr>
        <w:t xml:space="preserve">Slovenskej republiky </w:t>
      </w:r>
      <w:r w:rsidR="00534CC4" w:rsidRPr="009E5509">
        <w:rPr>
          <w:rFonts w:ascii="Times New Roman" w:hAnsi="Times New Roman"/>
          <w:sz w:val="24"/>
          <w:szCs w:val="24"/>
        </w:rPr>
        <w:t>s </w:t>
      </w:r>
      <w:r w:rsidR="00364535">
        <w:rPr>
          <w:rFonts w:ascii="Times New Roman" w:hAnsi="Times New Roman"/>
          <w:sz w:val="24"/>
          <w:szCs w:val="24"/>
        </w:rPr>
        <w:t>rozpormi</w:t>
      </w:r>
      <w:r w:rsidR="007B3274" w:rsidRPr="009E5509">
        <w:rPr>
          <w:rFonts w:ascii="Times New Roman" w:hAnsi="Times New Roman"/>
          <w:sz w:val="24"/>
          <w:szCs w:val="24"/>
        </w:rPr>
        <w:t xml:space="preserve"> s</w:t>
      </w:r>
      <w:r w:rsidR="00352BD3">
        <w:rPr>
          <w:rFonts w:ascii="Times New Roman" w:hAnsi="Times New Roman"/>
          <w:sz w:val="24"/>
          <w:szCs w:val="24"/>
        </w:rPr>
        <w:t> Úradom geodézie, kartografie a katastra Slovenskej republiky (ďalej len „ÚGKK“), s Republikovou úniou zamestnávateľov Slovenskej republiky (ďalej len „RÚZ“) a s Asociáciou priemyselných zväzov a dopravy (ďalej len „APZD“)</w:t>
      </w:r>
      <w:r w:rsidR="00047B59" w:rsidRPr="009E5509">
        <w:rPr>
          <w:rFonts w:ascii="Times New Roman" w:hAnsi="Times New Roman"/>
          <w:sz w:val="24"/>
          <w:szCs w:val="24"/>
        </w:rPr>
        <w:t xml:space="preserve">. </w:t>
      </w:r>
    </w:p>
    <w:p w:rsidR="00607C04" w:rsidRDefault="00607C04" w:rsidP="00607C04">
      <w:pPr>
        <w:spacing w:line="276" w:lineRule="auto"/>
        <w:ind w:firstLine="0"/>
        <w:jc w:val="both"/>
        <w:rPr>
          <w:rFonts w:ascii="Times New Roman" w:hAnsi="Times New Roman"/>
          <w:sz w:val="24"/>
          <w:szCs w:val="24"/>
        </w:rPr>
      </w:pPr>
    </w:p>
    <w:p w:rsidR="00047B59" w:rsidRPr="009E5509" w:rsidRDefault="00047B59" w:rsidP="00607C04">
      <w:pPr>
        <w:spacing w:line="276" w:lineRule="auto"/>
        <w:ind w:firstLine="0"/>
        <w:jc w:val="both"/>
        <w:rPr>
          <w:rFonts w:ascii="Times New Roman" w:hAnsi="Times New Roman"/>
          <w:sz w:val="24"/>
          <w:szCs w:val="24"/>
        </w:rPr>
      </w:pPr>
      <w:r w:rsidRPr="009E5509">
        <w:rPr>
          <w:rFonts w:ascii="Times New Roman" w:hAnsi="Times New Roman"/>
          <w:sz w:val="24"/>
          <w:szCs w:val="24"/>
        </w:rPr>
        <w:t xml:space="preserve">Návrh zákona sa predkladá </w:t>
      </w:r>
      <w:r w:rsidR="00AB3310" w:rsidRPr="009E5509">
        <w:rPr>
          <w:rFonts w:ascii="Times New Roman" w:hAnsi="Times New Roman"/>
          <w:sz w:val="24"/>
          <w:szCs w:val="24"/>
        </w:rPr>
        <w:t xml:space="preserve">na rokovanie </w:t>
      </w:r>
      <w:r w:rsidR="000B3B52">
        <w:rPr>
          <w:rFonts w:ascii="Times New Roman" w:hAnsi="Times New Roman"/>
          <w:sz w:val="24"/>
          <w:szCs w:val="24"/>
        </w:rPr>
        <w:t>Hospodárskej a sociálnej rady</w:t>
      </w:r>
      <w:r w:rsidRPr="009E5509">
        <w:rPr>
          <w:rFonts w:ascii="Times New Roman" w:hAnsi="Times New Roman"/>
          <w:sz w:val="24"/>
          <w:szCs w:val="24"/>
        </w:rPr>
        <w:t xml:space="preserve"> Slovenskej republiky bez rozporov so</w:t>
      </w:r>
      <w:r w:rsidR="00AB3310" w:rsidRPr="009E5509">
        <w:rPr>
          <w:rFonts w:ascii="Times New Roman" w:hAnsi="Times New Roman"/>
          <w:sz w:val="24"/>
          <w:szCs w:val="24"/>
        </w:rPr>
        <w:t> </w:t>
      </w:r>
      <w:r w:rsidRPr="009E5509">
        <w:rPr>
          <w:rFonts w:ascii="Times New Roman" w:hAnsi="Times New Roman"/>
          <w:sz w:val="24"/>
          <w:szCs w:val="24"/>
        </w:rPr>
        <w:t>zástupcami verejnosti.</w:t>
      </w:r>
    </w:p>
    <w:p w:rsidR="00607C04" w:rsidRDefault="00607C04" w:rsidP="00607C04">
      <w:pPr>
        <w:spacing w:line="276" w:lineRule="auto"/>
        <w:ind w:firstLine="0"/>
        <w:jc w:val="both"/>
        <w:rPr>
          <w:rFonts w:ascii="Times New Roman" w:hAnsi="Times New Roman"/>
          <w:b/>
          <w:sz w:val="24"/>
          <w:szCs w:val="24"/>
        </w:rPr>
      </w:pPr>
    </w:p>
    <w:p w:rsidR="00A15EEB" w:rsidRPr="009E5509" w:rsidRDefault="00A15EEB" w:rsidP="00607C04">
      <w:pPr>
        <w:spacing w:line="276" w:lineRule="auto"/>
        <w:ind w:firstLine="0"/>
        <w:jc w:val="both"/>
        <w:rPr>
          <w:rFonts w:ascii="Times New Roman" w:hAnsi="Times New Roman"/>
          <w:b/>
          <w:sz w:val="24"/>
          <w:szCs w:val="24"/>
        </w:rPr>
      </w:pPr>
      <w:r w:rsidRPr="009E5509">
        <w:rPr>
          <w:rFonts w:ascii="Times New Roman" w:hAnsi="Times New Roman"/>
          <w:b/>
          <w:sz w:val="24"/>
          <w:szCs w:val="24"/>
        </w:rPr>
        <w:t>Rozpory pretrvávajú v nasledujúcich oblastiach:</w:t>
      </w:r>
    </w:p>
    <w:p w:rsidR="00607C04" w:rsidRDefault="00607C04" w:rsidP="00607C04">
      <w:pPr>
        <w:spacing w:line="276" w:lineRule="auto"/>
        <w:ind w:firstLine="0"/>
        <w:jc w:val="both"/>
        <w:rPr>
          <w:rFonts w:ascii="Times New Roman" w:hAnsi="Times New Roman"/>
          <w:sz w:val="24"/>
          <w:szCs w:val="24"/>
          <w:u w:val="single"/>
        </w:rPr>
      </w:pPr>
    </w:p>
    <w:p w:rsidR="00B207C9" w:rsidRDefault="00BA74E5" w:rsidP="002B5363">
      <w:pPr>
        <w:pStyle w:val="Odsekzoznamu"/>
        <w:numPr>
          <w:ilvl w:val="0"/>
          <w:numId w:val="9"/>
        </w:numPr>
        <w:spacing w:line="276" w:lineRule="auto"/>
        <w:jc w:val="both"/>
        <w:rPr>
          <w:rFonts w:ascii="Times New Roman" w:hAnsi="Times New Roman"/>
          <w:sz w:val="24"/>
          <w:szCs w:val="24"/>
          <w:u w:val="single"/>
        </w:rPr>
      </w:pPr>
      <w:r w:rsidRPr="002B5363">
        <w:rPr>
          <w:rFonts w:ascii="Times New Roman" w:hAnsi="Times New Roman"/>
          <w:sz w:val="24"/>
          <w:szCs w:val="24"/>
          <w:u w:val="single"/>
        </w:rPr>
        <w:t>Z</w:t>
      </w:r>
      <w:r w:rsidR="002B5363" w:rsidRPr="002B5363">
        <w:rPr>
          <w:rFonts w:ascii="Times New Roman" w:hAnsi="Times New Roman"/>
          <w:sz w:val="24"/>
          <w:szCs w:val="24"/>
          <w:u w:val="single"/>
        </w:rPr>
        <w:t>hrnutie z</w:t>
      </w:r>
      <w:r w:rsidRPr="002B5363">
        <w:rPr>
          <w:rFonts w:ascii="Times New Roman" w:hAnsi="Times New Roman"/>
          <w:sz w:val="24"/>
          <w:szCs w:val="24"/>
          <w:u w:val="single"/>
        </w:rPr>
        <w:t>ásad</w:t>
      </w:r>
      <w:r w:rsidR="002B5363" w:rsidRPr="002B5363">
        <w:rPr>
          <w:rFonts w:ascii="Times New Roman" w:hAnsi="Times New Roman"/>
          <w:sz w:val="24"/>
          <w:szCs w:val="24"/>
          <w:u w:val="single"/>
        </w:rPr>
        <w:t>ných pripomienok</w:t>
      </w:r>
      <w:r w:rsidR="00162EBC" w:rsidRPr="002B5363">
        <w:rPr>
          <w:rFonts w:ascii="Times New Roman" w:hAnsi="Times New Roman"/>
          <w:sz w:val="24"/>
          <w:szCs w:val="24"/>
          <w:u w:val="single"/>
        </w:rPr>
        <w:t xml:space="preserve"> </w:t>
      </w:r>
      <w:r w:rsidR="00352BD3" w:rsidRPr="002B5363">
        <w:rPr>
          <w:rFonts w:ascii="Times New Roman" w:hAnsi="Times New Roman"/>
          <w:sz w:val="24"/>
          <w:szCs w:val="24"/>
          <w:u w:val="single"/>
        </w:rPr>
        <w:t>ÚGKK</w:t>
      </w:r>
      <w:r w:rsidR="00162EBC" w:rsidRPr="002B5363">
        <w:rPr>
          <w:rFonts w:ascii="Times New Roman" w:hAnsi="Times New Roman"/>
          <w:sz w:val="24"/>
          <w:szCs w:val="24"/>
          <w:u w:val="single"/>
        </w:rPr>
        <w:t xml:space="preserve"> </w:t>
      </w:r>
      <w:r w:rsidR="000B3B52">
        <w:rPr>
          <w:rFonts w:ascii="Times New Roman" w:hAnsi="Times New Roman"/>
          <w:sz w:val="24"/>
          <w:szCs w:val="24"/>
          <w:u w:val="single"/>
        </w:rPr>
        <w:t xml:space="preserve">uplatnených </w:t>
      </w:r>
      <w:r w:rsidR="00162EBC" w:rsidRPr="002B5363">
        <w:rPr>
          <w:rFonts w:ascii="Times New Roman" w:hAnsi="Times New Roman"/>
          <w:sz w:val="24"/>
          <w:szCs w:val="24"/>
          <w:u w:val="single"/>
        </w:rPr>
        <w:t xml:space="preserve">k </w:t>
      </w:r>
      <w:r w:rsidR="002B5363" w:rsidRPr="002B5363">
        <w:rPr>
          <w:rFonts w:ascii="Times New Roman" w:hAnsi="Times New Roman"/>
          <w:sz w:val="24"/>
          <w:szCs w:val="24"/>
          <w:u w:val="single"/>
        </w:rPr>
        <w:t>1. k celému  materiálu, 2. k 25 a</w:t>
      </w:r>
      <w:r w:rsidR="000B3B52">
        <w:rPr>
          <w:rFonts w:ascii="Times New Roman" w:hAnsi="Times New Roman"/>
          <w:sz w:val="24"/>
          <w:szCs w:val="24"/>
          <w:u w:val="single"/>
        </w:rPr>
        <w:t> </w:t>
      </w:r>
      <w:proofErr w:type="spellStart"/>
      <w:r w:rsidR="002B5363" w:rsidRPr="002B5363">
        <w:rPr>
          <w:rFonts w:ascii="Times New Roman" w:hAnsi="Times New Roman"/>
          <w:sz w:val="24"/>
          <w:szCs w:val="24"/>
          <w:u w:val="single"/>
        </w:rPr>
        <w:t>nasl</w:t>
      </w:r>
      <w:proofErr w:type="spellEnd"/>
      <w:r w:rsidR="002B5363" w:rsidRPr="002B5363">
        <w:rPr>
          <w:rFonts w:ascii="Times New Roman" w:hAnsi="Times New Roman"/>
          <w:sz w:val="24"/>
          <w:szCs w:val="24"/>
          <w:u w:val="single"/>
        </w:rPr>
        <w:t xml:space="preserve">. (Administratívny zdroj údajov) v spojení s § 65:, 3. k 25 a </w:t>
      </w:r>
      <w:proofErr w:type="spellStart"/>
      <w:r w:rsidR="002B5363" w:rsidRPr="002B5363">
        <w:rPr>
          <w:rFonts w:ascii="Times New Roman" w:hAnsi="Times New Roman"/>
          <w:sz w:val="24"/>
          <w:szCs w:val="24"/>
          <w:u w:val="single"/>
        </w:rPr>
        <w:t>nasl</w:t>
      </w:r>
      <w:proofErr w:type="spellEnd"/>
      <w:r w:rsidR="002B5363" w:rsidRPr="002B5363">
        <w:rPr>
          <w:rFonts w:ascii="Times New Roman" w:hAnsi="Times New Roman"/>
          <w:sz w:val="24"/>
          <w:szCs w:val="24"/>
          <w:u w:val="single"/>
        </w:rPr>
        <w:t xml:space="preserve">. (Administratívny zdroj údajov), 4. k 25 a </w:t>
      </w:r>
      <w:proofErr w:type="spellStart"/>
      <w:r w:rsidR="002B5363" w:rsidRPr="002B5363">
        <w:rPr>
          <w:rFonts w:ascii="Times New Roman" w:hAnsi="Times New Roman"/>
          <w:sz w:val="24"/>
          <w:szCs w:val="24"/>
          <w:u w:val="single"/>
        </w:rPr>
        <w:t>nasl</w:t>
      </w:r>
      <w:proofErr w:type="spellEnd"/>
      <w:r w:rsidR="002B5363" w:rsidRPr="002B5363">
        <w:rPr>
          <w:rFonts w:ascii="Times New Roman" w:hAnsi="Times New Roman"/>
          <w:sz w:val="24"/>
          <w:szCs w:val="24"/>
          <w:u w:val="single"/>
        </w:rPr>
        <w:t>. (Administratívny zdroj údajov):</w:t>
      </w:r>
      <w:r w:rsidR="002B5363" w:rsidRPr="002B5363">
        <w:rPr>
          <w:u w:val="single"/>
        </w:rPr>
        <w:t xml:space="preserve"> </w:t>
      </w:r>
      <w:r w:rsidR="002B5363" w:rsidRPr="002B5363">
        <w:rPr>
          <w:rFonts w:ascii="Times New Roman" w:hAnsi="Times New Roman"/>
          <w:sz w:val="24"/>
          <w:szCs w:val="24"/>
          <w:u w:val="single"/>
        </w:rPr>
        <w:t xml:space="preserve">5. k 25 a </w:t>
      </w:r>
      <w:proofErr w:type="spellStart"/>
      <w:r w:rsidR="002B5363" w:rsidRPr="002B5363">
        <w:rPr>
          <w:rFonts w:ascii="Times New Roman" w:hAnsi="Times New Roman"/>
          <w:sz w:val="24"/>
          <w:szCs w:val="24"/>
          <w:u w:val="single"/>
        </w:rPr>
        <w:t>nasl</w:t>
      </w:r>
      <w:proofErr w:type="spellEnd"/>
      <w:r w:rsidR="002B5363" w:rsidRPr="002B5363">
        <w:rPr>
          <w:rFonts w:ascii="Times New Roman" w:hAnsi="Times New Roman"/>
          <w:sz w:val="24"/>
          <w:szCs w:val="24"/>
          <w:u w:val="single"/>
        </w:rPr>
        <w:t>. (Administratívny zdroj údajov)</w:t>
      </w:r>
      <w:r w:rsidR="000B3B52">
        <w:rPr>
          <w:rFonts w:ascii="Times New Roman" w:hAnsi="Times New Roman"/>
          <w:sz w:val="24"/>
          <w:szCs w:val="24"/>
          <w:u w:val="single"/>
        </w:rPr>
        <w:t xml:space="preserve"> a</w:t>
      </w:r>
      <w:r w:rsidR="002B5363" w:rsidRPr="002B5363">
        <w:rPr>
          <w:rFonts w:ascii="Times New Roman" w:hAnsi="Times New Roman"/>
          <w:sz w:val="24"/>
          <w:szCs w:val="24"/>
          <w:u w:val="single"/>
        </w:rPr>
        <w:t xml:space="preserve"> 6. Osobitný dôraz k § 25 ods. 5</w:t>
      </w:r>
    </w:p>
    <w:p w:rsidR="002B5363" w:rsidRPr="002B5363" w:rsidRDefault="002B5363" w:rsidP="002B5363">
      <w:pPr>
        <w:spacing w:line="276" w:lineRule="auto"/>
        <w:ind w:firstLine="0"/>
        <w:jc w:val="both"/>
        <w:rPr>
          <w:rFonts w:ascii="Times New Roman" w:hAnsi="Times New Roman"/>
          <w:sz w:val="24"/>
          <w:szCs w:val="24"/>
          <w:u w:val="single"/>
        </w:rPr>
      </w:pPr>
    </w:p>
    <w:p w:rsidR="00E5373E" w:rsidRDefault="00E5373E" w:rsidP="00607C04">
      <w:pPr>
        <w:spacing w:line="276" w:lineRule="auto"/>
        <w:ind w:firstLine="0"/>
        <w:jc w:val="both"/>
        <w:rPr>
          <w:rFonts w:ascii="Times New Roman" w:hAnsi="Times New Roman"/>
          <w:sz w:val="24"/>
          <w:szCs w:val="24"/>
        </w:rPr>
      </w:pPr>
      <w:r>
        <w:rPr>
          <w:rFonts w:ascii="Times New Roman" w:hAnsi="Times New Roman"/>
          <w:sz w:val="24"/>
        </w:rPr>
        <w:t xml:space="preserve">ÚGKK žiada </w:t>
      </w:r>
      <w:r w:rsidRPr="008C2913">
        <w:rPr>
          <w:rFonts w:ascii="Times New Roman" w:hAnsi="Times New Roman"/>
          <w:sz w:val="24"/>
        </w:rPr>
        <w:t>§ 25 návrhu zákona prepracovať zásadným spôsobom tak, aby zodpovedalo princípom právnej istoty, proporcionality a reálnym možnostiam subjektov, na ktoré sa navrhovaná právna úprava vzťahuje. ÚGKK SR uvádza konkrétne vecné a systémové výhrady k jednotlivým ustanoveniam návrhu zákona a identifikované aplikačné a systémové nedostatky.</w:t>
      </w:r>
    </w:p>
    <w:p w:rsidR="00E5373E" w:rsidRDefault="00E5373E" w:rsidP="00607C04">
      <w:pPr>
        <w:spacing w:line="276" w:lineRule="auto"/>
        <w:ind w:firstLine="0"/>
        <w:jc w:val="both"/>
        <w:rPr>
          <w:rFonts w:ascii="Times New Roman" w:hAnsi="Times New Roman"/>
          <w:sz w:val="24"/>
        </w:rPr>
      </w:pPr>
      <w:r>
        <w:rPr>
          <w:rFonts w:ascii="Times New Roman" w:hAnsi="Times New Roman"/>
          <w:sz w:val="24"/>
        </w:rPr>
        <w:t>ÚGKK upozorňuje</w:t>
      </w:r>
      <w:r w:rsidRPr="008C2913">
        <w:rPr>
          <w:rFonts w:ascii="Times New Roman" w:hAnsi="Times New Roman"/>
          <w:sz w:val="24"/>
        </w:rPr>
        <w:t>, že poskytovanie údajov z informačného systému katastra nehnuteľností v</w:t>
      </w:r>
      <w:r w:rsidR="000B3B52">
        <w:rPr>
          <w:rFonts w:ascii="Times New Roman" w:hAnsi="Times New Roman"/>
          <w:sz w:val="24"/>
        </w:rPr>
        <w:t> </w:t>
      </w:r>
      <w:r w:rsidRPr="008C2913">
        <w:rPr>
          <w:rFonts w:ascii="Times New Roman" w:hAnsi="Times New Roman"/>
          <w:sz w:val="24"/>
        </w:rPr>
        <w:t>zmysle § 22 zákona č. 215/1995 Z. z. upravuje zákon NR SR č. 162/1995 Z. z. o katastri nehnuteľností a o zápise vlastníckych a iných práv k nehnuteľnostiam (katastrálny zákon) v</w:t>
      </w:r>
      <w:r w:rsidR="000B3B52">
        <w:rPr>
          <w:rFonts w:ascii="Times New Roman" w:hAnsi="Times New Roman"/>
          <w:sz w:val="24"/>
        </w:rPr>
        <w:t> </w:t>
      </w:r>
      <w:r w:rsidRPr="008C2913">
        <w:rPr>
          <w:rFonts w:ascii="Times New Roman" w:hAnsi="Times New Roman"/>
          <w:sz w:val="24"/>
        </w:rPr>
        <w:t>znení neskorších predpisov. Konkrétne poskytovanie údajov katastra z informačného systému katastra upravuje § 69 katastrálneho zákona. V § 69 ods. 11 katastrálneh</w:t>
      </w:r>
      <w:r>
        <w:rPr>
          <w:rFonts w:ascii="Times New Roman" w:hAnsi="Times New Roman"/>
          <w:sz w:val="24"/>
        </w:rPr>
        <w:t xml:space="preserve">o zákona je uvedené, že ÚGKK </w:t>
      </w:r>
      <w:r w:rsidRPr="008C2913">
        <w:rPr>
          <w:rFonts w:ascii="Times New Roman" w:hAnsi="Times New Roman"/>
          <w:sz w:val="24"/>
        </w:rPr>
        <w:t xml:space="preserve">prostredníctvom právnickej osoby zriadenej úradom poskytne na základe zmluvy fyzickej osobe alebo právnickej osobe údaje katastra vrátane osobných údajov fyzickej osoby ako dotknutej osoby evidovaných v katastri aj bez jej súhlasu alebo jej informovania, ktorých spracúvanie je nevyhnutné na plnenie ich úloh alebo povinností ustanovených podľa osobitných predpisov alebo na splnenie úloh realizovaných vo verejnom záujme. V § 69 ods. 12 katastrálneho zákona je uvedený zákonný rozsah poskytovaných údajov, t. j. ÚGKK prostredníctvom právnickej osoby zriadenej úradom poskytne na základe zmluvy údaje katastra v rozsahu podľa § 68 ods. 4 katastrálneho zákona. </w:t>
      </w:r>
    </w:p>
    <w:p w:rsidR="002B5363" w:rsidRDefault="002B5363" w:rsidP="00607C04">
      <w:pPr>
        <w:spacing w:line="276" w:lineRule="auto"/>
        <w:ind w:firstLine="0"/>
        <w:jc w:val="both"/>
        <w:rPr>
          <w:rFonts w:ascii="Times New Roman" w:hAnsi="Times New Roman"/>
          <w:sz w:val="24"/>
        </w:rPr>
      </w:pPr>
    </w:p>
    <w:p w:rsidR="00E5373E" w:rsidRDefault="00E5373E" w:rsidP="00607C04">
      <w:pPr>
        <w:spacing w:line="276" w:lineRule="auto"/>
        <w:ind w:firstLine="0"/>
        <w:jc w:val="both"/>
        <w:rPr>
          <w:rFonts w:ascii="Times New Roman" w:hAnsi="Times New Roman"/>
          <w:sz w:val="24"/>
        </w:rPr>
      </w:pPr>
      <w:r w:rsidRPr="008C2913">
        <w:rPr>
          <w:rFonts w:ascii="Times New Roman" w:hAnsi="Times New Roman"/>
          <w:sz w:val="24"/>
        </w:rPr>
        <w:t>Odplatnosť poskytovania údajov upravuje § 69 ods. 13 katastrálneho zákona nasledovne: údaje a elektronické služby katastra podľa odsekov 9, 11 a 12 sa poskytujú za úhradu. Od úhrady podľa prvej vety sú oslobodené osoby, ktoré sú oslobodené od správnych poplatkov podľa osobitných predpisov, a osoby, ktorým sa údaje a elektronické služby katastra poskytujú bezodplatne podľa osobitného predpisu</w:t>
      </w:r>
      <w:r w:rsidR="00CF2FAA">
        <w:rPr>
          <w:rFonts w:ascii="Times New Roman" w:hAnsi="Times New Roman"/>
          <w:sz w:val="24"/>
        </w:rPr>
        <w:t xml:space="preserve"> (§</w:t>
      </w:r>
      <w:r w:rsidRPr="008C2913">
        <w:rPr>
          <w:rFonts w:ascii="Times New Roman" w:hAnsi="Times New Roman"/>
          <w:sz w:val="24"/>
        </w:rPr>
        <w:t xml:space="preserve"> 17 ods. 6 zákona č. 305/2013 Z. </w:t>
      </w:r>
      <w:r w:rsidR="00CF2FAA">
        <w:rPr>
          <w:rFonts w:ascii="Times New Roman" w:hAnsi="Times New Roman"/>
          <w:sz w:val="24"/>
        </w:rPr>
        <w:t xml:space="preserve">z. v znení neskorších </w:t>
      </w:r>
      <w:r w:rsidR="00CF2FAA">
        <w:rPr>
          <w:rFonts w:ascii="Times New Roman" w:hAnsi="Times New Roman"/>
          <w:sz w:val="24"/>
        </w:rPr>
        <w:lastRenderedPageBreak/>
        <w:t>predpisov</w:t>
      </w:r>
      <w:r w:rsidRPr="008C2913">
        <w:rPr>
          <w:rFonts w:ascii="Times New Roman" w:hAnsi="Times New Roman"/>
          <w:sz w:val="24"/>
        </w:rPr>
        <w:t>)</w:t>
      </w:r>
      <w:r w:rsidR="00CF2FAA">
        <w:rPr>
          <w:rFonts w:ascii="Times New Roman" w:hAnsi="Times New Roman"/>
          <w:sz w:val="24"/>
        </w:rPr>
        <w:t>.</w:t>
      </w:r>
      <w:r w:rsidRPr="008C2913">
        <w:rPr>
          <w:rFonts w:ascii="Times New Roman" w:hAnsi="Times New Roman"/>
          <w:sz w:val="24"/>
        </w:rPr>
        <w:t xml:space="preserve"> Podľa ustanovenia § 25 ods. 1 navrhovaného zákona o oficiálnej štatistike je správca administratívneho zdroja povinný členovi národného štatistického systému poskytnúť údaje, vrátane metaúdajov k nim, a to bezodkladne, bezodplatne, elektronicky, podľa požiadaviek uvedených v písomnej žiadosti, a to aj opakov</w:t>
      </w:r>
      <w:r>
        <w:rPr>
          <w:rFonts w:ascii="Times New Roman" w:hAnsi="Times New Roman"/>
          <w:sz w:val="24"/>
        </w:rPr>
        <w:t>ane.</w:t>
      </w:r>
    </w:p>
    <w:p w:rsidR="002B5363" w:rsidRDefault="002B5363" w:rsidP="00607C04">
      <w:pPr>
        <w:spacing w:line="276" w:lineRule="auto"/>
        <w:ind w:firstLine="0"/>
        <w:jc w:val="both"/>
        <w:rPr>
          <w:rFonts w:ascii="Times New Roman" w:hAnsi="Times New Roman"/>
          <w:sz w:val="24"/>
        </w:rPr>
      </w:pPr>
    </w:p>
    <w:p w:rsidR="00E5373E" w:rsidRDefault="00E5373E" w:rsidP="00607C04">
      <w:pPr>
        <w:spacing w:line="276" w:lineRule="auto"/>
        <w:ind w:firstLine="0"/>
        <w:jc w:val="both"/>
        <w:rPr>
          <w:rFonts w:ascii="Times New Roman" w:hAnsi="Times New Roman"/>
          <w:sz w:val="24"/>
        </w:rPr>
      </w:pPr>
      <w:r>
        <w:rPr>
          <w:rFonts w:ascii="Times New Roman" w:hAnsi="Times New Roman"/>
          <w:sz w:val="24"/>
        </w:rPr>
        <w:t>V tejto súvislosti ÚGKK žiada</w:t>
      </w:r>
      <w:r w:rsidRPr="008C2913">
        <w:rPr>
          <w:rFonts w:ascii="Times New Roman" w:hAnsi="Times New Roman"/>
          <w:sz w:val="24"/>
        </w:rPr>
        <w:t xml:space="preserve"> vysvetliť nastavenie spôsobu poskytovania údajov katastra z</w:t>
      </w:r>
      <w:r w:rsidR="000B3B52">
        <w:rPr>
          <w:rFonts w:ascii="Times New Roman" w:hAnsi="Times New Roman"/>
          <w:sz w:val="24"/>
        </w:rPr>
        <w:t> </w:t>
      </w:r>
      <w:r w:rsidRPr="008C2913">
        <w:rPr>
          <w:rFonts w:ascii="Times New Roman" w:hAnsi="Times New Roman"/>
          <w:sz w:val="24"/>
        </w:rPr>
        <w:t>informačného systému katastra, a to z dôvodu posúdenia súladnosti navrhovaného znenia s</w:t>
      </w:r>
      <w:r w:rsidR="000B3B52">
        <w:rPr>
          <w:rFonts w:ascii="Times New Roman" w:hAnsi="Times New Roman"/>
          <w:sz w:val="24"/>
        </w:rPr>
        <w:t> </w:t>
      </w:r>
      <w:r w:rsidRPr="008C2913">
        <w:rPr>
          <w:rFonts w:ascii="Times New Roman" w:hAnsi="Times New Roman"/>
          <w:sz w:val="24"/>
        </w:rPr>
        <w:t xml:space="preserve">ustanoveniami katastrálneho zákona </w:t>
      </w:r>
      <w:r>
        <w:rPr>
          <w:rFonts w:ascii="Times New Roman" w:hAnsi="Times New Roman"/>
          <w:sz w:val="24"/>
        </w:rPr>
        <w:t>a technickými možnosťami ÚGKK</w:t>
      </w:r>
      <w:r w:rsidRPr="008C2913">
        <w:rPr>
          <w:rFonts w:ascii="Times New Roman" w:hAnsi="Times New Roman"/>
          <w:sz w:val="24"/>
        </w:rPr>
        <w:t xml:space="preserve">. Predovšetkým je potrebné mať za zodpovedané otázky týkajúce sa rozsahu, štruktúry a formátu požadovaných údajov a ich bezodplatného poskytovania. V zákonnom znení </w:t>
      </w:r>
      <w:r>
        <w:rPr>
          <w:rFonts w:ascii="Times New Roman" w:hAnsi="Times New Roman"/>
          <w:sz w:val="24"/>
        </w:rPr>
        <w:t>ÚGKK dôrazne žiada</w:t>
      </w:r>
      <w:r w:rsidRPr="008C2913">
        <w:rPr>
          <w:rFonts w:ascii="Times New Roman" w:hAnsi="Times New Roman"/>
          <w:sz w:val="24"/>
        </w:rPr>
        <w:t xml:space="preserve"> jednoznačne ustanoviť, že bezodplatne sa poskytujú údaje katastra iba v zostavách a štruktúre, ktorá je štandardne poskytovaná v autorizovaných aplikáciách, s ktorými pracuje kataster.</w:t>
      </w:r>
    </w:p>
    <w:p w:rsidR="002B5363" w:rsidRDefault="002B5363" w:rsidP="00607C04">
      <w:pPr>
        <w:spacing w:line="276" w:lineRule="auto"/>
        <w:ind w:firstLine="0"/>
        <w:jc w:val="both"/>
        <w:rPr>
          <w:rFonts w:ascii="Times New Roman" w:hAnsi="Times New Roman"/>
          <w:sz w:val="24"/>
        </w:rPr>
      </w:pPr>
    </w:p>
    <w:p w:rsidR="00CF2FAA" w:rsidRDefault="00CF2FAA" w:rsidP="00607C04">
      <w:pPr>
        <w:spacing w:line="276" w:lineRule="auto"/>
        <w:ind w:firstLine="0"/>
        <w:jc w:val="both"/>
        <w:rPr>
          <w:rFonts w:ascii="Times New Roman" w:hAnsi="Times New Roman"/>
          <w:sz w:val="24"/>
        </w:rPr>
      </w:pPr>
      <w:r>
        <w:rPr>
          <w:rFonts w:ascii="Times New Roman" w:hAnsi="Times New Roman"/>
          <w:sz w:val="24"/>
        </w:rPr>
        <w:t>ÚGKK</w:t>
      </w:r>
      <w:r w:rsidRPr="008C2913">
        <w:rPr>
          <w:rFonts w:ascii="Times New Roman" w:hAnsi="Times New Roman"/>
          <w:sz w:val="24"/>
        </w:rPr>
        <w:t xml:space="preserve"> považuje za potrebné zdôrazniť, že rovnako ako </w:t>
      </w:r>
      <w:r w:rsidR="000B3B52">
        <w:rPr>
          <w:rFonts w:ascii="Times New Roman" w:hAnsi="Times New Roman"/>
          <w:sz w:val="24"/>
        </w:rPr>
        <w:t>štatistický úrad</w:t>
      </w:r>
      <w:r w:rsidRPr="008C2913">
        <w:rPr>
          <w:rFonts w:ascii="Times New Roman" w:hAnsi="Times New Roman"/>
          <w:sz w:val="24"/>
        </w:rPr>
        <w:t>, aj ostatné orgány verejnej moci sú v prvom rade povinné zabezpečovať plnenie úloh a povinností vyplývajúcich im z Ústavy SR, zákonov a ostatných všeobecne záväzných právnych predpisov v rozsahu ich vecnej pôsobnosti. Tieto úlohy predstavujú základný účel ich zriadenia a výkonu verejnej správy. Ukladanie všeobecnej povinnosti poskytovať požadované údaje alebo súčinnosť „bezodkladne a bezodplatne“, bez zohľadnenia personálnych, technických a organizačných možností dotknutých orgánov verejnej moci, môže v aplikačnej praxi viesť k situáciám, keď dožiadaný orgán nebude objektívne schopný vyhovieť jednostranne formulovaným požiadavkám v požadovanom rozsahu alebo časovom horizonte. Uvedené platí osobitne v</w:t>
      </w:r>
      <w:r w:rsidR="000B3B52">
        <w:rPr>
          <w:rFonts w:ascii="Times New Roman" w:hAnsi="Times New Roman"/>
          <w:sz w:val="24"/>
        </w:rPr>
        <w:t> </w:t>
      </w:r>
      <w:r w:rsidRPr="008C2913">
        <w:rPr>
          <w:rFonts w:ascii="Times New Roman" w:hAnsi="Times New Roman"/>
          <w:sz w:val="24"/>
        </w:rPr>
        <w:t xml:space="preserve">prípadoch, ak rozsah požadovaných údajov, spôsob ich poskytovania alebo technické podmienky ich sprístupnenia neboli vopred vzájomne prerokované a nie sú technicky realizovateľné bez dodatočných zásahov do existujúcich procesov a samotných existujúcich informačných systémov. </w:t>
      </w:r>
    </w:p>
    <w:p w:rsidR="002B5363" w:rsidRDefault="002B5363" w:rsidP="00607C04">
      <w:pPr>
        <w:spacing w:line="276" w:lineRule="auto"/>
        <w:ind w:firstLine="0"/>
        <w:jc w:val="both"/>
        <w:rPr>
          <w:rFonts w:ascii="Times New Roman" w:hAnsi="Times New Roman"/>
          <w:sz w:val="24"/>
        </w:rPr>
      </w:pPr>
    </w:p>
    <w:p w:rsidR="00CF2FAA" w:rsidRDefault="00CF2FAA" w:rsidP="00607C04">
      <w:pPr>
        <w:spacing w:line="276" w:lineRule="auto"/>
        <w:ind w:firstLine="0"/>
        <w:jc w:val="both"/>
        <w:rPr>
          <w:rFonts w:ascii="Times New Roman" w:hAnsi="Times New Roman"/>
          <w:sz w:val="24"/>
        </w:rPr>
      </w:pPr>
      <w:r w:rsidRPr="008C2913">
        <w:rPr>
          <w:rFonts w:ascii="Times New Roman" w:hAnsi="Times New Roman"/>
          <w:sz w:val="24"/>
        </w:rPr>
        <w:t xml:space="preserve">Z uvedeného vyplýva, že rokovanie o jednotlivých možnostiach poskytovania údajov musí byť vždy vopred uskutočnené, a to najmä vo vzťahu k štruktúre, rozsahu a formáte poskytovania údajov musí byť vždy dohoda. Zároveň by mali byť zachované všetky požiadavky na poskytované údaje, to znamená, že je potrebné v žiadosti uvádzať účel a rozsah použitia údajov, aby bola zachovaná možnosť preveriť oprávnenosť požiadavky na poskytnutie údajov. </w:t>
      </w:r>
    </w:p>
    <w:p w:rsidR="00CF2FAA" w:rsidRDefault="00CF2FAA" w:rsidP="00607C04">
      <w:pPr>
        <w:spacing w:line="276" w:lineRule="auto"/>
        <w:ind w:firstLine="0"/>
        <w:jc w:val="both"/>
        <w:rPr>
          <w:rFonts w:ascii="Times New Roman" w:hAnsi="Times New Roman"/>
          <w:sz w:val="24"/>
        </w:rPr>
      </w:pPr>
      <w:r w:rsidRPr="008C2913">
        <w:rPr>
          <w:rFonts w:ascii="Times New Roman" w:hAnsi="Times New Roman"/>
          <w:sz w:val="24"/>
        </w:rPr>
        <w:t xml:space="preserve">Táto pripomienka súvisí s povinnosťou podľa § 25 ods. 4 </w:t>
      </w:r>
      <w:r>
        <w:rPr>
          <w:rFonts w:ascii="Times New Roman" w:hAnsi="Times New Roman"/>
          <w:sz w:val="24"/>
        </w:rPr>
        <w:t xml:space="preserve">návrhu zákona o oficiálnej štatistike </w:t>
      </w:r>
      <w:r w:rsidRPr="008C2913">
        <w:rPr>
          <w:rFonts w:ascii="Times New Roman" w:hAnsi="Times New Roman"/>
          <w:sz w:val="24"/>
        </w:rPr>
        <w:t>poskytnúť údaje aj v prípade neuzatvorenia zmluvy. Toto ustanovenie podľa názoru ÚGKK nezohľadňuje objektívne skutočnosti, ktoré môžu brániť v poskytnutiu údajov v požadovanom formáte a štruktúre, pričom na nedodržanie povinnosti poskytnúť údaje je spojené s uložením pokuty</w:t>
      </w:r>
      <w:r>
        <w:rPr>
          <w:rFonts w:ascii="Times New Roman" w:hAnsi="Times New Roman"/>
          <w:sz w:val="24"/>
        </w:rPr>
        <w:t xml:space="preserve"> podľa ustanovenia § 65 návrhu zákona o oficiálnej štatistike</w:t>
      </w:r>
      <w:r w:rsidRPr="008C2913">
        <w:rPr>
          <w:rFonts w:ascii="Times New Roman" w:hAnsi="Times New Roman"/>
          <w:sz w:val="24"/>
        </w:rPr>
        <w:t>.</w:t>
      </w:r>
    </w:p>
    <w:p w:rsidR="002B5363" w:rsidRDefault="002B5363" w:rsidP="00607C04">
      <w:pPr>
        <w:spacing w:line="276" w:lineRule="auto"/>
        <w:ind w:firstLine="0"/>
        <w:jc w:val="both"/>
        <w:rPr>
          <w:rFonts w:ascii="Times New Roman" w:hAnsi="Times New Roman"/>
          <w:sz w:val="24"/>
        </w:rPr>
      </w:pPr>
    </w:p>
    <w:p w:rsidR="003209CF" w:rsidRPr="003209CF" w:rsidRDefault="003209CF" w:rsidP="00607C04">
      <w:pPr>
        <w:spacing w:line="276" w:lineRule="auto"/>
        <w:ind w:firstLine="0"/>
        <w:jc w:val="both"/>
        <w:rPr>
          <w:rFonts w:ascii="Times New Roman" w:hAnsi="Times New Roman"/>
          <w:sz w:val="24"/>
        </w:rPr>
      </w:pPr>
      <w:r w:rsidRPr="003209CF">
        <w:rPr>
          <w:rFonts w:ascii="Times New Roman" w:hAnsi="Times New Roman"/>
          <w:sz w:val="24"/>
        </w:rPr>
        <w:t xml:space="preserve">Osobitný dôraz </w:t>
      </w:r>
      <w:r>
        <w:rPr>
          <w:rFonts w:ascii="Times New Roman" w:hAnsi="Times New Roman"/>
          <w:sz w:val="24"/>
        </w:rPr>
        <w:t>ÚGKK kladie ustanoveniu § 25 ods. 5. P</w:t>
      </w:r>
      <w:r w:rsidRPr="003209CF">
        <w:rPr>
          <w:rFonts w:ascii="Times New Roman" w:hAnsi="Times New Roman"/>
          <w:sz w:val="24"/>
        </w:rPr>
        <w:t>okiaľ ide o poskytovanie údajov z</w:t>
      </w:r>
      <w:r w:rsidR="000B3B52">
        <w:rPr>
          <w:rFonts w:ascii="Times New Roman" w:hAnsi="Times New Roman"/>
          <w:sz w:val="24"/>
        </w:rPr>
        <w:t> </w:t>
      </w:r>
      <w:r w:rsidRPr="003209CF">
        <w:rPr>
          <w:rFonts w:ascii="Times New Roman" w:hAnsi="Times New Roman"/>
          <w:sz w:val="24"/>
        </w:rPr>
        <w:t xml:space="preserve">administratívneho zdroja údajov v rámci elektronickej komunikácie prostredníctvom modulu procesnej integrácie a integrácie údajov, v tejto súvislosti </w:t>
      </w:r>
      <w:r>
        <w:rPr>
          <w:rFonts w:ascii="Times New Roman" w:hAnsi="Times New Roman"/>
          <w:sz w:val="24"/>
        </w:rPr>
        <w:t>ÚGKK žiada</w:t>
      </w:r>
      <w:r w:rsidRPr="003209CF">
        <w:rPr>
          <w:rFonts w:ascii="Times New Roman" w:hAnsi="Times New Roman"/>
          <w:sz w:val="24"/>
        </w:rPr>
        <w:t xml:space="preserve"> doplniť zákonné ustanovenie o skutočnosť, že takýto prístup k údajom a metaúdajom sa umožňuje, najmä pokiaľ by išlo o prístup k údajom katastra, výlučne na základe schválenej žiadosti zo strany správcu administratívneho zdroja údajov (t. j. ÚGKK) alebo na základe uzatvorenej zmluvy.</w:t>
      </w:r>
    </w:p>
    <w:p w:rsidR="00CF2FAA" w:rsidRDefault="00CF2FAA" w:rsidP="00607C04">
      <w:pPr>
        <w:spacing w:line="276" w:lineRule="auto"/>
        <w:ind w:firstLine="0"/>
        <w:jc w:val="both"/>
        <w:rPr>
          <w:rFonts w:ascii="Times New Roman" w:hAnsi="Times New Roman"/>
          <w:sz w:val="24"/>
        </w:rPr>
      </w:pPr>
      <w:r>
        <w:rPr>
          <w:rFonts w:ascii="Times New Roman" w:hAnsi="Times New Roman"/>
          <w:sz w:val="24"/>
        </w:rPr>
        <w:lastRenderedPageBreak/>
        <w:t>ÚGKK</w:t>
      </w:r>
      <w:r w:rsidRPr="008C2913">
        <w:rPr>
          <w:rFonts w:ascii="Times New Roman" w:hAnsi="Times New Roman"/>
          <w:sz w:val="24"/>
        </w:rPr>
        <w:t xml:space="preserve"> ďalej uvádza, že si plne uvedomuje význam vzájomnej spolupráce orgánov verejnej moci pri plnení úloh vo verejnom záujme. Táto spolupráca však musí byť založená na princípoch proporcionality, vzájomnej koordinácie a rešpektovania zákonom ustanovenej pôsobnosti jednotlivých orgánov. Nadmerné zaťažovanie zamestnancov plnením dodatočných požiadaviek súvisiacich s jednotlivými čiastkovými úlohami môže mať za následok obmedzenie schopnosti dotknutého orgánu riadne a včas plniť jeho primárne zákonné úlohy, na výkon ktorých bol zriadený. Pri formulovaní predmetných povinností je preto potrebné prihliadať nielen na potreby dožadujúceho orgánu, ale aj na reálne kapacitné, organizačné a</w:t>
      </w:r>
      <w:r w:rsidR="000B3B52">
        <w:rPr>
          <w:rFonts w:ascii="Times New Roman" w:hAnsi="Times New Roman"/>
          <w:sz w:val="24"/>
        </w:rPr>
        <w:t> </w:t>
      </w:r>
      <w:r w:rsidRPr="008C2913">
        <w:rPr>
          <w:rFonts w:ascii="Times New Roman" w:hAnsi="Times New Roman"/>
          <w:sz w:val="24"/>
        </w:rPr>
        <w:t>technické možnosti dožiadaného orgánu verejnej moci. Zákonná úprava by mala vytvárať predpoklady pre efektívnu spoluprácu medzi orgánmi verejnej moci, nie pre vznik neprimeraných a jednostranne ukladaných povinností, ktorých plnenie môže negatívne ovplyvniť výkon ich základných zákonných kompetencií.</w:t>
      </w:r>
    </w:p>
    <w:p w:rsidR="002B5363" w:rsidRDefault="002B5363" w:rsidP="00607C04">
      <w:pPr>
        <w:spacing w:line="276" w:lineRule="auto"/>
        <w:ind w:firstLine="0"/>
        <w:jc w:val="both"/>
        <w:rPr>
          <w:rFonts w:ascii="Times New Roman" w:hAnsi="Times New Roman"/>
          <w:sz w:val="24"/>
        </w:rPr>
      </w:pPr>
    </w:p>
    <w:p w:rsidR="00CF2FAA" w:rsidRDefault="00CF2FAA" w:rsidP="00607C04">
      <w:pPr>
        <w:spacing w:line="276" w:lineRule="auto"/>
        <w:ind w:firstLine="0"/>
        <w:jc w:val="both"/>
        <w:rPr>
          <w:rFonts w:ascii="Times New Roman" w:hAnsi="Times New Roman"/>
          <w:sz w:val="24"/>
          <w:szCs w:val="24"/>
        </w:rPr>
      </w:pPr>
      <w:r w:rsidRPr="008C2913">
        <w:rPr>
          <w:rFonts w:ascii="Times New Roman" w:hAnsi="Times New Roman"/>
          <w:sz w:val="24"/>
        </w:rPr>
        <w:t>V nad</w:t>
      </w:r>
      <w:r>
        <w:rPr>
          <w:rFonts w:ascii="Times New Roman" w:hAnsi="Times New Roman"/>
          <w:sz w:val="24"/>
        </w:rPr>
        <w:t>väznosti na uvedené dáva ÚGKK</w:t>
      </w:r>
      <w:r w:rsidRPr="008C2913">
        <w:rPr>
          <w:rFonts w:ascii="Times New Roman" w:hAnsi="Times New Roman"/>
          <w:sz w:val="24"/>
        </w:rPr>
        <w:t xml:space="preserve"> do pozornosti, že pri získavaní </w:t>
      </w:r>
      <w:r>
        <w:rPr>
          <w:rFonts w:ascii="Times New Roman" w:hAnsi="Times New Roman"/>
          <w:sz w:val="24"/>
        </w:rPr>
        <w:t>údajov katastra umožňuje ÚGKK</w:t>
      </w:r>
      <w:r w:rsidRPr="008C2913">
        <w:rPr>
          <w:rFonts w:ascii="Times New Roman" w:hAnsi="Times New Roman"/>
          <w:sz w:val="24"/>
        </w:rPr>
        <w:t xml:space="preserve"> aj dohodu na tzv. filtrácii a vytváraní špecializovaných zostáv údajov katastra, a to podľa požiadaviek konkrétneho odberateľa. Tieto špecializované zosta</w:t>
      </w:r>
      <w:r>
        <w:rPr>
          <w:rFonts w:ascii="Times New Roman" w:hAnsi="Times New Roman"/>
          <w:sz w:val="24"/>
        </w:rPr>
        <w:t>vy však poskytuje rezort ÚGKK</w:t>
      </w:r>
      <w:r w:rsidRPr="008C2913">
        <w:rPr>
          <w:rFonts w:ascii="Times New Roman" w:hAnsi="Times New Roman"/>
          <w:sz w:val="24"/>
        </w:rPr>
        <w:t xml:space="preserve"> podľa svojich technických možností, a ak to jeho kapacity umožňujú a nie v časovo ohraniče</w:t>
      </w:r>
      <w:r>
        <w:rPr>
          <w:rFonts w:ascii="Times New Roman" w:hAnsi="Times New Roman"/>
          <w:sz w:val="24"/>
        </w:rPr>
        <w:t>ných intervaloch. Rezort ÚGKK</w:t>
      </w:r>
      <w:r w:rsidRPr="008C2913">
        <w:rPr>
          <w:rFonts w:ascii="Times New Roman" w:hAnsi="Times New Roman"/>
          <w:sz w:val="24"/>
        </w:rPr>
        <w:t xml:space="preserve"> si vyhradzuje právo odložiť tie žiadosti, ktoré z objektívnych dôvodov predstavujú  neprimeranú záťaž. Keďže vytváranie špecializovaných zostáv si vyžaduje určité technické kapacity a tiež je determinované personálnymi možnosťami, špecializované zostavy sa poskytujú za úhradu nákladov s tým spojených, t. j. nie je možné ich poskytovať bezodplatne. Z uvedeného vyplýva, že požadujeme zohľadniť odplatnosť poskytovania údajov katastra v rámci vytvárania špecializovaných zostáv.</w:t>
      </w:r>
    </w:p>
    <w:p w:rsidR="002B5363" w:rsidRDefault="002B5363" w:rsidP="00607C04">
      <w:pPr>
        <w:spacing w:line="276" w:lineRule="auto"/>
        <w:ind w:firstLine="0"/>
        <w:jc w:val="both"/>
        <w:rPr>
          <w:rFonts w:ascii="Times New Roman" w:hAnsi="Times New Roman"/>
          <w:sz w:val="24"/>
          <w:szCs w:val="24"/>
        </w:rPr>
      </w:pPr>
    </w:p>
    <w:p w:rsidR="00B207C9" w:rsidRPr="009E5509" w:rsidRDefault="00607C04" w:rsidP="00607C04">
      <w:pPr>
        <w:spacing w:line="276" w:lineRule="auto"/>
        <w:ind w:firstLine="0"/>
        <w:jc w:val="both"/>
        <w:rPr>
          <w:rFonts w:ascii="Times New Roman" w:hAnsi="Times New Roman"/>
          <w:sz w:val="24"/>
          <w:szCs w:val="24"/>
          <w:u w:val="single"/>
        </w:rPr>
      </w:pPr>
      <w:r>
        <w:rPr>
          <w:rFonts w:ascii="Times New Roman" w:hAnsi="Times New Roman"/>
          <w:sz w:val="24"/>
          <w:szCs w:val="24"/>
          <w:u w:val="single"/>
        </w:rPr>
        <w:t xml:space="preserve">Dôvod neodstránenia rozporu s </w:t>
      </w:r>
      <w:r w:rsidR="00352BD3" w:rsidRPr="00352BD3">
        <w:rPr>
          <w:rFonts w:ascii="Times New Roman" w:hAnsi="Times New Roman"/>
          <w:sz w:val="24"/>
          <w:szCs w:val="24"/>
          <w:u w:val="single"/>
        </w:rPr>
        <w:t>Ú</w:t>
      </w:r>
      <w:r w:rsidR="00352BD3">
        <w:rPr>
          <w:rFonts w:ascii="Times New Roman" w:hAnsi="Times New Roman"/>
          <w:sz w:val="24"/>
          <w:szCs w:val="24"/>
          <w:u w:val="single"/>
        </w:rPr>
        <w:t>GKK</w:t>
      </w:r>
      <w:r w:rsidR="00956C9B" w:rsidRPr="009E5509">
        <w:rPr>
          <w:rFonts w:ascii="Times New Roman" w:hAnsi="Times New Roman"/>
          <w:sz w:val="24"/>
          <w:szCs w:val="24"/>
          <w:u w:val="single"/>
        </w:rPr>
        <w:t>:</w:t>
      </w:r>
    </w:p>
    <w:p w:rsidR="002B5363" w:rsidRPr="007877B3" w:rsidRDefault="002B5363" w:rsidP="002B5363">
      <w:pPr>
        <w:spacing w:line="276" w:lineRule="auto"/>
        <w:ind w:firstLine="0"/>
        <w:jc w:val="both"/>
        <w:rPr>
          <w:rFonts w:ascii="Times New Roman" w:hAnsi="Times New Roman"/>
          <w:sz w:val="24"/>
          <w:szCs w:val="24"/>
        </w:rPr>
      </w:pPr>
      <w:r>
        <w:rPr>
          <w:rFonts w:ascii="Times New Roman" w:hAnsi="Times New Roman"/>
          <w:sz w:val="24"/>
          <w:szCs w:val="24"/>
        </w:rPr>
        <w:t>Uvedené r</w:t>
      </w:r>
      <w:r w:rsidRPr="007877B3">
        <w:rPr>
          <w:rFonts w:ascii="Times New Roman" w:hAnsi="Times New Roman"/>
          <w:sz w:val="24"/>
          <w:szCs w:val="24"/>
        </w:rPr>
        <w:t>ozpor</w:t>
      </w:r>
      <w:r>
        <w:rPr>
          <w:rFonts w:ascii="Times New Roman" w:hAnsi="Times New Roman"/>
          <w:sz w:val="24"/>
          <w:szCs w:val="24"/>
        </w:rPr>
        <w:t>y</w:t>
      </w:r>
      <w:r w:rsidRPr="007877B3">
        <w:rPr>
          <w:rFonts w:ascii="Times New Roman" w:hAnsi="Times New Roman"/>
          <w:sz w:val="24"/>
          <w:szCs w:val="24"/>
        </w:rPr>
        <w:t xml:space="preserve"> </w:t>
      </w:r>
      <w:r>
        <w:rPr>
          <w:rFonts w:ascii="Times New Roman" w:hAnsi="Times New Roman"/>
          <w:sz w:val="24"/>
          <w:szCs w:val="24"/>
        </w:rPr>
        <w:t xml:space="preserve">týkajúce sa možností a obmedzení využívania informačného systému geodézie, kartografie a katastra ako administratívneho zdroja údajov na štatistické účely </w:t>
      </w:r>
      <w:r w:rsidRPr="007877B3">
        <w:rPr>
          <w:rFonts w:ascii="Times New Roman" w:hAnsi="Times New Roman"/>
          <w:sz w:val="24"/>
          <w:szCs w:val="24"/>
        </w:rPr>
        <w:t>sa nepodarilo s</w:t>
      </w:r>
      <w:r>
        <w:rPr>
          <w:rFonts w:ascii="Times New Roman" w:hAnsi="Times New Roman"/>
          <w:sz w:val="24"/>
          <w:szCs w:val="24"/>
        </w:rPr>
        <w:t xml:space="preserve"> ÚGKK </w:t>
      </w:r>
      <w:r w:rsidRPr="007877B3">
        <w:rPr>
          <w:rFonts w:ascii="Times New Roman" w:hAnsi="Times New Roman"/>
          <w:sz w:val="24"/>
          <w:szCs w:val="24"/>
        </w:rPr>
        <w:t xml:space="preserve">odstrániť ani na </w:t>
      </w:r>
      <w:r>
        <w:rPr>
          <w:rFonts w:ascii="Times New Roman" w:hAnsi="Times New Roman"/>
          <w:sz w:val="24"/>
          <w:szCs w:val="24"/>
        </w:rPr>
        <w:t xml:space="preserve">rozporovom </w:t>
      </w:r>
      <w:r w:rsidRPr="007877B3">
        <w:rPr>
          <w:rFonts w:ascii="Times New Roman" w:hAnsi="Times New Roman"/>
          <w:sz w:val="24"/>
          <w:szCs w:val="24"/>
        </w:rPr>
        <w:t xml:space="preserve">rokovaní na štatutárnej úrovni, ktoré </w:t>
      </w:r>
      <w:r>
        <w:rPr>
          <w:rFonts w:ascii="Times New Roman" w:hAnsi="Times New Roman"/>
          <w:sz w:val="24"/>
          <w:szCs w:val="24"/>
        </w:rPr>
        <w:t>sa uskutočnilo 24. júla 2026</w:t>
      </w:r>
      <w:r w:rsidRPr="007877B3">
        <w:rPr>
          <w:rFonts w:ascii="Times New Roman" w:hAnsi="Times New Roman"/>
          <w:sz w:val="24"/>
          <w:szCs w:val="24"/>
        </w:rPr>
        <w:t xml:space="preserve">. </w:t>
      </w:r>
    </w:p>
    <w:p w:rsidR="002B5363" w:rsidRDefault="002B5363" w:rsidP="00607C04">
      <w:pPr>
        <w:pStyle w:val="Odsekzoznamu"/>
        <w:spacing w:line="276" w:lineRule="auto"/>
        <w:ind w:left="0" w:firstLine="0"/>
        <w:contextualSpacing w:val="0"/>
        <w:jc w:val="both"/>
        <w:rPr>
          <w:rFonts w:ascii="Times New Roman" w:hAnsi="Times New Roman"/>
          <w:sz w:val="24"/>
        </w:rPr>
      </w:pPr>
    </w:p>
    <w:p w:rsidR="00972D41" w:rsidRDefault="00CF2FAA" w:rsidP="00607C04">
      <w:pPr>
        <w:pStyle w:val="Odsekzoznamu"/>
        <w:spacing w:line="276" w:lineRule="auto"/>
        <w:ind w:left="0" w:firstLine="0"/>
        <w:contextualSpacing w:val="0"/>
        <w:jc w:val="both"/>
        <w:rPr>
          <w:rFonts w:ascii="Times New Roman" w:hAnsi="Times New Roman"/>
          <w:sz w:val="24"/>
        </w:rPr>
      </w:pPr>
      <w:r w:rsidRPr="005B3333">
        <w:rPr>
          <w:rFonts w:ascii="Times New Roman" w:hAnsi="Times New Roman"/>
          <w:sz w:val="24"/>
        </w:rPr>
        <w:t>Ciele nového zákona s ohľadom na požiadavku čl. 17a ods. 1</w:t>
      </w:r>
      <w:r w:rsidR="00D660F6">
        <w:rPr>
          <w:rFonts w:ascii="Times New Roman" w:hAnsi="Times New Roman"/>
          <w:sz w:val="24"/>
        </w:rPr>
        <w:t xml:space="preserve"> </w:t>
      </w:r>
      <w:r w:rsidRPr="005B3333">
        <w:rPr>
          <w:rFonts w:ascii="Times New Roman" w:hAnsi="Times New Roman"/>
          <w:sz w:val="24"/>
        </w:rPr>
        <w:t xml:space="preserve">nariadenia </w:t>
      </w:r>
      <w:r w:rsidR="00D660F6" w:rsidRPr="007340D5">
        <w:rPr>
          <w:rFonts w:ascii="Times New Roman" w:hAnsi="Times New Roman"/>
          <w:sz w:val="24"/>
          <w:szCs w:val="24"/>
        </w:rPr>
        <w:t>Európskeho parlamentu a Rady (ES) č. 223/2009 z 11. marca 2009 o európskej štatistike a o zrušení nariadenia (ES, Euratom) č. 1101/2008 o prenose dôverných štatistických údajov Štatistickému úradu Európskych spoločenstiev, nariadenia Rady (ES) č. 322/97 o štatistike Spoločenstva a</w:t>
      </w:r>
      <w:r w:rsidR="00D660F6">
        <w:rPr>
          <w:rFonts w:ascii="Times New Roman" w:hAnsi="Times New Roman"/>
          <w:sz w:val="24"/>
          <w:szCs w:val="24"/>
        </w:rPr>
        <w:t> </w:t>
      </w:r>
      <w:r w:rsidR="00D660F6" w:rsidRPr="007340D5">
        <w:rPr>
          <w:rFonts w:ascii="Times New Roman" w:hAnsi="Times New Roman"/>
          <w:sz w:val="24"/>
          <w:szCs w:val="24"/>
        </w:rPr>
        <w:t>rozhodnutia Rady 89/382/EHS, Euratom o založení Výboru pre štatistické programy Európskych spoločenstiev (Ú. v. EÚ L 87, 31. 3. 2009) v platnom znení (ďalej len „nariadenie o európskej štatistike“)</w:t>
      </w:r>
      <w:r w:rsidRPr="005B3333">
        <w:rPr>
          <w:rFonts w:ascii="Times New Roman" w:hAnsi="Times New Roman"/>
          <w:sz w:val="24"/>
        </w:rPr>
        <w:t xml:space="preserve"> a doterajší režim poskytovania údajov z</w:t>
      </w:r>
      <w:r w:rsidR="000B3B52">
        <w:rPr>
          <w:rFonts w:ascii="Times New Roman" w:hAnsi="Times New Roman"/>
          <w:sz w:val="24"/>
        </w:rPr>
        <w:t> </w:t>
      </w:r>
      <w:r w:rsidRPr="005B3333">
        <w:rPr>
          <w:rFonts w:ascii="Times New Roman" w:hAnsi="Times New Roman"/>
          <w:sz w:val="24"/>
        </w:rPr>
        <w:t xml:space="preserve">administratívnych zdrojov údajov, ktorý sa vo všeobecnosti na vnútroštátnej úrovni osvedčil, </w:t>
      </w:r>
      <w:r w:rsidR="000B3B52">
        <w:rPr>
          <w:rFonts w:ascii="Times New Roman" w:hAnsi="Times New Roman"/>
          <w:sz w:val="24"/>
        </w:rPr>
        <w:t>š</w:t>
      </w:r>
      <w:r w:rsidRPr="005B3333">
        <w:rPr>
          <w:rFonts w:ascii="Times New Roman" w:hAnsi="Times New Roman"/>
          <w:sz w:val="24"/>
        </w:rPr>
        <w:t>tatistickému úradu nedovoľujú akceptovať žiadne požiadavky spočívajúce vo výnimke pre jeden informačný systém verejnej správy.</w:t>
      </w:r>
    </w:p>
    <w:p w:rsidR="004C0EBF" w:rsidRDefault="004C0EBF" w:rsidP="00607C04">
      <w:pPr>
        <w:pStyle w:val="Odsekzoznamu"/>
        <w:spacing w:line="276" w:lineRule="auto"/>
        <w:ind w:left="0" w:firstLine="0"/>
        <w:contextualSpacing w:val="0"/>
        <w:jc w:val="both"/>
        <w:rPr>
          <w:rFonts w:ascii="Times New Roman" w:hAnsi="Times New Roman"/>
          <w:sz w:val="24"/>
        </w:rPr>
      </w:pPr>
    </w:p>
    <w:p w:rsidR="00DA7907" w:rsidRDefault="00DA7907" w:rsidP="00607C04">
      <w:pPr>
        <w:pStyle w:val="Odsekzoznamu"/>
        <w:spacing w:line="276" w:lineRule="auto"/>
        <w:ind w:left="0" w:firstLine="0"/>
        <w:contextualSpacing w:val="0"/>
        <w:jc w:val="both"/>
        <w:rPr>
          <w:rFonts w:ascii="Times New Roman" w:hAnsi="Times New Roman"/>
          <w:sz w:val="24"/>
        </w:rPr>
      </w:pPr>
      <w:r w:rsidRPr="003D3AC2">
        <w:rPr>
          <w:rFonts w:ascii="Times New Roman" w:hAnsi="Times New Roman"/>
          <w:sz w:val="24"/>
        </w:rPr>
        <w:t>Na rozporovom konaní na expertnej úrovni dňa 07. 07. 2026 ani na štatutárnej úrovni dňa 24.</w:t>
      </w:r>
      <w:r w:rsidR="000B3B52">
        <w:rPr>
          <w:rFonts w:ascii="Times New Roman" w:hAnsi="Times New Roman"/>
          <w:sz w:val="24"/>
        </w:rPr>
        <w:t> </w:t>
      </w:r>
      <w:r w:rsidRPr="003D3AC2">
        <w:rPr>
          <w:rFonts w:ascii="Times New Roman" w:hAnsi="Times New Roman"/>
          <w:sz w:val="24"/>
        </w:rPr>
        <w:t xml:space="preserve">07. 2027 nedošlo odstráneniu rozporu, ktorý sa vecne týka povinnosti </w:t>
      </w:r>
      <w:r>
        <w:rPr>
          <w:rFonts w:ascii="Times New Roman" w:hAnsi="Times New Roman"/>
          <w:sz w:val="24"/>
        </w:rPr>
        <w:t>ÚGKK</w:t>
      </w:r>
      <w:r w:rsidRPr="003D3AC2">
        <w:rPr>
          <w:rFonts w:ascii="Times New Roman" w:hAnsi="Times New Roman"/>
          <w:sz w:val="24"/>
        </w:rPr>
        <w:t xml:space="preserve"> poskytovať </w:t>
      </w:r>
      <w:r w:rsidRPr="003D3AC2">
        <w:rPr>
          <w:rFonts w:ascii="Times New Roman" w:hAnsi="Times New Roman"/>
          <w:sz w:val="24"/>
        </w:rPr>
        <w:lastRenderedPageBreak/>
        <w:t>údaje na štatistické účely spôsobom podľa podmienok uvedených v navrhovanom znení § 25 ods. 3 návrhu zákona o oficiálnej štatistike, osobitne v</w:t>
      </w:r>
      <w:r>
        <w:rPr>
          <w:rFonts w:ascii="Times New Roman" w:hAnsi="Times New Roman"/>
          <w:sz w:val="24"/>
        </w:rPr>
        <w:t xml:space="preserve"> prípade, ak nebude uzavretá s</w:t>
      </w:r>
      <w:r w:rsidR="000B3B52">
        <w:rPr>
          <w:rFonts w:ascii="Times New Roman" w:hAnsi="Times New Roman"/>
          <w:sz w:val="24"/>
        </w:rPr>
        <w:t> </w:t>
      </w:r>
      <w:r>
        <w:rPr>
          <w:rFonts w:ascii="Times New Roman" w:hAnsi="Times New Roman"/>
          <w:sz w:val="24"/>
        </w:rPr>
        <w:t>predkladateľom</w:t>
      </w:r>
      <w:r w:rsidRPr="003D3AC2">
        <w:rPr>
          <w:rFonts w:ascii="Times New Roman" w:hAnsi="Times New Roman"/>
          <w:sz w:val="24"/>
        </w:rPr>
        <w:t xml:space="preserve"> zmluva podľa § 25 ods. 4 návrhu zákona o oficiálnej štatist</w:t>
      </w:r>
      <w:r w:rsidR="00D660F6">
        <w:rPr>
          <w:rFonts w:ascii="Times New Roman" w:hAnsi="Times New Roman"/>
          <w:sz w:val="24"/>
        </w:rPr>
        <w:t>i</w:t>
      </w:r>
      <w:r w:rsidRPr="003D3AC2">
        <w:rPr>
          <w:rFonts w:ascii="Times New Roman" w:hAnsi="Times New Roman"/>
          <w:sz w:val="24"/>
        </w:rPr>
        <w:t>ke, alebo táto zmluva zanikla. ÚGKK trvá na tom, že poskytovanie údajov vrátane ich poskytovania na štatistické účely, je možné len na základe zmluvy uzavretej podľa ustanovení § 21 ods. 2 zákona Národnej rady Slovensk</w:t>
      </w:r>
      <w:r>
        <w:rPr>
          <w:rFonts w:ascii="Times New Roman" w:hAnsi="Times New Roman"/>
          <w:sz w:val="24"/>
        </w:rPr>
        <w:t xml:space="preserve">ej republiky č. 215/1995 Z. z. </w:t>
      </w:r>
      <w:r w:rsidRPr="003D3AC2">
        <w:rPr>
          <w:rFonts w:ascii="Times New Roman" w:hAnsi="Times New Roman"/>
          <w:sz w:val="24"/>
        </w:rPr>
        <w:t xml:space="preserve">o geodézii a kartografii alebo podľa § 69 ods. 19 katastrálneho zákona. </w:t>
      </w:r>
      <w:r>
        <w:rPr>
          <w:rFonts w:ascii="Times New Roman" w:hAnsi="Times New Roman"/>
          <w:sz w:val="24"/>
        </w:rPr>
        <w:t xml:space="preserve">Predkladateľ </w:t>
      </w:r>
      <w:r w:rsidRPr="003D3AC2">
        <w:rPr>
          <w:rFonts w:ascii="Times New Roman" w:hAnsi="Times New Roman"/>
          <w:sz w:val="24"/>
        </w:rPr>
        <w:t xml:space="preserve">považuje zmluvu podľa § 25 ods. 3 návrhu zákona o oficiálnej štatistike za právny úkon, ktorého obsahom sú konkrétne podmienky realizácie zákonom stanovených povinností správcu administratívneho zdroja údajov a člena národného štatistického systému  ako konzumenta údajov. </w:t>
      </w:r>
      <w:r>
        <w:rPr>
          <w:rFonts w:ascii="Times New Roman" w:hAnsi="Times New Roman"/>
          <w:sz w:val="24"/>
        </w:rPr>
        <w:t>P</w:t>
      </w:r>
      <w:r w:rsidRPr="003D3AC2">
        <w:rPr>
          <w:rFonts w:ascii="Times New Roman" w:hAnsi="Times New Roman"/>
          <w:sz w:val="24"/>
        </w:rPr>
        <w:t xml:space="preserve">ovinnosť každého správcu administratívneho zdroja údajov spočíva v poskytovaní údajov nevyhnutných na plnenie úloh oficiálnej štatistiky za rovnakých podmienok, pričom tento všeobecný režim nestanovuje len vnútroštátne právo, ale v prípade európskych štatistík s priamou účinnosťou čl. 17a ods. 2 nariadenia </w:t>
      </w:r>
      <w:r w:rsidR="00D660F6">
        <w:rPr>
          <w:rFonts w:ascii="Times New Roman" w:hAnsi="Times New Roman"/>
          <w:sz w:val="24"/>
        </w:rPr>
        <w:t>o európskej štatistike</w:t>
      </w:r>
      <w:r w:rsidRPr="003D3AC2">
        <w:rPr>
          <w:rFonts w:ascii="Times New Roman" w:hAnsi="Times New Roman"/>
          <w:sz w:val="24"/>
        </w:rPr>
        <w:t>. Požadované údaje môžu byť predmetom požiadavky podľa § 25 ods. 1 návrhu zákona o oficiálnej štatistike a majú sa poskytovať bezodplatne spôsobom, ktorý umožní ich použitie na štatistické účely.</w:t>
      </w:r>
    </w:p>
    <w:p w:rsidR="004C0EBF" w:rsidRDefault="004C0EBF" w:rsidP="00607C04">
      <w:pPr>
        <w:pStyle w:val="Odsekzoznamu"/>
        <w:spacing w:line="276" w:lineRule="auto"/>
        <w:ind w:left="0" w:firstLine="0"/>
        <w:contextualSpacing w:val="0"/>
        <w:jc w:val="both"/>
        <w:rPr>
          <w:rFonts w:ascii="Times New Roman" w:hAnsi="Times New Roman"/>
          <w:sz w:val="24"/>
        </w:rPr>
      </w:pPr>
    </w:p>
    <w:p w:rsidR="00EB557F" w:rsidRPr="00875682" w:rsidRDefault="00EB557F" w:rsidP="00607C04">
      <w:pPr>
        <w:pStyle w:val="Odsekzoznamu"/>
        <w:spacing w:line="276" w:lineRule="auto"/>
        <w:ind w:left="0" w:firstLine="0"/>
        <w:contextualSpacing w:val="0"/>
        <w:jc w:val="both"/>
        <w:rPr>
          <w:rFonts w:ascii="Times New Roman" w:hAnsi="Times New Roman"/>
          <w:sz w:val="24"/>
        </w:rPr>
      </w:pPr>
      <w:r w:rsidRPr="00875682">
        <w:rPr>
          <w:rFonts w:ascii="Times New Roman" w:hAnsi="Times New Roman"/>
          <w:sz w:val="24"/>
        </w:rPr>
        <w:t>Základnou požiadavkou ÚGKK je poskytovať údaje výlučne na základe zmluvy, a to zmluvy podľa katastrálneho zákona alebo zákona o geodézii a kartografii, aby rozsah poskytovaných údajov bol limitovaný možnosťami poskytovateľa</w:t>
      </w:r>
      <w:r>
        <w:rPr>
          <w:rFonts w:ascii="Times New Roman" w:hAnsi="Times New Roman"/>
          <w:sz w:val="24"/>
        </w:rPr>
        <w:t xml:space="preserve"> (príspevkovej organizácie ÚGKK)</w:t>
      </w:r>
      <w:r w:rsidRPr="00875682">
        <w:rPr>
          <w:rFonts w:ascii="Times New Roman" w:hAnsi="Times New Roman"/>
          <w:sz w:val="24"/>
        </w:rPr>
        <w:t xml:space="preserve">. Požadované údaje sa poskytujú z informačného systému geodézie, kartografie a katastra, ktorý obsahuje podľa § 20 zákona o geodézii a kartografii tri subsystémy: </w:t>
      </w:r>
    </w:p>
    <w:p w:rsidR="00EB557F" w:rsidRPr="004C0EBF" w:rsidRDefault="00EB557F" w:rsidP="00607C04">
      <w:pPr>
        <w:pStyle w:val="Odsekzoznamu"/>
        <w:numPr>
          <w:ilvl w:val="0"/>
          <w:numId w:val="8"/>
        </w:numPr>
        <w:spacing w:line="276" w:lineRule="auto"/>
        <w:jc w:val="both"/>
        <w:rPr>
          <w:rFonts w:ascii="Times New Roman" w:hAnsi="Times New Roman"/>
          <w:sz w:val="24"/>
        </w:rPr>
      </w:pPr>
      <w:r w:rsidRPr="004C0EBF">
        <w:rPr>
          <w:rFonts w:ascii="Times New Roman" w:hAnsi="Times New Roman"/>
          <w:sz w:val="24"/>
        </w:rPr>
        <w:t>informačný systém geodetických základov,</w:t>
      </w:r>
    </w:p>
    <w:p w:rsidR="00EB557F" w:rsidRPr="004C0EBF" w:rsidRDefault="00EB557F" w:rsidP="00607C04">
      <w:pPr>
        <w:pStyle w:val="Odsekzoznamu"/>
        <w:numPr>
          <w:ilvl w:val="0"/>
          <w:numId w:val="8"/>
        </w:numPr>
        <w:spacing w:line="276" w:lineRule="auto"/>
        <w:jc w:val="both"/>
        <w:rPr>
          <w:rFonts w:ascii="Times New Roman" w:hAnsi="Times New Roman"/>
          <w:sz w:val="24"/>
        </w:rPr>
      </w:pPr>
      <w:r w:rsidRPr="004C0EBF">
        <w:rPr>
          <w:rFonts w:ascii="Times New Roman" w:hAnsi="Times New Roman"/>
          <w:sz w:val="24"/>
        </w:rPr>
        <w:t>informačný systém katastra nehnuteľností (súčasťou je aplikácia zoznam stavieb uvedená aj v PŠSZ na roky 2024 až 2026),</w:t>
      </w:r>
    </w:p>
    <w:p w:rsidR="00EB557F" w:rsidRPr="004C0EBF" w:rsidRDefault="00EB557F" w:rsidP="00607C04">
      <w:pPr>
        <w:pStyle w:val="Odsekzoznamu"/>
        <w:numPr>
          <w:ilvl w:val="0"/>
          <w:numId w:val="8"/>
        </w:numPr>
        <w:spacing w:line="276" w:lineRule="auto"/>
        <w:jc w:val="both"/>
        <w:rPr>
          <w:rFonts w:ascii="Times New Roman" w:hAnsi="Times New Roman"/>
          <w:sz w:val="24"/>
        </w:rPr>
      </w:pPr>
      <w:r w:rsidRPr="004C0EBF">
        <w:rPr>
          <w:rFonts w:ascii="Times New Roman" w:hAnsi="Times New Roman"/>
          <w:sz w:val="24"/>
        </w:rPr>
        <w:t>základnú bázu údajov pre geografický informačný systém.</w:t>
      </w:r>
    </w:p>
    <w:p w:rsidR="00EB557F" w:rsidRPr="00875682" w:rsidRDefault="00EB557F" w:rsidP="00607C04">
      <w:pPr>
        <w:pStyle w:val="Odsekzoznamu"/>
        <w:spacing w:line="276" w:lineRule="auto"/>
        <w:ind w:left="0" w:firstLine="0"/>
        <w:contextualSpacing w:val="0"/>
        <w:jc w:val="both"/>
        <w:rPr>
          <w:rFonts w:ascii="Times New Roman" w:hAnsi="Times New Roman"/>
          <w:sz w:val="24"/>
        </w:rPr>
      </w:pPr>
    </w:p>
    <w:p w:rsidR="00EB557F" w:rsidRPr="00875682" w:rsidRDefault="00EB557F" w:rsidP="00607C04">
      <w:pPr>
        <w:spacing w:line="276" w:lineRule="auto"/>
        <w:ind w:firstLine="0"/>
        <w:jc w:val="both"/>
        <w:rPr>
          <w:rFonts w:ascii="Times New Roman" w:hAnsi="Times New Roman"/>
          <w:sz w:val="24"/>
        </w:rPr>
      </w:pPr>
      <w:r w:rsidRPr="00875682">
        <w:rPr>
          <w:rFonts w:ascii="Times New Roman" w:hAnsi="Times New Roman"/>
          <w:sz w:val="24"/>
        </w:rPr>
        <w:t xml:space="preserve">Rozpor sa </w:t>
      </w:r>
      <w:r w:rsidR="00925AEB">
        <w:rPr>
          <w:rFonts w:ascii="Times New Roman" w:hAnsi="Times New Roman"/>
          <w:sz w:val="24"/>
        </w:rPr>
        <w:t xml:space="preserve">tak </w:t>
      </w:r>
      <w:r w:rsidRPr="00875682">
        <w:rPr>
          <w:rFonts w:ascii="Times New Roman" w:hAnsi="Times New Roman"/>
          <w:sz w:val="24"/>
        </w:rPr>
        <w:t xml:space="preserve">týka </w:t>
      </w:r>
      <w:r w:rsidR="00925AEB">
        <w:rPr>
          <w:rFonts w:ascii="Times New Roman" w:hAnsi="Times New Roman"/>
          <w:sz w:val="24"/>
        </w:rPr>
        <w:t xml:space="preserve">aj </w:t>
      </w:r>
      <w:r w:rsidRPr="00875682">
        <w:rPr>
          <w:rFonts w:ascii="Times New Roman" w:hAnsi="Times New Roman"/>
          <w:sz w:val="24"/>
        </w:rPr>
        <w:t xml:space="preserve">povahy zmluvy  o poskytovaní údajov z AZÚ podľa § 25 návrhu zákona </w:t>
      </w:r>
      <w:r>
        <w:rPr>
          <w:rFonts w:ascii="Times New Roman" w:hAnsi="Times New Roman"/>
          <w:sz w:val="24"/>
        </w:rPr>
        <w:t xml:space="preserve">o oficiálnej štatistike </w:t>
      </w:r>
      <w:r w:rsidRPr="00875682">
        <w:rPr>
          <w:rFonts w:ascii="Times New Roman" w:hAnsi="Times New Roman"/>
          <w:sz w:val="24"/>
        </w:rPr>
        <w:t>a jej vzťahu k ustanoveniam § 21 ods. 2 zákona a</w:t>
      </w:r>
      <w:r>
        <w:rPr>
          <w:rFonts w:ascii="Times New Roman" w:hAnsi="Times New Roman"/>
          <w:sz w:val="24"/>
        </w:rPr>
        <w:t> </w:t>
      </w:r>
      <w:r w:rsidRPr="00875682">
        <w:rPr>
          <w:rFonts w:ascii="Times New Roman" w:hAnsi="Times New Roman"/>
          <w:sz w:val="24"/>
        </w:rPr>
        <w:t>o</w:t>
      </w:r>
      <w:r>
        <w:rPr>
          <w:rFonts w:ascii="Times New Roman" w:hAnsi="Times New Roman"/>
          <w:sz w:val="24"/>
        </w:rPr>
        <w:t> </w:t>
      </w:r>
      <w:r w:rsidRPr="00875682">
        <w:rPr>
          <w:rFonts w:ascii="Times New Roman" w:hAnsi="Times New Roman"/>
          <w:sz w:val="24"/>
        </w:rPr>
        <w:t xml:space="preserve">geodézii kartografii (poskytovanie údajov zo subsystému A. a C.) a § 69 ods. 11 katastrálneho zákona (poskytovanie údajov zo subsystému B.). </w:t>
      </w:r>
    </w:p>
    <w:p w:rsidR="00EB557F" w:rsidRPr="00875682" w:rsidRDefault="00EB557F" w:rsidP="00607C04">
      <w:pPr>
        <w:spacing w:line="276" w:lineRule="auto"/>
        <w:ind w:firstLine="0"/>
        <w:jc w:val="both"/>
        <w:rPr>
          <w:rFonts w:ascii="Times New Roman" w:hAnsi="Times New Roman"/>
          <w:sz w:val="24"/>
        </w:rPr>
      </w:pPr>
    </w:p>
    <w:p w:rsidR="00DA7907" w:rsidRPr="00875682" w:rsidRDefault="00DA7907" w:rsidP="00607C04">
      <w:pPr>
        <w:spacing w:line="276" w:lineRule="auto"/>
        <w:ind w:firstLine="0"/>
        <w:jc w:val="both"/>
        <w:rPr>
          <w:rFonts w:ascii="Times New Roman" w:hAnsi="Times New Roman"/>
          <w:sz w:val="24"/>
        </w:rPr>
      </w:pPr>
      <w:r>
        <w:rPr>
          <w:rFonts w:ascii="Times New Roman" w:hAnsi="Times New Roman"/>
          <w:sz w:val="24"/>
        </w:rPr>
        <w:t>Predkladateľ upozorňuje na nariadenie</w:t>
      </w:r>
      <w:r w:rsidR="00EB557F" w:rsidRPr="00875682">
        <w:rPr>
          <w:rFonts w:ascii="Times New Roman" w:hAnsi="Times New Roman"/>
          <w:sz w:val="24"/>
        </w:rPr>
        <w:t xml:space="preserve"> </w:t>
      </w:r>
      <w:r w:rsidRPr="00875682">
        <w:rPr>
          <w:rFonts w:ascii="Times New Roman" w:hAnsi="Times New Roman"/>
          <w:sz w:val="24"/>
        </w:rPr>
        <w:t xml:space="preserve">o európskej štatistike </w:t>
      </w:r>
      <w:r w:rsidR="00EB557F" w:rsidRPr="00875682">
        <w:rPr>
          <w:rFonts w:ascii="Times New Roman" w:hAnsi="Times New Roman"/>
          <w:sz w:val="24"/>
        </w:rPr>
        <w:t xml:space="preserve">v platnom znení, ktoré má </w:t>
      </w:r>
      <w:r>
        <w:rPr>
          <w:rFonts w:ascii="Times New Roman" w:hAnsi="Times New Roman"/>
          <w:sz w:val="24"/>
        </w:rPr>
        <w:t xml:space="preserve">priamu účinnosť a </w:t>
      </w:r>
      <w:r w:rsidR="00EB557F" w:rsidRPr="00875682">
        <w:rPr>
          <w:rFonts w:ascii="Times New Roman" w:hAnsi="Times New Roman"/>
          <w:sz w:val="24"/>
        </w:rPr>
        <w:t>prednosť pred zákonmi SR a</w:t>
      </w:r>
      <w:r>
        <w:rPr>
          <w:rFonts w:ascii="Times New Roman" w:hAnsi="Times New Roman"/>
          <w:sz w:val="24"/>
        </w:rPr>
        <w:t xml:space="preserve"> znenie </w:t>
      </w:r>
      <w:r w:rsidR="00D660F6">
        <w:rPr>
          <w:rFonts w:ascii="Times New Roman" w:hAnsi="Times New Roman"/>
          <w:sz w:val="24"/>
        </w:rPr>
        <w:t>súčasného</w:t>
      </w:r>
      <w:r w:rsidR="00EB557F" w:rsidRPr="00875682">
        <w:rPr>
          <w:rFonts w:ascii="Times New Roman" w:hAnsi="Times New Roman"/>
          <w:sz w:val="24"/>
        </w:rPr>
        <w:t xml:space="preserve"> §</w:t>
      </w:r>
      <w:r w:rsidR="00EB557F">
        <w:rPr>
          <w:rFonts w:ascii="Times New Roman" w:hAnsi="Times New Roman"/>
          <w:sz w:val="24"/>
        </w:rPr>
        <w:t> </w:t>
      </w:r>
      <w:r w:rsidR="00EB557F" w:rsidRPr="00875682">
        <w:rPr>
          <w:rFonts w:ascii="Times New Roman" w:hAnsi="Times New Roman"/>
          <w:sz w:val="24"/>
        </w:rPr>
        <w:t xml:space="preserve">13 zákona č. </w:t>
      </w:r>
      <w:r>
        <w:rPr>
          <w:rFonts w:ascii="Times New Roman" w:hAnsi="Times New Roman"/>
          <w:sz w:val="24"/>
        </w:rPr>
        <w:t>540/2001 Z. z.</w:t>
      </w:r>
      <w:r w:rsidR="00EB557F" w:rsidRPr="00875682">
        <w:rPr>
          <w:rFonts w:ascii="Times New Roman" w:hAnsi="Times New Roman"/>
          <w:sz w:val="24"/>
        </w:rPr>
        <w:t xml:space="preserve"> o štátnej štatistike</w:t>
      </w:r>
      <w:r>
        <w:rPr>
          <w:rFonts w:ascii="Times New Roman" w:hAnsi="Times New Roman"/>
          <w:sz w:val="24"/>
        </w:rPr>
        <w:t xml:space="preserve"> v znení zákona č. 144/2021 Z. z.</w:t>
      </w:r>
      <w:r w:rsidR="00EB557F" w:rsidRPr="00875682">
        <w:rPr>
          <w:rFonts w:ascii="Times New Roman" w:hAnsi="Times New Roman"/>
          <w:sz w:val="24"/>
        </w:rPr>
        <w:t xml:space="preserve"> </w:t>
      </w:r>
      <w:r w:rsidR="00D660F6">
        <w:rPr>
          <w:rFonts w:ascii="Times New Roman" w:hAnsi="Times New Roman"/>
          <w:sz w:val="24"/>
        </w:rPr>
        <w:t xml:space="preserve"> Nariadenie o európskej štatistike v čl. č</w:t>
      </w:r>
      <w:r w:rsidRPr="00875682">
        <w:rPr>
          <w:rFonts w:ascii="Times New Roman" w:hAnsi="Times New Roman"/>
          <w:sz w:val="24"/>
        </w:rPr>
        <w:t xml:space="preserve">l. 17a (Prístup k administratívnym údajom a ich použitie a integrácia na rozvoj, tvorbu a šírenie európskej štatistiky) ustanovuje, že </w:t>
      </w:r>
      <w:r w:rsidRPr="00BA245F">
        <w:rPr>
          <w:rFonts w:ascii="Times New Roman" w:hAnsi="Times New Roman"/>
          <w:i/>
          <w:sz w:val="24"/>
        </w:rPr>
        <w:t xml:space="preserve">„Vnútroštátne verejné a poloverejné subjekty podľa vnútroštátneho práva zodpovedné za administratívne zdroje údajov, databázy, systémy interoperability alebo údaje, ktoré sú relevantné a nevyhnutné pre rozvoj, tvorbu a šírenie európskej štatistiky, </w:t>
      </w:r>
      <w:r w:rsidRPr="00BA245F">
        <w:rPr>
          <w:rFonts w:ascii="Times New Roman" w:hAnsi="Times New Roman"/>
          <w:b/>
          <w:i/>
          <w:sz w:val="24"/>
          <w:u w:val="single"/>
        </w:rPr>
        <w:t>umožnia</w:t>
      </w:r>
      <w:r w:rsidRPr="00BA245F">
        <w:rPr>
          <w:rFonts w:ascii="Times New Roman" w:hAnsi="Times New Roman"/>
          <w:i/>
          <w:sz w:val="24"/>
        </w:rPr>
        <w:t xml:space="preserve"> národným štatistickým úradom a iným vnútroštátnym orgánom </w:t>
      </w:r>
      <w:r w:rsidRPr="00BA245F">
        <w:rPr>
          <w:rFonts w:ascii="Times New Roman" w:hAnsi="Times New Roman"/>
          <w:b/>
          <w:i/>
          <w:sz w:val="24"/>
          <w:u w:val="single"/>
        </w:rPr>
        <w:t>bezplatný prístup</w:t>
      </w:r>
      <w:r w:rsidRPr="00BA245F">
        <w:rPr>
          <w:rFonts w:ascii="Times New Roman" w:hAnsi="Times New Roman"/>
          <w:i/>
          <w:sz w:val="24"/>
        </w:rPr>
        <w:t xml:space="preserve"> k týmto údajom a príslušným metaúdajom, </w:t>
      </w:r>
      <w:r w:rsidRPr="00BA245F">
        <w:rPr>
          <w:rFonts w:ascii="Times New Roman" w:hAnsi="Times New Roman"/>
          <w:b/>
          <w:i/>
          <w:sz w:val="24"/>
          <w:u w:val="single"/>
        </w:rPr>
        <w:t>ich použitie</w:t>
      </w:r>
      <w:r w:rsidRPr="00BA245F">
        <w:rPr>
          <w:rFonts w:ascii="Times New Roman" w:hAnsi="Times New Roman"/>
          <w:i/>
          <w:sz w:val="24"/>
        </w:rPr>
        <w:t xml:space="preserve"> a integráciu, a to </w:t>
      </w:r>
      <w:r w:rsidRPr="00BA245F">
        <w:rPr>
          <w:rFonts w:ascii="Times New Roman" w:hAnsi="Times New Roman"/>
          <w:b/>
          <w:i/>
          <w:sz w:val="24"/>
          <w:u w:val="single"/>
        </w:rPr>
        <w:t xml:space="preserve">včas </w:t>
      </w:r>
      <w:r w:rsidRPr="00BA245F">
        <w:rPr>
          <w:rFonts w:ascii="Times New Roman" w:hAnsi="Times New Roman"/>
          <w:i/>
          <w:sz w:val="24"/>
        </w:rPr>
        <w:t xml:space="preserve">a </w:t>
      </w:r>
      <w:r w:rsidRPr="00BA245F">
        <w:rPr>
          <w:rFonts w:ascii="Times New Roman" w:hAnsi="Times New Roman"/>
          <w:b/>
          <w:i/>
          <w:sz w:val="24"/>
          <w:u w:val="single"/>
        </w:rPr>
        <w:t xml:space="preserve">s dostatočnou periodicitou a </w:t>
      </w:r>
      <w:proofErr w:type="spellStart"/>
      <w:r w:rsidRPr="00BA245F">
        <w:rPr>
          <w:rFonts w:ascii="Times New Roman" w:hAnsi="Times New Roman"/>
          <w:b/>
          <w:i/>
          <w:sz w:val="24"/>
          <w:u w:val="single"/>
        </w:rPr>
        <w:t>granularitou</w:t>
      </w:r>
      <w:proofErr w:type="spellEnd"/>
      <w:r w:rsidRPr="00BA245F">
        <w:rPr>
          <w:rFonts w:ascii="Times New Roman" w:hAnsi="Times New Roman"/>
          <w:i/>
          <w:sz w:val="24"/>
        </w:rPr>
        <w:t xml:space="preserve"> na účely rozvoja, tvorby a šírenia európskej štatistiky.“.</w:t>
      </w:r>
    </w:p>
    <w:p w:rsidR="00DA7907" w:rsidRDefault="00DA7907" w:rsidP="00607C04">
      <w:pPr>
        <w:spacing w:line="276" w:lineRule="auto"/>
        <w:ind w:firstLine="0"/>
        <w:jc w:val="both"/>
        <w:rPr>
          <w:rFonts w:ascii="Times New Roman" w:hAnsi="Times New Roman"/>
          <w:sz w:val="24"/>
        </w:rPr>
      </w:pPr>
    </w:p>
    <w:p w:rsidR="00EB557F" w:rsidRPr="00875682" w:rsidRDefault="00DA7907" w:rsidP="00607C04">
      <w:pPr>
        <w:spacing w:line="276" w:lineRule="auto"/>
        <w:ind w:firstLine="0"/>
        <w:jc w:val="both"/>
        <w:rPr>
          <w:rFonts w:ascii="Times New Roman" w:hAnsi="Times New Roman"/>
          <w:sz w:val="24"/>
        </w:rPr>
      </w:pPr>
      <w:r>
        <w:rPr>
          <w:rFonts w:ascii="Times New Roman" w:hAnsi="Times New Roman"/>
          <w:sz w:val="24"/>
        </w:rPr>
        <w:lastRenderedPageBreak/>
        <w:t xml:space="preserve">Nariadenie o európskej štatistike aj súčasný zákon </w:t>
      </w:r>
      <w:r w:rsidR="00EB557F" w:rsidRPr="00875682">
        <w:rPr>
          <w:rFonts w:ascii="Times New Roman" w:hAnsi="Times New Roman"/>
          <w:sz w:val="24"/>
        </w:rPr>
        <w:t xml:space="preserve">zakladajú legálnu povinnosť poskytovať údaje všetkým správcom administratívnych zdrojov, a to bezodplatne a podľa požiadaviek člena </w:t>
      </w:r>
      <w:r>
        <w:rPr>
          <w:rFonts w:ascii="Times New Roman" w:hAnsi="Times New Roman"/>
          <w:sz w:val="24"/>
        </w:rPr>
        <w:t>národného štatistického systému</w:t>
      </w:r>
      <w:r w:rsidR="00EB557F" w:rsidRPr="00875682">
        <w:rPr>
          <w:rFonts w:ascii="Times New Roman" w:hAnsi="Times New Roman"/>
          <w:sz w:val="24"/>
        </w:rPr>
        <w:t>. To znamená, že správca administratívneho zdroja sa nemôže plneniu tejto legálnej povinnosti vyhnúť na základe argumentu, že právnym základom plnenia povinnosti je zmluva, na ktorej uzavretie podľa súkromnoprávnych predpisov nie je nárok. Zmluva podľa § 25 návrhu zákona</w:t>
      </w:r>
      <w:r w:rsidR="00D660F6">
        <w:rPr>
          <w:rFonts w:ascii="Times New Roman" w:hAnsi="Times New Roman"/>
          <w:sz w:val="24"/>
        </w:rPr>
        <w:t xml:space="preserve"> o oficiálnej štatistike</w:t>
      </w:r>
      <w:r w:rsidR="00EB557F" w:rsidRPr="00875682">
        <w:rPr>
          <w:rFonts w:ascii="Times New Roman" w:hAnsi="Times New Roman"/>
          <w:sz w:val="24"/>
        </w:rPr>
        <w:t>, resp. podľa § 13 zákona o štátnej štatistike povinnosť nezakladá, rieši len technické otázky a podrobnosti realizácie povinnosti na strane poskytovateľa a štatistického orgánu.</w:t>
      </w:r>
    </w:p>
    <w:p w:rsidR="00EB557F" w:rsidRPr="00875682" w:rsidRDefault="00EB557F" w:rsidP="00607C04">
      <w:pPr>
        <w:spacing w:line="276" w:lineRule="auto"/>
        <w:ind w:firstLine="0"/>
        <w:jc w:val="both"/>
        <w:rPr>
          <w:rFonts w:ascii="Times New Roman" w:hAnsi="Times New Roman"/>
          <w:sz w:val="24"/>
        </w:rPr>
      </w:pPr>
    </w:p>
    <w:p w:rsidR="00EB557F" w:rsidRPr="00875682" w:rsidRDefault="00EB557F" w:rsidP="00607C04">
      <w:pPr>
        <w:spacing w:line="276" w:lineRule="auto"/>
        <w:ind w:firstLine="0"/>
        <w:jc w:val="both"/>
        <w:rPr>
          <w:rFonts w:ascii="Times New Roman" w:hAnsi="Times New Roman"/>
          <w:sz w:val="24"/>
        </w:rPr>
      </w:pPr>
      <w:r w:rsidRPr="00875682">
        <w:rPr>
          <w:rFonts w:ascii="Times New Roman" w:hAnsi="Times New Roman"/>
          <w:sz w:val="24"/>
        </w:rPr>
        <w:t xml:space="preserve">Nariadenie o európskej štatistike aj návrh zákona sú postavené na poskytovaní údajov, nie produktov. </w:t>
      </w:r>
      <w:r w:rsidR="001254CF">
        <w:rPr>
          <w:rFonts w:ascii="Times New Roman" w:hAnsi="Times New Roman"/>
          <w:sz w:val="24"/>
        </w:rPr>
        <w:t>Štatistický ú</w:t>
      </w:r>
      <w:r w:rsidRPr="00875682">
        <w:rPr>
          <w:rFonts w:ascii="Times New Roman" w:hAnsi="Times New Roman"/>
          <w:sz w:val="24"/>
        </w:rPr>
        <w:t xml:space="preserve">rad teda požaduje len to, čo správca </w:t>
      </w:r>
      <w:r w:rsidR="00D660F6">
        <w:rPr>
          <w:rFonts w:ascii="Times New Roman" w:hAnsi="Times New Roman"/>
          <w:sz w:val="24"/>
        </w:rPr>
        <w:t>administratívneho zdroja údajov (ďalej len „AZÚ“)</w:t>
      </w:r>
      <w:r w:rsidRPr="00875682">
        <w:rPr>
          <w:rFonts w:ascii="Times New Roman" w:hAnsi="Times New Roman"/>
          <w:sz w:val="24"/>
        </w:rPr>
        <w:t>, resp. jeho pre</w:t>
      </w:r>
      <w:r>
        <w:rPr>
          <w:rFonts w:ascii="Times New Roman" w:hAnsi="Times New Roman"/>
          <w:sz w:val="24"/>
        </w:rPr>
        <w:t>vádzkovateľ majú k dispozícii. N</w:t>
      </w:r>
      <w:r w:rsidRPr="00875682">
        <w:rPr>
          <w:rFonts w:ascii="Times New Roman" w:hAnsi="Times New Roman"/>
          <w:sz w:val="24"/>
        </w:rPr>
        <w:t>avyše p</w:t>
      </w:r>
      <w:r>
        <w:rPr>
          <w:rFonts w:ascii="Times New Roman" w:hAnsi="Times New Roman"/>
          <w:sz w:val="24"/>
        </w:rPr>
        <w:t xml:space="preserve">odľa nariadenia </w:t>
      </w:r>
      <w:r w:rsidR="00D660F6">
        <w:rPr>
          <w:rFonts w:ascii="Times New Roman" w:hAnsi="Times New Roman"/>
          <w:sz w:val="24"/>
        </w:rPr>
        <w:t xml:space="preserve">o európskej štatistike </w:t>
      </w:r>
      <w:r>
        <w:rPr>
          <w:rFonts w:ascii="Times New Roman" w:hAnsi="Times New Roman"/>
          <w:sz w:val="24"/>
        </w:rPr>
        <w:t xml:space="preserve">je správca AZÚ </w:t>
      </w:r>
      <w:r w:rsidRPr="00875682">
        <w:rPr>
          <w:rFonts w:ascii="Times New Roman" w:hAnsi="Times New Roman"/>
          <w:sz w:val="24"/>
        </w:rPr>
        <w:t>povinný poskytovať údaje tak, aby umožnil štatistickému orgánu ich použitie.</w:t>
      </w:r>
      <w:r w:rsidR="00DA7907">
        <w:rPr>
          <w:rFonts w:ascii="Times New Roman" w:hAnsi="Times New Roman"/>
          <w:sz w:val="24"/>
        </w:rPr>
        <w:t xml:space="preserve"> </w:t>
      </w:r>
      <w:r w:rsidRPr="00875682">
        <w:rPr>
          <w:rFonts w:ascii="Times New Roman" w:hAnsi="Times New Roman"/>
          <w:sz w:val="24"/>
        </w:rPr>
        <w:t>Všetky aktuálne žiadosti aj žiadosti v nasledujúcom programovacom období 2027 až 20</w:t>
      </w:r>
      <w:r w:rsidR="00925AEB">
        <w:rPr>
          <w:rFonts w:ascii="Times New Roman" w:hAnsi="Times New Roman"/>
          <w:sz w:val="24"/>
        </w:rPr>
        <w:t>2</w:t>
      </w:r>
      <w:r w:rsidRPr="00875682">
        <w:rPr>
          <w:rFonts w:ascii="Times New Roman" w:hAnsi="Times New Roman"/>
          <w:sz w:val="24"/>
        </w:rPr>
        <w:t>9 sa týkajú poskytovania údajov na účely európskej štatistiky. Ide o:</w:t>
      </w:r>
    </w:p>
    <w:p w:rsidR="00EB557F" w:rsidRPr="004C0EBF" w:rsidRDefault="00EB557F" w:rsidP="00607C04">
      <w:pPr>
        <w:pStyle w:val="Odsekzoznamu"/>
        <w:numPr>
          <w:ilvl w:val="0"/>
          <w:numId w:val="7"/>
        </w:numPr>
        <w:spacing w:line="276" w:lineRule="auto"/>
        <w:jc w:val="both"/>
        <w:rPr>
          <w:rFonts w:ascii="Times New Roman" w:hAnsi="Times New Roman"/>
          <w:sz w:val="24"/>
        </w:rPr>
      </w:pPr>
      <w:r w:rsidRPr="004C0EBF">
        <w:rPr>
          <w:rFonts w:ascii="Times New Roman" w:hAnsi="Times New Roman"/>
          <w:sz w:val="24"/>
        </w:rPr>
        <w:t xml:space="preserve">cenové štatistiky podľa </w:t>
      </w:r>
      <w:bookmarkStart w:id="1" w:name="https://eur-lex.europa.eu/legal-content/"/>
      <w:r w:rsidRPr="004C0EBF">
        <w:rPr>
          <w:rFonts w:ascii="Times New Roman" w:hAnsi="Times New Roman"/>
          <w:sz w:val="24"/>
        </w:rPr>
        <w:t>nariadenia Európskeho parlamentu a Rady (EÚ) 2016/792 z</w:t>
      </w:r>
      <w:r w:rsidR="000B3B52">
        <w:rPr>
          <w:rFonts w:ascii="Times New Roman" w:hAnsi="Times New Roman"/>
          <w:sz w:val="24"/>
        </w:rPr>
        <w:t> </w:t>
      </w:r>
      <w:r w:rsidRPr="004C0EBF">
        <w:rPr>
          <w:rFonts w:ascii="Times New Roman" w:hAnsi="Times New Roman"/>
          <w:sz w:val="24"/>
        </w:rPr>
        <w:t>11.</w:t>
      </w:r>
      <w:r w:rsidR="000B3B52">
        <w:rPr>
          <w:rFonts w:ascii="Times New Roman" w:hAnsi="Times New Roman"/>
          <w:sz w:val="24"/>
        </w:rPr>
        <w:t> </w:t>
      </w:r>
      <w:r w:rsidRPr="004C0EBF">
        <w:rPr>
          <w:rFonts w:ascii="Times New Roman" w:hAnsi="Times New Roman"/>
          <w:sz w:val="24"/>
        </w:rPr>
        <w:t>mája 2016 o harmonizovaných indexoch spotrebiteľských cien a indexe cien nehnuteľností na bývanie a o zrušení nariadenia Rady (ES) č. 2494/95</w:t>
      </w:r>
      <w:bookmarkEnd w:id="1"/>
      <w:r w:rsidRPr="004C0EBF">
        <w:rPr>
          <w:rFonts w:ascii="Times New Roman" w:hAnsi="Times New Roman"/>
          <w:sz w:val="24"/>
        </w:rPr>
        <w:t>;</w:t>
      </w:r>
    </w:p>
    <w:p w:rsidR="00EB557F" w:rsidRPr="004C0EBF" w:rsidRDefault="00EB557F" w:rsidP="00607C04">
      <w:pPr>
        <w:pStyle w:val="Odsekzoznamu"/>
        <w:numPr>
          <w:ilvl w:val="0"/>
          <w:numId w:val="7"/>
        </w:numPr>
        <w:spacing w:line="276" w:lineRule="auto"/>
        <w:jc w:val="both"/>
        <w:rPr>
          <w:rFonts w:ascii="Times New Roman" w:hAnsi="Times New Roman"/>
          <w:sz w:val="24"/>
        </w:rPr>
      </w:pPr>
      <w:r w:rsidRPr="004C0EBF">
        <w:rPr>
          <w:rFonts w:ascii="Times New Roman" w:hAnsi="Times New Roman"/>
          <w:sz w:val="24"/>
        </w:rPr>
        <w:t xml:space="preserve">štatistiky národných účtov (št. okruh Makroekonomické štatistiky) </w:t>
      </w:r>
      <w:r w:rsidR="002C3DF9">
        <w:rPr>
          <w:rFonts w:ascii="Times New Roman" w:hAnsi="Times New Roman"/>
          <w:sz w:val="24"/>
        </w:rPr>
        <w:t>podľa nariadenia</w:t>
      </w:r>
      <w:r w:rsidRPr="004C0EBF">
        <w:rPr>
          <w:rFonts w:ascii="Times New Roman" w:hAnsi="Times New Roman"/>
          <w:sz w:val="24"/>
        </w:rPr>
        <w:t xml:space="preserve"> Európskeho parlamentu a Rady (EÚ) č. 549/2013 z 21. mája 2013 o európskom systéme národných a regionálnych účtov v Európskej únii (Ú. v. EÚ L 174, 26. 6. 2013) v</w:t>
      </w:r>
      <w:r w:rsidR="000B3B52">
        <w:rPr>
          <w:rFonts w:ascii="Times New Roman" w:hAnsi="Times New Roman"/>
          <w:sz w:val="24"/>
        </w:rPr>
        <w:t> </w:t>
      </w:r>
      <w:r w:rsidRPr="004C0EBF">
        <w:rPr>
          <w:rFonts w:ascii="Times New Roman" w:hAnsi="Times New Roman"/>
          <w:sz w:val="24"/>
        </w:rPr>
        <w:t>platnom znení;</w:t>
      </w:r>
    </w:p>
    <w:p w:rsidR="00EB557F" w:rsidRPr="004C0EBF" w:rsidRDefault="00EB557F" w:rsidP="00607C04">
      <w:pPr>
        <w:pStyle w:val="Odsekzoznamu"/>
        <w:numPr>
          <w:ilvl w:val="0"/>
          <w:numId w:val="7"/>
        </w:numPr>
        <w:spacing w:line="276" w:lineRule="auto"/>
        <w:jc w:val="both"/>
        <w:rPr>
          <w:rFonts w:ascii="Times New Roman" w:hAnsi="Times New Roman"/>
          <w:sz w:val="24"/>
        </w:rPr>
      </w:pPr>
      <w:r w:rsidRPr="004C0EBF">
        <w:rPr>
          <w:rFonts w:ascii="Times New Roman" w:hAnsi="Times New Roman"/>
          <w:sz w:val="24"/>
        </w:rPr>
        <w:t>sčítanie obyvateľov, domov a bytov (štatistický okruh Demografie a sociálne štatistiky) podľa nariadenia Európskeho parlamentu a Rady (EÚ) 2025/2458 z 26. novembra 2025 o</w:t>
      </w:r>
      <w:r w:rsidR="000B3B52">
        <w:rPr>
          <w:rFonts w:ascii="Times New Roman" w:hAnsi="Times New Roman"/>
          <w:sz w:val="24"/>
        </w:rPr>
        <w:t> </w:t>
      </w:r>
      <w:r w:rsidRPr="004C0EBF">
        <w:rPr>
          <w:rFonts w:ascii="Times New Roman" w:hAnsi="Times New Roman"/>
          <w:sz w:val="24"/>
        </w:rPr>
        <w:t>európskej štatistike obyvateľstva, domov a bytov, ktorým sa mení nariadenie (ES) č.</w:t>
      </w:r>
      <w:r w:rsidR="000B3B52">
        <w:rPr>
          <w:rFonts w:ascii="Times New Roman" w:hAnsi="Times New Roman"/>
          <w:sz w:val="24"/>
        </w:rPr>
        <w:t> </w:t>
      </w:r>
      <w:r w:rsidRPr="004C0EBF">
        <w:rPr>
          <w:rFonts w:ascii="Times New Roman" w:hAnsi="Times New Roman"/>
          <w:sz w:val="24"/>
        </w:rPr>
        <w:t>862/2007 a ktorým sa zrušujú nariadenia (ES) č. 763/2008 a (EÚ) č. 1260/2013.</w:t>
      </w:r>
    </w:p>
    <w:p w:rsidR="00EB557F" w:rsidRPr="00875682" w:rsidRDefault="00EB557F" w:rsidP="00607C04">
      <w:pPr>
        <w:spacing w:line="276" w:lineRule="auto"/>
        <w:ind w:firstLine="0"/>
        <w:jc w:val="both"/>
        <w:rPr>
          <w:rFonts w:ascii="Times New Roman" w:hAnsi="Times New Roman"/>
          <w:sz w:val="24"/>
        </w:rPr>
      </w:pPr>
    </w:p>
    <w:p w:rsidR="00EB557F" w:rsidRDefault="00EB557F" w:rsidP="00607C04">
      <w:pPr>
        <w:spacing w:line="276" w:lineRule="auto"/>
        <w:ind w:firstLine="0"/>
        <w:jc w:val="both"/>
        <w:rPr>
          <w:rFonts w:ascii="Times New Roman" w:hAnsi="Times New Roman"/>
          <w:sz w:val="24"/>
        </w:rPr>
      </w:pPr>
      <w:r w:rsidRPr="00875682">
        <w:rPr>
          <w:rFonts w:ascii="Times New Roman" w:hAnsi="Times New Roman"/>
          <w:sz w:val="24"/>
        </w:rPr>
        <w:t xml:space="preserve">Pri poskytovaní údajov zo subsystému </w:t>
      </w:r>
      <w:r>
        <w:rPr>
          <w:rFonts w:ascii="Times New Roman" w:hAnsi="Times New Roman"/>
          <w:sz w:val="24"/>
        </w:rPr>
        <w:t>A. kataster</w:t>
      </w:r>
      <w:r w:rsidRPr="00875682">
        <w:rPr>
          <w:rFonts w:ascii="Times New Roman" w:hAnsi="Times New Roman"/>
          <w:sz w:val="24"/>
        </w:rPr>
        <w:t xml:space="preserve"> nehnuteľností </w:t>
      </w:r>
      <w:r w:rsidR="00DA7907">
        <w:rPr>
          <w:rFonts w:ascii="Times New Roman" w:hAnsi="Times New Roman"/>
          <w:sz w:val="24"/>
        </w:rPr>
        <w:t>navyše platí</w:t>
      </w:r>
      <w:r w:rsidRPr="00875682">
        <w:rPr>
          <w:rFonts w:ascii="Times New Roman" w:hAnsi="Times New Roman"/>
          <w:sz w:val="24"/>
        </w:rPr>
        <w:t>, že zákon proti byrokracii ukladá povinnosť bezodplatného poskytovania údajov z tohto subsystému medzi orgánmi verejnej moci a neuvádza ako podmienku uzavretie zmluvy ani odkazom na osobitný predpis</w:t>
      </w:r>
      <w:r w:rsidR="00DA7907">
        <w:rPr>
          <w:rFonts w:ascii="Times New Roman" w:hAnsi="Times New Roman"/>
          <w:sz w:val="24"/>
        </w:rPr>
        <w:t>.</w:t>
      </w:r>
    </w:p>
    <w:p w:rsidR="00EB557F" w:rsidRDefault="00EB557F" w:rsidP="00607C04">
      <w:pPr>
        <w:spacing w:line="276" w:lineRule="auto"/>
        <w:ind w:firstLine="0"/>
        <w:jc w:val="both"/>
        <w:rPr>
          <w:rFonts w:ascii="Times New Roman" w:hAnsi="Times New Roman"/>
          <w:sz w:val="24"/>
        </w:rPr>
      </w:pPr>
    </w:p>
    <w:p w:rsidR="00EB557F" w:rsidRPr="00875682" w:rsidRDefault="00EB557F" w:rsidP="00607C04">
      <w:pPr>
        <w:spacing w:line="276" w:lineRule="auto"/>
        <w:ind w:firstLine="0"/>
        <w:jc w:val="both"/>
        <w:rPr>
          <w:rFonts w:ascii="Times New Roman" w:hAnsi="Times New Roman"/>
          <w:sz w:val="24"/>
        </w:rPr>
      </w:pPr>
      <w:r w:rsidRPr="00875682">
        <w:rPr>
          <w:rFonts w:ascii="Times New Roman" w:hAnsi="Times New Roman"/>
          <w:sz w:val="24"/>
        </w:rPr>
        <w:t>Ak ide o údaje z informačného systému geodézie, kartografie a katastra, na ktorý sa nevzťahuje povinnosť vzájomného poskytovania údajov podľa § 1 ods. 1  a 3  zákona proti byrokracii, poverená organizácia ÚGKK poskytuje vybrané súbory údajov z informačného systému geodézie, kartografie a katastra pre iné osoby na základe zmluvy podľa § 21 ods. 2 a v niektorých prípadoch za odplatu podľa § 11 ods. 4 zákona o geodézii a kartografii. Stále však platí, že nariadenie o európskej štatistike nepodmieňuje plnenie povinnosti zmluvou.</w:t>
      </w:r>
      <w:r w:rsidR="00DA7907">
        <w:rPr>
          <w:rFonts w:ascii="Times New Roman" w:hAnsi="Times New Roman"/>
          <w:sz w:val="24"/>
        </w:rPr>
        <w:t xml:space="preserve"> </w:t>
      </w:r>
      <w:r>
        <w:rPr>
          <w:rFonts w:ascii="Times New Roman" w:hAnsi="Times New Roman"/>
          <w:sz w:val="24"/>
        </w:rPr>
        <w:t xml:space="preserve">Podľa predkladateľa je </w:t>
      </w:r>
      <w:r w:rsidR="00D660F6">
        <w:rPr>
          <w:rFonts w:ascii="Times New Roman" w:hAnsi="Times New Roman"/>
          <w:sz w:val="24"/>
        </w:rPr>
        <w:t>tiež</w:t>
      </w:r>
      <w:r>
        <w:rPr>
          <w:rFonts w:ascii="Times New Roman" w:hAnsi="Times New Roman"/>
          <w:sz w:val="24"/>
        </w:rPr>
        <w:t xml:space="preserve"> otázne, či je možné orgán štátu považovať na účely zmluvy uzavretej podľa vyššie uvedených ustanovení katastrálneho zákona a zákona o geodézii za rovnakého používateľa údajov ako občana, podnikateľa alebo neziskovú organizáciu. Požadovaním údajov získaných za verejné prostriedky štát druhý krát platí (sám sebe) za to, čo získal.</w:t>
      </w:r>
    </w:p>
    <w:p w:rsidR="00EB557F" w:rsidRDefault="00EB557F" w:rsidP="00607C04">
      <w:pPr>
        <w:spacing w:line="276" w:lineRule="auto"/>
        <w:ind w:firstLine="0"/>
        <w:jc w:val="both"/>
        <w:rPr>
          <w:rFonts w:ascii="Times New Roman" w:hAnsi="Times New Roman"/>
          <w:sz w:val="24"/>
        </w:rPr>
      </w:pPr>
    </w:p>
    <w:p w:rsidR="00DA7907" w:rsidRDefault="003209CF" w:rsidP="00607C04">
      <w:pPr>
        <w:pStyle w:val="Odsekzoznamu"/>
        <w:spacing w:line="276" w:lineRule="auto"/>
        <w:ind w:left="0" w:firstLine="0"/>
        <w:contextualSpacing w:val="0"/>
        <w:jc w:val="both"/>
        <w:rPr>
          <w:rFonts w:ascii="Times New Roman" w:hAnsi="Times New Roman"/>
          <w:sz w:val="24"/>
        </w:rPr>
      </w:pPr>
      <w:r w:rsidRPr="00531D2E">
        <w:rPr>
          <w:rFonts w:ascii="Times New Roman" w:hAnsi="Times New Roman"/>
          <w:sz w:val="24"/>
        </w:rPr>
        <w:lastRenderedPageBreak/>
        <w:t>Vzhľadom na skutočnosť, že povinnosť poskytovať údaje z administratívnych zdroj údajov na štatistické účely nie je pre Ú</w:t>
      </w:r>
      <w:r>
        <w:rPr>
          <w:rFonts w:ascii="Times New Roman" w:hAnsi="Times New Roman"/>
          <w:sz w:val="24"/>
        </w:rPr>
        <w:t>GKK</w:t>
      </w:r>
      <w:r w:rsidRPr="00531D2E">
        <w:rPr>
          <w:rFonts w:ascii="Times New Roman" w:hAnsi="Times New Roman"/>
          <w:sz w:val="24"/>
        </w:rPr>
        <w:t xml:space="preserve"> novozavedená p</w:t>
      </w:r>
      <w:r>
        <w:rPr>
          <w:rFonts w:ascii="Times New Roman" w:hAnsi="Times New Roman"/>
          <w:sz w:val="24"/>
        </w:rPr>
        <w:t xml:space="preserve">ovinnosť vo vzťahu k informačnému systému geodézie, kartografie a katastra </w:t>
      </w:r>
      <w:r w:rsidRPr="00531D2E">
        <w:rPr>
          <w:rFonts w:ascii="Times New Roman" w:hAnsi="Times New Roman"/>
          <w:sz w:val="24"/>
        </w:rPr>
        <w:t xml:space="preserve">v jeho správe, </w:t>
      </w:r>
      <w:r>
        <w:rPr>
          <w:rFonts w:ascii="Times New Roman" w:hAnsi="Times New Roman"/>
          <w:sz w:val="24"/>
        </w:rPr>
        <w:t>predkladateľ nepovažuje</w:t>
      </w:r>
      <w:r w:rsidRPr="00531D2E">
        <w:rPr>
          <w:rFonts w:ascii="Times New Roman" w:hAnsi="Times New Roman"/>
          <w:sz w:val="24"/>
        </w:rPr>
        <w:t xml:space="preserve"> uplatňovanie nárokov na štátny rozpočet prostredníctvom doložky vybraných vplyvov za adekvátne. </w:t>
      </w:r>
      <w:r w:rsidR="00D660F6">
        <w:rPr>
          <w:rFonts w:ascii="Times New Roman" w:hAnsi="Times New Roman"/>
          <w:sz w:val="24"/>
        </w:rPr>
        <w:t>P</w:t>
      </w:r>
      <w:r>
        <w:rPr>
          <w:rFonts w:ascii="Times New Roman" w:hAnsi="Times New Roman"/>
          <w:sz w:val="24"/>
        </w:rPr>
        <w:t>redkladateľ zároveň upozorňuje</w:t>
      </w:r>
      <w:r w:rsidRPr="00531D2E">
        <w:rPr>
          <w:rFonts w:ascii="Times New Roman" w:hAnsi="Times New Roman"/>
          <w:sz w:val="24"/>
        </w:rPr>
        <w:t xml:space="preserve">, že § 70 </w:t>
      </w:r>
      <w:r>
        <w:rPr>
          <w:rFonts w:ascii="Times New Roman" w:hAnsi="Times New Roman"/>
          <w:sz w:val="24"/>
        </w:rPr>
        <w:t xml:space="preserve">ods. 5 </w:t>
      </w:r>
      <w:r w:rsidRPr="00531D2E">
        <w:rPr>
          <w:rFonts w:ascii="Times New Roman" w:hAnsi="Times New Roman"/>
          <w:sz w:val="24"/>
        </w:rPr>
        <w:t xml:space="preserve">návrhu zákona o oficiálnej štatistike ráta </w:t>
      </w:r>
      <w:r>
        <w:rPr>
          <w:rFonts w:ascii="Times New Roman" w:hAnsi="Times New Roman"/>
          <w:sz w:val="24"/>
        </w:rPr>
        <w:t>s</w:t>
      </w:r>
      <w:r w:rsidRPr="00531D2E">
        <w:rPr>
          <w:rFonts w:ascii="Times New Roman" w:hAnsi="Times New Roman"/>
          <w:sz w:val="24"/>
        </w:rPr>
        <w:t xml:space="preserve">o zbavením sa zodpovednosti za spáchanie správneho deliktu </w:t>
      </w:r>
      <w:r w:rsidR="00D660F6">
        <w:rPr>
          <w:rFonts w:ascii="Times New Roman" w:hAnsi="Times New Roman"/>
          <w:sz w:val="24"/>
        </w:rPr>
        <w:t>neposkytnutia údajov z</w:t>
      </w:r>
      <w:r w:rsidR="000B3B52">
        <w:rPr>
          <w:rFonts w:ascii="Times New Roman" w:hAnsi="Times New Roman"/>
          <w:sz w:val="24"/>
        </w:rPr>
        <w:t> administratívnych zdrojov údajov</w:t>
      </w:r>
      <w:r w:rsidR="00D660F6">
        <w:rPr>
          <w:rFonts w:ascii="Times New Roman" w:hAnsi="Times New Roman"/>
          <w:sz w:val="24"/>
        </w:rPr>
        <w:t xml:space="preserve"> </w:t>
      </w:r>
      <w:r w:rsidRPr="00531D2E">
        <w:rPr>
          <w:rFonts w:ascii="Times New Roman" w:hAnsi="Times New Roman"/>
          <w:sz w:val="24"/>
        </w:rPr>
        <w:t>v prípade preukázania objektívnych skutočností, ktoré svojou činno</w:t>
      </w:r>
      <w:r>
        <w:rPr>
          <w:rFonts w:ascii="Times New Roman" w:hAnsi="Times New Roman"/>
          <w:sz w:val="24"/>
        </w:rPr>
        <w:t>sťou nemohol ovplyvni</w:t>
      </w:r>
      <w:r w:rsidR="00D660F6">
        <w:rPr>
          <w:rFonts w:ascii="Times New Roman" w:hAnsi="Times New Roman"/>
          <w:sz w:val="24"/>
        </w:rPr>
        <w:t xml:space="preserve">ť. Z hľadiska rovnakého prístupu ku všetkým držiteľom zdrojom údajov bez ohľadu na ich súkromný alebo verejný pôvod, považuje navrhovaný správny delikt za prínosnú právnu úpravu.  </w:t>
      </w:r>
    </w:p>
    <w:p w:rsidR="004C0EBF" w:rsidRDefault="004C0EBF" w:rsidP="00607C04">
      <w:pPr>
        <w:pStyle w:val="Odsekzoznamu"/>
        <w:spacing w:line="276" w:lineRule="auto"/>
        <w:ind w:left="0" w:firstLine="0"/>
        <w:contextualSpacing w:val="0"/>
        <w:jc w:val="both"/>
        <w:rPr>
          <w:rFonts w:ascii="Times New Roman" w:hAnsi="Times New Roman"/>
          <w:sz w:val="24"/>
        </w:rPr>
      </w:pPr>
    </w:p>
    <w:p w:rsidR="004C0EBF" w:rsidRDefault="00DA7907" w:rsidP="00607C04">
      <w:pPr>
        <w:pStyle w:val="Odsekzoznamu"/>
        <w:spacing w:line="276" w:lineRule="auto"/>
        <w:ind w:left="0" w:firstLine="0"/>
        <w:contextualSpacing w:val="0"/>
        <w:jc w:val="both"/>
        <w:rPr>
          <w:rFonts w:ascii="Times New Roman" w:hAnsi="Times New Roman"/>
          <w:sz w:val="24"/>
        </w:rPr>
      </w:pPr>
      <w:r w:rsidRPr="00BA245F">
        <w:rPr>
          <w:rFonts w:ascii="Times New Roman" w:hAnsi="Times New Roman"/>
          <w:sz w:val="24"/>
        </w:rPr>
        <w:t xml:space="preserve">Problém </w:t>
      </w:r>
      <w:r>
        <w:rPr>
          <w:rFonts w:ascii="Times New Roman" w:hAnsi="Times New Roman"/>
          <w:sz w:val="24"/>
        </w:rPr>
        <w:t xml:space="preserve">poskytovania údajov z informačného systému geodézie, kartografie a katastra </w:t>
      </w:r>
      <w:r w:rsidRPr="00BA245F">
        <w:rPr>
          <w:rFonts w:ascii="Times New Roman" w:hAnsi="Times New Roman"/>
          <w:sz w:val="24"/>
        </w:rPr>
        <w:t>je tu už niekoľko rokov.</w:t>
      </w:r>
      <w:r>
        <w:rPr>
          <w:rFonts w:ascii="Times New Roman" w:hAnsi="Times New Roman"/>
          <w:sz w:val="24"/>
        </w:rPr>
        <w:t xml:space="preserve"> </w:t>
      </w:r>
      <w:r w:rsidR="00D660F6">
        <w:rPr>
          <w:rFonts w:ascii="Times New Roman" w:hAnsi="Times New Roman"/>
          <w:sz w:val="24"/>
        </w:rPr>
        <w:t>P</w:t>
      </w:r>
      <w:r w:rsidR="004C0EBF">
        <w:rPr>
          <w:rFonts w:ascii="Times New Roman" w:hAnsi="Times New Roman"/>
          <w:sz w:val="24"/>
        </w:rPr>
        <w:t>oskytovateľ</w:t>
      </w:r>
      <w:r w:rsidR="004C0EBF" w:rsidRPr="00E87CF2">
        <w:rPr>
          <w:rFonts w:ascii="Times New Roman" w:hAnsi="Times New Roman"/>
          <w:sz w:val="24"/>
        </w:rPr>
        <w:t xml:space="preserve"> </w:t>
      </w:r>
      <w:r w:rsidR="00D660F6">
        <w:rPr>
          <w:rFonts w:ascii="Times New Roman" w:hAnsi="Times New Roman"/>
          <w:sz w:val="24"/>
        </w:rPr>
        <w:t xml:space="preserve">na strane ÚGKK </w:t>
      </w:r>
      <w:r w:rsidR="004C0EBF" w:rsidRPr="00E87CF2">
        <w:rPr>
          <w:rFonts w:ascii="Times New Roman" w:hAnsi="Times New Roman"/>
          <w:sz w:val="24"/>
        </w:rPr>
        <w:t xml:space="preserve">používa zastarané formáty údajov, pričom </w:t>
      </w:r>
      <w:r w:rsidR="004C0EBF">
        <w:rPr>
          <w:rFonts w:ascii="Times New Roman" w:hAnsi="Times New Roman"/>
          <w:sz w:val="24"/>
        </w:rPr>
        <w:t xml:space="preserve">predkladateľ je nútený </w:t>
      </w:r>
      <w:r w:rsidR="004C0EBF" w:rsidRPr="00E87CF2">
        <w:rPr>
          <w:rFonts w:ascii="Times New Roman" w:hAnsi="Times New Roman"/>
          <w:sz w:val="24"/>
        </w:rPr>
        <w:t>poskytnuté údaje ďalej upravovať, aby mohli byť použit</w:t>
      </w:r>
      <w:r w:rsidR="004C0EBF">
        <w:rPr>
          <w:rFonts w:ascii="Times New Roman" w:hAnsi="Times New Roman"/>
          <w:sz w:val="24"/>
        </w:rPr>
        <w:t xml:space="preserve">é na tvorbu európskej štatistiky. Povinnosť umožniť poskytnutie a použite poskytovaných údajov na štatistický účel a povinnosť používať pri tom predpísané štandardy informačných systémov verejnej správy je na strane ÚGKK. Podľa čl. 17b ods. 2 nariadenia o európskej štatistike: </w:t>
      </w:r>
      <w:r w:rsidR="004C0EBF" w:rsidRPr="00CD5FC1">
        <w:rPr>
          <w:rFonts w:ascii="Times New Roman" w:hAnsi="Times New Roman"/>
          <w:sz w:val="24"/>
        </w:rPr>
        <w:t>„</w:t>
      </w:r>
      <w:r w:rsidRPr="00CD5FC1">
        <w:rPr>
          <w:rFonts w:ascii="Times New Roman" w:hAnsi="Times New Roman"/>
          <w:i/>
          <w:sz w:val="24"/>
          <w:szCs w:val="24"/>
          <w:lang w:eastAsia="en-AU"/>
        </w:rPr>
        <w:t xml:space="preserve">Národné štatistické úrady a Komisia (Eurostat) sú zapojené do konzultácií, počiatočného návrhu, následného rozvoja a ukončenia vedenia administratívnych zdrojov údajov, databáz alebo systémov interoperability vytvorených a vedených inými orgánmi, pričom sa na nich zúčastňujú, čím sa uľahčuje ďalšie používanie uvedených zdrojov údajov, databáz alebo systémov interoperability na účely tvorby európskych štatistík. Zúčastňujú sa aj na štandardizačných činnostiach, ktoré sa týkajú administratívnych zdrojov údajov, databáz alebo systémov interoperability, ktoré sú významné </w:t>
      </w:r>
      <w:r w:rsidR="00925AEB">
        <w:rPr>
          <w:rFonts w:ascii="Times New Roman" w:hAnsi="Times New Roman"/>
          <w:i/>
          <w:sz w:val="24"/>
          <w:szCs w:val="24"/>
          <w:lang w:eastAsia="en-AU"/>
        </w:rPr>
        <w:t>pre tvorbu európskych štatistík</w:t>
      </w:r>
      <w:r w:rsidR="004C0EBF">
        <w:rPr>
          <w:rFonts w:ascii="Times New Roman" w:hAnsi="Times New Roman"/>
          <w:sz w:val="24"/>
        </w:rPr>
        <w:t>.</w:t>
      </w:r>
    </w:p>
    <w:p w:rsidR="004C0EBF" w:rsidRDefault="004C0EBF" w:rsidP="00607C04">
      <w:pPr>
        <w:spacing w:line="276" w:lineRule="auto"/>
        <w:ind w:firstLine="0"/>
        <w:jc w:val="both"/>
        <w:rPr>
          <w:rFonts w:ascii="Times New Roman" w:hAnsi="Times New Roman"/>
          <w:sz w:val="24"/>
        </w:rPr>
      </w:pPr>
    </w:p>
    <w:p w:rsidR="003209CF" w:rsidRPr="00CA1B50" w:rsidRDefault="003209CF" w:rsidP="00607C04">
      <w:pPr>
        <w:pStyle w:val="Odsekzoznamu"/>
        <w:spacing w:line="276" w:lineRule="auto"/>
        <w:ind w:left="0" w:firstLine="0"/>
        <w:contextualSpacing w:val="0"/>
        <w:jc w:val="both"/>
        <w:rPr>
          <w:rFonts w:ascii="Times New Roman" w:hAnsi="Times New Roman"/>
          <w:sz w:val="24"/>
        </w:rPr>
      </w:pPr>
      <w:r>
        <w:rPr>
          <w:rFonts w:ascii="Times New Roman" w:hAnsi="Times New Roman"/>
          <w:sz w:val="24"/>
        </w:rPr>
        <w:t xml:space="preserve">Sprístupnenie údajov z informačného systému geodézie, kartografie a katastra automatizovaným spôsobom prostredníctvom modulu procesnej integrácie </w:t>
      </w:r>
      <w:r w:rsidR="00CD5FC1">
        <w:rPr>
          <w:rFonts w:ascii="Times New Roman" w:hAnsi="Times New Roman"/>
          <w:sz w:val="24"/>
        </w:rPr>
        <w:t xml:space="preserve">a integrácie údajov </w:t>
      </w:r>
      <w:r>
        <w:rPr>
          <w:rFonts w:ascii="Times New Roman" w:hAnsi="Times New Roman"/>
          <w:sz w:val="24"/>
        </w:rPr>
        <w:t xml:space="preserve">je v návrhu zákona o oficiálnej štatistike formulované ako možnosť (teda tak, ako v súčasnej právnej úprave). </w:t>
      </w:r>
      <w:r w:rsidRPr="00531D2E">
        <w:rPr>
          <w:rFonts w:ascii="Times New Roman" w:hAnsi="Times New Roman"/>
          <w:sz w:val="24"/>
        </w:rPr>
        <w:t xml:space="preserve">V danom prípade sa postupuje na základe osobitnej žiadosti o automatizovaný prístup k informačnému systému, nie </w:t>
      </w:r>
      <w:r w:rsidR="00965700">
        <w:rPr>
          <w:rFonts w:ascii="Times New Roman" w:hAnsi="Times New Roman"/>
          <w:sz w:val="24"/>
        </w:rPr>
        <w:t xml:space="preserve">podľa </w:t>
      </w:r>
      <w:r w:rsidRPr="00531D2E">
        <w:rPr>
          <w:rFonts w:ascii="Times New Roman" w:hAnsi="Times New Roman"/>
          <w:sz w:val="24"/>
        </w:rPr>
        <w:t xml:space="preserve">žiadosti </w:t>
      </w:r>
      <w:r w:rsidR="00965700">
        <w:rPr>
          <w:rFonts w:ascii="Times New Roman" w:hAnsi="Times New Roman"/>
          <w:sz w:val="24"/>
        </w:rPr>
        <w:t>uvedenej</w:t>
      </w:r>
      <w:r w:rsidRPr="00531D2E">
        <w:rPr>
          <w:rFonts w:ascii="Times New Roman" w:hAnsi="Times New Roman"/>
          <w:sz w:val="24"/>
        </w:rPr>
        <w:t xml:space="preserve"> § 25 ods. 3</w:t>
      </w:r>
      <w:r>
        <w:rPr>
          <w:rFonts w:ascii="Times New Roman" w:hAnsi="Times New Roman"/>
          <w:sz w:val="24"/>
        </w:rPr>
        <w:t xml:space="preserve"> návrhu zákona o</w:t>
      </w:r>
      <w:r w:rsidR="000B3B52">
        <w:rPr>
          <w:rFonts w:ascii="Times New Roman" w:hAnsi="Times New Roman"/>
          <w:sz w:val="24"/>
        </w:rPr>
        <w:t> </w:t>
      </w:r>
      <w:r>
        <w:rPr>
          <w:rFonts w:ascii="Times New Roman" w:hAnsi="Times New Roman"/>
          <w:sz w:val="24"/>
        </w:rPr>
        <w:t>oficiálnej štatistike</w:t>
      </w:r>
      <w:r w:rsidRPr="00531D2E">
        <w:rPr>
          <w:rFonts w:ascii="Times New Roman" w:hAnsi="Times New Roman"/>
          <w:sz w:val="24"/>
        </w:rPr>
        <w:t xml:space="preserve">. Samotná povinnosť </w:t>
      </w:r>
      <w:r>
        <w:rPr>
          <w:rFonts w:ascii="Times New Roman" w:hAnsi="Times New Roman"/>
          <w:sz w:val="24"/>
        </w:rPr>
        <w:t xml:space="preserve">poskytnúť údaje z administratívneho zdroja údajov </w:t>
      </w:r>
      <w:r w:rsidRPr="00531D2E">
        <w:rPr>
          <w:rFonts w:ascii="Times New Roman" w:hAnsi="Times New Roman"/>
          <w:sz w:val="24"/>
        </w:rPr>
        <w:t>podľa § 25 ods. 1 návrhu zákona o of</w:t>
      </w:r>
      <w:r>
        <w:rPr>
          <w:rFonts w:ascii="Times New Roman" w:hAnsi="Times New Roman"/>
          <w:sz w:val="24"/>
        </w:rPr>
        <w:t xml:space="preserve">iciálnej štatistike </w:t>
      </w:r>
      <w:r w:rsidR="00965700">
        <w:rPr>
          <w:rFonts w:ascii="Times New Roman" w:hAnsi="Times New Roman"/>
          <w:sz w:val="24"/>
        </w:rPr>
        <w:t xml:space="preserve">umožnením kvalifikovaného prístupu </w:t>
      </w:r>
      <w:r>
        <w:rPr>
          <w:rFonts w:ascii="Times New Roman" w:hAnsi="Times New Roman"/>
          <w:sz w:val="24"/>
        </w:rPr>
        <w:t>nie</w:t>
      </w:r>
      <w:r w:rsidRPr="00531D2E">
        <w:rPr>
          <w:rFonts w:ascii="Times New Roman" w:hAnsi="Times New Roman"/>
          <w:sz w:val="24"/>
        </w:rPr>
        <w:t xml:space="preserve"> je dotknutá.</w:t>
      </w:r>
    </w:p>
    <w:p w:rsidR="004C0EBF" w:rsidRDefault="004C0EBF" w:rsidP="00607C04">
      <w:pPr>
        <w:spacing w:line="276" w:lineRule="auto"/>
        <w:ind w:firstLine="0"/>
        <w:jc w:val="both"/>
        <w:rPr>
          <w:rFonts w:ascii="Times New Roman" w:hAnsi="Times New Roman"/>
          <w:sz w:val="24"/>
          <w:szCs w:val="24"/>
          <w:u w:val="single"/>
        </w:rPr>
      </w:pPr>
    </w:p>
    <w:p w:rsidR="007B3274" w:rsidRPr="000B3B52" w:rsidRDefault="000B3B52" w:rsidP="000B3B52">
      <w:pPr>
        <w:pStyle w:val="Odsekzoznamu"/>
        <w:numPr>
          <w:ilvl w:val="0"/>
          <w:numId w:val="9"/>
        </w:numPr>
        <w:spacing w:line="276" w:lineRule="auto"/>
        <w:jc w:val="both"/>
        <w:rPr>
          <w:rFonts w:ascii="Times New Roman" w:hAnsi="Times New Roman"/>
          <w:sz w:val="24"/>
          <w:szCs w:val="24"/>
          <w:u w:val="single"/>
        </w:rPr>
      </w:pPr>
      <w:r w:rsidRPr="000B3B52">
        <w:rPr>
          <w:rFonts w:ascii="Times New Roman" w:hAnsi="Times New Roman"/>
          <w:sz w:val="24"/>
          <w:szCs w:val="24"/>
          <w:u w:val="single"/>
        </w:rPr>
        <w:t xml:space="preserve">Zásadná pripomienka </w:t>
      </w:r>
      <w:r w:rsidR="00352BD3" w:rsidRPr="000B3B52">
        <w:rPr>
          <w:rFonts w:ascii="Times New Roman" w:hAnsi="Times New Roman"/>
          <w:sz w:val="24"/>
          <w:szCs w:val="24"/>
          <w:u w:val="single"/>
        </w:rPr>
        <w:t>APZD</w:t>
      </w:r>
      <w:r w:rsidR="002B5363" w:rsidRPr="000B3B52">
        <w:rPr>
          <w:rFonts w:ascii="Times New Roman" w:hAnsi="Times New Roman"/>
          <w:sz w:val="24"/>
          <w:szCs w:val="24"/>
          <w:u w:val="single"/>
        </w:rPr>
        <w:t xml:space="preserve"> k </w:t>
      </w:r>
      <w:r w:rsidRPr="000B3B52">
        <w:rPr>
          <w:rFonts w:ascii="Times New Roman" w:hAnsi="Times New Roman"/>
          <w:sz w:val="24"/>
          <w:szCs w:val="24"/>
          <w:u w:val="single"/>
        </w:rPr>
        <w:t>Čl. I, § 27 ods. 1</w:t>
      </w:r>
    </w:p>
    <w:p w:rsidR="00162EBC" w:rsidRPr="00162EBC" w:rsidRDefault="00162EBC" w:rsidP="00607C04">
      <w:pPr>
        <w:spacing w:line="276" w:lineRule="auto"/>
        <w:ind w:firstLine="0"/>
        <w:jc w:val="both"/>
        <w:rPr>
          <w:rFonts w:ascii="Times New Roman" w:hAnsi="Times New Roman"/>
          <w:sz w:val="24"/>
          <w:szCs w:val="24"/>
        </w:rPr>
      </w:pPr>
      <w:r>
        <w:rPr>
          <w:rFonts w:ascii="Times New Roman" w:hAnsi="Times New Roman"/>
          <w:sz w:val="24"/>
          <w:szCs w:val="24"/>
        </w:rPr>
        <w:t>APZD navrhuje</w:t>
      </w:r>
      <w:r w:rsidRPr="00162EBC">
        <w:rPr>
          <w:rFonts w:ascii="Times New Roman" w:hAnsi="Times New Roman"/>
          <w:sz w:val="24"/>
          <w:szCs w:val="24"/>
        </w:rPr>
        <w:t xml:space="preserve"> upraviť znenie ustanovenia § 27 ods. 1 návrhu zákona doplnením poslednej vety nasledovne: „Úrad môže požiadať súkromného držiteľa údajov, aby úradu alebo príslušnému inému členovi národného štatistického systému alebo jeho poverenej organizácii sprístupnil na základe žiadosti o sprístupnenie údajov v súkromnej držbe bezplatne údaje a</w:t>
      </w:r>
      <w:r w:rsidR="000B3B52">
        <w:rPr>
          <w:rFonts w:ascii="Times New Roman" w:hAnsi="Times New Roman"/>
          <w:sz w:val="24"/>
          <w:szCs w:val="24"/>
        </w:rPr>
        <w:t> </w:t>
      </w:r>
      <w:r w:rsidRPr="00162EBC">
        <w:rPr>
          <w:rFonts w:ascii="Times New Roman" w:hAnsi="Times New Roman"/>
          <w:sz w:val="24"/>
          <w:szCs w:val="24"/>
        </w:rPr>
        <w:t xml:space="preserve">príslušné metaúdaje, ktorých je držiteľom, ak sú požadované údaje nevyhnutné na vykonávanie úloh oficiálnej štatistiky, a nie je ich možné získať žiadnym iným spôsobom alebo ak použitie požadovaných údajov povedie k značnému zníženiu záťaže spravodajských jednotiek. Požiadaný súkromný držiteľ údajov je povinný žiadosti úradu vyhovieť, ak odsek 4 neustanovuje inak. Ak si údaje požadované úradom podľa tohto ustanovenia vyžadujú osobitnú </w:t>
      </w:r>
      <w:r w:rsidRPr="00162EBC">
        <w:rPr>
          <w:rFonts w:ascii="Times New Roman" w:hAnsi="Times New Roman"/>
          <w:sz w:val="24"/>
          <w:szCs w:val="24"/>
        </w:rPr>
        <w:lastRenderedPageBreak/>
        <w:t>službu spracovania, patrí súkromnému držiteľovi údajov náhrada za túto osobitnú službu spracovania podľa osobitného predpisu.“</w:t>
      </w:r>
      <w:r w:rsidR="001254CF">
        <w:rPr>
          <w:rFonts w:ascii="Times New Roman" w:hAnsi="Times New Roman"/>
          <w:sz w:val="24"/>
          <w:szCs w:val="24"/>
        </w:rPr>
        <w:t>.</w:t>
      </w:r>
    </w:p>
    <w:p w:rsidR="00607C04" w:rsidRDefault="00607C04" w:rsidP="00607C04">
      <w:pPr>
        <w:spacing w:line="276" w:lineRule="auto"/>
        <w:ind w:firstLine="0"/>
        <w:jc w:val="both"/>
        <w:rPr>
          <w:rFonts w:ascii="Times New Roman" w:hAnsi="Times New Roman"/>
          <w:sz w:val="24"/>
          <w:szCs w:val="24"/>
        </w:rPr>
      </w:pPr>
    </w:p>
    <w:p w:rsidR="00074D7D" w:rsidRDefault="00162EBC" w:rsidP="00607C04">
      <w:pPr>
        <w:spacing w:line="276" w:lineRule="auto"/>
        <w:ind w:firstLine="0"/>
        <w:jc w:val="both"/>
        <w:rPr>
          <w:rFonts w:ascii="Times New Roman" w:hAnsi="Times New Roman"/>
          <w:sz w:val="24"/>
          <w:szCs w:val="24"/>
        </w:rPr>
      </w:pPr>
      <w:r w:rsidRPr="00162EBC">
        <w:rPr>
          <w:rFonts w:ascii="Times New Roman" w:hAnsi="Times New Roman"/>
          <w:sz w:val="24"/>
          <w:szCs w:val="24"/>
        </w:rPr>
        <w:t>Odôvodnenie: Nariadenie Európskeho parlamentu a rady (ES) č. 223/2009 z 11. marca 2009</w:t>
      </w:r>
      <w:r>
        <w:rPr>
          <w:rFonts w:ascii="Times New Roman" w:hAnsi="Times New Roman"/>
          <w:sz w:val="24"/>
          <w:szCs w:val="24"/>
        </w:rPr>
        <w:t xml:space="preserve"> </w:t>
      </w:r>
      <w:r w:rsidRPr="00162EBC">
        <w:rPr>
          <w:rFonts w:ascii="Times New Roman" w:hAnsi="Times New Roman"/>
          <w:sz w:val="24"/>
          <w:szCs w:val="24"/>
        </w:rPr>
        <w:t>o</w:t>
      </w:r>
      <w:r w:rsidR="000B3B52">
        <w:rPr>
          <w:rFonts w:ascii="Times New Roman" w:hAnsi="Times New Roman"/>
          <w:sz w:val="24"/>
          <w:szCs w:val="24"/>
        </w:rPr>
        <w:t> </w:t>
      </w:r>
      <w:r w:rsidRPr="00162EBC">
        <w:rPr>
          <w:rFonts w:ascii="Times New Roman" w:hAnsi="Times New Roman"/>
          <w:sz w:val="24"/>
          <w:szCs w:val="24"/>
        </w:rPr>
        <w:t>európskej štatistike a o zrušení nariadenia (ES, Euratom) č. 1101/2008 o prenose dôverných štatistických údajov Štatistickému úradu Európskych spoločenstiev, nariadenia Rady (ES) č.</w:t>
      </w:r>
      <w:r w:rsidR="000B3B52">
        <w:rPr>
          <w:rFonts w:ascii="Times New Roman" w:hAnsi="Times New Roman"/>
          <w:sz w:val="24"/>
          <w:szCs w:val="24"/>
        </w:rPr>
        <w:t> </w:t>
      </w:r>
      <w:r w:rsidRPr="00162EBC">
        <w:rPr>
          <w:rFonts w:ascii="Times New Roman" w:hAnsi="Times New Roman"/>
          <w:sz w:val="24"/>
          <w:szCs w:val="24"/>
        </w:rPr>
        <w:t>322/97</w:t>
      </w:r>
      <w:r>
        <w:rPr>
          <w:rFonts w:ascii="Times New Roman" w:hAnsi="Times New Roman"/>
          <w:sz w:val="24"/>
          <w:szCs w:val="24"/>
        </w:rPr>
        <w:t xml:space="preserve"> </w:t>
      </w:r>
      <w:r w:rsidRPr="00162EBC">
        <w:rPr>
          <w:rFonts w:ascii="Times New Roman" w:hAnsi="Times New Roman"/>
          <w:sz w:val="24"/>
          <w:szCs w:val="24"/>
        </w:rPr>
        <w:t xml:space="preserve">o štatistike Spoločenstva a rozhodnutia Rady 89/382/EHS, Euratom o založení Výboru pre štatistické programy Európskych spoločenstiev (ďalej len „Nariadenie“) uznáva, že poskytovanie údajov predstavuje nepochybnú administratívnu záťaž pre súkromného držiteľa údajov. Nariadenie vytvára možnosť pre členský štát prijať právnu úpravu týkajúcu sa poskytovania náhrad za osobitnú službu spracovania údajov, ktoré majú byť sprístupnené na základe žiadosti. Navrhovaná právna úprava v návrhu zákona však v žiadnom rozsahu neumožňuje akúkoľvek náhradu za osobitnú službu spracovania údajov. Z uvedeného dôvodu navrhujeme primeranú úpravu ustanovenia, ktorá umožní náhradu nákladov na strane súkromného držiteľa údajov v súlade s osobitným predpisom, ktorý vydá </w:t>
      </w:r>
      <w:r w:rsidR="001254CF">
        <w:rPr>
          <w:rFonts w:ascii="Times New Roman" w:hAnsi="Times New Roman"/>
          <w:sz w:val="24"/>
          <w:szCs w:val="24"/>
        </w:rPr>
        <w:t xml:space="preserve">štatistický </w:t>
      </w:r>
      <w:r w:rsidRPr="00162EBC">
        <w:rPr>
          <w:rFonts w:ascii="Times New Roman" w:hAnsi="Times New Roman"/>
          <w:sz w:val="24"/>
          <w:szCs w:val="24"/>
        </w:rPr>
        <w:t>úrad.</w:t>
      </w:r>
    </w:p>
    <w:p w:rsidR="002B5363" w:rsidRPr="00162EBC" w:rsidRDefault="002B5363" w:rsidP="00607C04">
      <w:pPr>
        <w:spacing w:line="276" w:lineRule="auto"/>
        <w:ind w:firstLine="0"/>
        <w:jc w:val="both"/>
        <w:rPr>
          <w:rFonts w:ascii="Times New Roman" w:hAnsi="Times New Roman"/>
          <w:sz w:val="24"/>
          <w:szCs w:val="24"/>
        </w:rPr>
      </w:pPr>
    </w:p>
    <w:p w:rsidR="00607C04" w:rsidRPr="000B3B52" w:rsidRDefault="000B3B52" w:rsidP="002B5363">
      <w:pPr>
        <w:pStyle w:val="Odsekzoznamu"/>
        <w:numPr>
          <w:ilvl w:val="0"/>
          <w:numId w:val="9"/>
        </w:numPr>
        <w:spacing w:line="276" w:lineRule="auto"/>
        <w:jc w:val="both"/>
        <w:rPr>
          <w:rFonts w:ascii="Times New Roman" w:hAnsi="Times New Roman"/>
          <w:bCs/>
          <w:sz w:val="24"/>
          <w:szCs w:val="24"/>
          <w:u w:val="single"/>
          <w:lang w:eastAsia="sk-SK"/>
        </w:rPr>
      </w:pPr>
      <w:r w:rsidRPr="000B3B52">
        <w:rPr>
          <w:rFonts w:ascii="Times New Roman" w:hAnsi="Times New Roman"/>
          <w:sz w:val="24"/>
          <w:szCs w:val="24"/>
          <w:u w:val="single"/>
        </w:rPr>
        <w:t xml:space="preserve">Zásadná pripomienka </w:t>
      </w:r>
      <w:r w:rsidR="00607C04" w:rsidRPr="000B3B52">
        <w:rPr>
          <w:rFonts w:ascii="Times New Roman" w:hAnsi="Times New Roman"/>
          <w:sz w:val="24"/>
          <w:szCs w:val="24"/>
          <w:u w:val="single"/>
        </w:rPr>
        <w:t>RÚZ</w:t>
      </w:r>
      <w:r w:rsidR="00607C04" w:rsidRPr="000B3B52">
        <w:rPr>
          <w:rFonts w:ascii="Times New Roman" w:hAnsi="Times New Roman"/>
          <w:bCs/>
          <w:sz w:val="24"/>
          <w:szCs w:val="24"/>
          <w:u w:val="single"/>
          <w:lang w:eastAsia="sk-SK"/>
        </w:rPr>
        <w:t xml:space="preserve"> k čl. I, </w:t>
      </w:r>
      <w:proofErr w:type="spellStart"/>
      <w:r w:rsidR="00607C04" w:rsidRPr="000B3B52">
        <w:rPr>
          <w:rFonts w:ascii="Times New Roman" w:hAnsi="Times New Roman"/>
          <w:bCs/>
          <w:sz w:val="24"/>
          <w:szCs w:val="24"/>
          <w:u w:val="single"/>
          <w:lang w:eastAsia="sk-SK"/>
        </w:rPr>
        <w:t>ust</w:t>
      </w:r>
      <w:proofErr w:type="spellEnd"/>
      <w:r w:rsidR="00607C04" w:rsidRPr="000B3B52">
        <w:rPr>
          <w:rFonts w:ascii="Times New Roman" w:hAnsi="Times New Roman"/>
          <w:bCs/>
          <w:sz w:val="24"/>
          <w:szCs w:val="24"/>
          <w:u w:val="single"/>
          <w:lang w:eastAsia="sk-SK"/>
        </w:rPr>
        <w:t>. § 27 ods. 1</w:t>
      </w:r>
    </w:p>
    <w:p w:rsidR="00607C04" w:rsidRPr="00607C04" w:rsidRDefault="00607C04" w:rsidP="00607C04">
      <w:pPr>
        <w:shd w:val="clear" w:color="auto" w:fill="FFFFFF"/>
        <w:spacing w:line="276" w:lineRule="auto"/>
        <w:ind w:firstLine="0"/>
        <w:jc w:val="both"/>
        <w:textAlignment w:val="baseline"/>
        <w:rPr>
          <w:rFonts w:ascii="Times New Roman" w:hAnsi="Times New Roman"/>
          <w:bCs/>
          <w:sz w:val="24"/>
          <w:szCs w:val="24"/>
          <w:lang w:eastAsia="sk-SK"/>
        </w:rPr>
      </w:pPr>
      <w:r w:rsidRPr="00607C04">
        <w:rPr>
          <w:rFonts w:ascii="Times New Roman" w:hAnsi="Times New Roman"/>
          <w:bCs/>
          <w:sz w:val="24"/>
          <w:szCs w:val="24"/>
          <w:lang w:eastAsia="sk-SK"/>
        </w:rPr>
        <w:t>Navrhujeme upraviť znenie predmetného ustanovenia nasledovne:</w:t>
      </w:r>
    </w:p>
    <w:p w:rsidR="00607C04" w:rsidRPr="00607C04" w:rsidRDefault="00607C04" w:rsidP="00607C04">
      <w:pPr>
        <w:shd w:val="clear" w:color="auto" w:fill="FFFFFF"/>
        <w:spacing w:line="276" w:lineRule="auto"/>
        <w:ind w:firstLine="0"/>
        <w:jc w:val="both"/>
        <w:textAlignment w:val="baseline"/>
        <w:rPr>
          <w:rFonts w:ascii="Times New Roman" w:hAnsi="Times New Roman"/>
          <w:bCs/>
          <w:sz w:val="24"/>
          <w:szCs w:val="24"/>
          <w:lang w:eastAsia="sk-SK"/>
        </w:rPr>
      </w:pPr>
      <w:r w:rsidRPr="00607C04">
        <w:rPr>
          <w:rFonts w:ascii="Times New Roman" w:hAnsi="Times New Roman"/>
          <w:bCs/>
          <w:sz w:val="24"/>
          <w:szCs w:val="24"/>
          <w:lang w:eastAsia="sk-SK"/>
        </w:rPr>
        <w:t>„Úrad môže požiadať súkromného držiteľa údajov, aby úradu alebo príslušnému inému členovi národného štatistického systému alebo jeho poverenej organizácii sprístupnil na základe žiadosti o sprístupnenie údajov v súkromnej držbe bezplatne údaje a príslušné metaúdaje, ktorých je držiteľom, ak sú požadované údaje nevyhnutné na vykonávanie úloh oficiálnej štatistiky, a nie je ich možné získať žiadnym iným spôsobom alebo ak použitie požadovaných údajov povedie k značnému zníženiu záťaže spravodajských jednotiek. Požiadaný súkromný držiteľ údajov je povinný žiadosti úradu vyhovieť, ak odsek 4 neustanovuje inak. Ak si údaje požadované úradom podľa vyžadujú osobitnú službu spracovania, patrí súkromnému držiteľovi údajov náhrada za túto osobitnú službu spracovania podľa osobitného predpisu.“</w:t>
      </w:r>
      <w:r w:rsidR="001254CF">
        <w:rPr>
          <w:rFonts w:ascii="Times New Roman" w:hAnsi="Times New Roman"/>
          <w:bCs/>
          <w:sz w:val="24"/>
          <w:szCs w:val="24"/>
          <w:lang w:eastAsia="sk-SK"/>
        </w:rPr>
        <w:t>.</w:t>
      </w:r>
    </w:p>
    <w:p w:rsidR="000B3B52" w:rsidRDefault="000B3B52" w:rsidP="00607C04">
      <w:pPr>
        <w:shd w:val="clear" w:color="auto" w:fill="FFFFFF"/>
        <w:spacing w:line="276" w:lineRule="auto"/>
        <w:ind w:firstLine="0"/>
        <w:jc w:val="both"/>
        <w:textAlignment w:val="baseline"/>
        <w:rPr>
          <w:rFonts w:ascii="Times New Roman" w:hAnsi="Times New Roman"/>
          <w:bCs/>
          <w:sz w:val="24"/>
          <w:szCs w:val="24"/>
          <w:lang w:eastAsia="sk-SK"/>
        </w:rPr>
      </w:pPr>
    </w:p>
    <w:p w:rsidR="00607C04" w:rsidRPr="00607C04" w:rsidRDefault="00607C04" w:rsidP="00607C04">
      <w:pPr>
        <w:shd w:val="clear" w:color="auto" w:fill="FFFFFF"/>
        <w:spacing w:line="276" w:lineRule="auto"/>
        <w:ind w:firstLine="0"/>
        <w:jc w:val="both"/>
        <w:textAlignment w:val="baseline"/>
        <w:rPr>
          <w:rFonts w:ascii="Times New Roman" w:hAnsi="Times New Roman"/>
          <w:bCs/>
          <w:sz w:val="24"/>
          <w:szCs w:val="24"/>
          <w:lang w:eastAsia="sk-SK"/>
        </w:rPr>
      </w:pPr>
      <w:r w:rsidRPr="00607C04">
        <w:rPr>
          <w:rFonts w:ascii="Times New Roman" w:hAnsi="Times New Roman"/>
          <w:bCs/>
          <w:sz w:val="24"/>
          <w:szCs w:val="24"/>
          <w:lang w:eastAsia="sk-SK"/>
        </w:rPr>
        <w:t>Odôvodnenie:</w:t>
      </w:r>
    </w:p>
    <w:p w:rsidR="00607C04" w:rsidRPr="00607C04" w:rsidRDefault="00607C04" w:rsidP="00607C04">
      <w:pPr>
        <w:shd w:val="clear" w:color="auto" w:fill="FFFFFF"/>
        <w:spacing w:line="276" w:lineRule="auto"/>
        <w:ind w:firstLine="0"/>
        <w:jc w:val="both"/>
        <w:textAlignment w:val="baseline"/>
        <w:rPr>
          <w:rFonts w:ascii="Times New Roman" w:hAnsi="Times New Roman"/>
          <w:bCs/>
          <w:sz w:val="24"/>
          <w:szCs w:val="24"/>
          <w:lang w:eastAsia="sk-SK"/>
        </w:rPr>
      </w:pPr>
      <w:r w:rsidRPr="00607C04">
        <w:rPr>
          <w:rFonts w:ascii="Times New Roman" w:hAnsi="Times New Roman"/>
          <w:bCs/>
          <w:sz w:val="24"/>
          <w:szCs w:val="24"/>
          <w:lang w:eastAsia="sk-SK"/>
        </w:rPr>
        <w:t>Nariadenie Európskeho parlamentu a rady (ES) č. 223/2009 z 11. marca 2009 o európskej štatistike a o zrušení nariadenia (ES, Euratom) č. 1101/2008 o prenose dôverných štatistických údajov Štatistickému úradu Európskych spoločenstiev, nariadenia Rady (ES) č. 322/97 o</w:t>
      </w:r>
      <w:r w:rsidR="000B3B52">
        <w:rPr>
          <w:rFonts w:ascii="Times New Roman" w:hAnsi="Times New Roman"/>
          <w:bCs/>
          <w:sz w:val="24"/>
          <w:szCs w:val="24"/>
          <w:lang w:eastAsia="sk-SK"/>
        </w:rPr>
        <w:t> </w:t>
      </w:r>
      <w:r w:rsidRPr="00607C04">
        <w:rPr>
          <w:rFonts w:ascii="Times New Roman" w:hAnsi="Times New Roman"/>
          <w:bCs/>
          <w:sz w:val="24"/>
          <w:szCs w:val="24"/>
          <w:lang w:eastAsia="sk-SK"/>
        </w:rPr>
        <w:t>štatistike Spoločenstva a rozhodnutia Rady 89/382/EHS, Euratom o založení Výboru pre štatistické programy Európskych spoločenstiev (ďalej ako „Nariadenie“) uznáva, že poskytovanie údajov predstavuje nepochybnú administratívnu záťaž pre súkromného držiteľa údajov. Nariadenie vytvára možnosť pre členský štát prijať právnu úpravu týkajúcu sa poskytovania náhrad za osobitnú službu spracovania údajov, ktoré majú byť sprístupnené na základe žiadosti. Navrhovaná právna úprava však v žiadnom rozsahu neumožňuje akúkoľvek náhradu za osobitnú službu spracovania údajov (napr. v rozsahu prípravy požadovaných údajov, a prípadne vo forme prijatia primeraných opatrení na ochranu údajov v súlade s</w:t>
      </w:r>
      <w:r w:rsidR="000B3B52">
        <w:rPr>
          <w:rFonts w:ascii="Times New Roman" w:hAnsi="Times New Roman"/>
          <w:bCs/>
          <w:sz w:val="24"/>
          <w:szCs w:val="24"/>
          <w:lang w:eastAsia="sk-SK"/>
        </w:rPr>
        <w:t> </w:t>
      </w:r>
      <w:r w:rsidRPr="00607C04">
        <w:rPr>
          <w:rFonts w:ascii="Times New Roman" w:hAnsi="Times New Roman"/>
          <w:bCs/>
          <w:sz w:val="24"/>
          <w:szCs w:val="24"/>
          <w:lang w:eastAsia="sk-SK"/>
        </w:rPr>
        <w:t xml:space="preserve">osobitnými právnymi predpismi napr. v prípade anonymizácie požadovaných údajov). Z uvedeného dôvodu navrhujeme primeranú úpravu ustanovenia, ktorá umožní náhradu nákladov na strane súkromného držiteľa údajov v súlade s osobitným predpisom, ktorý vydá </w:t>
      </w:r>
      <w:r w:rsidR="001254CF">
        <w:rPr>
          <w:rFonts w:ascii="Times New Roman" w:hAnsi="Times New Roman"/>
          <w:bCs/>
          <w:sz w:val="24"/>
          <w:szCs w:val="24"/>
          <w:lang w:eastAsia="sk-SK"/>
        </w:rPr>
        <w:t xml:space="preserve">štatistický </w:t>
      </w:r>
      <w:r w:rsidRPr="00607C04">
        <w:rPr>
          <w:rFonts w:ascii="Times New Roman" w:hAnsi="Times New Roman"/>
          <w:bCs/>
          <w:sz w:val="24"/>
          <w:szCs w:val="24"/>
          <w:lang w:eastAsia="sk-SK"/>
        </w:rPr>
        <w:t>úrad.</w:t>
      </w:r>
    </w:p>
    <w:p w:rsidR="00607C04" w:rsidRDefault="00607C04" w:rsidP="00607C04">
      <w:pPr>
        <w:shd w:val="clear" w:color="auto" w:fill="FFFFFF"/>
        <w:spacing w:line="276" w:lineRule="auto"/>
        <w:ind w:firstLine="0"/>
        <w:jc w:val="both"/>
        <w:textAlignment w:val="baseline"/>
        <w:rPr>
          <w:rFonts w:ascii="Times New Roman" w:hAnsi="Times New Roman"/>
          <w:bCs/>
          <w:sz w:val="24"/>
          <w:szCs w:val="24"/>
          <w:u w:val="single"/>
          <w:lang w:eastAsia="sk-SK"/>
        </w:rPr>
      </w:pPr>
    </w:p>
    <w:p w:rsidR="00956C9B" w:rsidRPr="00CA1B50" w:rsidRDefault="00162EBC" w:rsidP="00607C04">
      <w:pPr>
        <w:shd w:val="clear" w:color="auto" w:fill="FFFFFF"/>
        <w:spacing w:line="276" w:lineRule="auto"/>
        <w:ind w:firstLine="0"/>
        <w:jc w:val="both"/>
        <w:textAlignment w:val="baseline"/>
        <w:rPr>
          <w:rFonts w:ascii="Times New Roman" w:hAnsi="Times New Roman"/>
          <w:bCs/>
          <w:sz w:val="24"/>
          <w:szCs w:val="24"/>
          <w:u w:val="single"/>
          <w:lang w:eastAsia="sk-SK"/>
        </w:rPr>
      </w:pPr>
      <w:r>
        <w:rPr>
          <w:rFonts w:ascii="Times New Roman" w:hAnsi="Times New Roman"/>
          <w:bCs/>
          <w:sz w:val="24"/>
          <w:szCs w:val="24"/>
          <w:u w:val="single"/>
          <w:lang w:eastAsia="sk-SK"/>
        </w:rPr>
        <w:t>Dôvod neodstránenia rozporu</w:t>
      </w:r>
      <w:r w:rsidR="00956C9B" w:rsidRPr="00CA1B50">
        <w:rPr>
          <w:rFonts w:ascii="Times New Roman" w:hAnsi="Times New Roman"/>
          <w:bCs/>
          <w:sz w:val="24"/>
          <w:szCs w:val="24"/>
          <w:u w:val="single"/>
          <w:lang w:eastAsia="sk-SK"/>
        </w:rPr>
        <w:t xml:space="preserve"> k</w:t>
      </w:r>
      <w:r>
        <w:rPr>
          <w:rFonts w:ascii="Times New Roman" w:hAnsi="Times New Roman"/>
          <w:bCs/>
          <w:sz w:val="24"/>
          <w:szCs w:val="24"/>
          <w:u w:val="single"/>
          <w:lang w:eastAsia="sk-SK"/>
        </w:rPr>
        <w:t xml:space="preserve"> vyššie </w:t>
      </w:r>
      <w:r w:rsidR="000B3B52">
        <w:rPr>
          <w:rFonts w:ascii="Times New Roman" w:hAnsi="Times New Roman"/>
          <w:bCs/>
          <w:sz w:val="24"/>
          <w:szCs w:val="24"/>
          <w:u w:val="single"/>
          <w:lang w:eastAsia="sk-SK"/>
        </w:rPr>
        <w:t xml:space="preserve">uvedeným zásadným </w:t>
      </w:r>
      <w:r w:rsidR="00956C9B" w:rsidRPr="00CA1B50">
        <w:rPr>
          <w:rFonts w:ascii="Times New Roman" w:hAnsi="Times New Roman"/>
          <w:bCs/>
          <w:sz w:val="24"/>
          <w:szCs w:val="24"/>
          <w:u w:val="single"/>
          <w:lang w:eastAsia="sk-SK"/>
        </w:rPr>
        <w:t xml:space="preserve">pripomienkam </w:t>
      </w:r>
      <w:r>
        <w:rPr>
          <w:rFonts w:ascii="Times New Roman" w:hAnsi="Times New Roman"/>
          <w:bCs/>
          <w:sz w:val="24"/>
          <w:szCs w:val="24"/>
          <w:u w:val="single"/>
          <w:lang w:eastAsia="sk-SK"/>
        </w:rPr>
        <w:t>APZD a RÚZ</w:t>
      </w:r>
      <w:r w:rsidR="00956C9B" w:rsidRPr="00CA1B50">
        <w:rPr>
          <w:rFonts w:ascii="Times New Roman" w:hAnsi="Times New Roman"/>
          <w:bCs/>
          <w:sz w:val="24"/>
          <w:szCs w:val="24"/>
          <w:u w:val="single"/>
          <w:lang w:eastAsia="sk-SK"/>
        </w:rPr>
        <w:t>:</w:t>
      </w:r>
    </w:p>
    <w:p w:rsidR="00074D7D" w:rsidRPr="00CA1B50" w:rsidRDefault="00162EBC" w:rsidP="00607C04">
      <w:pPr>
        <w:pStyle w:val="Odsekzoznamu"/>
        <w:spacing w:line="276" w:lineRule="auto"/>
        <w:ind w:left="0" w:firstLine="0"/>
        <w:contextualSpacing w:val="0"/>
        <w:jc w:val="both"/>
        <w:rPr>
          <w:rFonts w:ascii="Times New Roman" w:hAnsi="Times New Roman"/>
          <w:sz w:val="24"/>
          <w:szCs w:val="24"/>
        </w:rPr>
      </w:pPr>
      <w:r w:rsidRPr="00162EBC">
        <w:rPr>
          <w:rFonts w:ascii="Times New Roman" w:hAnsi="Times New Roman"/>
          <w:bCs/>
          <w:sz w:val="24"/>
          <w:szCs w:val="24"/>
          <w:lang w:eastAsia="sk-SK"/>
        </w:rPr>
        <w:t xml:space="preserve">Zásadná pripomienka bola predmetom rokovania v rámci rozporového konania na expertnej úrovni 10. 07. 2026 aj na štatutárnej úrovni 15. 07. 2026 za účasti </w:t>
      </w:r>
      <w:r>
        <w:rPr>
          <w:rFonts w:ascii="Times New Roman" w:hAnsi="Times New Roman"/>
          <w:bCs/>
          <w:sz w:val="24"/>
          <w:szCs w:val="24"/>
          <w:lang w:eastAsia="sk-SK"/>
        </w:rPr>
        <w:t xml:space="preserve">oboch </w:t>
      </w:r>
      <w:r w:rsidRPr="00162EBC">
        <w:rPr>
          <w:rFonts w:ascii="Times New Roman" w:hAnsi="Times New Roman"/>
          <w:bCs/>
          <w:sz w:val="24"/>
          <w:szCs w:val="24"/>
          <w:lang w:eastAsia="sk-SK"/>
        </w:rPr>
        <w:t>z</w:t>
      </w:r>
      <w:r>
        <w:rPr>
          <w:rFonts w:ascii="Times New Roman" w:hAnsi="Times New Roman"/>
          <w:bCs/>
          <w:sz w:val="24"/>
          <w:szCs w:val="24"/>
          <w:lang w:eastAsia="sk-SK"/>
        </w:rPr>
        <w:t>a</w:t>
      </w:r>
      <w:r w:rsidRPr="00162EBC">
        <w:rPr>
          <w:rFonts w:ascii="Times New Roman" w:hAnsi="Times New Roman"/>
          <w:bCs/>
          <w:sz w:val="24"/>
          <w:szCs w:val="24"/>
          <w:lang w:eastAsia="sk-SK"/>
        </w:rPr>
        <w:t>stup</w:t>
      </w:r>
      <w:r>
        <w:rPr>
          <w:rFonts w:ascii="Times New Roman" w:hAnsi="Times New Roman"/>
          <w:bCs/>
          <w:sz w:val="24"/>
          <w:szCs w:val="24"/>
          <w:lang w:eastAsia="sk-SK"/>
        </w:rPr>
        <w:t>iteľských organizácií podnikateľov –</w:t>
      </w:r>
      <w:r w:rsidRPr="00162EBC">
        <w:rPr>
          <w:rFonts w:ascii="Times New Roman" w:hAnsi="Times New Roman"/>
          <w:bCs/>
          <w:sz w:val="24"/>
          <w:szCs w:val="24"/>
          <w:lang w:eastAsia="sk-SK"/>
        </w:rPr>
        <w:t xml:space="preserve"> </w:t>
      </w:r>
      <w:r>
        <w:rPr>
          <w:rFonts w:ascii="Times New Roman" w:hAnsi="Times New Roman"/>
          <w:bCs/>
          <w:sz w:val="24"/>
          <w:szCs w:val="24"/>
          <w:lang w:eastAsia="sk-SK"/>
        </w:rPr>
        <w:t xml:space="preserve">APZD a </w:t>
      </w:r>
      <w:r w:rsidRPr="00162EBC">
        <w:rPr>
          <w:rFonts w:ascii="Times New Roman" w:hAnsi="Times New Roman"/>
          <w:bCs/>
          <w:sz w:val="24"/>
          <w:szCs w:val="24"/>
          <w:lang w:eastAsia="sk-SK"/>
        </w:rPr>
        <w:t>R</w:t>
      </w:r>
      <w:r>
        <w:rPr>
          <w:rFonts w:ascii="Times New Roman" w:hAnsi="Times New Roman"/>
          <w:bCs/>
          <w:sz w:val="24"/>
          <w:szCs w:val="24"/>
          <w:lang w:eastAsia="sk-SK"/>
        </w:rPr>
        <w:t>ÚZ</w:t>
      </w:r>
      <w:r w:rsidRPr="00162EBC">
        <w:rPr>
          <w:rFonts w:ascii="Times New Roman" w:hAnsi="Times New Roman"/>
          <w:bCs/>
          <w:sz w:val="24"/>
          <w:szCs w:val="24"/>
          <w:lang w:eastAsia="sk-SK"/>
        </w:rPr>
        <w:t xml:space="preserve">. Rozpor sa nepodarilo odstrániť. Štatistický úrad rešpektuje požiadavku RÚZ a APZD, ale nie je finančne schopný poskytovať náhrady za prípadné spracovateľské operácie súvisiace so sprístupnením údajov súkromnej držbe. V rámci prerokovania zásadnej pripomienky zástupca APZD preformuloval pripomienku s tým, že výška náhrady by mala byť </w:t>
      </w:r>
      <w:r>
        <w:rPr>
          <w:rFonts w:ascii="Times New Roman" w:hAnsi="Times New Roman"/>
          <w:bCs/>
          <w:sz w:val="24"/>
          <w:szCs w:val="24"/>
          <w:lang w:eastAsia="sk-SK"/>
        </w:rPr>
        <w:t xml:space="preserve">výslovne určená  ako </w:t>
      </w:r>
      <w:r w:rsidRPr="00162EBC">
        <w:rPr>
          <w:rFonts w:ascii="Times New Roman" w:hAnsi="Times New Roman"/>
          <w:bCs/>
          <w:sz w:val="24"/>
          <w:szCs w:val="24"/>
          <w:lang w:eastAsia="sk-SK"/>
        </w:rPr>
        <w:t xml:space="preserve">primeraná, a mal by byť zo strany </w:t>
      </w:r>
      <w:r w:rsidR="000B3B52">
        <w:rPr>
          <w:rFonts w:ascii="Times New Roman" w:hAnsi="Times New Roman"/>
          <w:bCs/>
          <w:sz w:val="24"/>
          <w:szCs w:val="24"/>
          <w:lang w:eastAsia="sk-SK"/>
        </w:rPr>
        <w:t>š</w:t>
      </w:r>
      <w:r w:rsidRPr="00162EBC">
        <w:rPr>
          <w:rFonts w:ascii="Times New Roman" w:hAnsi="Times New Roman"/>
          <w:bCs/>
          <w:sz w:val="24"/>
          <w:szCs w:val="24"/>
          <w:lang w:eastAsia="sk-SK"/>
        </w:rPr>
        <w:t>tatistického úradu poskytnutá len v</w:t>
      </w:r>
      <w:r w:rsidR="000B3B52">
        <w:rPr>
          <w:rFonts w:ascii="Times New Roman" w:hAnsi="Times New Roman"/>
          <w:bCs/>
          <w:sz w:val="24"/>
          <w:szCs w:val="24"/>
          <w:lang w:eastAsia="sk-SK"/>
        </w:rPr>
        <w:t> </w:t>
      </w:r>
      <w:r w:rsidRPr="00162EBC">
        <w:rPr>
          <w:rFonts w:ascii="Times New Roman" w:hAnsi="Times New Roman"/>
          <w:bCs/>
          <w:sz w:val="24"/>
          <w:szCs w:val="24"/>
          <w:lang w:eastAsia="sk-SK"/>
        </w:rPr>
        <w:t>odôvodnených prípadoch. Vzhľadom na dôvod odmietnutia poskytovania náhrad za spracovateľské operácie, tento návrh zástupcu APZD na stanovisku predkladateľa nič nemení.</w:t>
      </w:r>
    </w:p>
    <w:sectPr w:rsidR="00074D7D" w:rsidRPr="00CA1B50" w:rsidSect="000B3B5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E05" w:rsidRDefault="00F67E05" w:rsidP="00A822A8">
      <w:r>
        <w:separator/>
      </w:r>
    </w:p>
  </w:endnote>
  <w:endnote w:type="continuationSeparator" w:id="0">
    <w:p w:rsidR="00F67E05" w:rsidRDefault="00F67E05" w:rsidP="00A8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840024"/>
      <w:docPartObj>
        <w:docPartGallery w:val="Page Numbers (Bottom of Page)"/>
        <w:docPartUnique/>
      </w:docPartObj>
    </w:sdtPr>
    <w:sdtEndPr/>
    <w:sdtContent>
      <w:p w:rsidR="00A822A8" w:rsidRDefault="00A822A8" w:rsidP="00A822A8">
        <w:pPr>
          <w:pStyle w:val="Pta"/>
          <w:jc w:val="center"/>
        </w:pPr>
        <w:r>
          <w:fldChar w:fldCharType="begin"/>
        </w:r>
        <w:r>
          <w:instrText>PAGE   \* MERGEFORMAT</w:instrText>
        </w:r>
        <w:r>
          <w:fldChar w:fldCharType="separate"/>
        </w:r>
        <w:r w:rsidR="00D740A9">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E05" w:rsidRDefault="00F67E05" w:rsidP="00A822A8">
      <w:r>
        <w:separator/>
      </w:r>
    </w:p>
  </w:footnote>
  <w:footnote w:type="continuationSeparator" w:id="0">
    <w:p w:rsidR="00F67E05" w:rsidRDefault="00F67E05" w:rsidP="00A82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4F6"/>
    <w:multiLevelType w:val="hybridMultilevel"/>
    <w:tmpl w:val="12E63DC2"/>
    <w:lvl w:ilvl="0" w:tplc="041B0015">
      <w:start w:val="1"/>
      <w:numFmt w:val="upp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1EDA5740"/>
    <w:multiLevelType w:val="hybridMultilevel"/>
    <w:tmpl w:val="FFAABD72"/>
    <w:lvl w:ilvl="0" w:tplc="041B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C3D68F1"/>
    <w:multiLevelType w:val="hybridMultilevel"/>
    <w:tmpl w:val="45624B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ADE1459"/>
    <w:multiLevelType w:val="hybridMultilevel"/>
    <w:tmpl w:val="B5EE1BCE"/>
    <w:lvl w:ilvl="0" w:tplc="A20AD3C6">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FA843C0"/>
    <w:multiLevelType w:val="hybridMultilevel"/>
    <w:tmpl w:val="A32A11EC"/>
    <w:lvl w:ilvl="0" w:tplc="A20AD3C6">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42952185"/>
    <w:multiLevelType w:val="hybridMultilevel"/>
    <w:tmpl w:val="E5DA8726"/>
    <w:lvl w:ilvl="0" w:tplc="48F67BE8">
      <w:start w:val="1"/>
      <w:numFmt w:val="decimal"/>
      <w:lvlText w:val="%1."/>
      <w:lvlJc w:val="left"/>
      <w:pPr>
        <w:ind w:left="1440" w:hanging="360"/>
      </w:pPr>
      <w:rPr>
        <w:b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4E351FF7"/>
    <w:multiLevelType w:val="hybridMultilevel"/>
    <w:tmpl w:val="B394A3FA"/>
    <w:lvl w:ilvl="0" w:tplc="3B98884E">
      <w:start w:val="1"/>
      <w:numFmt w:val="decimal"/>
      <w:lvlText w:val="%1."/>
      <w:lvlJc w:val="left"/>
      <w:pPr>
        <w:ind w:left="360" w:hanging="360"/>
      </w:pPr>
      <w:rPr>
        <w:u w:val="singl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6CB36DA"/>
    <w:multiLevelType w:val="hybridMultilevel"/>
    <w:tmpl w:val="0616C3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75E76FAD"/>
    <w:multiLevelType w:val="hybridMultilevel"/>
    <w:tmpl w:val="29BA2488"/>
    <w:lvl w:ilvl="0" w:tplc="0C09000F">
      <w:start w:val="1"/>
      <w:numFmt w:val="decimal"/>
      <w:lvlText w:val="%1."/>
      <w:lvlJc w:val="left"/>
      <w:pPr>
        <w:ind w:left="0" w:hanging="360"/>
      </w:p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9" w15:restartNumberingAfterBreak="0">
    <w:nsid w:val="7B0B2D48"/>
    <w:multiLevelType w:val="hybridMultilevel"/>
    <w:tmpl w:val="BB9C019C"/>
    <w:lvl w:ilvl="0" w:tplc="041B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4"/>
  </w:num>
  <w:num w:numId="2">
    <w:abstractNumId w:val="3"/>
  </w:num>
  <w:num w:numId="3">
    <w:abstractNumId w:val="7"/>
  </w:num>
  <w:num w:numId="4">
    <w:abstractNumId w:val="5"/>
  </w:num>
  <w:num w:numId="5">
    <w:abstractNumId w:val="0"/>
  </w:num>
  <w:num w:numId="6">
    <w:abstractNumId w:val="8"/>
  </w:num>
  <w:num w:numId="7">
    <w:abstractNumId w:val="2"/>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543"/>
    <w:rsid w:val="00047B59"/>
    <w:rsid w:val="000550D3"/>
    <w:rsid w:val="00061A09"/>
    <w:rsid w:val="00074D7D"/>
    <w:rsid w:val="00097F64"/>
    <w:rsid w:val="000B3B52"/>
    <w:rsid w:val="000B75AF"/>
    <w:rsid w:val="001254CF"/>
    <w:rsid w:val="00127B2D"/>
    <w:rsid w:val="00131972"/>
    <w:rsid w:val="00162EBC"/>
    <w:rsid w:val="0021325A"/>
    <w:rsid w:val="0023275E"/>
    <w:rsid w:val="00241958"/>
    <w:rsid w:val="002B5363"/>
    <w:rsid w:val="002C3DF9"/>
    <w:rsid w:val="002D382B"/>
    <w:rsid w:val="002D443F"/>
    <w:rsid w:val="002F448C"/>
    <w:rsid w:val="002F6B9B"/>
    <w:rsid w:val="00304D00"/>
    <w:rsid w:val="003209CF"/>
    <w:rsid w:val="0033066D"/>
    <w:rsid w:val="00352BD3"/>
    <w:rsid w:val="00364535"/>
    <w:rsid w:val="00400A30"/>
    <w:rsid w:val="004A1383"/>
    <w:rsid w:val="004A2534"/>
    <w:rsid w:val="004B6637"/>
    <w:rsid w:val="004C0EBF"/>
    <w:rsid w:val="004C559E"/>
    <w:rsid w:val="004E27A4"/>
    <w:rsid w:val="005135F2"/>
    <w:rsid w:val="00525543"/>
    <w:rsid w:val="00532D34"/>
    <w:rsid w:val="00534CC4"/>
    <w:rsid w:val="00546F2D"/>
    <w:rsid w:val="005A44C2"/>
    <w:rsid w:val="005B309B"/>
    <w:rsid w:val="00607C04"/>
    <w:rsid w:val="00634A32"/>
    <w:rsid w:val="0064016F"/>
    <w:rsid w:val="00645483"/>
    <w:rsid w:val="00695D33"/>
    <w:rsid w:val="006B422B"/>
    <w:rsid w:val="007567C9"/>
    <w:rsid w:val="00762800"/>
    <w:rsid w:val="00784E7A"/>
    <w:rsid w:val="007877B3"/>
    <w:rsid w:val="00796B80"/>
    <w:rsid w:val="007B3274"/>
    <w:rsid w:val="007D777A"/>
    <w:rsid w:val="0083482B"/>
    <w:rsid w:val="008B3766"/>
    <w:rsid w:val="008E1506"/>
    <w:rsid w:val="008E3614"/>
    <w:rsid w:val="008E6C55"/>
    <w:rsid w:val="008F14BE"/>
    <w:rsid w:val="00925AEB"/>
    <w:rsid w:val="00956C9B"/>
    <w:rsid w:val="00960DC6"/>
    <w:rsid w:val="00965700"/>
    <w:rsid w:val="00972D41"/>
    <w:rsid w:val="00981031"/>
    <w:rsid w:val="009B1AB0"/>
    <w:rsid w:val="009C2B8C"/>
    <w:rsid w:val="009E3F8B"/>
    <w:rsid w:val="009E5509"/>
    <w:rsid w:val="00A15EEB"/>
    <w:rsid w:val="00A46DEB"/>
    <w:rsid w:val="00A53205"/>
    <w:rsid w:val="00A822A8"/>
    <w:rsid w:val="00A92D26"/>
    <w:rsid w:val="00AB11C4"/>
    <w:rsid w:val="00AB3310"/>
    <w:rsid w:val="00AE0D2E"/>
    <w:rsid w:val="00AF7D33"/>
    <w:rsid w:val="00AF7F03"/>
    <w:rsid w:val="00B06A78"/>
    <w:rsid w:val="00B10DFF"/>
    <w:rsid w:val="00B207C9"/>
    <w:rsid w:val="00B81D6A"/>
    <w:rsid w:val="00B838C4"/>
    <w:rsid w:val="00B93CD2"/>
    <w:rsid w:val="00BA74E5"/>
    <w:rsid w:val="00BE1FBB"/>
    <w:rsid w:val="00BE3D99"/>
    <w:rsid w:val="00BF74F0"/>
    <w:rsid w:val="00C32F68"/>
    <w:rsid w:val="00C40E74"/>
    <w:rsid w:val="00C61777"/>
    <w:rsid w:val="00C653C5"/>
    <w:rsid w:val="00CA0FB2"/>
    <w:rsid w:val="00CA1B50"/>
    <w:rsid w:val="00CA4DC2"/>
    <w:rsid w:val="00CB78E2"/>
    <w:rsid w:val="00CD5FC1"/>
    <w:rsid w:val="00CE61D4"/>
    <w:rsid w:val="00CF2FAA"/>
    <w:rsid w:val="00D660F6"/>
    <w:rsid w:val="00D740A9"/>
    <w:rsid w:val="00DA7907"/>
    <w:rsid w:val="00DC5B3D"/>
    <w:rsid w:val="00DD6F93"/>
    <w:rsid w:val="00E3466E"/>
    <w:rsid w:val="00E527E5"/>
    <w:rsid w:val="00E5373E"/>
    <w:rsid w:val="00E760F5"/>
    <w:rsid w:val="00E8495D"/>
    <w:rsid w:val="00EA35D9"/>
    <w:rsid w:val="00EB557F"/>
    <w:rsid w:val="00EF0FC4"/>
    <w:rsid w:val="00F27D3A"/>
    <w:rsid w:val="00F521C9"/>
    <w:rsid w:val="00F67E05"/>
    <w:rsid w:val="00F7421A"/>
    <w:rsid w:val="00F92DB2"/>
    <w:rsid w:val="00FE08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8DDED"/>
  <w15:docId w15:val="{A0F03F38-7E74-4CD9-A457-967DD469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5543"/>
    <w:pPr>
      <w:spacing w:after="0" w:line="240" w:lineRule="auto"/>
      <w:ind w:firstLine="360"/>
    </w:pPr>
    <w:rPr>
      <w:rFonts w:ascii="Calibri" w:eastAsia="Times New Roman" w:hAnsi="Calibri" w:cs="Times New Roman"/>
    </w:rPr>
  </w:style>
  <w:style w:type="paragraph" w:styleId="Nadpis2">
    <w:name w:val="heading 2"/>
    <w:basedOn w:val="Normlny"/>
    <w:link w:val="Nadpis2Char"/>
    <w:uiPriority w:val="9"/>
    <w:qFormat/>
    <w:rsid w:val="00EB557F"/>
    <w:pPr>
      <w:spacing w:before="100" w:beforeAutospacing="1" w:after="100" w:afterAutospacing="1"/>
      <w:ind w:firstLine="0"/>
      <w:outlineLvl w:val="1"/>
    </w:pPr>
    <w:rPr>
      <w:rFonts w:ascii="Times New Roman" w:hAnsi="Times New Roman"/>
      <w:b/>
      <w:bCs/>
      <w:sz w:val="36"/>
      <w:szCs w:val="36"/>
      <w:lang w:val="en-AU" w:eastAsia="en-A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525543"/>
    <w:pPr>
      <w:spacing w:before="100" w:beforeAutospacing="1" w:after="100" w:afterAutospacing="1"/>
      <w:ind w:firstLine="0"/>
    </w:pPr>
    <w:rPr>
      <w:rFonts w:ascii="Times New Roman" w:hAnsi="Times New Roman"/>
      <w:sz w:val="24"/>
      <w:szCs w:val="24"/>
      <w:lang w:eastAsia="sk-SK"/>
    </w:rPr>
  </w:style>
  <w:style w:type="paragraph" w:styleId="Odsekzoznamu">
    <w:name w:val="List Paragraph"/>
    <w:basedOn w:val="Normlny"/>
    <w:uiPriority w:val="1"/>
    <w:qFormat/>
    <w:rsid w:val="0021325A"/>
    <w:pPr>
      <w:ind w:left="720"/>
      <w:contextualSpacing/>
    </w:pPr>
  </w:style>
  <w:style w:type="paragraph" w:styleId="Textbubliny">
    <w:name w:val="Balloon Text"/>
    <w:basedOn w:val="Normlny"/>
    <w:link w:val="TextbublinyChar"/>
    <w:uiPriority w:val="99"/>
    <w:semiHidden/>
    <w:unhideWhenUsed/>
    <w:rsid w:val="007567C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67C9"/>
    <w:rPr>
      <w:rFonts w:ascii="Segoe UI" w:eastAsia="Times New Roman" w:hAnsi="Segoe UI" w:cs="Segoe UI"/>
      <w:sz w:val="18"/>
      <w:szCs w:val="18"/>
    </w:rPr>
  </w:style>
  <w:style w:type="character" w:styleId="Hypertextovprepojenie">
    <w:name w:val="Hyperlink"/>
    <w:basedOn w:val="Predvolenpsmoodseku"/>
    <w:uiPriority w:val="99"/>
    <w:unhideWhenUsed/>
    <w:rsid w:val="000B75AF"/>
    <w:rPr>
      <w:color w:val="0000FF" w:themeColor="hyperlink"/>
      <w:u w:val="single"/>
    </w:rPr>
  </w:style>
  <w:style w:type="paragraph" w:styleId="Hlavika">
    <w:name w:val="header"/>
    <w:basedOn w:val="Normlny"/>
    <w:link w:val="HlavikaChar"/>
    <w:uiPriority w:val="99"/>
    <w:unhideWhenUsed/>
    <w:rsid w:val="00A822A8"/>
    <w:pPr>
      <w:tabs>
        <w:tab w:val="center" w:pos="4536"/>
        <w:tab w:val="right" w:pos="9072"/>
      </w:tabs>
    </w:pPr>
  </w:style>
  <w:style w:type="character" w:customStyle="1" w:styleId="HlavikaChar">
    <w:name w:val="Hlavička Char"/>
    <w:basedOn w:val="Predvolenpsmoodseku"/>
    <w:link w:val="Hlavika"/>
    <w:uiPriority w:val="99"/>
    <w:rsid w:val="00A822A8"/>
    <w:rPr>
      <w:rFonts w:ascii="Calibri" w:eastAsia="Times New Roman" w:hAnsi="Calibri" w:cs="Times New Roman"/>
    </w:rPr>
  </w:style>
  <w:style w:type="paragraph" w:styleId="Pta">
    <w:name w:val="footer"/>
    <w:basedOn w:val="Normlny"/>
    <w:link w:val="PtaChar"/>
    <w:uiPriority w:val="99"/>
    <w:unhideWhenUsed/>
    <w:rsid w:val="00A822A8"/>
    <w:pPr>
      <w:tabs>
        <w:tab w:val="center" w:pos="4536"/>
        <w:tab w:val="right" w:pos="9072"/>
      </w:tabs>
    </w:pPr>
  </w:style>
  <w:style w:type="character" w:customStyle="1" w:styleId="PtaChar">
    <w:name w:val="Päta Char"/>
    <w:basedOn w:val="Predvolenpsmoodseku"/>
    <w:link w:val="Pta"/>
    <w:uiPriority w:val="99"/>
    <w:rsid w:val="00A822A8"/>
    <w:rPr>
      <w:rFonts w:ascii="Calibri" w:eastAsia="Times New Roman" w:hAnsi="Calibri" w:cs="Times New Roman"/>
    </w:rPr>
  </w:style>
  <w:style w:type="character" w:customStyle="1" w:styleId="Nadpis2Char">
    <w:name w:val="Nadpis 2 Char"/>
    <w:basedOn w:val="Predvolenpsmoodseku"/>
    <w:link w:val="Nadpis2"/>
    <w:uiPriority w:val="9"/>
    <w:rsid w:val="00EB557F"/>
    <w:rPr>
      <w:rFonts w:ascii="Times New Roman" w:eastAsia="Times New Roman" w:hAnsi="Times New Roman" w:cs="Times New Roman"/>
      <w:b/>
      <w:bCs/>
      <w:sz w:val="36"/>
      <w:szCs w:val="36"/>
      <w:lang w:val="en-AU" w:eastAsia="en-AU"/>
    </w:rPr>
  </w:style>
  <w:style w:type="paragraph" w:customStyle="1" w:styleId="title-bold">
    <w:name w:val="title-bold"/>
    <w:basedOn w:val="Normlny"/>
    <w:rsid w:val="00EB557F"/>
    <w:pPr>
      <w:spacing w:before="100" w:beforeAutospacing="1" w:after="100" w:afterAutospacing="1"/>
      <w:ind w:firstLine="0"/>
    </w:pPr>
    <w:rPr>
      <w:rFonts w:ascii="Times New Roman" w:hAnsi="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916810">
      <w:bodyDiv w:val="1"/>
      <w:marLeft w:val="0"/>
      <w:marRight w:val="0"/>
      <w:marTop w:val="0"/>
      <w:marBottom w:val="0"/>
      <w:divBdr>
        <w:top w:val="none" w:sz="0" w:space="0" w:color="auto"/>
        <w:left w:val="none" w:sz="0" w:space="0" w:color="auto"/>
        <w:bottom w:val="none" w:sz="0" w:space="0" w:color="auto"/>
        <w:right w:val="none" w:sz="0" w:space="0" w:color="auto"/>
      </w:divBdr>
    </w:div>
    <w:div w:id="153599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ref="">
    <f:field ref="objname" par="" edit="true" text="Vyhlasenie-predkladatela"/>
    <f:field ref="objsubject" par="" edit="true" text=""/>
    <f:field ref="objcreatedby" par="" text="Bokol, Viliam, Mgr."/>
    <f:field ref="objcreatedat" par="" text="2.9.2020 16:55:14"/>
    <f:field ref="objchangedby" par="" text="Administrator, System"/>
    <f:field ref="objmodifiedat" par="" text="2.9.2020 16:55:1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WKX3UHSAJ2R6-2-984732</_dlc_DocId>
    <_dlc_DocIdUrl xmlns="e60a29af-d413-48d4-bd90-fe9d2a897e4b">
      <Url>https://ovdmasv601/sites/DMS/_layouts/15/DocIdRedir.aspx?ID=WKX3UHSAJ2R6-2-984732</Url>
      <Description>WKX3UHSAJ2R6-2-984732</Description>
    </_dlc_DocIdUrl>
  </documentManagement>
</p:properties>
</file>

<file path=customXml/itemProps1.xml><?xml version="1.0" encoding="utf-8"?>
<ds:datastoreItem xmlns:ds="http://schemas.openxmlformats.org/officeDocument/2006/customXml" ds:itemID="{3D06CC9C-CE26-4B88-BB58-F0E28459E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13E8835C-4F62-4C7F-9F64-D2DFDE5483DD}">
  <ds:schemaRefs>
    <ds:schemaRef ds:uri="http://schemas.microsoft.com/sharepoint/events"/>
  </ds:schemaRefs>
</ds:datastoreItem>
</file>

<file path=customXml/itemProps4.xml><?xml version="1.0" encoding="utf-8"?>
<ds:datastoreItem xmlns:ds="http://schemas.openxmlformats.org/officeDocument/2006/customXml" ds:itemID="{B8356CD3-29E5-4AC3-973A-F1816AD39FCF}">
  <ds:schemaRefs>
    <ds:schemaRef ds:uri="http://schemas.microsoft.com/sharepoint/v3/contenttype/forms"/>
  </ds:schemaRefs>
</ds:datastoreItem>
</file>

<file path=customXml/itemProps5.xml><?xml version="1.0" encoding="utf-8"?>
<ds:datastoreItem xmlns:ds="http://schemas.openxmlformats.org/officeDocument/2006/customXml" ds:itemID="{23F33B0C-D93C-4BB8-9A3A-11B61D0B5ED0}">
  <ds:schemaRefs>
    <ds:schemaRef ds:uri="http://schemas.microsoft.com/office/2006/metadata/properties"/>
    <ds:schemaRef ds:uri="http://schemas.microsoft.com/office/infopath/2007/PartnerControls"/>
    <ds:schemaRef ds:uri="e60a29af-d413-48d4-bd90-fe9d2a897e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3532</Words>
  <Characters>20137</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Letkova Iveta</dc:creator>
  <cp:lastModifiedBy>Bokol Viliam</cp:lastModifiedBy>
  <cp:revision>3</cp:revision>
  <cp:lastPrinted>2020-09-24T07:51:00Z</cp:lastPrinted>
  <dcterms:created xsi:type="dcterms:W3CDTF">2026-08-12T08:19:00Z</dcterms:created>
  <dcterms:modified xsi:type="dcterms:W3CDTF">2026-08-12T08:20:00Z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38049cfa-5566-41c0-9a0f-775bdaa34544</vt:lpwstr>
  </property>
  <property fmtid="{D5CDD505-2E9C-101B-9397-08002B2CF9AE}" pid="4" name="FSC#SKEDITIONSLOVLEX@103.510:spravaucastverej">
    <vt:lpwstr>&lt;table align="center" border="1" cellpadding="0" cellspacing="0" style="width:100.0%;" width="100%"&gt;	&lt;tbody&gt;		&lt;tr&gt;			&lt;td colspan="5" style="width:100.0%;height:15px;"&gt;			&lt;p&gt;&lt;strong&gt;Scenár 1: Verejnosť je informovaná o tvorbe právneho predpisu &lt;/strong&gt;&lt;/p</vt:lpwstr>
  </property>
  <property fmtid="{D5CDD505-2E9C-101B-9397-08002B2CF9AE}" pid="5" name="FSC#SKEDITIONSLOVLEX@103.510:typpredpis">
    <vt:lpwstr>Zákon</vt:lpwstr>
  </property>
  <property fmtid="{D5CDD505-2E9C-101B-9397-08002B2CF9AE}" pid="6" name="FSC#SKEDITIONSLOVLEX@103.510:aktualnyrok">
    <vt:lpwstr>2020</vt:lpwstr>
  </property>
  <property fmtid="{D5CDD505-2E9C-101B-9397-08002B2CF9AE}" pid="7" name="FSC#SKEDITIONSLOVLEX@103.510:cisloparlamenttlac">
    <vt:lpwstr/>
  </property>
  <property fmtid="{D5CDD505-2E9C-101B-9397-08002B2CF9AE}" pid="8" name="FSC#SKEDITIONSLOVLEX@103.510:stavpredpis">
    <vt:lpwstr>Vyhodnotenie medzirezortného pripomienkového konania</vt:lpwstr>
  </property>
  <property fmtid="{D5CDD505-2E9C-101B-9397-08002B2CF9AE}" pid="9" name="FSC#SKEDITIONSLOVLEX@103.510:povodpredpis">
    <vt:lpwstr>Slovlex (eLeg)</vt:lpwstr>
  </property>
  <property fmtid="{D5CDD505-2E9C-101B-9397-08002B2CF9AE}" pid="10" name="FSC#SKEDITIONSLOVLEX@103.510:legoblast">
    <vt:lpwstr>Priemyselné právo_x000d_
Správne právo</vt:lpwstr>
  </property>
  <property fmtid="{D5CDD505-2E9C-101B-9397-08002B2CF9AE}" pid="11" name="FSC#SKEDITIONSLOVLEX@103.510:uzemplat">
    <vt:lpwstr/>
  </property>
  <property fmtid="{D5CDD505-2E9C-101B-9397-08002B2CF9AE}" pid="12" name="FSC#SKEDITIONSLOVLEX@103.510:vztahypredpis">
    <vt:lpwstr/>
  </property>
  <property fmtid="{D5CDD505-2E9C-101B-9397-08002B2CF9AE}" pid="13" name="FSC#SKEDITIONSLOVLEX@103.510:predkladatel">
    <vt:lpwstr>Mgr. Viliam Bokol</vt:lpwstr>
  </property>
  <property fmtid="{D5CDD505-2E9C-101B-9397-08002B2CF9AE}" pid="14" name="FSC#SKEDITIONSLOVLEX@103.510:zodppredkladatel">
    <vt:lpwstr>Mgr. Matúš Medvec</vt:lpwstr>
  </property>
  <property fmtid="{D5CDD505-2E9C-101B-9397-08002B2CF9AE}" pid="15" name="FSC#SKEDITIONSLOVLEX@103.510:dalsipredkladatel">
    <vt:lpwstr/>
  </property>
  <property fmtid="{D5CDD505-2E9C-101B-9397-08002B2CF9AE}" pid="16" name="FSC#SKEDITIONSLOVLEX@103.510:nazovpredpis">
    <vt:lpwstr>, ktorým sa mení a dopĺňa zákon č. 469/2003 Z. z. o označeniach pôvodu výrobkov a zemepisných označeniach výrobkov a o zmene a doplnení niektorých zákonov v znení neskorších predpisov a ktorým sa mení zákon Národnej rady Slovenskej republiky č. 152/1995 </vt:lpwstr>
  </property>
  <property fmtid="{D5CDD505-2E9C-101B-9397-08002B2CF9AE}" pid="17" name="FSC#SKEDITIONSLOVLEX@103.510:nazovpredpis1">
    <vt:lpwstr>Z. z. o potravinách v znení neskorších predpisov</vt:lpwstr>
  </property>
  <property fmtid="{D5CDD505-2E9C-101B-9397-08002B2CF9AE}" pid="18" name="FSC#SKEDITIONSLOVLEX@103.510:nazovpredpis2">
    <vt:lpwstr/>
  </property>
  <property fmtid="{D5CDD505-2E9C-101B-9397-08002B2CF9AE}" pid="19" name="FSC#SKEDITIONSLOVLEX@103.510:nazovpredpis3">
    <vt:lpwstr/>
  </property>
  <property fmtid="{D5CDD505-2E9C-101B-9397-08002B2CF9AE}" pid="20" name="FSC#SKEDITIONSLOVLEX@103.510:cislopredpis">
    <vt:lpwstr/>
  </property>
  <property fmtid="{D5CDD505-2E9C-101B-9397-08002B2CF9AE}" pid="21" name="FSC#SKEDITIONSLOVLEX@103.510:zodpinstitucia">
    <vt:lpwstr>Úrad priemyselného vlastníctva Slovenskej republiky (Úrad vlády Slovenskej republiky, odbor legislatívy ostatných ústredných orgánov štátnej správy)</vt:lpwstr>
  </property>
  <property fmtid="{D5CDD505-2E9C-101B-9397-08002B2CF9AE}" pid="22" name="FSC#SKEDITIONSLOVLEX@103.510:pripomienkovatelia">
    <vt:lpwstr/>
  </property>
  <property fmtid="{D5CDD505-2E9C-101B-9397-08002B2CF9AE}" pid="23" name="FSC#SKEDITIONSLOVLEX@103.510:autorpredpis">
    <vt:lpwstr/>
  </property>
  <property fmtid="{D5CDD505-2E9C-101B-9397-08002B2CF9AE}" pid="24" name="FSC#SKEDITIONSLOVLEX@103.510:podnetpredpis">
    <vt:lpwstr>Uznesenie vlády Slovenskej republiky č. 4 z 15. januára 2020 k návrhu na určenie zodpovednosti ministerstiev, ostatných ústredných orgánov štátnej správy a niektorých orgánov verejnej moci za aplikáciu a prijatie opatrení na vnútroštátnej úrovni k nariade</vt:lpwstr>
  </property>
  <property fmtid="{D5CDD505-2E9C-101B-9397-08002B2CF9AE}" pid="25" name="FSC#SKEDITIONSLOVLEX@103.510:plnynazovpredpis">
    <vt:lpwstr> Zákon, ktorým sa mení a dopĺňa zákon č. 469/2003 Z. z. o označeniach pôvodu výrobkov a zemepisných označeniach výrobkov a o zmene a doplnení niektorých zákonov v znení neskorších predpisov a ktorým sa mení zákon Národnej rady Slovenskej republiky č. 152/</vt:lpwstr>
  </property>
  <property fmtid="{D5CDD505-2E9C-101B-9397-08002B2CF9AE}" pid="26" name="FSC#SKEDITIONSLOVLEX@103.510:plnynazovpredpis1">
    <vt:lpwstr>1995 Z. z. o potravinách v znení neskorších predpisov</vt:lpwstr>
  </property>
  <property fmtid="{D5CDD505-2E9C-101B-9397-08002B2CF9AE}" pid="27" name="FSC#SKEDITIONSLOVLEX@103.510:plnynazovpredpis2">
    <vt:lpwstr/>
  </property>
  <property fmtid="{D5CDD505-2E9C-101B-9397-08002B2CF9AE}" pid="28" name="FSC#SKEDITIONSLOVLEX@103.510:plnynazovpredpis3">
    <vt:lpwstr/>
  </property>
  <property fmtid="{D5CDD505-2E9C-101B-9397-08002B2CF9AE}" pid="29" name="FSC#SKEDITIONSLOVLEX@103.510:rezortcislopredpis">
    <vt:lpwstr>00111/2020/63</vt:lpwstr>
  </property>
  <property fmtid="{D5CDD505-2E9C-101B-9397-08002B2CF9AE}" pid="30" name="FSC#SKEDITIONSLOVLEX@103.510:citaciapredpis">
    <vt:lpwstr/>
  </property>
  <property fmtid="{D5CDD505-2E9C-101B-9397-08002B2CF9AE}" pid="31" name="FSC#SKEDITIONSLOVLEX@103.510:spiscislouv">
    <vt:lpwstr/>
  </property>
  <property fmtid="{D5CDD505-2E9C-101B-9397-08002B2CF9AE}" pid="32" name="FSC#SKEDITIONSLOVLEX@103.510:datumschvalpredpis">
    <vt:lpwstr/>
  </property>
  <property fmtid="{D5CDD505-2E9C-101B-9397-08002B2CF9AE}" pid="33" name="FSC#SKEDITIONSLOVLEX@103.510:platneod">
    <vt:lpwstr/>
  </property>
  <property fmtid="{D5CDD505-2E9C-101B-9397-08002B2CF9AE}" pid="34" name="FSC#SKEDITIONSLOVLEX@103.510:platnedo">
    <vt:lpwstr/>
  </property>
  <property fmtid="{D5CDD505-2E9C-101B-9397-08002B2CF9AE}" pid="35" name="FSC#SKEDITIONSLOVLEX@103.510:ucinnostod">
    <vt:lpwstr/>
  </property>
  <property fmtid="{D5CDD505-2E9C-101B-9397-08002B2CF9AE}" pid="36" name="FSC#SKEDITIONSLOVLEX@103.510:ucinnostdo">
    <vt:lpwstr/>
  </property>
  <property fmtid="{D5CDD505-2E9C-101B-9397-08002B2CF9AE}" pid="37" name="FSC#SKEDITIONSLOVLEX@103.510:datumplatnosti">
    <vt:lpwstr/>
  </property>
  <property fmtid="{D5CDD505-2E9C-101B-9397-08002B2CF9AE}" pid="38" name="FSC#SKEDITIONSLOVLEX@103.510:cislolp">
    <vt:lpwstr>LP/2020/316</vt:lpwstr>
  </property>
  <property fmtid="{D5CDD505-2E9C-101B-9397-08002B2CF9AE}" pid="39" name="FSC#SKEDITIONSLOVLEX@103.510:typsprievdok">
    <vt:lpwstr>Vyhlásenie predkladateľa</vt:lpwstr>
  </property>
  <property fmtid="{D5CDD505-2E9C-101B-9397-08002B2CF9AE}" pid="40" name="FSC#SKEDITIONSLOVLEX@103.510:cislopartlac">
    <vt:lpwstr/>
  </property>
  <property fmtid="{D5CDD505-2E9C-101B-9397-08002B2CF9AE}" pid="41" name="FSC#SKEDITIONSLOVLEX@103.510:AttrStrListDocPropUcelPredmetZmluvy">
    <vt:lpwstr/>
  </property>
  <property fmtid="{D5CDD505-2E9C-101B-9397-08002B2CF9AE}" pid="42" name="FSC#SKEDITIONSLOVLEX@103.510:AttrStrListDocPropUpravaPravFOPRO">
    <vt:lpwstr/>
  </property>
  <property fmtid="{D5CDD505-2E9C-101B-9397-08002B2CF9AE}" pid="43" name="FSC#SKEDITIONSLOVLEX@103.510:AttrStrListDocPropUpravaPredmetuZmluvy">
    <vt:lpwstr/>
  </property>
  <property fmtid="{D5CDD505-2E9C-101B-9397-08002B2CF9AE}" pid="44" name="FSC#SKEDITIONSLOVLEX@103.510:AttrStrListDocPropKategoriaZmluvy74">
    <vt:lpwstr/>
  </property>
  <property fmtid="{D5CDD505-2E9C-101B-9397-08002B2CF9AE}" pid="45" name="FSC#SKEDITIONSLOVLEX@103.510:AttrStrListDocPropKategoriaZmluvy75">
    <vt:lpwstr/>
  </property>
  <property fmtid="{D5CDD505-2E9C-101B-9397-08002B2CF9AE}" pid="46" name="FSC#SKEDITIONSLOVLEX@103.510:AttrStrListDocPropDopadyPrijatiaZmluvy">
    <vt:lpwstr/>
  </property>
  <property fmtid="{D5CDD505-2E9C-101B-9397-08002B2CF9AE}" pid="47" name="FSC#SKEDITIONSLOVLEX@103.510:AttrStrListDocPropProblematikaPPa">
    <vt:lpwstr>je upravený v práve Európskej únie</vt:lpwstr>
  </property>
  <property fmtid="{D5CDD505-2E9C-101B-9397-08002B2CF9AE}" pid="48" name="FSC#SKEDITIONSLOVLEX@103.510:AttrStrListDocPropPrimarnePravoEU">
    <vt:lpwstr>čl. 42, 43 ods. 2, 114 ods. 1 Zmluvy o fungovaní Európskej únie</vt:lpwstr>
  </property>
  <property fmtid="{D5CDD505-2E9C-101B-9397-08002B2CF9AE}" pid="49" name="FSC#SKEDITIONSLOVLEX@103.510:AttrStrListDocPropSekundarneLegPravoPO">
    <vt:lpwstr>Smernica Európskeho parlamentu a Rady 2004/48/ES z 29. apríla 2004 o vymožiteľnosti práv duševného vlastníctva (Mimoriadne vydanie Ú. v. EÚ, kap. 17/zv. 2, Ú. v. EÚ L 157, 30.4.2004), gestor: MK SR a spolugestor: MS SR a ÚPV SR._x000d_
Nariadenie Európskeho par</vt:lpwstr>
  </property>
  <property fmtid="{D5CDD505-2E9C-101B-9397-08002B2CF9AE}" pid="50" name="FSC#SKEDITIONSLOVLEX@103.510:AttrStrListDocPropSekundarneNelegPravoPO">
    <vt:lpwstr/>
  </property>
  <property fmtid="{D5CDD505-2E9C-101B-9397-08002B2CF9AE}" pid="51" name="FSC#SKEDITIONSLOVLEX@103.510:AttrStrListDocPropSekundarneLegPravoDO">
    <vt:lpwstr/>
  </property>
  <property fmtid="{D5CDD505-2E9C-101B-9397-08002B2CF9AE}" pid="52" name="FSC#SKEDITIONSLOVLEX@103.510:AttrStrListDocPropProblematikaPPb">
    <vt:lpwstr/>
  </property>
  <property fmtid="{D5CDD505-2E9C-101B-9397-08002B2CF9AE}" pid="53" name="FSC#SKEDITIONSLOVLEX@103.510:AttrStrListDocPropNazovPredpisuEU">
    <vt:lpwstr>Vonkajšia výlučná právomoc EÚ v oblasti označení pôvodu výrobkov alebo zemepisných označení výrobkov bola konštatovaná Súdnym dvorom EÚ v konaní C-389/15: „(Bod 74: Z preskúmania tohto návrhu teda jednak vyplýva, že je určený hlavne na uľahčenie alebo úpr</vt:lpwstr>
  </property>
  <property fmtid="{D5CDD505-2E9C-101B-9397-08002B2CF9AE}" pid="54" name="FSC#SKEDITIONSLOVLEX@103.510:AttrStrListDocPropLehotaPrebratieSmernice">
    <vt:lpwstr>nariadenie Európskeho parlamentu a Rady (EÚ) 2019/787 zo 17. apríla 2019  o definovaní, popise, prezentácii a označovaní liehovín, používaní názvov liehovín pri prezentácii a označovaní iných potravín, ochrane zemepisných označení liehovín, používaní etyl</vt:lpwstr>
  </property>
  <property fmtid="{D5CDD505-2E9C-101B-9397-08002B2CF9AE}" pid="55" name="FSC#SKEDITIONSLOVLEX@103.510:AttrStrListDocPropLehotaNaPredlozenie">
    <vt:lpwstr/>
  </property>
  <property fmtid="{D5CDD505-2E9C-101B-9397-08002B2CF9AE}" pid="56" name="FSC#SKEDITIONSLOVLEX@103.510:AttrStrListDocPropInfoZaciatokKonania">
    <vt:lpwstr>Voči Slovenskej republike nebolo začaté žiadne z uvedených konaní ani uvedený postup Európskej komisie.</vt:lpwstr>
  </property>
  <property fmtid="{D5CDD505-2E9C-101B-9397-08002B2CF9AE}" pid="57" name="FSC#SKEDITIONSLOVLEX@103.510:AttrStrListDocPropInfoUzPreberanePP">
    <vt:lpwstr>- zákon č. 40/1964 Zb. Občiansky zákonník v znení neskorších predpisov,_x000d_
- zákon č. 513/1991 Zb. Obchodný zákonník v znení neskorších predpisov,_x000d_
- zákon č. 146/2000 Z. z. o ochrane topografií polovodičových výrobkov v znení zákona č. 84/2007 Z. z.,_x000d_
- zá</vt:lpwstr>
  </property>
  <property fmtid="{D5CDD505-2E9C-101B-9397-08002B2CF9AE}" pid="58" name="FSC#SKEDITIONSLOVLEX@103.510:AttrStrListDocPropStupenZlucitelnostiPP">
    <vt:lpwstr>úplne</vt:lpwstr>
  </property>
  <property fmtid="{D5CDD505-2E9C-101B-9397-08002B2CF9AE}" pid="59" name="FSC#SKEDITIONSLOVLEX@103.510:AttrStrListDocPropGestorSpolupRezorty">
    <vt:lpwstr/>
  </property>
  <property fmtid="{D5CDD505-2E9C-101B-9397-08002B2CF9AE}" pid="60" name="FSC#SKEDITIONSLOVLEX@103.510:AttrDateDocPropZaciatokPKK">
    <vt:lpwstr/>
  </property>
  <property fmtid="{D5CDD505-2E9C-101B-9397-08002B2CF9AE}" pid="61" name="FSC#SKEDITIONSLOVLEX@103.510:AttrDateDocPropUkonceniePKK">
    <vt:lpwstr/>
  </property>
  <property fmtid="{D5CDD505-2E9C-101B-9397-08002B2CF9AE}" pid="62" name="FSC#SKEDITIONSLOVLEX@103.510:AttrStrDocPropVplyvRozpocetVS">
    <vt:lpwstr>Žiadne</vt:lpwstr>
  </property>
  <property fmtid="{D5CDD505-2E9C-101B-9397-08002B2CF9AE}" pid="63" name="FSC#SKEDITIONSLOVLEX@103.510:AttrStrDocPropVplyvPodnikatelskeProstr">
    <vt:lpwstr>Žiadne</vt:lpwstr>
  </property>
  <property fmtid="{D5CDD505-2E9C-101B-9397-08002B2CF9AE}" pid="64" name="FSC#SKEDITIONSLOVLEX@103.510:AttrStrDocPropVplyvSocialny">
    <vt:lpwstr>Žiadne</vt:lpwstr>
  </property>
  <property fmtid="{D5CDD505-2E9C-101B-9397-08002B2CF9AE}" pid="65" name="FSC#SKEDITIONSLOVLEX@103.510:AttrStrDocPropVplyvNaZivotProstr">
    <vt:lpwstr>Žiadne</vt:lpwstr>
  </property>
  <property fmtid="{D5CDD505-2E9C-101B-9397-08002B2CF9AE}" pid="66" name="FSC#SKEDITIONSLOVLEX@103.510:AttrStrDocPropVplyvNaInformatizaciu">
    <vt:lpwstr>Žiadne</vt:lpwstr>
  </property>
  <property fmtid="{D5CDD505-2E9C-101B-9397-08002B2CF9AE}" pid="67" name="FSC#SKEDITIONSLOVLEX@103.510:AttrStrListDocPropPoznamkaVplyv">
    <vt:lpwstr>&lt;p style="margin-left: 21.3pt; text-align: justify;"&gt;Navrhovaný zákon nezavádza nové služby verejnej správy pre občana, nové práva ani povinnosti dotknutých subjektov, nemá vplyvy na podnikateľské prostredie, nepredstavuje žiadnu finančnú ani administratí</vt:lpwstr>
  </property>
  <property fmtid="{D5CDD505-2E9C-101B-9397-08002B2CF9AE}" pid="68" name="FSC#SKEDITIONSLOVLEX@103.510:AttrStrListDocPropAltRiesenia">
    <vt:lpwstr>Predkladateľ, vzhľadom na skôr uvedené ciele a definovaný výsledný stav, neidentifikoval možnosť alternatívnych riešení. Nulový variant by mal za následok nejednoznačnosť definovania rozhrania kompetencií SR a EÚ vo vzťahu k oblasti označení pôvodu výrobk</vt:lpwstr>
  </property>
  <property fmtid="{D5CDD505-2E9C-101B-9397-08002B2CF9AE}" pid="69" name="FSC#SKEDITIONSLOVLEX@103.510:AttrStrListDocPropStanoviskoGest">
    <vt:lpwstr>&lt;p style="text-align: justify;"&gt;Vzhľadom na to, že predkladateľom neboli identifikované žiadne vplyvy predkladaného návrhu zákona, predbežné pripomienkové konanie sa neuskutočnilo.&lt;/p&gt;</vt:lpwstr>
  </property>
  <property fmtid="{D5CDD505-2E9C-101B-9397-08002B2CF9AE}" pid="70" name="FSC#SKEDITIONSLOVLEX@103.510:AttrStrListDocPropTextKomunike">
    <vt:lpwstr/>
  </property>
  <property fmtid="{D5CDD505-2E9C-101B-9397-08002B2CF9AE}" pid="71" name="FSC#SKEDITIONSLOVLEX@103.510:AttrStrListDocPropUznesenieCastA">
    <vt:lpwstr/>
  </property>
  <property fmtid="{D5CDD505-2E9C-101B-9397-08002B2CF9AE}" pid="72" name="FSC#SKEDITIONSLOVLEX@103.510:AttrStrListDocPropUznesenieZodpovednyA1">
    <vt:lpwstr/>
  </property>
  <property fmtid="{D5CDD505-2E9C-101B-9397-08002B2CF9AE}" pid="73" name="FSC#SKEDITIONSLOVLEX@103.510:AttrStrListDocPropUznesenieTextA1">
    <vt:lpwstr/>
  </property>
  <property fmtid="{D5CDD505-2E9C-101B-9397-08002B2CF9AE}" pid="74" name="FSC#SKEDITIONSLOVLEX@103.510:AttrStrListDocPropUznesenieTerminA1">
    <vt:lpwstr/>
  </property>
  <property fmtid="{D5CDD505-2E9C-101B-9397-08002B2CF9AE}" pid="75" name="FSC#SKEDITIONSLOVLEX@103.510:AttrStrListDocPropUznesenieBODA1">
    <vt:lpwstr/>
  </property>
  <property fmtid="{D5CDD505-2E9C-101B-9397-08002B2CF9AE}" pid="76" name="FSC#SKEDITIONSLOVLEX@103.510:AttrStrListDocPropUznesenieZodpovednyA2">
    <vt:lpwstr/>
  </property>
  <property fmtid="{D5CDD505-2E9C-101B-9397-08002B2CF9AE}" pid="77" name="FSC#SKEDITIONSLOVLEX@103.510:AttrStrListDocPropUznesenieTextA2">
    <vt:lpwstr/>
  </property>
  <property fmtid="{D5CDD505-2E9C-101B-9397-08002B2CF9AE}" pid="78" name="FSC#SKEDITIONSLOVLEX@103.510:AttrStrListDocPropUznesenieTerminA2">
    <vt:lpwstr/>
  </property>
  <property fmtid="{D5CDD505-2E9C-101B-9397-08002B2CF9AE}" pid="79" name="FSC#SKEDITIONSLOVLEX@103.510:AttrStrListDocPropUznesenieBODA3">
    <vt:lpwstr/>
  </property>
  <property fmtid="{D5CDD505-2E9C-101B-9397-08002B2CF9AE}" pid="80" name="FSC#SKEDITIONSLOVLEX@103.510:AttrStrListDocPropUznesenieZodpovednyA3">
    <vt:lpwstr/>
  </property>
  <property fmtid="{D5CDD505-2E9C-101B-9397-08002B2CF9AE}" pid="81" name="FSC#SKEDITIONSLOVLEX@103.510:AttrStrListDocPropUznesenieTextA3">
    <vt:lpwstr/>
  </property>
  <property fmtid="{D5CDD505-2E9C-101B-9397-08002B2CF9AE}" pid="82" name="FSC#SKEDITIONSLOVLEX@103.510:AttrStrListDocPropUznesenieTerminA3">
    <vt:lpwstr/>
  </property>
  <property fmtid="{D5CDD505-2E9C-101B-9397-08002B2CF9AE}" pid="83" name="FSC#SKEDITIONSLOVLEX@103.510:AttrStrListDocPropUznesenieBODA4">
    <vt:lpwstr/>
  </property>
  <property fmtid="{D5CDD505-2E9C-101B-9397-08002B2CF9AE}" pid="84" name="FSC#SKEDITIONSLOVLEX@103.510:AttrStrListDocPropUznesenieZodpovednyA4">
    <vt:lpwstr/>
  </property>
  <property fmtid="{D5CDD505-2E9C-101B-9397-08002B2CF9AE}" pid="85" name="FSC#SKEDITIONSLOVLEX@103.510:AttrStrListDocPropUznesenieTextA4">
    <vt:lpwstr/>
  </property>
  <property fmtid="{D5CDD505-2E9C-101B-9397-08002B2CF9AE}" pid="86" name="FSC#SKEDITIONSLOVLEX@103.510:AttrStrListDocPropUznesenieTerminA4">
    <vt:lpwstr/>
  </property>
  <property fmtid="{D5CDD505-2E9C-101B-9397-08002B2CF9AE}" pid="87" name="FSC#SKEDITIONSLOVLEX@103.510:AttrStrListDocPropUznesenieCastB">
    <vt:lpwstr/>
  </property>
  <property fmtid="{D5CDD505-2E9C-101B-9397-08002B2CF9AE}" pid="88" name="FSC#SKEDITIONSLOVLEX@103.510:AttrStrListDocPropUznesenieBODB1">
    <vt:lpwstr/>
  </property>
  <property fmtid="{D5CDD505-2E9C-101B-9397-08002B2CF9AE}" pid="89" name="FSC#SKEDITIONSLOVLEX@103.510:AttrStrListDocPropUznesenieZodpovednyB1">
    <vt:lpwstr/>
  </property>
  <property fmtid="{D5CDD505-2E9C-101B-9397-08002B2CF9AE}" pid="90" name="FSC#SKEDITIONSLOVLEX@103.510:AttrStrListDocPropUznesenieTextB1">
    <vt:lpwstr/>
  </property>
  <property fmtid="{D5CDD505-2E9C-101B-9397-08002B2CF9AE}" pid="91" name="FSC#SKEDITIONSLOVLEX@103.510:AttrStrListDocPropUznesenieTerminB1">
    <vt:lpwstr/>
  </property>
  <property fmtid="{D5CDD505-2E9C-101B-9397-08002B2CF9AE}" pid="92" name="FSC#SKEDITIONSLOVLEX@103.510:AttrStrListDocPropUznesenieBODB2">
    <vt:lpwstr/>
  </property>
  <property fmtid="{D5CDD505-2E9C-101B-9397-08002B2CF9AE}" pid="93" name="FSC#SKEDITIONSLOVLEX@103.510:AttrStrListDocPropUznesenieZodpovednyB2">
    <vt:lpwstr/>
  </property>
  <property fmtid="{D5CDD505-2E9C-101B-9397-08002B2CF9AE}" pid="94" name="FSC#SKEDITIONSLOVLEX@103.510:AttrStrListDocPropUznesenieTextB2">
    <vt:lpwstr/>
  </property>
  <property fmtid="{D5CDD505-2E9C-101B-9397-08002B2CF9AE}" pid="95" name="FSC#SKEDITIONSLOVLEX@103.510:AttrStrListDocPropUznesenieTerminB2">
    <vt:lpwstr/>
  </property>
  <property fmtid="{D5CDD505-2E9C-101B-9397-08002B2CF9AE}" pid="96" name="FSC#SKEDITIONSLOVLEX@103.510:AttrStrListDocPropUznesenieBODB3">
    <vt:lpwstr/>
  </property>
  <property fmtid="{D5CDD505-2E9C-101B-9397-08002B2CF9AE}" pid="97" name="FSC#SKEDITIONSLOVLEX@103.510:AttrStrListDocPropUznesenieZodpovednyB3">
    <vt:lpwstr/>
  </property>
  <property fmtid="{D5CDD505-2E9C-101B-9397-08002B2CF9AE}" pid="98" name="FSC#SKEDITIONSLOVLEX@103.510:AttrStrListDocPropUznesenieTextB3">
    <vt:lpwstr/>
  </property>
  <property fmtid="{D5CDD505-2E9C-101B-9397-08002B2CF9AE}" pid="99" name="FSC#SKEDITIONSLOVLEX@103.510:AttrStrListDocPropUznesenieTerminB3">
    <vt:lpwstr/>
  </property>
  <property fmtid="{D5CDD505-2E9C-101B-9397-08002B2CF9AE}" pid="100" name="FSC#SKEDITIONSLOVLEX@103.510:AttrStrListDocPropUznesenieBODB4">
    <vt:lpwstr/>
  </property>
  <property fmtid="{D5CDD505-2E9C-101B-9397-08002B2CF9AE}" pid="101" name="FSC#SKEDITIONSLOVLEX@103.510:AttrStrListDocPropUznesenieZodpovednyB4">
    <vt:lpwstr/>
  </property>
  <property fmtid="{D5CDD505-2E9C-101B-9397-08002B2CF9AE}" pid="102" name="FSC#SKEDITIONSLOVLEX@103.510:AttrStrListDocPropUznesenieTextB4">
    <vt:lpwstr/>
  </property>
  <property fmtid="{D5CDD505-2E9C-101B-9397-08002B2CF9AE}" pid="103" name="FSC#SKEDITIONSLOVLEX@103.510:AttrStrListDocPropUznesenieTerminB4">
    <vt:lpwstr/>
  </property>
  <property fmtid="{D5CDD505-2E9C-101B-9397-08002B2CF9AE}" pid="104" name="FSC#SKEDITIONSLOVLEX@103.510:AttrStrListDocPropUznesenieCastC">
    <vt:lpwstr/>
  </property>
  <property fmtid="{D5CDD505-2E9C-101B-9397-08002B2CF9AE}" pid="105" name="FSC#SKEDITIONSLOVLEX@103.510:AttrStrListDocPropUznesenieBODC1">
    <vt:lpwstr/>
  </property>
  <property fmtid="{D5CDD505-2E9C-101B-9397-08002B2CF9AE}" pid="106" name="FSC#SKEDITIONSLOVLEX@103.510:AttrStrListDocPropUznesenieZodpovednyC1">
    <vt:lpwstr/>
  </property>
  <property fmtid="{D5CDD505-2E9C-101B-9397-08002B2CF9AE}" pid="107" name="FSC#SKEDITIONSLOVLEX@103.510:AttrStrListDocPropUznesenieTextC1">
    <vt:lpwstr/>
  </property>
  <property fmtid="{D5CDD505-2E9C-101B-9397-08002B2CF9AE}" pid="108" name="FSC#SKEDITIONSLOVLEX@103.510:AttrStrListDocPropUznesenieTerminC1">
    <vt:lpwstr/>
  </property>
  <property fmtid="{D5CDD505-2E9C-101B-9397-08002B2CF9AE}" pid="109" name="FSC#SKEDITIONSLOVLEX@103.510:AttrStrListDocPropUznesenieBODC2">
    <vt:lpwstr/>
  </property>
  <property fmtid="{D5CDD505-2E9C-101B-9397-08002B2CF9AE}" pid="110" name="FSC#SKEDITIONSLOVLEX@103.510:AttrStrListDocPropUznesenieZodpovednyC2">
    <vt:lpwstr/>
  </property>
  <property fmtid="{D5CDD505-2E9C-101B-9397-08002B2CF9AE}" pid="111" name="FSC#SKEDITIONSLOVLEX@103.510:AttrStrListDocPropUznesenieTextC2">
    <vt:lpwstr/>
  </property>
  <property fmtid="{D5CDD505-2E9C-101B-9397-08002B2CF9AE}" pid="112" name="FSC#SKEDITIONSLOVLEX@103.510:AttrStrListDocPropUznesenieTerminC2">
    <vt:lpwstr/>
  </property>
  <property fmtid="{D5CDD505-2E9C-101B-9397-08002B2CF9AE}" pid="113" name="FSC#SKEDITIONSLOVLEX@103.510:AttrStrListDocPropUznesenieBODC3">
    <vt:lpwstr/>
  </property>
  <property fmtid="{D5CDD505-2E9C-101B-9397-08002B2CF9AE}" pid="114" name="FSC#SKEDITIONSLOVLEX@103.510:AttrStrListDocPropUznesenieZodpovednyC3">
    <vt:lpwstr/>
  </property>
  <property fmtid="{D5CDD505-2E9C-101B-9397-08002B2CF9AE}" pid="115" name="FSC#SKEDITIONSLOVLEX@103.510:AttrStrListDocPropUznesenieTextC3">
    <vt:lpwstr/>
  </property>
  <property fmtid="{D5CDD505-2E9C-101B-9397-08002B2CF9AE}" pid="116" name="FSC#SKEDITIONSLOVLEX@103.510:AttrStrListDocPropUznesenieTerminC3">
    <vt:lpwstr/>
  </property>
  <property fmtid="{D5CDD505-2E9C-101B-9397-08002B2CF9AE}" pid="117" name="FSC#SKEDITIONSLOVLEX@103.510:AttrStrListDocPropUznesenieBODC4">
    <vt:lpwstr/>
  </property>
  <property fmtid="{D5CDD505-2E9C-101B-9397-08002B2CF9AE}" pid="118" name="FSC#SKEDITIONSLOVLEX@103.510:AttrStrListDocPropUznesenieZodpovednyC4">
    <vt:lpwstr/>
  </property>
  <property fmtid="{D5CDD505-2E9C-101B-9397-08002B2CF9AE}" pid="119" name="FSC#SKEDITIONSLOVLEX@103.510:AttrStrListDocPropUznesenieTextC4">
    <vt:lpwstr/>
  </property>
  <property fmtid="{D5CDD505-2E9C-101B-9397-08002B2CF9AE}" pid="120" name="FSC#SKEDITIONSLOVLEX@103.510:AttrStrListDocPropUznesenieTerminC4">
    <vt:lpwstr/>
  </property>
  <property fmtid="{D5CDD505-2E9C-101B-9397-08002B2CF9AE}" pid="121" name="FSC#SKEDITIONSLOVLEX@103.510:AttrStrListDocPropUznesenieCastD">
    <vt:lpwstr/>
  </property>
  <property fmtid="{D5CDD505-2E9C-101B-9397-08002B2CF9AE}" pid="122" name="FSC#SKEDITIONSLOVLEX@103.510:AttrStrListDocPropUznesenieBODD1">
    <vt:lpwstr/>
  </property>
  <property fmtid="{D5CDD505-2E9C-101B-9397-08002B2CF9AE}" pid="123" name="FSC#SKEDITIONSLOVLEX@103.510:AttrStrListDocPropUznesenieZodpovednyD1">
    <vt:lpwstr/>
  </property>
  <property fmtid="{D5CDD505-2E9C-101B-9397-08002B2CF9AE}" pid="124" name="FSC#SKEDITIONSLOVLEX@103.510:AttrStrListDocPropUznesenieTextD1">
    <vt:lpwstr/>
  </property>
  <property fmtid="{D5CDD505-2E9C-101B-9397-08002B2CF9AE}" pid="125" name="FSC#SKEDITIONSLOVLEX@103.510:AttrStrListDocPropUznesenieTerminD1">
    <vt:lpwstr/>
  </property>
  <property fmtid="{D5CDD505-2E9C-101B-9397-08002B2CF9AE}" pid="126" name="FSC#SKEDITIONSLOVLEX@103.510:AttrStrListDocPropUznesenieBODD2">
    <vt:lpwstr/>
  </property>
  <property fmtid="{D5CDD505-2E9C-101B-9397-08002B2CF9AE}" pid="127" name="FSC#SKEDITIONSLOVLEX@103.510:AttrStrListDocPropUznesenieZodpovednyD2">
    <vt:lpwstr/>
  </property>
  <property fmtid="{D5CDD505-2E9C-101B-9397-08002B2CF9AE}" pid="128" name="FSC#SKEDITIONSLOVLEX@103.510:AttrStrListDocPropUznesenieTextD2">
    <vt:lpwstr/>
  </property>
  <property fmtid="{D5CDD505-2E9C-101B-9397-08002B2CF9AE}" pid="129" name="FSC#SKEDITIONSLOVLEX@103.510:AttrStrListDocPropUznesenieTerminD2">
    <vt:lpwstr/>
  </property>
  <property fmtid="{D5CDD505-2E9C-101B-9397-08002B2CF9AE}" pid="130" name="FSC#SKEDITIONSLOVLEX@103.510:AttrStrListDocPropUznesenieBODD3">
    <vt:lpwstr/>
  </property>
  <property fmtid="{D5CDD505-2E9C-101B-9397-08002B2CF9AE}" pid="131" name="FSC#SKEDITIONSLOVLEX@103.510:AttrStrListDocPropUznesenieZodpovednyD3">
    <vt:lpwstr/>
  </property>
  <property fmtid="{D5CDD505-2E9C-101B-9397-08002B2CF9AE}" pid="132" name="FSC#SKEDITIONSLOVLEX@103.510:AttrStrListDocPropUznesenieTextD3">
    <vt:lpwstr/>
  </property>
  <property fmtid="{D5CDD505-2E9C-101B-9397-08002B2CF9AE}" pid="133" name="FSC#SKEDITIONSLOVLEX@103.510:AttrStrListDocPropUznesenieTerminD3">
    <vt:lpwstr/>
  </property>
  <property fmtid="{D5CDD505-2E9C-101B-9397-08002B2CF9AE}" pid="134" name="FSC#SKEDITIONSLOVLEX@103.510:AttrStrListDocPropUznesenieBODD4">
    <vt:lpwstr/>
  </property>
  <property fmtid="{D5CDD505-2E9C-101B-9397-08002B2CF9AE}" pid="135" name="FSC#SKEDITIONSLOVLEX@103.510:AttrStrListDocPropUznesenieZodpovednyD4">
    <vt:lpwstr/>
  </property>
  <property fmtid="{D5CDD505-2E9C-101B-9397-08002B2CF9AE}" pid="136" name="FSC#SKEDITIONSLOVLEX@103.510:AttrStrListDocPropUznesenieTextD4">
    <vt:lpwstr/>
  </property>
  <property fmtid="{D5CDD505-2E9C-101B-9397-08002B2CF9AE}" pid="137" name="FSC#SKEDITIONSLOVLEX@103.510:AttrStrListDocPropUznesenieTerminD4">
    <vt:lpwstr/>
  </property>
  <property fmtid="{D5CDD505-2E9C-101B-9397-08002B2CF9AE}" pid="138" name="FSC#SKEDITIONSLOVLEX@103.510:AttrStrListDocPropUznesenieVykonaju">
    <vt:lpwstr>predseda vlády Slovenskej republiky_x000d_
podpredseda vlády Slovenskej republiky_x000d_
predseda Úradu priemyselného vlastníctva Slovenskej republiky</vt:lpwstr>
  </property>
  <property fmtid="{D5CDD505-2E9C-101B-9397-08002B2CF9AE}" pid="139" name="FSC#SKEDITIONSLOVLEX@103.510:AttrStrListDocPropUznesenieNaVedomie">
    <vt:lpwstr>predseda Národnej rady Slovenskej republiky</vt:lpwstr>
  </property>
  <property fmtid="{D5CDD505-2E9C-101B-9397-08002B2CF9AE}" pid="140" name="FSC#SKEDITIONSLOVLEX@103.510:funkciaPred">
    <vt:lpwstr/>
  </property>
  <property fmtid="{D5CDD505-2E9C-101B-9397-08002B2CF9AE}" pid="141" name="FSC#SKEDITIONSLOVLEX@103.510:funkciaPredAkuzativ">
    <vt:lpwstr/>
  </property>
  <property fmtid="{D5CDD505-2E9C-101B-9397-08002B2CF9AE}" pid="142" name="FSC#SKEDITIONSLOVLEX@103.510:funkciaPredDativ">
    <vt:lpwstr/>
  </property>
  <property fmtid="{D5CDD505-2E9C-101B-9397-08002B2CF9AE}" pid="143" name="FSC#SKEDITIONSLOVLEX@103.510:funkciaZodpPred">
    <vt:lpwstr>predseda Úradu priemyselného vlastníctva Slovenskej republiky</vt:lpwstr>
  </property>
  <property fmtid="{D5CDD505-2E9C-101B-9397-08002B2CF9AE}" pid="144" name="FSC#SKEDITIONSLOVLEX@103.510:funkciaZodpPredAkuzativ">
    <vt:lpwstr>predsedu Úradu priemyselného vlastníctva Slovenskej republiky</vt:lpwstr>
  </property>
  <property fmtid="{D5CDD505-2E9C-101B-9397-08002B2CF9AE}" pid="145" name="FSC#SKEDITIONSLOVLEX@103.510:funkciaZodpPredDativ">
    <vt:lpwstr>predsedovi Úradu priemyselného vlastníctva Slovenskej republiky</vt:lpwstr>
  </property>
  <property fmtid="{D5CDD505-2E9C-101B-9397-08002B2CF9AE}" pid="146" name="FSC#SKEDITIONSLOVLEX@103.510:funkciaDalsiPred">
    <vt:lpwstr/>
  </property>
  <property fmtid="{D5CDD505-2E9C-101B-9397-08002B2CF9AE}" pid="147" name="FSC#SKEDITIONSLOVLEX@103.510:funkciaDalsiPredAkuzativ">
    <vt:lpwstr/>
  </property>
  <property fmtid="{D5CDD505-2E9C-101B-9397-08002B2CF9AE}" pid="148" name="FSC#SKEDITIONSLOVLEX@103.510:funkciaDalsiPredDativ">
    <vt:lpwstr/>
  </property>
  <property fmtid="{D5CDD505-2E9C-101B-9397-08002B2CF9AE}" pid="149" name="FSC#SKEDITIONSLOVLEX@103.510:predkladateliaObalSD">
    <vt:lpwstr>Mgr. Matúš Medvec_x000d_
predseda Úradu priemyselného vlastníctva Slovenskej republiky</vt:lpwstr>
  </property>
  <property fmtid="{D5CDD505-2E9C-101B-9397-08002B2CF9AE}" pid="150" name="FSC#SKEDITIONSLOVLEX@103.510:AttrStrListDocPropTextVseobPrilohy">
    <vt:lpwstr/>
  </property>
  <property fmtid="{D5CDD505-2E9C-101B-9397-08002B2CF9AE}" pid="151" name="FSC#SKEDITIONSLOVLEX@103.510:AttrStrListDocPropTextPredklSpravy">
    <vt:lpwstr>&lt;p style="text-align: justify;"&gt;Úrad priemyselného vlastníctva Slovenskej republiky predkladá do legislatívneho procesu&amp;nbsp;návrh zákona, ktorým sa mení a&amp;nbsp;dopĺňa zákon č. 469/2003 Z. z. o&amp;nbsp;označeniach pôvodu výrobkov a&amp;nbsp;zemepisných označenia</vt:lpwstr>
  </property>
  <property fmtid="{D5CDD505-2E9C-101B-9397-08002B2CF9AE}" pid="152" name="FSC#SKEDITIONSLOVLEX@103.510:vytvorenedna">
    <vt:lpwstr>2. 9. 2020</vt:lpwstr>
  </property>
  <property fmtid="{D5CDD505-2E9C-101B-9397-08002B2CF9AE}" pid="153" name="FSC#COOSYSTEM@1.1:Container">
    <vt:lpwstr>COO.2145.1000.3.3993282</vt:lpwstr>
  </property>
  <property fmtid="{D5CDD505-2E9C-101B-9397-08002B2CF9AE}" pid="154" name="FSC#FSCFOLIO@1.1001:docpropproject">
    <vt:lpwstr/>
  </property>
</Properties>
</file>