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EBEE" w14:textId="2BEC0552" w:rsidR="007012B5" w:rsidRPr="002A5D73" w:rsidRDefault="007012B5" w:rsidP="000558CA">
      <w:pPr>
        <w:pStyle w:val="Hlavika"/>
        <w:rPr>
          <w:sz w:val="24"/>
          <w:szCs w:val="24"/>
        </w:rPr>
      </w:pPr>
      <w:r w:rsidRPr="002A5D73">
        <w:rPr>
          <w:sz w:val="24"/>
          <w:szCs w:val="24"/>
        </w:rPr>
        <w:t xml:space="preserve">  VLÁDA SR</w:t>
      </w:r>
    </w:p>
    <w:p w14:paraId="624FCFE4" w14:textId="77777777" w:rsidR="007012B5" w:rsidRPr="002A5D73" w:rsidRDefault="007C0805" w:rsidP="002A5D73">
      <w:pPr>
        <w:pStyle w:val="Hlavika"/>
        <w:rPr>
          <w:sz w:val="24"/>
          <w:szCs w:val="24"/>
        </w:rPr>
      </w:pPr>
      <w:r w:rsidRPr="002A5D73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0" allowOverlap="1" wp14:anchorId="54DD9CE1" wp14:editId="54D8479E">
            <wp:simplePos x="0" y="0"/>
            <wp:positionH relativeFrom="column">
              <wp:posOffset>2666365</wp:posOffset>
            </wp:positionH>
            <wp:positionV relativeFrom="paragraph">
              <wp:posOffset>180975</wp:posOffset>
            </wp:positionV>
            <wp:extent cx="805815" cy="914400"/>
            <wp:effectExtent l="0" t="0" r="0" b="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75424" w14:textId="77777777" w:rsidR="007012B5" w:rsidRPr="002A5D73" w:rsidRDefault="007012B5" w:rsidP="002A5D73">
      <w:pPr>
        <w:pStyle w:val="Hlavika"/>
        <w:rPr>
          <w:sz w:val="24"/>
          <w:szCs w:val="24"/>
        </w:rPr>
      </w:pPr>
    </w:p>
    <w:p w14:paraId="0793BBA7" w14:textId="77777777" w:rsidR="007012B5" w:rsidRPr="002A5D73" w:rsidRDefault="007012B5" w:rsidP="002A5D73">
      <w:pPr>
        <w:pStyle w:val="Zakladnystyl"/>
        <w:jc w:val="center"/>
      </w:pPr>
      <w:r w:rsidRPr="002A5D73">
        <w:t>NÁVRH</w:t>
      </w:r>
    </w:p>
    <w:p w14:paraId="4992AF96" w14:textId="77777777" w:rsidR="007012B5" w:rsidRPr="002A5D73" w:rsidRDefault="007012B5" w:rsidP="002A5D73">
      <w:pPr>
        <w:pStyle w:val="Zakladnystyl"/>
        <w:jc w:val="center"/>
      </w:pPr>
      <w:r w:rsidRPr="002A5D73">
        <w:t>UZNESENIE VLÁDY SR</w:t>
      </w:r>
    </w:p>
    <w:p w14:paraId="1B66F6FE" w14:textId="77777777" w:rsidR="007012B5" w:rsidRPr="002A5D73" w:rsidRDefault="007012B5" w:rsidP="002A5D73">
      <w:pPr>
        <w:pStyle w:val="Zakladnystyl"/>
        <w:jc w:val="center"/>
        <w:rPr>
          <w:bCs/>
        </w:rPr>
      </w:pPr>
      <w:r w:rsidRPr="002A5D73">
        <w:rPr>
          <w:bCs/>
        </w:rPr>
        <w:t xml:space="preserve">č. </w:t>
      </w:r>
    </w:p>
    <w:p w14:paraId="581E3E85" w14:textId="09175473" w:rsidR="007012B5" w:rsidRPr="002A5D73" w:rsidRDefault="007012B5" w:rsidP="002A5D73">
      <w:pPr>
        <w:pStyle w:val="Zakladnystyl"/>
        <w:jc w:val="center"/>
      </w:pPr>
      <w:r w:rsidRPr="002A5D73">
        <w:t xml:space="preserve"> z</w:t>
      </w:r>
      <w:r w:rsidR="00E8535A" w:rsidRPr="002A5D73">
        <w:t xml:space="preserve"> .</w:t>
      </w:r>
      <w:r w:rsidR="001B00DA">
        <w:t>.</w:t>
      </w:r>
      <w:r w:rsidR="00E8535A" w:rsidRPr="002A5D73">
        <w:t>....</w:t>
      </w:r>
      <w:r w:rsidR="0064210B">
        <w:t>.</w:t>
      </w:r>
      <w:r w:rsidRPr="002A5D73">
        <w:t>.</w:t>
      </w:r>
      <w:r w:rsidR="00831D71">
        <w:t xml:space="preserve"> 202</w:t>
      </w:r>
      <w:r w:rsidR="00CB5296">
        <w:t>6</w:t>
      </w:r>
    </w:p>
    <w:p w14:paraId="1B5162C3" w14:textId="77777777" w:rsidR="007012B5" w:rsidRPr="002A5D73" w:rsidRDefault="007012B5" w:rsidP="002A5D73">
      <w:pPr>
        <w:pStyle w:val="Zakladnystyl"/>
        <w:ind w:right="142"/>
        <w:jc w:val="center"/>
      </w:pPr>
    </w:p>
    <w:p w14:paraId="1C46A2A4" w14:textId="65D1DCFF" w:rsidR="007012B5" w:rsidRPr="00CB5296" w:rsidRDefault="007012B5" w:rsidP="00936DB9">
      <w:pPr>
        <w:pStyle w:val="Zkladntext"/>
        <w:ind w:right="142"/>
        <w:jc w:val="center"/>
        <w:rPr>
          <w:b/>
          <w:bCs/>
        </w:rPr>
      </w:pPr>
      <w:r w:rsidRPr="003536D7">
        <w:rPr>
          <w:b/>
          <w:bCs/>
          <w:color w:val="auto"/>
        </w:rPr>
        <w:t>k</w:t>
      </w:r>
      <w:r w:rsidR="006F2306" w:rsidRPr="003536D7">
        <w:rPr>
          <w:b/>
          <w:bCs/>
          <w:color w:val="auto"/>
        </w:rPr>
        <w:t xml:space="preserve"> návrhu </w:t>
      </w:r>
      <w:r w:rsidR="00936DB9" w:rsidRPr="00936DB9">
        <w:rPr>
          <w:b/>
          <w:bCs/>
          <w:color w:val="auto"/>
        </w:rPr>
        <w:t xml:space="preserve">na uzavretie </w:t>
      </w:r>
      <w:r w:rsidR="00BF04FD" w:rsidRPr="00BF04FD">
        <w:rPr>
          <w:b/>
          <w:bCs/>
          <w:color w:val="000000" w:themeColor="text1"/>
          <w:lang w:eastAsia="cs-CZ"/>
        </w:rPr>
        <w:t>Rámcovej úverovej zmluvy o poskytnutí finančných prostriedkov z finančného nástroja Európskej únie SAFE (Nástroj bezpečnostnej akcie pre Európu posilnením európskeho obranného priemyslu) medzi Európskou komisiou a Slovenskou republikou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7012B5" w:rsidRPr="002A5D73" w14:paraId="6A108F4E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CDA3236" w14:textId="77777777" w:rsidR="00936DB9" w:rsidRDefault="00936DB9" w:rsidP="002A5D73">
            <w:pPr>
              <w:pStyle w:val="Zakladnystyl"/>
              <w:ind w:right="142"/>
            </w:pPr>
          </w:p>
          <w:p w14:paraId="39C52A25" w14:textId="77777777" w:rsidR="007012B5" w:rsidRPr="002A5D73" w:rsidRDefault="007012B5" w:rsidP="002A5D73">
            <w:pPr>
              <w:pStyle w:val="Zakladnystyl"/>
              <w:ind w:right="142"/>
            </w:pPr>
            <w:r w:rsidRPr="002A5D73"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EE8FD4" w14:textId="77777777" w:rsidR="007012B5" w:rsidRPr="002A5D73" w:rsidRDefault="007012B5" w:rsidP="002A5D73">
            <w:pPr>
              <w:pStyle w:val="Zakladnystyl"/>
              <w:ind w:right="142"/>
            </w:pPr>
          </w:p>
        </w:tc>
      </w:tr>
      <w:tr w:rsidR="007012B5" w:rsidRPr="002A5D73" w14:paraId="320DE4F2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694A1" w14:textId="77777777" w:rsidR="007012B5" w:rsidRPr="002A5D73" w:rsidRDefault="007012B5" w:rsidP="002A5D73">
            <w:pPr>
              <w:pStyle w:val="Zakladnystyl"/>
              <w:ind w:right="142"/>
            </w:pPr>
            <w:r w:rsidRPr="002A5D73">
              <w:t xml:space="preserve">Predkladateľ: 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0B08A" w14:textId="77777777" w:rsidR="007012B5" w:rsidRPr="002A5D73" w:rsidRDefault="009C7748" w:rsidP="002A5D73">
            <w:pPr>
              <w:pStyle w:val="Zakladnystyl"/>
              <w:ind w:right="142"/>
            </w:pPr>
            <w:r w:rsidRPr="002A5D73">
              <w:t>minister financií</w:t>
            </w:r>
          </w:p>
          <w:p w14:paraId="65D185FB" w14:textId="77777777" w:rsidR="007012B5" w:rsidRPr="002A5D73" w:rsidRDefault="007012B5" w:rsidP="002A5D73">
            <w:pPr>
              <w:pStyle w:val="Zakladnystyl"/>
              <w:ind w:right="142"/>
            </w:pPr>
          </w:p>
        </w:tc>
      </w:tr>
    </w:tbl>
    <w:p w14:paraId="32B9C1FC" w14:textId="77777777" w:rsidR="00831D71" w:rsidRDefault="00831D71" w:rsidP="002A5D73">
      <w:pPr>
        <w:pStyle w:val="Vlada"/>
        <w:spacing w:before="0" w:after="0"/>
        <w:ind w:right="142"/>
        <w:rPr>
          <w:sz w:val="24"/>
          <w:szCs w:val="24"/>
        </w:rPr>
      </w:pPr>
    </w:p>
    <w:p w14:paraId="6C3A0EC5" w14:textId="77777777" w:rsidR="000558CA" w:rsidRPr="002A5D73" w:rsidRDefault="000558CA" w:rsidP="002A5D73">
      <w:pPr>
        <w:pStyle w:val="Vlada"/>
        <w:spacing w:before="0" w:after="0"/>
        <w:ind w:right="142"/>
        <w:rPr>
          <w:sz w:val="24"/>
          <w:szCs w:val="24"/>
        </w:rPr>
      </w:pPr>
    </w:p>
    <w:p w14:paraId="1B53C22E" w14:textId="77777777" w:rsidR="007012B5" w:rsidRPr="000558CA" w:rsidRDefault="007012B5" w:rsidP="002A5D73">
      <w:pPr>
        <w:pStyle w:val="Vlada"/>
        <w:spacing w:before="0" w:after="0"/>
        <w:ind w:right="142"/>
        <w:rPr>
          <w:sz w:val="28"/>
          <w:szCs w:val="28"/>
        </w:rPr>
      </w:pPr>
      <w:r w:rsidRPr="000558CA">
        <w:rPr>
          <w:sz w:val="28"/>
          <w:szCs w:val="28"/>
        </w:rPr>
        <w:t>Vláda</w:t>
      </w:r>
    </w:p>
    <w:p w14:paraId="774D2C2F" w14:textId="77777777" w:rsidR="00455141" w:rsidRDefault="00455141" w:rsidP="002A5D73">
      <w:pPr>
        <w:pStyle w:val="Zkladntext"/>
        <w:tabs>
          <w:tab w:val="left" w:pos="567"/>
        </w:tabs>
        <w:ind w:right="142"/>
        <w:rPr>
          <w:b/>
          <w:bCs/>
        </w:rPr>
      </w:pPr>
    </w:p>
    <w:p w14:paraId="66A5003B" w14:textId="77777777" w:rsidR="007012B5" w:rsidRPr="002A5D73" w:rsidRDefault="0047542F" w:rsidP="002A5D73">
      <w:pPr>
        <w:pStyle w:val="Zkladntext"/>
        <w:tabs>
          <w:tab w:val="left" w:pos="567"/>
        </w:tabs>
        <w:ind w:right="142"/>
        <w:rPr>
          <w:b/>
          <w:bCs/>
        </w:rPr>
      </w:pPr>
      <w:r w:rsidRPr="002A5D73">
        <w:rPr>
          <w:b/>
          <w:bCs/>
        </w:rPr>
        <w:t>A.     s</w:t>
      </w:r>
      <w:r w:rsidR="006F2306" w:rsidRPr="002A5D73">
        <w:rPr>
          <w:b/>
          <w:bCs/>
        </w:rPr>
        <w:t>chvaľuje</w:t>
      </w:r>
    </w:p>
    <w:p w14:paraId="6306CCB2" w14:textId="77777777" w:rsidR="00F061BD" w:rsidRPr="002A5D73" w:rsidRDefault="00F061BD" w:rsidP="002A5D73">
      <w:pPr>
        <w:pStyle w:val="Zkladntext"/>
        <w:tabs>
          <w:tab w:val="left" w:pos="567"/>
        </w:tabs>
        <w:ind w:right="142"/>
      </w:pPr>
    </w:p>
    <w:p w14:paraId="16E7ACC5" w14:textId="1F822BEA" w:rsidR="007012B5" w:rsidRPr="002A5D73" w:rsidRDefault="007012B5" w:rsidP="00754100">
      <w:pPr>
        <w:pStyle w:val="Zkladntext"/>
        <w:ind w:left="1413" w:right="142" w:hanging="705"/>
        <w:jc w:val="both"/>
      </w:pPr>
      <w:r w:rsidRPr="002A5D73">
        <w:rPr>
          <w:b/>
          <w:bCs/>
        </w:rPr>
        <w:t xml:space="preserve">A.1.  </w:t>
      </w:r>
      <w:r w:rsidRPr="002A5D73">
        <w:rPr>
          <w:b/>
          <w:bCs/>
        </w:rPr>
        <w:tab/>
      </w:r>
      <w:r w:rsidR="00936DB9" w:rsidRPr="00936DB9">
        <w:rPr>
          <w:bCs/>
        </w:rPr>
        <w:t>návrh</w:t>
      </w:r>
      <w:bookmarkStart w:id="0" w:name="_Hlk223341259"/>
      <w:r w:rsidR="00A80232">
        <w:rPr>
          <w:bCs/>
        </w:rPr>
        <w:t xml:space="preserve"> </w:t>
      </w:r>
      <w:r w:rsidR="00CB5296" w:rsidRPr="00CB5296">
        <w:t>Rámcovej úverovej zmluvy o poskytnutí finančných prostriedkov z</w:t>
      </w:r>
      <w:r w:rsidR="00BF04FD">
        <w:t> finančného nástroja Európskej únie SAFE (</w:t>
      </w:r>
      <w:r w:rsidR="00CB5296" w:rsidRPr="00CB5296">
        <w:t>Nástroj bezpečnostnej akcie pre Európu posilnením európskeho obranného priemyslu</w:t>
      </w:r>
      <w:r w:rsidR="00BF04FD">
        <w:t xml:space="preserve">) </w:t>
      </w:r>
      <w:r w:rsidR="00CB5296" w:rsidRPr="00CB5296">
        <w:t>medzi Európskou komisiou a Slovenskou republikou</w:t>
      </w:r>
      <w:r w:rsidR="00CB5296" w:rsidRPr="00CB5296">
        <w:rPr>
          <w:bCs/>
        </w:rPr>
        <w:t xml:space="preserve"> </w:t>
      </w:r>
      <w:bookmarkEnd w:id="0"/>
      <w:r w:rsidR="003536D7">
        <w:rPr>
          <w:bCs/>
        </w:rPr>
        <w:t>(ďa</w:t>
      </w:r>
      <w:r w:rsidR="00936DB9">
        <w:rPr>
          <w:bCs/>
        </w:rPr>
        <w:t>lej len „Zmluva</w:t>
      </w:r>
      <w:r w:rsidR="002A5D73">
        <w:rPr>
          <w:bCs/>
        </w:rPr>
        <w:t>“)</w:t>
      </w:r>
      <w:r w:rsidR="0047542F" w:rsidRPr="002A5D73">
        <w:rPr>
          <w:bCs/>
        </w:rPr>
        <w:t xml:space="preserve">; </w:t>
      </w:r>
    </w:p>
    <w:p w14:paraId="50DBCED1" w14:textId="77777777" w:rsidR="00F061BD" w:rsidRDefault="00F061BD" w:rsidP="002A5D73">
      <w:pPr>
        <w:pStyle w:val="Zkladntext"/>
        <w:ind w:right="142"/>
        <w:jc w:val="both"/>
        <w:rPr>
          <w:b/>
          <w:bCs/>
        </w:rPr>
      </w:pPr>
    </w:p>
    <w:p w14:paraId="1B9A0C2F" w14:textId="55ED9945" w:rsidR="00175B79" w:rsidRDefault="00754100" w:rsidP="002A5D73">
      <w:pPr>
        <w:pStyle w:val="Zkladntext"/>
        <w:ind w:right="142"/>
        <w:jc w:val="both"/>
        <w:rPr>
          <w:b/>
          <w:bCs/>
        </w:rPr>
      </w:pPr>
      <w:r>
        <w:rPr>
          <w:b/>
          <w:bCs/>
        </w:rPr>
        <w:t>B.</w:t>
      </w:r>
      <w:r>
        <w:rPr>
          <w:b/>
          <w:bCs/>
        </w:rPr>
        <w:tab/>
        <w:t>určuje</w:t>
      </w:r>
    </w:p>
    <w:p w14:paraId="74037908" w14:textId="77777777" w:rsidR="00754100" w:rsidRDefault="00754100" w:rsidP="002A5D73">
      <w:pPr>
        <w:pStyle w:val="Zkladntext"/>
        <w:ind w:right="142"/>
        <w:jc w:val="both"/>
        <w:rPr>
          <w:b/>
          <w:bCs/>
        </w:rPr>
      </w:pPr>
    </w:p>
    <w:p w14:paraId="5325AFD9" w14:textId="6D58501B" w:rsidR="00B469FB" w:rsidRDefault="00754100" w:rsidP="0072588D">
      <w:pPr>
        <w:pStyle w:val="Zkladntext"/>
        <w:ind w:left="1416" w:right="142" w:hanging="711"/>
        <w:jc w:val="both"/>
        <w:rPr>
          <w:lang w:eastAsia="cs-CZ"/>
        </w:rPr>
      </w:pPr>
      <w:r>
        <w:rPr>
          <w:b/>
          <w:bCs/>
        </w:rPr>
        <w:t>B.1</w:t>
      </w:r>
      <w:r>
        <w:rPr>
          <w:b/>
          <w:bCs/>
        </w:rPr>
        <w:tab/>
      </w:r>
      <w:r>
        <w:t>Ministerstvo obrany Slovenskej republiky ako</w:t>
      </w:r>
      <w:r w:rsidR="003874E9">
        <w:t xml:space="preserve"> národného</w:t>
      </w:r>
      <w:r>
        <w:t xml:space="preserve"> </w:t>
      </w:r>
      <w:r w:rsidR="0072588D">
        <w:t xml:space="preserve">koordinátora implementácie </w:t>
      </w:r>
      <w:r w:rsidR="0072588D">
        <w:rPr>
          <w:lang w:eastAsia="cs-CZ"/>
        </w:rPr>
        <w:t xml:space="preserve">investičného plánu </w:t>
      </w:r>
      <w:r w:rsidR="0072588D" w:rsidRPr="00441E56">
        <w:rPr>
          <w:lang w:eastAsia="cs-CZ"/>
        </w:rPr>
        <w:t>pre európsky obranný priemysel</w:t>
      </w:r>
      <w:r w:rsidR="0072588D">
        <w:rPr>
          <w:lang w:eastAsia="cs-CZ"/>
        </w:rPr>
        <w:t xml:space="preserve"> (ďalej len „Plán“) v rámci nástroja SAFE, ktorý zabezpečuje koordináciu a monitorovanie implementácie opatrení a plnenia míľnikov uvedených v Pláne, vrátane kontroly ich plnenia</w:t>
      </w:r>
      <w:r w:rsidR="00613827">
        <w:rPr>
          <w:lang w:eastAsia="cs-CZ"/>
        </w:rPr>
        <w:t xml:space="preserve"> a auditu</w:t>
      </w:r>
      <w:r w:rsidR="0072588D">
        <w:rPr>
          <w:lang w:eastAsia="cs-CZ"/>
        </w:rPr>
        <w:t>, komunikácie s Európskou komisi</w:t>
      </w:r>
      <w:r w:rsidR="00396F25">
        <w:rPr>
          <w:lang w:eastAsia="cs-CZ"/>
        </w:rPr>
        <w:t>ou</w:t>
      </w:r>
      <w:r w:rsidR="0072588D">
        <w:rPr>
          <w:lang w:eastAsia="cs-CZ"/>
        </w:rPr>
        <w:t xml:space="preserve"> a</w:t>
      </w:r>
      <w:r w:rsidR="00396F25">
        <w:rPr>
          <w:lang w:eastAsia="cs-CZ"/>
        </w:rPr>
        <w:t xml:space="preserve"> vykazovania </w:t>
      </w:r>
      <w:r w:rsidR="002F3924">
        <w:rPr>
          <w:lang w:eastAsia="cs-CZ"/>
        </w:rPr>
        <w:t xml:space="preserve">ich </w:t>
      </w:r>
      <w:r w:rsidR="00396F25">
        <w:rPr>
          <w:lang w:eastAsia="cs-CZ"/>
        </w:rPr>
        <w:t xml:space="preserve">plnenia; </w:t>
      </w:r>
    </w:p>
    <w:p w14:paraId="45140D2A" w14:textId="77777777" w:rsidR="00B469FB" w:rsidRDefault="00B469FB" w:rsidP="0072588D">
      <w:pPr>
        <w:pStyle w:val="Zkladntext"/>
        <w:ind w:left="1416" w:right="142" w:hanging="711"/>
        <w:jc w:val="both"/>
        <w:rPr>
          <w:lang w:eastAsia="cs-CZ"/>
        </w:rPr>
      </w:pPr>
    </w:p>
    <w:p w14:paraId="35D7F0EF" w14:textId="3297CC90" w:rsidR="00754100" w:rsidRDefault="00B469FB" w:rsidP="0072588D">
      <w:pPr>
        <w:pStyle w:val="Zkladntext"/>
        <w:ind w:left="1416" w:right="142" w:hanging="711"/>
        <w:jc w:val="both"/>
        <w:rPr>
          <w:lang w:eastAsia="cs-CZ"/>
        </w:rPr>
      </w:pPr>
      <w:r>
        <w:rPr>
          <w:b/>
          <w:bCs/>
        </w:rPr>
        <w:t>B.2</w:t>
      </w:r>
      <w:r>
        <w:rPr>
          <w:b/>
          <w:bCs/>
        </w:rPr>
        <w:tab/>
      </w:r>
      <w:r w:rsidR="00396F25">
        <w:rPr>
          <w:lang w:eastAsia="cs-CZ"/>
        </w:rPr>
        <w:t xml:space="preserve">Ministerstvo obrany Slovenskej republiky </w:t>
      </w:r>
      <w:r>
        <w:rPr>
          <w:lang w:eastAsia="cs-CZ"/>
        </w:rPr>
        <w:t>ako orgán zodpovedný</w:t>
      </w:r>
      <w:r w:rsidR="00396F25">
        <w:rPr>
          <w:lang w:eastAsia="cs-CZ"/>
        </w:rPr>
        <w:t xml:space="preserve"> za vecnú implementáciu Plánu a plnenie podmienok vyplývajúcich z Operačnej dohody;</w:t>
      </w:r>
    </w:p>
    <w:p w14:paraId="5C7AA01F" w14:textId="77777777" w:rsidR="000558CA" w:rsidRDefault="000558CA" w:rsidP="0072588D">
      <w:pPr>
        <w:pStyle w:val="Zkladntext"/>
        <w:ind w:left="1416" w:right="142" w:hanging="711"/>
        <w:jc w:val="both"/>
        <w:rPr>
          <w:lang w:eastAsia="cs-CZ"/>
        </w:rPr>
      </w:pPr>
    </w:p>
    <w:p w14:paraId="74B2FBC4" w14:textId="7922CBA7" w:rsidR="00754100" w:rsidRDefault="00754100" w:rsidP="000558CA">
      <w:pPr>
        <w:pStyle w:val="Zkladntext"/>
        <w:ind w:right="142"/>
        <w:jc w:val="both"/>
        <w:rPr>
          <w:lang w:eastAsia="cs-CZ"/>
        </w:rPr>
      </w:pPr>
    </w:p>
    <w:p w14:paraId="1000D501" w14:textId="77777777" w:rsidR="000558CA" w:rsidRPr="00754100" w:rsidRDefault="000558CA" w:rsidP="000558CA">
      <w:pPr>
        <w:pStyle w:val="Zkladntext"/>
        <w:ind w:right="142"/>
        <w:jc w:val="both"/>
      </w:pPr>
    </w:p>
    <w:p w14:paraId="7FD21BE5" w14:textId="1EB63703" w:rsidR="00F061BD" w:rsidRPr="002A5D73" w:rsidRDefault="00396F25" w:rsidP="002A5D73">
      <w:pPr>
        <w:pStyle w:val="Zkladntext"/>
        <w:ind w:right="142"/>
        <w:jc w:val="both"/>
        <w:rPr>
          <w:b/>
          <w:bCs/>
        </w:rPr>
      </w:pPr>
      <w:r>
        <w:rPr>
          <w:b/>
          <w:bCs/>
        </w:rPr>
        <w:lastRenderedPageBreak/>
        <w:t>C</w:t>
      </w:r>
      <w:r w:rsidR="00F456B5">
        <w:rPr>
          <w:b/>
          <w:bCs/>
        </w:rPr>
        <w:t xml:space="preserve">. </w:t>
      </w:r>
      <w:r w:rsidR="00F456B5">
        <w:rPr>
          <w:b/>
          <w:bCs/>
        </w:rPr>
        <w:tab/>
      </w:r>
      <w:r w:rsidR="002A5D73">
        <w:rPr>
          <w:b/>
          <w:bCs/>
        </w:rPr>
        <w:t>s</w:t>
      </w:r>
      <w:r w:rsidR="0047542F" w:rsidRPr="002A5D73">
        <w:rPr>
          <w:b/>
          <w:bCs/>
        </w:rPr>
        <w:t>plnomocňuje</w:t>
      </w:r>
    </w:p>
    <w:p w14:paraId="64A706C2" w14:textId="77777777" w:rsidR="000558CA" w:rsidRDefault="000558CA" w:rsidP="000558CA">
      <w:pPr>
        <w:pStyle w:val="Zkladntext"/>
        <w:ind w:right="142"/>
        <w:jc w:val="both"/>
        <w:rPr>
          <w:b/>
          <w:bCs/>
        </w:rPr>
      </w:pPr>
    </w:p>
    <w:p w14:paraId="65577AF0" w14:textId="402BA007" w:rsidR="000558CA" w:rsidRDefault="0032281D" w:rsidP="00F456B5">
      <w:pPr>
        <w:pStyle w:val="Zkladntext"/>
        <w:ind w:right="142" w:firstLine="708"/>
        <w:jc w:val="both"/>
        <w:rPr>
          <w:b/>
          <w:bCs/>
        </w:rPr>
      </w:pPr>
      <w:r>
        <w:rPr>
          <w:b/>
          <w:bCs/>
        </w:rPr>
        <w:t xml:space="preserve">podpredsedu vlády a </w:t>
      </w:r>
      <w:r w:rsidR="00754100">
        <w:rPr>
          <w:b/>
          <w:bCs/>
        </w:rPr>
        <w:t>ministra obrany</w:t>
      </w:r>
    </w:p>
    <w:p w14:paraId="02E76C57" w14:textId="77777777" w:rsidR="00F456B5" w:rsidRDefault="00C83F7F" w:rsidP="00F456B5">
      <w:pPr>
        <w:pStyle w:val="Zkladntext"/>
        <w:ind w:right="142" w:firstLine="708"/>
        <w:jc w:val="both"/>
        <w:rPr>
          <w:b/>
          <w:bCs/>
        </w:rPr>
      </w:pPr>
      <w:r w:rsidRPr="002A5D73">
        <w:rPr>
          <w:b/>
          <w:bCs/>
        </w:rPr>
        <w:t>ministra financií</w:t>
      </w:r>
      <w:r w:rsidR="000558CA">
        <w:rPr>
          <w:b/>
          <w:bCs/>
        </w:rPr>
        <w:t xml:space="preserve"> </w:t>
      </w:r>
    </w:p>
    <w:p w14:paraId="7B5A92A3" w14:textId="77777777" w:rsidR="00F456B5" w:rsidRDefault="00F456B5" w:rsidP="00F456B5">
      <w:pPr>
        <w:pStyle w:val="Zkladntext"/>
        <w:ind w:right="142" w:firstLine="708"/>
        <w:jc w:val="both"/>
        <w:rPr>
          <w:b/>
          <w:bCs/>
        </w:rPr>
      </w:pPr>
    </w:p>
    <w:p w14:paraId="2BA0B2CC" w14:textId="393C8700" w:rsidR="0047542F" w:rsidRPr="00F456B5" w:rsidRDefault="009B280A" w:rsidP="00F456B5">
      <w:pPr>
        <w:pStyle w:val="Zkladntext"/>
        <w:ind w:right="142" w:firstLine="708"/>
        <w:jc w:val="both"/>
        <w:rPr>
          <w:b/>
          <w:bCs/>
        </w:rPr>
      </w:pPr>
      <w:r w:rsidRPr="75F9A5F4">
        <w:rPr>
          <w:b/>
          <w:bCs/>
        </w:rPr>
        <w:t>C</w:t>
      </w:r>
      <w:r w:rsidR="007012B5" w:rsidRPr="75F9A5F4">
        <w:rPr>
          <w:b/>
          <w:bCs/>
        </w:rPr>
        <w:t>.</w:t>
      </w:r>
      <w:r w:rsidR="00F061BD" w:rsidRPr="75F9A5F4">
        <w:rPr>
          <w:b/>
          <w:bCs/>
        </w:rPr>
        <w:t>1</w:t>
      </w:r>
      <w:r w:rsidR="007012B5" w:rsidRPr="75F9A5F4">
        <w:rPr>
          <w:b/>
          <w:bCs/>
        </w:rPr>
        <w:t>.</w:t>
      </w:r>
      <w:r w:rsidR="00323FF4" w:rsidRPr="75F9A5F4">
        <w:rPr>
          <w:b/>
          <w:bCs/>
        </w:rPr>
        <w:t xml:space="preserve"> </w:t>
      </w:r>
      <w:r w:rsidR="00231C31" w:rsidRPr="75F9A5F4">
        <w:rPr>
          <w:b/>
          <w:bCs/>
        </w:rPr>
        <w:t xml:space="preserve">    </w:t>
      </w:r>
      <w:r w:rsidR="0047542F">
        <w:t xml:space="preserve">na </w:t>
      </w:r>
      <w:r w:rsidR="00754100">
        <w:t>spolu</w:t>
      </w:r>
      <w:r w:rsidR="0047542F">
        <w:t xml:space="preserve">podpis </w:t>
      </w:r>
      <w:r w:rsidR="00936DB9">
        <w:t>Zmluvy</w:t>
      </w:r>
    </w:p>
    <w:p w14:paraId="4EF806AA" w14:textId="77777777" w:rsidR="00175B79" w:rsidRDefault="00175B79" w:rsidP="002A5D73">
      <w:pPr>
        <w:pStyle w:val="Zkladntext"/>
        <w:ind w:left="1276" w:right="142" w:hanging="709"/>
        <w:jc w:val="both"/>
      </w:pPr>
    </w:p>
    <w:p w14:paraId="1C247756" w14:textId="026D6050" w:rsidR="00193FDC" w:rsidRPr="00193FDC" w:rsidRDefault="009B280A" w:rsidP="00193FDC">
      <w:pPr>
        <w:ind w:right="14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</w:t>
      </w:r>
      <w:r w:rsidR="00193FDC" w:rsidRPr="00193FDC">
        <w:rPr>
          <w:b/>
          <w:color w:val="000000"/>
          <w:sz w:val="24"/>
          <w:szCs w:val="24"/>
        </w:rPr>
        <w:t>.</w:t>
      </w:r>
      <w:r w:rsidR="00F456B5">
        <w:rPr>
          <w:b/>
          <w:color w:val="000000"/>
          <w:sz w:val="24"/>
          <w:szCs w:val="24"/>
        </w:rPr>
        <w:tab/>
      </w:r>
      <w:r w:rsidR="00193FDC" w:rsidRPr="00193FDC">
        <w:rPr>
          <w:b/>
          <w:color w:val="000000"/>
          <w:sz w:val="24"/>
          <w:szCs w:val="24"/>
        </w:rPr>
        <w:t>ukladá</w:t>
      </w:r>
    </w:p>
    <w:p w14:paraId="3E02CDF9" w14:textId="77777777" w:rsidR="00193FDC" w:rsidRPr="00193FDC" w:rsidRDefault="00193FDC" w:rsidP="00193FDC">
      <w:pPr>
        <w:ind w:right="142" w:firstLine="567"/>
        <w:jc w:val="both"/>
        <w:rPr>
          <w:b/>
          <w:color w:val="000000"/>
          <w:sz w:val="24"/>
          <w:szCs w:val="24"/>
        </w:rPr>
      </w:pPr>
    </w:p>
    <w:p w14:paraId="6A7FE7AF" w14:textId="451023F1" w:rsidR="000558CA" w:rsidRDefault="000558CA" w:rsidP="00F456B5">
      <w:pPr>
        <w:ind w:right="142" w:firstLine="708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podpredsedovi vlády a ministrovi obrany</w:t>
      </w:r>
    </w:p>
    <w:p w14:paraId="048945B0" w14:textId="77777777" w:rsidR="000558CA" w:rsidRDefault="000558CA" w:rsidP="00193FDC">
      <w:pPr>
        <w:ind w:right="142" w:firstLine="567"/>
        <w:jc w:val="both"/>
        <w:rPr>
          <w:b/>
          <w:color w:val="000000"/>
          <w:sz w:val="24"/>
          <w:szCs w:val="24"/>
        </w:rPr>
      </w:pPr>
    </w:p>
    <w:p w14:paraId="263ADACE" w14:textId="4929FD0E" w:rsidR="000558CA" w:rsidRDefault="000558CA" w:rsidP="00F456B5">
      <w:pPr>
        <w:ind w:left="1407" w:right="142" w:hanging="699"/>
        <w:jc w:val="both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D.1.</w:t>
      </w:r>
      <w:r>
        <w:rPr>
          <w:b/>
          <w:color w:val="000000"/>
          <w:sz w:val="24"/>
          <w:szCs w:val="24"/>
        </w:rPr>
        <w:tab/>
      </w:r>
      <w:r w:rsidRPr="000558CA">
        <w:rPr>
          <w:bCs/>
          <w:color w:val="000000"/>
          <w:sz w:val="24"/>
          <w:szCs w:val="24"/>
        </w:rPr>
        <w:t xml:space="preserve">pripravovať žiadosti o platbu spolu s vyhláseniami o súlade a správou o pokroku, a po overení plnenia príslušných míľnikov </w:t>
      </w:r>
      <w:r w:rsidR="00A4068C">
        <w:rPr>
          <w:bCs/>
          <w:color w:val="000000"/>
          <w:sz w:val="24"/>
          <w:szCs w:val="24"/>
        </w:rPr>
        <w:t xml:space="preserve">podpísať a </w:t>
      </w:r>
      <w:r w:rsidRPr="000558CA">
        <w:rPr>
          <w:bCs/>
          <w:color w:val="000000"/>
          <w:sz w:val="24"/>
          <w:szCs w:val="24"/>
        </w:rPr>
        <w:t>predkladať žiadosti o platbu Ministerstvu financií Slovenskej republiky na spolupodpis pred ich zaslaním Európskej komisii;</w:t>
      </w:r>
    </w:p>
    <w:p w14:paraId="4FDA661E" w14:textId="77777777" w:rsidR="00665B4E" w:rsidRDefault="00665B4E" w:rsidP="000558CA">
      <w:pPr>
        <w:ind w:left="1407" w:right="142" w:hanging="840"/>
        <w:jc w:val="both"/>
        <w:rPr>
          <w:bCs/>
          <w:color w:val="000000"/>
          <w:sz w:val="24"/>
          <w:szCs w:val="24"/>
        </w:rPr>
      </w:pPr>
    </w:p>
    <w:p w14:paraId="10C66A60" w14:textId="35D44AB4" w:rsidR="00665B4E" w:rsidRPr="00665B4E" w:rsidRDefault="00665B4E" w:rsidP="000558CA">
      <w:pPr>
        <w:ind w:left="1407" w:right="142" w:hanging="840"/>
        <w:jc w:val="both"/>
        <w:rPr>
          <w:bCs/>
          <w:i/>
          <w:i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Pr="00665B4E">
        <w:rPr>
          <w:bCs/>
          <w:i/>
          <w:iCs/>
          <w:color w:val="000000"/>
          <w:sz w:val="24"/>
          <w:szCs w:val="24"/>
        </w:rPr>
        <w:t>priebežne</w:t>
      </w:r>
    </w:p>
    <w:p w14:paraId="3408C135" w14:textId="77777777" w:rsidR="000558CA" w:rsidRDefault="000558CA" w:rsidP="000558CA">
      <w:pPr>
        <w:ind w:left="1407" w:right="142" w:hanging="840"/>
        <w:jc w:val="both"/>
        <w:rPr>
          <w:bCs/>
          <w:color w:val="000000"/>
          <w:sz w:val="24"/>
          <w:szCs w:val="24"/>
        </w:rPr>
      </w:pPr>
    </w:p>
    <w:p w14:paraId="3DE9C124" w14:textId="77777777" w:rsidR="000558CA" w:rsidRDefault="000558CA" w:rsidP="00F456B5">
      <w:pPr>
        <w:ind w:left="1407" w:right="142" w:hanging="699"/>
        <w:jc w:val="both"/>
        <w:rPr>
          <w:b/>
          <w:color w:val="000000"/>
          <w:sz w:val="24"/>
          <w:szCs w:val="24"/>
        </w:rPr>
      </w:pPr>
      <w:r w:rsidRPr="000558CA">
        <w:rPr>
          <w:b/>
          <w:color w:val="000000"/>
          <w:sz w:val="24"/>
          <w:szCs w:val="24"/>
        </w:rPr>
        <w:t>ministrovi financií</w:t>
      </w:r>
    </w:p>
    <w:p w14:paraId="0E297E3F" w14:textId="77777777" w:rsidR="000558CA" w:rsidRDefault="000558CA" w:rsidP="000558CA">
      <w:pPr>
        <w:ind w:left="1407" w:right="142" w:hanging="840"/>
        <w:jc w:val="both"/>
        <w:rPr>
          <w:b/>
          <w:color w:val="000000"/>
          <w:sz w:val="24"/>
          <w:szCs w:val="24"/>
        </w:rPr>
      </w:pPr>
    </w:p>
    <w:p w14:paraId="227B245D" w14:textId="0886E014" w:rsidR="000558CA" w:rsidRDefault="000558CA" w:rsidP="00F456B5">
      <w:pPr>
        <w:ind w:left="1407" w:right="142" w:hanging="699"/>
        <w:jc w:val="both"/>
        <w:rPr>
          <w:bCs/>
          <w:color w:val="000000"/>
          <w:sz w:val="24"/>
          <w:szCs w:val="24"/>
        </w:rPr>
      </w:pPr>
      <w:r w:rsidRPr="000558CA">
        <w:rPr>
          <w:b/>
          <w:color w:val="000000"/>
          <w:sz w:val="24"/>
          <w:szCs w:val="24"/>
        </w:rPr>
        <w:t>D.2.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ab/>
      </w:r>
      <w:r w:rsidRPr="000558CA">
        <w:rPr>
          <w:bCs/>
          <w:color w:val="000000"/>
          <w:sz w:val="24"/>
          <w:szCs w:val="24"/>
        </w:rPr>
        <w:t>spolupodpísať relevantné žiadosti o platbu;</w:t>
      </w:r>
    </w:p>
    <w:p w14:paraId="16044C0C" w14:textId="77777777" w:rsidR="00665B4E" w:rsidRDefault="00665B4E" w:rsidP="000558CA">
      <w:pPr>
        <w:ind w:left="1407" w:right="142" w:hanging="840"/>
        <w:jc w:val="both"/>
        <w:rPr>
          <w:b/>
          <w:color w:val="000000"/>
          <w:sz w:val="24"/>
          <w:szCs w:val="24"/>
        </w:rPr>
      </w:pPr>
    </w:p>
    <w:p w14:paraId="43392AB6" w14:textId="3A740F1A" w:rsidR="00665B4E" w:rsidRPr="00665B4E" w:rsidRDefault="00665B4E" w:rsidP="000558CA">
      <w:pPr>
        <w:ind w:left="1407" w:right="142" w:hanging="840"/>
        <w:jc w:val="both"/>
        <w:rPr>
          <w:bCs/>
          <w:i/>
          <w:i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Pr="00665B4E">
        <w:rPr>
          <w:bCs/>
          <w:i/>
          <w:iCs/>
          <w:color w:val="000000"/>
          <w:sz w:val="24"/>
          <w:szCs w:val="24"/>
        </w:rPr>
        <w:t>priebežne</w:t>
      </w:r>
    </w:p>
    <w:p w14:paraId="1806776A" w14:textId="77777777" w:rsidR="000558CA" w:rsidRPr="000558CA" w:rsidRDefault="000558CA" w:rsidP="000558CA">
      <w:pPr>
        <w:ind w:left="1407" w:right="142" w:hanging="840"/>
        <w:jc w:val="both"/>
        <w:rPr>
          <w:bCs/>
          <w:color w:val="000000"/>
          <w:sz w:val="24"/>
          <w:szCs w:val="24"/>
        </w:rPr>
      </w:pPr>
    </w:p>
    <w:p w14:paraId="774F7404" w14:textId="77777777" w:rsidR="000558CA" w:rsidRDefault="00193FDC" w:rsidP="00F456B5">
      <w:pPr>
        <w:ind w:right="142" w:firstLine="708"/>
        <w:jc w:val="both"/>
        <w:rPr>
          <w:b/>
          <w:color w:val="000000"/>
          <w:sz w:val="24"/>
          <w:szCs w:val="24"/>
        </w:rPr>
      </w:pPr>
      <w:r w:rsidRPr="00193FDC">
        <w:rPr>
          <w:b/>
          <w:color w:val="000000"/>
          <w:sz w:val="24"/>
          <w:szCs w:val="24"/>
        </w:rPr>
        <w:t xml:space="preserve">ministrovi spravodlivosti </w:t>
      </w:r>
    </w:p>
    <w:p w14:paraId="53F85D31" w14:textId="77777777" w:rsidR="000558CA" w:rsidRDefault="000558CA" w:rsidP="000558CA">
      <w:pPr>
        <w:ind w:right="142" w:firstLine="567"/>
        <w:jc w:val="both"/>
        <w:rPr>
          <w:b/>
          <w:color w:val="000000"/>
          <w:sz w:val="24"/>
          <w:szCs w:val="24"/>
        </w:rPr>
      </w:pPr>
    </w:p>
    <w:p w14:paraId="6A987D77" w14:textId="3E22B14B" w:rsidR="00193FDC" w:rsidRPr="000558CA" w:rsidRDefault="009B280A" w:rsidP="00F456B5">
      <w:pPr>
        <w:ind w:right="142" w:firstLine="708"/>
        <w:jc w:val="both"/>
        <w:rPr>
          <w:b/>
          <w:color w:val="000000"/>
          <w:sz w:val="24"/>
          <w:szCs w:val="24"/>
        </w:rPr>
      </w:pPr>
      <w:r w:rsidRPr="79F20A98">
        <w:rPr>
          <w:b/>
          <w:color w:val="000000" w:themeColor="text1"/>
          <w:sz w:val="24"/>
          <w:szCs w:val="24"/>
        </w:rPr>
        <w:t>D</w:t>
      </w:r>
      <w:r w:rsidR="00193FDC" w:rsidRPr="79F20A98">
        <w:rPr>
          <w:b/>
          <w:color w:val="000000" w:themeColor="text1"/>
          <w:sz w:val="24"/>
          <w:szCs w:val="24"/>
        </w:rPr>
        <w:t>.</w:t>
      </w:r>
      <w:r w:rsidR="000558CA">
        <w:rPr>
          <w:b/>
          <w:color w:val="000000" w:themeColor="text1"/>
          <w:sz w:val="24"/>
          <w:szCs w:val="24"/>
        </w:rPr>
        <w:t>3</w:t>
      </w:r>
      <w:r w:rsidR="00193FDC" w:rsidRPr="79F20A98">
        <w:rPr>
          <w:b/>
          <w:color w:val="000000" w:themeColor="text1"/>
          <w:sz w:val="24"/>
          <w:szCs w:val="24"/>
        </w:rPr>
        <w:t>.</w:t>
      </w:r>
      <w:r w:rsidR="000558CA">
        <w:tab/>
      </w:r>
      <w:r w:rsidR="00193FDC" w:rsidRPr="79F20A98">
        <w:rPr>
          <w:color w:val="000000" w:themeColor="text1"/>
          <w:sz w:val="24"/>
          <w:szCs w:val="24"/>
        </w:rPr>
        <w:t xml:space="preserve">vydať </w:t>
      </w:r>
      <w:r w:rsidR="00614C59">
        <w:rPr>
          <w:color w:val="000000" w:themeColor="text1"/>
          <w:sz w:val="24"/>
          <w:szCs w:val="24"/>
        </w:rPr>
        <w:t xml:space="preserve">na žiadosť Európskej komisie </w:t>
      </w:r>
      <w:r w:rsidR="00193FDC" w:rsidRPr="79F20A98">
        <w:rPr>
          <w:color w:val="000000" w:themeColor="text1"/>
          <w:sz w:val="24"/>
          <w:szCs w:val="24"/>
        </w:rPr>
        <w:t>Právny názor (Legal Opinion) k Zmluve;</w:t>
      </w:r>
    </w:p>
    <w:p w14:paraId="77122B06" w14:textId="77777777" w:rsidR="00193FDC" w:rsidRDefault="00BD4357" w:rsidP="00BD4357">
      <w:pPr>
        <w:ind w:righ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0F097B7F" w14:textId="2257030E" w:rsidR="00BD4357" w:rsidRPr="00BD4357" w:rsidRDefault="00BF1FF7" w:rsidP="000558CA">
      <w:pPr>
        <w:ind w:left="1276" w:right="142" w:firstLine="14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do </w:t>
      </w:r>
      <w:r w:rsidR="00CB5296">
        <w:rPr>
          <w:i/>
          <w:color w:val="000000"/>
          <w:sz w:val="24"/>
          <w:szCs w:val="24"/>
        </w:rPr>
        <w:t>3</w:t>
      </w:r>
      <w:r w:rsidR="0097465F">
        <w:rPr>
          <w:i/>
          <w:color w:val="000000"/>
          <w:sz w:val="24"/>
          <w:szCs w:val="24"/>
        </w:rPr>
        <w:t>1</w:t>
      </w:r>
      <w:r>
        <w:rPr>
          <w:i/>
          <w:color w:val="000000"/>
          <w:sz w:val="24"/>
          <w:szCs w:val="24"/>
        </w:rPr>
        <w:t xml:space="preserve">. </w:t>
      </w:r>
      <w:r w:rsidR="00A37B5D">
        <w:rPr>
          <w:i/>
          <w:color w:val="000000"/>
          <w:sz w:val="24"/>
          <w:szCs w:val="24"/>
        </w:rPr>
        <w:t>augusta</w:t>
      </w:r>
      <w:r w:rsidR="00F700A3">
        <w:rPr>
          <w:i/>
          <w:color w:val="000000"/>
          <w:sz w:val="24"/>
          <w:szCs w:val="24"/>
        </w:rPr>
        <w:t xml:space="preserve"> </w:t>
      </w:r>
      <w:r w:rsidR="00BD4357">
        <w:rPr>
          <w:i/>
          <w:color w:val="000000"/>
          <w:sz w:val="24"/>
          <w:szCs w:val="24"/>
        </w:rPr>
        <w:t>202</w:t>
      </w:r>
      <w:r w:rsidR="00CB5296">
        <w:rPr>
          <w:i/>
          <w:color w:val="000000"/>
          <w:sz w:val="24"/>
          <w:szCs w:val="24"/>
        </w:rPr>
        <w:t>6</w:t>
      </w:r>
      <w:r w:rsidR="00BD4357">
        <w:rPr>
          <w:i/>
          <w:color w:val="000000"/>
          <w:sz w:val="24"/>
          <w:szCs w:val="24"/>
        </w:rPr>
        <w:t xml:space="preserve">  </w:t>
      </w:r>
    </w:p>
    <w:p w14:paraId="1A574DD7" w14:textId="77777777" w:rsidR="00F80856" w:rsidRPr="00193FDC" w:rsidRDefault="00F80856" w:rsidP="00BD4357">
      <w:pPr>
        <w:ind w:right="142"/>
        <w:jc w:val="both"/>
        <w:rPr>
          <w:color w:val="000000"/>
          <w:sz w:val="24"/>
          <w:szCs w:val="24"/>
        </w:rPr>
      </w:pPr>
    </w:p>
    <w:p w14:paraId="544475CA" w14:textId="77777777" w:rsidR="00193FDC" w:rsidRPr="00193FDC" w:rsidRDefault="00193FDC" w:rsidP="00BD4357">
      <w:pPr>
        <w:ind w:right="142"/>
        <w:jc w:val="both"/>
        <w:rPr>
          <w:color w:val="000000"/>
          <w:sz w:val="24"/>
          <w:szCs w:val="24"/>
        </w:rPr>
      </w:pPr>
    </w:p>
    <w:p w14:paraId="637CEC63" w14:textId="77777777" w:rsidR="00C83F7F" w:rsidRDefault="00193FDC" w:rsidP="00193FDC">
      <w:pPr>
        <w:tabs>
          <w:tab w:val="left" w:pos="1276"/>
          <w:tab w:val="left" w:pos="1560"/>
        </w:tabs>
        <w:ind w:right="142"/>
        <w:jc w:val="both"/>
        <w:rPr>
          <w:color w:val="000000"/>
          <w:sz w:val="24"/>
          <w:szCs w:val="24"/>
        </w:rPr>
      </w:pPr>
      <w:r w:rsidRPr="00193FDC">
        <w:rPr>
          <w:b/>
          <w:bCs/>
          <w:color w:val="000000"/>
          <w:sz w:val="24"/>
          <w:szCs w:val="24"/>
        </w:rPr>
        <w:t xml:space="preserve">Vykonajú:  </w:t>
      </w:r>
      <w:r w:rsidRPr="00193FDC">
        <w:rPr>
          <w:b/>
          <w:bCs/>
          <w:color w:val="000000"/>
          <w:sz w:val="24"/>
          <w:szCs w:val="24"/>
        </w:rPr>
        <w:tab/>
      </w:r>
      <w:r w:rsidR="00C83F7F">
        <w:rPr>
          <w:color w:val="000000"/>
          <w:sz w:val="24"/>
          <w:szCs w:val="24"/>
        </w:rPr>
        <w:t>podpredseda vlády a minister obrany</w:t>
      </w:r>
      <w:r w:rsidR="00C83F7F" w:rsidRPr="00193FDC">
        <w:rPr>
          <w:color w:val="000000"/>
          <w:sz w:val="24"/>
          <w:szCs w:val="24"/>
        </w:rPr>
        <w:t xml:space="preserve"> </w:t>
      </w:r>
    </w:p>
    <w:p w14:paraId="223D899D" w14:textId="77777777" w:rsidR="00C83F7F" w:rsidRDefault="00C83F7F" w:rsidP="00193FDC">
      <w:pPr>
        <w:tabs>
          <w:tab w:val="left" w:pos="1276"/>
          <w:tab w:val="left" w:pos="1560"/>
        </w:tabs>
        <w:ind w:righ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193FDC" w:rsidRPr="00193FDC">
        <w:rPr>
          <w:color w:val="000000"/>
          <w:sz w:val="24"/>
          <w:szCs w:val="24"/>
        </w:rPr>
        <w:t>minister financi</w:t>
      </w:r>
      <w:r>
        <w:rPr>
          <w:color w:val="000000"/>
          <w:sz w:val="24"/>
          <w:szCs w:val="24"/>
        </w:rPr>
        <w:t>í</w:t>
      </w:r>
    </w:p>
    <w:p w14:paraId="602F943B" w14:textId="63042C1A" w:rsidR="00193FDC" w:rsidRPr="00193FDC" w:rsidRDefault="00C83F7F" w:rsidP="00193FDC">
      <w:pPr>
        <w:tabs>
          <w:tab w:val="left" w:pos="1276"/>
          <w:tab w:val="left" w:pos="1560"/>
        </w:tabs>
        <w:ind w:righ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m</w:t>
      </w:r>
      <w:r w:rsidR="00193FDC" w:rsidRPr="00193FDC">
        <w:rPr>
          <w:color w:val="000000"/>
          <w:sz w:val="24"/>
          <w:szCs w:val="24"/>
        </w:rPr>
        <w:t>inister spravodlivosti</w:t>
      </w:r>
    </w:p>
    <w:p w14:paraId="1C567DBE" w14:textId="77777777" w:rsidR="00175B79" w:rsidRDefault="00175B79" w:rsidP="00193FDC">
      <w:pPr>
        <w:pStyle w:val="Zkladntext"/>
        <w:ind w:right="142"/>
        <w:jc w:val="both"/>
      </w:pPr>
    </w:p>
    <w:p w14:paraId="3D22A17D" w14:textId="77777777" w:rsidR="00175B79" w:rsidRDefault="00175B79" w:rsidP="002A5D73">
      <w:pPr>
        <w:pStyle w:val="Zkladntext"/>
        <w:ind w:left="1276" w:right="142" w:hanging="709"/>
        <w:jc w:val="both"/>
      </w:pPr>
    </w:p>
    <w:p w14:paraId="749A0C7A" w14:textId="77777777" w:rsidR="005B0C3F" w:rsidRPr="002A5D73" w:rsidRDefault="005B0C3F" w:rsidP="002A5D73">
      <w:pPr>
        <w:pStyle w:val="Zkladntext"/>
        <w:tabs>
          <w:tab w:val="left" w:pos="1276"/>
          <w:tab w:val="left" w:pos="1560"/>
        </w:tabs>
        <w:ind w:right="142"/>
        <w:jc w:val="both"/>
      </w:pPr>
      <w:r w:rsidRPr="002A5D73">
        <w:tab/>
      </w:r>
    </w:p>
    <w:sectPr w:rsidR="005B0C3F" w:rsidRPr="002A5D73" w:rsidSect="00825C3A">
      <w:footerReference w:type="even" r:id="rId11"/>
      <w:footerReference w:type="default" r:id="rId12"/>
      <w:footerReference w:type="first" r:id="rId13"/>
      <w:pgSz w:w="12240" w:h="15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6C56D" w14:textId="77777777" w:rsidR="00EB595A" w:rsidRDefault="00EB595A">
      <w:r>
        <w:separator/>
      </w:r>
    </w:p>
  </w:endnote>
  <w:endnote w:type="continuationSeparator" w:id="0">
    <w:p w14:paraId="220F099B" w14:textId="77777777" w:rsidR="00EB595A" w:rsidRDefault="00EB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17A9" w14:textId="0B767A56" w:rsidR="005B0C3F" w:rsidRDefault="00CB5296" w:rsidP="005B0C3F">
    <w:pPr>
      <w:pStyle w:val="Pta"/>
      <w:framePr w:wrap="around" w:vAnchor="text" w:hAnchor="margin" w:xAlign="right" w:y="1"/>
      <w:rPr>
        <w:rStyle w:val="slostrany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B3FD995" wp14:editId="1708FED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45440"/>
              <wp:effectExtent l="0" t="0" r="3175" b="0"/>
              <wp:wrapNone/>
              <wp:docPr id="726250763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AD3E3C" w14:textId="4E396461" w:rsidR="00CB5296" w:rsidRPr="00CB5296" w:rsidRDefault="00CB5296" w:rsidP="00CB529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CB529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FD9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50.75pt;height:27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" filled="f" stroked="f">
              <v:textbox style="mso-fit-shape-to-text:t" inset="20pt,0,0,15pt">
                <w:txbxContent>
                  <w:p w14:paraId="61AD3E3C" w14:textId="4E396461" w:rsidR="00CB5296" w:rsidRPr="00CB5296" w:rsidRDefault="00CB5296" w:rsidP="00CB5296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CB5296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0C3F">
      <w:rPr>
        <w:rStyle w:val="slostrany"/>
      </w:rPr>
      <w:fldChar w:fldCharType="begin"/>
    </w:r>
    <w:r w:rsidR="005B0C3F">
      <w:rPr>
        <w:rStyle w:val="slostrany"/>
      </w:rPr>
      <w:instrText xml:space="preserve">PAGE  </w:instrText>
    </w:r>
    <w:r w:rsidR="005B0C3F">
      <w:rPr>
        <w:rStyle w:val="slostrany"/>
      </w:rPr>
      <w:fldChar w:fldCharType="end"/>
    </w:r>
  </w:p>
  <w:p w14:paraId="6EC782B0" w14:textId="77777777" w:rsidR="005B0C3F" w:rsidRDefault="005B0C3F" w:rsidP="005B0C3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3414" w14:textId="6FB5A87A" w:rsidR="005B0C3F" w:rsidRDefault="00CB5296" w:rsidP="005B0C3F">
    <w:pPr>
      <w:pStyle w:val="Pt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70D3DDE" wp14:editId="44DE8A38">
              <wp:simplePos x="904875" y="945832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45440"/>
              <wp:effectExtent l="0" t="0" r="3175" b="0"/>
              <wp:wrapNone/>
              <wp:docPr id="1761445945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D4F82" w14:textId="6BA9E442" w:rsidR="00CB5296" w:rsidRPr="00CB5296" w:rsidRDefault="00CB5296" w:rsidP="00CB529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D3DD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0;margin-top:0;width:50.75pt;height:27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" filled="f" stroked="f">
              <v:textbox style="mso-fit-shape-to-text:t" inset="20pt,0,0,15pt">
                <w:txbxContent>
                  <w:p w14:paraId="4E1D4F82" w14:textId="6BA9E442" w:rsidR="00CB5296" w:rsidRPr="00CB5296" w:rsidRDefault="00CB5296" w:rsidP="00CB5296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E2B2" w14:textId="7032A9E9" w:rsidR="00CB5296" w:rsidRDefault="00CB529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AD2FED" wp14:editId="370C1F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45440"/>
              <wp:effectExtent l="0" t="0" r="3175" b="0"/>
              <wp:wrapNone/>
              <wp:docPr id="29907753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5465A" w14:textId="2638BADF" w:rsidR="00CB5296" w:rsidRPr="00CB5296" w:rsidRDefault="00CB5296" w:rsidP="00CB529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CB529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D2FE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0;margin-top:0;width:50.7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" filled="f" stroked="f">
              <v:textbox style="mso-fit-shape-to-text:t" inset="20pt,0,0,15pt">
                <w:txbxContent>
                  <w:p w14:paraId="1715465A" w14:textId="2638BADF" w:rsidR="00CB5296" w:rsidRPr="00CB5296" w:rsidRDefault="00CB5296" w:rsidP="00CB5296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CB5296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37B9" w14:textId="77777777" w:rsidR="00EB595A" w:rsidRDefault="00EB595A">
      <w:r>
        <w:separator/>
      </w:r>
    </w:p>
  </w:footnote>
  <w:footnote w:type="continuationSeparator" w:id="0">
    <w:p w14:paraId="4C72B05A" w14:textId="77777777" w:rsidR="00EB595A" w:rsidRDefault="00EB5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85E84"/>
    <w:multiLevelType w:val="singleLevel"/>
    <w:tmpl w:val="88C6A698"/>
    <w:lvl w:ilvl="0">
      <w:start w:val="4"/>
      <w:numFmt w:val="upperLetter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" w15:restartNumberingAfterBreak="0">
    <w:nsid w:val="53AE74E6"/>
    <w:multiLevelType w:val="singleLevel"/>
    <w:tmpl w:val="041B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68071802">
    <w:abstractNumId w:val="0"/>
  </w:num>
  <w:num w:numId="2" w16cid:durableId="783964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FF4"/>
    <w:rsid w:val="0001364B"/>
    <w:rsid w:val="0002219F"/>
    <w:rsid w:val="000558CA"/>
    <w:rsid w:val="0006201D"/>
    <w:rsid w:val="00073164"/>
    <w:rsid w:val="000D6859"/>
    <w:rsid w:val="0012221E"/>
    <w:rsid w:val="0015074F"/>
    <w:rsid w:val="001538C9"/>
    <w:rsid w:val="0016593A"/>
    <w:rsid w:val="00175B79"/>
    <w:rsid w:val="00186B2A"/>
    <w:rsid w:val="00192DA2"/>
    <w:rsid w:val="00193FDC"/>
    <w:rsid w:val="001A5004"/>
    <w:rsid w:val="001B00DA"/>
    <w:rsid w:val="00202EBE"/>
    <w:rsid w:val="002249F6"/>
    <w:rsid w:val="00231C31"/>
    <w:rsid w:val="00240690"/>
    <w:rsid w:val="00282B00"/>
    <w:rsid w:val="002A0411"/>
    <w:rsid w:val="002A39C5"/>
    <w:rsid w:val="002A40EB"/>
    <w:rsid w:val="002A56FA"/>
    <w:rsid w:val="002A5D73"/>
    <w:rsid w:val="002B52F9"/>
    <w:rsid w:val="002C7767"/>
    <w:rsid w:val="002E0E5B"/>
    <w:rsid w:val="002E7D0C"/>
    <w:rsid w:val="002F3924"/>
    <w:rsid w:val="002F5C19"/>
    <w:rsid w:val="002F7642"/>
    <w:rsid w:val="0032281D"/>
    <w:rsid w:val="00323FF4"/>
    <w:rsid w:val="00335192"/>
    <w:rsid w:val="0034213B"/>
    <w:rsid w:val="003536D7"/>
    <w:rsid w:val="003539A8"/>
    <w:rsid w:val="00384F6E"/>
    <w:rsid w:val="003874E9"/>
    <w:rsid w:val="00396F25"/>
    <w:rsid w:val="003A118F"/>
    <w:rsid w:val="003F455B"/>
    <w:rsid w:val="00403602"/>
    <w:rsid w:val="00403D64"/>
    <w:rsid w:val="0042763A"/>
    <w:rsid w:val="00427B3C"/>
    <w:rsid w:val="00436F8B"/>
    <w:rsid w:val="00447E52"/>
    <w:rsid w:val="00455141"/>
    <w:rsid w:val="00472468"/>
    <w:rsid w:val="004752C9"/>
    <w:rsid w:val="0047542F"/>
    <w:rsid w:val="004A1694"/>
    <w:rsid w:val="004A3A24"/>
    <w:rsid w:val="004C1FB4"/>
    <w:rsid w:val="004F5BF3"/>
    <w:rsid w:val="00515660"/>
    <w:rsid w:val="00550231"/>
    <w:rsid w:val="005541C6"/>
    <w:rsid w:val="00557CF7"/>
    <w:rsid w:val="0057585F"/>
    <w:rsid w:val="00581089"/>
    <w:rsid w:val="00581A2A"/>
    <w:rsid w:val="005A1F1A"/>
    <w:rsid w:val="005B0C3F"/>
    <w:rsid w:val="005C1B35"/>
    <w:rsid w:val="005C23B0"/>
    <w:rsid w:val="005F533D"/>
    <w:rsid w:val="00613827"/>
    <w:rsid w:val="00614C59"/>
    <w:rsid w:val="00617F91"/>
    <w:rsid w:val="0064210B"/>
    <w:rsid w:val="00642E86"/>
    <w:rsid w:val="00644F50"/>
    <w:rsid w:val="00665B4E"/>
    <w:rsid w:val="00692879"/>
    <w:rsid w:val="006C2DA3"/>
    <w:rsid w:val="006C4409"/>
    <w:rsid w:val="006D5ABE"/>
    <w:rsid w:val="006E10AF"/>
    <w:rsid w:val="006E2507"/>
    <w:rsid w:val="006F2306"/>
    <w:rsid w:val="007012B5"/>
    <w:rsid w:val="00702AEE"/>
    <w:rsid w:val="00712E55"/>
    <w:rsid w:val="00720A45"/>
    <w:rsid w:val="0072588D"/>
    <w:rsid w:val="00730C2E"/>
    <w:rsid w:val="00754100"/>
    <w:rsid w:val="00781176"/>
    <w:rsid w:val="00787DC3"/>
    <w:rsid w:val="007A7325"/>
    <w:rsid w:val="007C0805"/>
    <w:rsid w:val="007C4697"/>
    <w:rsid w:val="007C52C6"/>
    <w:rsid w:val="007F6C71"/>
    <w:rsid w:val="00806FD7"/>
    <w:rsid w:val="0081278D"/>
    <w:rsid w:val="00812C3B"/>
    <w:rsid w:val="00825C3A"/>
    <w:rsid w:val="00831D71"/>
    <w:rsid w:val="00845A3E"/>
    <w:rsid w:val="0086228C"/>
    <w:rsid w:val="00874F5E"/>
    <w:rsid w:val="00886DF8"/>
    <w:rsid w:val="008D6244"/>
    <w:rsid w:val="00936DB9"/>
    <w:rsid w:val="00940EB2"/>
    <w:rsid w:val="00952CB9"/>
    <w:rsid w:val="00965D48"/>
    <w:rsid w:val="0096650F"/>
    <w:rsid w:val="0097465F"/>
    <w:rsid w:val="009A737C"/>
    <w:rsid w:val="009B280A"/>
    <w:rsid w:val="009C7748"/>
    <w:rsid w:val="009D249A"/>
    <w:rsid w:val="009F441C"/>
    <w:rsid w:val="00A37B5D"/>
    <w:rsid w:val="00A4068C"/>
    <w:rsid w:val="00A4534B"/>
    <w:rsid w:val="00A5509E"/>
    <w:rsid w:val="00A80232"/>
    <w:rsid w:val="00B17E16"/>
    <w:rsid w:val="00B2101D"/>
    <w:rsid w:val="00B30C7E"/>
    <w:rsid w:val="00B469FB"/>
    <w:rsid w:val="00B734DE"/>
    <w:rsid w:val="00B94A6C"/>
    <w:rsid w:val="00B977E4"/>
    <w:rsid w:val="00BA2127"/>
    <w:rsid w:val="00BA65BD"/>
    <w:rsid w:val="00BA66A9"/>
    <w:rsid w:val="00BC1A8A"/>
    <w:rsid w:val="00BC7016"/>
    <w:rsid w:val="00BD14B3"/>
    <w:rsid w:val="00BD4357"/>
    <w:rsid w:val="00BF04FD"/>
    <w:rsid w:val="00BF1FF7"/>
    <w:rsid w:val="00BF474F"/>
    <w:rsid w:val="00C1414F"/>
    <w:rsid w:val="00C249BC"/>
    <w:rsid w:val="00C27D90"/>
    <w:rsid w:val="00C34EC5"/>
    <w:rsid w:val="00C73851"/>
    <w:rsid w:val="00C77031"/>
    <w:rsid w:val="00C83F7C"/>
    <w:rsid w:val="00C83F7F"/>
    <w:rsid w:val="00CB5296"/>
    <w:rsid w:val="00CF217E"/>
    <w:rsid w:val="00D01E3A"/>
    <w:rsid w:val="00D20AA5"/>
    <w:rsid w:val="00D37B57"/>
    <w:rsid w:val="00D42BF3"/>
    <w:rsid w:val="00D47BF1"/>
    <w:rsid w:val="00D733E5"/>
    <w:rsid w:val="00D816A7"/>
    <w:rsid w:val="00D8266A"/>
    <w:rsid w:val="00D94BB0"/>
    <w:rsid w:val="00DB5FBA"/>
    <w:rsid w:val="00DB61C3"/>
    <w:rsid w:val="00E06D70"/>
    <w:rsid w:val="00E11D2D"/>
    <w:rsid w:val="00E12271"/>
    <w:rsid w:val="00E13126"/>
    <w:rsid w:val="00E458D8"/>
    <w:rsid w:val="00E65C99"/>
    <w:rsid w:val="00E758B6"/>
    <w:rsid w:val="00E8535A"/>
    <w:rsid w:val="00EA364B"/>
    <w:rsid w:val="00EA56E2"/>
    <w:rsid w:val="00EB53E3"/>
    <w:rsid w:val="00EB595A"/>
    <w:rsid w:val="00EC5326"/>
    <w:rsid w:val="00ED236C"/>
    <w:rsid w:val="00EF02B8"/>
    <w:rsid w:val="00EF5FDD"/>
    <w:rsid w:val="00F061BD"/>
    <w:rsid w:val="00F10900"/>
    <w:rsid w:val="00F3365A"/>
    <w:rsid w:val="00F4249A"/>
    <w:rsid w:val="00F456B5"/>
    <w:rsid w:val="00F46FAA"/>
    <w:rsid w:val="00F53694"/>
    <w:rsid w:val="00F57D80"/>
    <w:rsid w:val="00F62138"/>
    <w:rsid w:val="00F700A3"/>
    <w:rsid w:val="00F80856"/>
    <w:rsid w:val="00F926D9"/>
    <w:rsid w:val="00F97836"/>
    <w:rsid w:val="00FD0154"/>
    <w:rsid w:val="269FCF9F"/>
    <w:rsid w:val="56205708"/>
    <w:rsid w:val="75F9A5F4"/>
    <w:rsid w:val="79F2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78DAE1"/>
  <w15:chartTrackingRefBased/>
  <w15:docId w15:val="{C24F890E-55FE-487A-A444-0E9778A5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rPr>
      <w:color w:val="000000"/>
      <w:sz w:val="24"/>
      <w:szCs w:val="24"/>
    </w:r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rPr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jc w:val="center"/>
    </w:pPr>
    <w:rPr>
      <w:caps/>
    </w:rPr>
  </w:style>
  <w:style w:type="paragraph" w:styleId="Pta">
    <w:name w:val="footer"/>
    <w:basedOn w:val="Normlny"/>
    <w:link w:val="PtaChar"/>
    <w:uiPriority w:val="99"/>
    <w:rsid w:val="005B0C3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B0C3F"/>
  </w:style>
  <w:style w:type="paragraph" w:styleId="Textbubliny">
    <w:name w:val="Balloon Text"/>
    <w:basedOn w:val="Normlny"/>
    <w:semiHidden/>
    <w:rsid w:val="00C83F7C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E06D70"/>
  </w:style>
  <w:style w:type="character" w:customStyle="1" w:styleId="PtaChar">
    <w:name w:val="Päta Char"/>
    <w:link w:val="Pta"/>
    <w:uiPriority w:val="99"/>
    <w:rsid w:val="002E0E5B"/>
  </w:style>
  <w:style w:type="character" w:customStyle="1" w:styleId="CommentReference">
    <w:name w:val="Comment Reference"/>
    <w:semiHidden/>
    <w:rsid w:val="00403D64"/>
    <w:rPr>
      <w:sz w:val="16"/>
      <w:szCs w:val="16"/>
    </w:rPr>
  </w:style>
  <w:style w:type="paragraph" w:customStyle="1" w:styleId="CommentText">
    <w:name w:val="Comment Text"/>
    <w:basedOn w:val="Normlny"/>
    <w:semiHidden/>
    <w:rsid w:val="00403D64"/>
  </w:style>
  <w:style w:type="paragraph" w:customStyle="1" w:styleId="CommentSubject">
    <w:name w:val="Comment Subject"/>
    <w:basedOn w:val="CommentText"/>
    <w:next w:val="CommentText"/>
    <w:semiHidden/>
    <w:rsid w:val="00403D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45D5AA583624FBE4499852B5726D5" ma:contentTypeVersion="4" ma:contentTypeDescription="Create a new document." ma:contentTypeScope="" ma:versionID="a62106e3d06f8ac8e7e3016289449f5f">
  <xsd:schema xmlns:xsd="http://www.w3.org/2001/XMLSchema" xmlns:xs="http://www.w3.org/2001/XMLSchema" xmlns:p="http://schemas.microsoft.com/office/2006/metadata/properties" xmlns:ns2="2bea311a-6349-4f16-a6ad-3d7e64363659" targetNamespace="http://schemas.microsoft.com/office/2006/metadata/properties" ma:root="true" ma:fieldsID="93b66675783ae1d66d549f360d4b1c78" ns2:_="">
    <xsd:import namespace="2bea311a-6349-4f16-a6ad-3d7e64363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a311a-6349-4f16-a6ad-3d7e64363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9CFA90-283D-43D4-83D0-FCD694C33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a311a-6349-4f16-a6ad-3d7e64363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78FF2-05AE-486F-A824-462520B66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CCAF3-C360-4ABF-9AC3-754C87FA32E9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2bea311a-6349-4f16-a6ad-3d7e64363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248</Words>
  <Characters>1724</Characters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VLÁDA SR</vt:lpstr>
    </vt:vector>
  </TitlesOfParts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2026-05-22T07:51:00Z</cp:lastPrinted>
  <dcterms:created xsi:type="dcterms:W3CDTF">2026-04-16T11:35:00Z</dcterms:created>
  <dcterms:modified xsi:type="dcterms:W3CDTF">2026-05-22T07:54:00Z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0x010100DC345D5AA583624FBE4499852B5726D5</vt:lpwstr>
  </property>
  <property fmtid="{D5CDD505-2E9C-101B-9397-08002B2CF9AE}" pid="3" name="_dlc_DocIdItemGuid">
    <vt:lpwstr>7db0882b-2ade-4f17-b2ee-858fa7ef981c</vt:lpwstr>
  </property>
  <property fmtid="{D5CDD505-2E9C-101B-9397-08002B2CF9AE}" pid="4" name="ClassificationContentMarkingFooterShapeIds">
    <vt:lpwstr>1c85b29,2b49b50b,68fd8839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Interné</vt:lpwstr>
  </property>
  <property fmtid="{D5CDD505-2E9C-101B-9397-08002B2CF9AE}" pid="7" name="MSIP_Label_4c805978-f532-4a1a-b9e1-4e19c2c6466f_Enabled">
    <vt:lpwstr>true</vt:lpwstr>
  </property>
  <property fmtid="{D5CDD505-2E9C-101B-9397-08002B2CF9AE}" pid="8" name="MSIP_Label_4c805978-f532-4a1a-b9e1-4e19c2c6466f_SetDate">
    <vt:lpwstr>2026-03-02T09:52:25Z</vt:lpwstr>
  </property>
  <property fmtid="{D5CDD505-2E9C-101B-9397-08002B2CF9AE}" pid="9" name="MSIP_Label_4c805978-f532-4a1a-b9e1-4e19c2c6466f_Method">
    <vt:lpwstr>Standard</vt:lpwstr>
  </property>
  <property fmtid="{D5CDD505-2E9C-101B-9397-08002B2CF9AE}" pid="10" name="MSIP_Label_4c805978-f532-4a1a-b9e1-4e19c2c6466f_Name">
    <vt:lpwstr>Internal</vt:lpwstr>
  </property>
  <property fmtid="{D5CDD505-2E9C-101B-9397-08002B2CF9AE}" pid="11" name="MSIP_Label_4c805978-f532-4a1a-b9e1-4e19c2c6466f_SiteId">
    <vt:lpwstr>579df390-dbff-49fd-8f10-624670566482</vt:lpwstr>
  </property>
  <property fmtid="{D5CDD505-2E9C-101B-9397-08002B2CF9AE}" pid="12" name="MSIP_Label_4c805978-f532-4a1a-b9e1-4e19c2c6466f_ActionId">
    <vt:lpwstr>46f36cdc-e463-414f-85de-2c6938e01974</vt:lpwstr>
  </property>
  <property fmtid="{D5CDD505-2E9C-101B-9397-08002B2CF9AE}" pid="13" name="MSIP_Label_4c805978-f532-4a1a-b9e1-4e19c2c6466f_ContentBits">
    <vt:lpwstr>2</vt:lpwstr>
  </property>
  <property fmtid="{D5CDD505-2E9C-101B-9397-08002B2CF9AE}" pid="14" name="MSIP_Label_4c805978-f532-4a1a-b9e1-4e19c2c6466f_Tag">
    <vt:lpwstr>10, 3, 0, 1</vt:lpwstr>
  </property>
</Properties>
</file>