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B99" w:rsidRPr="00F076E8" w:rsidRDefault="00B326AA" w:rsidP="002709B4">
      <w:pPr>
        <w:jc w:val="center"/>
        <w:rPr>
          <w:b/>
          <w:caps/>
          <w:spacing w:val="30"/>
        </w:rPr>
      </w:pPr>
      <w:bookmarkStart w:id="0" w:name="_GoBack"/>
      <w:bookmarkEnd w:id="0"/>
      <w:r w:rsidRPr="00F076E8">
        <w:rPr>
          <w:b/>
          <w:caps/>
          <w:spacing w:val="30"/>
        </w:rPr>
        <w:t>Doložka zlučiteľnosti</w:t>
      </w:r>
    </w:p>
    <w:p w:rsidR="001F0AA3" w:rsidRPr="00F076E8" w:rsidRDefault="00C12975" w:rsidP="002709B4">
      <w:pPr>
        <w:jc w:val="center"/>
        <w:rPr>
          <w:b/>
        </w:rPr>
      </w:pPr>
      <w:r w:rsidRPr="00F076E8">
        <w:rPr>
          <w:b/>
        </w:rPr>
        <w:t xml:space="preserve">návrhu </w:t>
      </w:r>
      <w:r w:rsidR="007F04E6">
        <w:rPr>
          <w:b/>
        </w:rPr>
        <w:t>zákona</w:t>
      </w:r>
      <w:r w:rsidR="00DC377E" w:rsidRPr="00F076E8">
        <w:rPr>
          <w:b/>
        </w:rPr>
        <w:t xml:space="preserve"> s právom Európskej únie</w:t>
      </w:r>
    </w:p>
    <w:p w:rsidR="00DC377E" w:rsidRPr="00F076E8" w:rsidRDefault="00DC377E" w:rsidP="002709B4">
      <w:pPr>
        <w:jc w:val="center"/>
        <w:rPr>
          <w:b/>
        </w:rPr>
      </w:pPr>
    </w:p>
    <w:p w:rsidR="00DC377E" w:rsidRPr="00F076E8" w:rsidRDefault="00DC377E" w:rsidP="002709B4">
      <w:pPr>
        <w:jc w:val="center"/>
        <w:rPr>
          <w:b/>
        </w:rPr>
      </w:pPr>
    </w:p>
    <w:tbl>
      <w:tblPr>
        <w:tblStyle w:val="Mriekatabuky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9094"/>
      </w:tblGrid>
      <w:tr w:rsidR="001F0AA3" w:rsidRPr="00F076E8" w:rsidTr="002709B4">
        <w:tc>
          <w:tcPr>
            <w:tcW w:w="404" w:type="dxa"/>
          </w:tcPr>
          <w:p w:rsidR="001F0AA3" w:rsidRPr="00F076E8" w:rsidRDefault="001F0AA3" w:rsidP="002709B4">
            <w:pPr>
              <w:tabs>
                <w:tab w:val="left" w:pos="360"/>
              </w:tabs>
              <w:jc w:val="both"/>
              <w:rPr>
                <w:b/>
              </w:rPr>
            </w:pPr>
            <w:r w:rsidRPr="00F076E8">
              <w:rPr>
                <w:b/>
              </w:rPr>
              <w:t>1.</w:t>
            </w:r>
          </w:p>
        </w:tc>
        <w:tc>
          <w:tcPr>
            <w:tcW w:w="9094" w:type="dxa"/>
          </w:tcPr>
          <w:p w:rsidR="00074E90" w:rsidRPr="00F076E8" w:rsidRDefault="007F04E6" w:rsidP="00074E90">
            <w:pPr>
              <w:tabs>
                <w:tab w:val="left" w:pos="360"/>
              </w:tabs>
              <w:jc w:val="both"/>
            </w:pPr>
            <w:r>
              <w:rPr>
                <w:b/>
              </w:rPr>
              <w:t>Navrhovateľ zákona</w:t>
            </w:r>
            <w:r w:rsidR="001F0AA3" w:rsidRPr="00F076E8">
              <w:rPr>
                <w:b/>
              </w:rPr>
              <w:t>:</w:t>
            </w:r>
            <w:r w:rsidR="00632C56" w:rsidRPr="00F076E8">
              <w:t xml:space="preserve"> </w:t>
            </w:r>
            <w:r w:rsidR="00772CD0">
              <w:t>Ministerstvo práce, sociálnych vecí a rodiny Slovenskej republiky</w:t>
            </w:r>
          </w:p>
          <w:p w:rsidR="001F0AA3" w:rsidRPr="00F076E8" w:rsidRDefault="00D7275F" w:rsidP="00074E90">
            <w:pPr>
              <w:tabs>
                <w:tab w:val="left" w:pos="360"/>
              </w:tabs>
              <w:jc w:val="both"/>
            </w:pPr>
            <w:r w:rsidRPr="00F076E8">
              <w:fldChar w:fldCharType="begin"/>
            </w:r>
            <w:r w:rsidRPr="00F076E8">
              <w:instrText xml:space="preserve"> DOCPROPERTY  FSC#SKEDITIONSLOVLEX@103.510:zodpinstitucia  \* MERGEFORMAT </w:instrText>
            </w:r>
            <w:r w:rsidRPr="00F076E8">
              <w:fldChar w:fldCharType="end"/>
            </w:r>
          </w:p>
        </w:tc>
      </w:tr>
      <w:tr w:rsidR="001F0AA3" w:rsidRPr="00F076E8" w:rsidTr="002709B4">
        <w:tc>
          <w:tcPr>
            <w:tcW w:w="404" w:type="dxa"/>
          </w:tcPr>
          <w:p w:rsidR="001F0AA3" w:rsidRPr="00F076E8" w:rsidRDefault="001F0AA3" w:rsidP="002709B4">
            <w:pPr>
              <w:tabs>
                <w:tab w:val="left" w:pos="360"/>
              </w:tabs>
              <w:jc w:val="both"/>
              <w:rPr>
                <w:b/>
              </w:rPr>
            </w:pPr>
            <w:r w:rsidRPr="00F076E8">
              <w:rPr>
                <w:b/>
              </w:rPr>
              <w:t>2.</w:t>
            </w:r>
          </w:p>
        </w:tc>
        <w:tc>
          <w:tcPr>
            <w:tcW w:w="9094" w:type="dxa"/>
          </w:tcPr>
          <w:p w:rsidR="00074E90" w:rsidRPr="00F076E8" w:rsidRDefault="001F0AA3" w:rsidP="008377CE">
            <w:pPr>
              <w:tabs>
                <w:tab w:val="left" w:pos="360"/>
              </w:tabs>
              <w:ind w:right="-102"/>
              <w:jc w:val="both"/>
            </w:pPr>
            <w:r w:rsidRPr="00F076E8">
              <w:rPr>
                <w:b/>
              </w:rPr>
              <w:t xml:space="preserve">Názov </w:t>
            </w:r>
            <w:r w:rsidR="007F04E6">
              <w:rPr>
                <w:b/>
              </w:rPr>
              <w:t>zákona</w:t>
            </w:r>
            <w:r w:rsidRPr="00F076E8">
              <w:rPr>
                <w:b/>
              </w:rPr>
              <w:t>:</w:t>
            </w:r>
            <w:r w:rsidR="00632C56" w:rsidRPr="00F076E8">
              <w:t xml:space="preserve"> </w:t>
            </w:r>
            <w:r w:rsidR="00772CD0">
              <w:t>N</w:t>
            </w:r>
            <w:r w:rsidR="004452AE" w:rsidRPr="00F076E8">
              <w:t xml:space="preserve">ávrh </w:t>
            </w:r>
            <w:r w:rsidR="008377CE" w:rsidRPr="00F076E8">
              <w:t xml:space="preserve">zákona, ktorým sa </w:t>
            </w:r>
            <w:r w:rsidR="00393DEF" w:rsidRPr="00F076E8">
              <w:t xml:space="preserve">mení </w:t>
            </w:r>
            <w:r w:rsidR="004F1C75">
              <w:t xml:space="preserve">a dopĺňa </w:t>
            </w:r>
            <w:r w:rsidR="008377CE" w:rsidRPr="00F076E8">
              <w:t xml:space="preserve">zákon </w:t>
            </w:r>
            <w:r w:rsidR="00016716" w:rsidRPr="00F076E8">
              <w:t>č</w:t>
            </w:r>
            <w:r w:rsidR="008377CE" w:rsidRPr="00F076E8">
              <w:t>.</w:t>
            </w:r>
            <w:r w:rsidR="00016716" w:rsidRPr="00F076E8">
              <w:t xml:space="preserve"> 305/2005 Z. z. </w:t>
            </w:r>
            <w:r w:rsidR="00074E90" w:rsidRPr="00F076E8">
              <w:t>o</w:t>
            </w:r>
            <w:r w:rsidR="00C95F30" w:rsidRPr="00F076E8">
              <w:t> </w:t>
            </w:r>
            <w:r w:rsidR="00016716" w:rsidRPr="00F076E8">
              <w:t>sociálnoprávnej ochrane detí a o sociálnej kuratele a o zmene a doplnení niektorých zákon</w:t>
            </w:r>
            <w:r w:rsidR="00074E90" w:rsidRPr="00F076E8">
              <w:t>ov v znení neskorších predpisov</w:t>
            </w:r>
            <w:r w:rsidR="004F1C75">
              <w:t xml:space="preserve"> a ktorým sa menia a dopĺňajú niektoré zákony</w:t>
            </w:r>
          </w:p>
          <w:p w:rsidR="001F0AA3" w:rsidRPr="00F076E8" w:rsidRDefault="00632C56" w:rsidP="008377CE">
            <w:pPr>
              <w:tabs>
                <w:tab w:val="left" w:pos="360"/>
              </w:tabs>
              <w:ind w:right="-102"/>
              <w:jc w:val="both"/>
            </w:pPr>
            <w:r w:rsidRPr="00F076E8">
              <w:fldChar w:fldCharType="begin"/>
            </w:r>
            <w:r w:rsidRPr="00F076E8">
              <w:instrText xml:space="preserve"> DOCPROPERTY  FSC#SKEDITIONSLOVLEX@103.510:plnynazovpredpis  \* MERGEFORMAT </w:instrText>
            </w:r>
            <w:r w:rsidRPr="00F076E8">
              <w:fldChar w:fldCharType="end"/>
            </w:r>
            <w:r w:rsidR="00DB3DB1" w:rsidRPr="00F076E8">
              <w:fldChar w:fldCharType="begin"/>
            </w:r>
            <w:r w:rsidR="00DB3DB1" w:rsidRPr="00F076E8">
              <w:instrText xml:space="preserve"> DOCPROPERTY  FSC#SKEDITIONSLOVLEX@103.510:plnynazovpredpis1  \* MERGEFORMAT </w:instrText>
            </w:r>
            <w:r w:rsidR="00DB3DB1" w:rsidRPr="00F076E8">
              <w:fldChar w:fldCharType="end"/>
            </w:r>
            <w:r w:rsidR="00DB3DB1" w:rsidRPr="00F076E8">
              <w:fldChar w:fldCharType="begin"/>
            </w:r>
            <w:r w:rsidR="00DB3DB1" w:rsidRPr="00F076E8">
              <w:instrText xml:space="preserve"> DOCPROPERTY  FSC#SKEDITIONSLOVLEX@103.510:plnynazovpredpis2  \* MERGEFORMAT </w:instrText>
            </w:r>
            <w:r w:rsidR="00DB3DB1" w:rsidRPr="00F076E8">
              <w:fldChar w:fldCharType="end"/>
            </w:r>
            <w:r w:rsidR="00DB3DB1" w:rsidRPr="00F076E8">
              <w:fldChar w:fldCharType="begin"/>
            </w:r>
            <w:r w:rsidR="00DB3DB1" w:rsidRPr="00F076E8">
              <w:instrText xml:space="preserve"> DOCPROPERTY  FSC#SKEDITIONSLOVLEX@103.510:plnynazovpredpis3  \* MERGEFORMAT </w:instrText>
            </w:r>
            <w:r w:rsidR="00DB3DB1" w:rsidRPr="00F076E8">
              <w:fldChar w:fldCharType="end"/>
            </w:r>
          </w:p>
        </w:tc>
      </w:tr>
      <w:tr w:rsidR="001F0AA3" w:rsidRPr="00F076E8" w:rsidTr="002709B4">
        <w:tc>
          <w:tcPr>
            <w:tcW w:w="404" w:type="dxa"/>
          </w:tcPr>
          <w:p w:rsidR="001F0AA3" w:rsidRPr="00F076E8" w:rsidRDefault="001F0AA3" w:rsidP="002709B4">
            <w:pPr>
              <w:tabs>
                <w:tab w:val="left" w:pos="360"/>
              </w:tabs>
              <w:jc w:val="both"/>
              <w:rPr>
                <w:b/>
              </w:rPr>
            </w:pPr>
            <w:r w:rsidRPr="00F076E8">
              <w:rPr>
                <w:b/>
              </w:rPr>
              <w:t>3.</w:t>
            </w:r>
          </w:p>
        </w:tc>
        <w:tc>
          <w:tcPr>
            <w:tcW w:w="9094" w:type="dxa"/>
          </w:tcPr>
          <w:p w:rsidR="003841E0" w:rsidRPr="00F076E8" w:rsidRDefault="007F04E6" w:rsidP="00A51B44">
            <w:pPr>
              <w:tabs>
                <w:tab w:val="left" w:pos="360"/>
              </w:tabs>
              <w:jc w:val="both"/>
            </w:pPr>
            <w:r>
              <w:rPr>
                <w:b/>
              </w:rPr>
              <w:t xml:space="preserve">Predmet návrhu zákona </w:t>
            </w:r>
          </w:p>
        </w:tc>
      </w:tr>
      <w:tr w:rsidR="001F0AA3" w:rsidRPr="00F076E8" w:rsidTr="002709B4">
        <w:tc>
          <w:tcPr>
            <w:tcW w:w="404" w:type="dxa"/>
          </w:tcPr>
          <w:p w:rsidR="001F0AA3" w:rsidRPr="00F076E8" w:rsidRDefault="001F0AA3" w:rsidP="002709B4">
            <w:pPr>
              <w:tabs>
                <w:tab w:val="left" w:pos="360"/>
              </w:tabs>
              <w:jc w:val="both"/>
            </w:pPr>
          </w:p>
        </w:tc>
        <w:tc>
          <w:tcPr>
            <w:tcW w:w="9094" w:type="dxa"/>
          </w:tcPr>
          <w:p w:rsidR="008570D4" w:rsidRPr="00F076E8" w:rsidRDefault="001703A3" w:rsidP="002709B4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>
              <w:t xml:space="preserve">je upravený </w:t>
            </w:r>
            <w:r w:rsidR="007C24B0" w:rsidRPr="00F076E8">
              <w:t>v</w:t>
            </w:r>
            <w:r w:rsidR="007F3795" w:rsidRPr="00F076E8">
              <w:t xml:space="preserve"> primárnom </w:t>
            </w:r>
            <w:r w:rsidR="007C24B0" w:rsidRPr="00F076E8">
              <w:t>práve Európskej únie</w:t>
            </w:r>
            <w:r>
              <w:t>:</w:t>
            </w:r>
          </w:p>
          <w:p w:rsidR="007C24B0" w:rsidRPr="00F076E8" w:rsidRDefault="007C24B0" w:rsidP="00074E90">
            <w:pPr>
              <w:pStyle w:val="Odsekzoznamu"/>
              <w:numPr>
                <w:ilvl w:val="0"/>
                <w:numId w:val="9"/>
              </w:numPr>
              <w:jc w:val="both"/>
              <w:divId w:val="1061976083"/>
            </w:pPr>
            <w:r w:rsidRPr="00F076E8">
              <w:t>čl. 151 a 153 Zmluvy o fungovaní Európskej únie</w:t>
            </w:r>
            <w:r w:rsidR="001703A3">
              <w:t xml:space="preserve"> </w:t>
            </w:r>
            <w:r w:rsidR="001703A3" w:rsidRPr="00EF35C3">
              <w:t>(Ú. v. EÚ C 202, 7.6.2016)</w:t>
            </w:r>
            <w:r w:rsidR="001703A3" w:rsidRPr="00686C8C">
              <w:t>,</w:t>
            </w:r>
          </w:p>
          <w:p w:rsidR="00054456" w:rsidRPr="00F076E8" w:rsidRDefault="00054456" w:rsidP="00074E90">
            <w:pPr>
              <w:jc w:val="both"/>
            </w:pPr>
          </w:p>
          <w:p w:rsidR="00074E90" w:rsidRPr="00F076E8" w:rsidRDefault="001703A3" w:rsidP="004C211E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  <w:divId w:val="1815414655"/>
            </w:pPr>
            <w:r>
              <w:t xml:space="preserve">je upravený </w:t>
            </w:r>
            <w:r w:rsidR="004452AE" w:rsidRPr="00F076E8">
              <w:t xml:space="preserve">v sekundárnom práve </w:t>
            </w:r>
            <w:r w:rsidR="007F3795" w:rsidRPr="00F076E8">
              <w:t>Európskej únie</w:t>
            </w:r>
            <w:r w:rsidR="004F1C75">
              <w:t>:</w:t>
            </w:r>
          </w:p>
          <w:p w:rsidR="004F1C75" w:rsidRDefault="004F1C75" w:rsidP="004F1C75">
            <w:pPr>
              <w:pStyle w:val="Odsekzoznamu"/>
              <w:numPr>
                <w:ilvl w:val="0"/>
                <w:numId w:val="9"/>
              </w:numPr>
              <w:divId w:val="1815414655"/>
            </w:pPr>
            <w:r w:rsidRPr="004F1C75">
              <w:t>Nariadenie Rady (ES) č. 2201/2003 z 27. novembra 2003 o súdnej právomoci a uznávaní a výkone rozsudkov v manželských veciach a vo veciach rodičovských práv a povinností, ktorým sa zrušuje nariadenie (ES) č. 1347/2000 (Mimoriadne vydanie Ú. v. EÚ, kap. 19/ zv. 6; Ú. v. EÚ L 338, 23. 12. 2003) v platnom znení,</w:t>
            </w:r>
            <w:r w:rsidR="00E43548">
              <w:t xml:space="preserve"> Gestor: Ministerstvo spravodlivosti Slovenskej republiky,</w:t>
            </w:r>
          </w:p>
          <w:p w:rsidR="0023485C" w:rsidRDefault="00A51B44" w:rsidP="00A51B44">
            <w:pPr>
              <w:pStyle w:val="Odsekzoznamu"/>
              <w:numPr>
                <w:ilvl w:val="0"/>
                <w:numId w:val="9"/>
              </w:numPr>
              <w:jc w:val="both"/>
              <w:divId w:val="1815414655"/>
            </w:pPr>
            <w:r w:rsidRPr="00A51B44">
              <w:t xml:space="preserve">Nariadenie Rady (ES) č. 4/2009 z 18. decembra 2008 o právomoci, rozhodnom práve, uznávaní a výkone rozhodnutí a o spolupráci vo veciach vyživovacej povinnosti (Ú. v. EÚ L </w:t>
            </w:r>
            <w:r>
              <w:t>7, 10. 1. 2009) v platnom znení,</w:t>
            </w:r>
            <w:r w:rsidR="00E43548">
              <w:t xml:space="preserve"> Gestor: Ministerstvo spravodlivosti Slovenskej republiky,</w:t>
            </w:r>
          </w:p>
          <w:p w:rsidR="00A51B44" w:rsidRDefault="004F1C75" w:rsidP="004F1C75">
            <w:pPr>
              <w:pStyle w:val="Odsekzoznamu"/>
              <w:numPr>
                <w:ilvl w:val="0"/>
                <w:numId w:val="9"/>
              </w:numPr>
              <w:jc w:val="both"/>
              <w:divId w:val="1815414655"/>
            </w:pPr>
            <w:r w:rsidRPr="004F1C75">
              <w:t xml:space="preserve">Nariadenie Rady (EÚ) 2019/1111 z 25. júna 2019 o právomoci a uznávaní a výkone rozhodnutí v manželských veciach a vo veciach rodičovských práv a povinností a o medzinárodných únosoch </w:t>
            </w:r>
            <w:r>
              <w:t>detí (Ú. v. EÚ L 178, 2.7.2019),</w:t>
            </w:r>
            <w:r w:rsidR="00E43548">
              <w:t xml:space="preserve"> Gestor: Ministerstvo spravodlivosti Slovenskej republiky,</w:t>
            </w:r>
          </w:p>
          <w:p w:rsidR="004F1C75" w:rsidRPr="00F076E8" w:rsidRDefault="004F1C75" w:rsidP="004F1C75">
            <w:pPr>
              <w:pStyle w:val="Odsekzoznamu"/>
              <w:jc w:val="both"/>
              <w:divId w:val="1815414655"/>
            </w:pPr>
          </w:p>
        </w:tc>
      </w:tr>
      <w:tr w:rsidR="001F0AA3" w:rsidRPr="00F076E8" w:rsidTr="002709B4">
        <w:tc>
          <w:tcPr>
            <w:tcW w:w="404" w:type="dxa"/>
          </w:tcPr>
          <w:p w:rsidR="001F0AA3" w:rsidRPr="00F076E8" w:rsidRDefault="001F0AA3" w:rsidP="002709B4">
            <w:pPr>
              <w:tabs>
                <w:tab w:val="left" w:pos="360"/>
              </w:tabs>
              <w:jc w:val="both"/>
            </w:pPr>
          </w:p>
        </w:tc>
        <w:tc>
          <w:tcPr>
            <w:tcW w:w="9094" w:type="dxa"/>
          </w:tcPr>
          <w:p w:rsidR="001F0AA3" w:rsidRPr="00F076E8" w:rsidRDefault="001703A3" w:rsidP="004C211E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  <w:jc w:val="both"/>
            </w:pPr>
            <w:r>
              <w:t xml:space="preserve">nie je upravený </w:t>
            </w:r>
            <w:r w:rsidR="004452AE" w:rsidRPr="00F076E8">
              <w:t>v judikatúre Súdneho dvora Európskej únie</w:t>
            </w:r>
            <w:r w:rsidR="00A51B44">
              <w:t>.</w:t>
            </w:r>
          </w:p>
          <w:p w:rsidR="0023485C" w:rsidRPr="00F076E8" w:rsidRDefault="0023485C" w:rsidP="00A51B44">
            <w:pPr>
              <w:tabs>
                <w:tab w:val="left" w:pos="360"/>
              </w:tabs>
              <w:jc w:val="both"/>
            </w:pPr>
          </w:p>
        </w:tc>
      </w:tr>
    </w:tbl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282"/>
        <w:gridCol w:w="8654"/>
      </w:tblGrid>
      <w:tr w:rsidR="007C24B0" w:rsidRPr="00F076E8">
        <w:trPr>
          <w:divId w:val="984622928"/>
          <w:jc w:val="center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  <w:rPr>
                <w:b/>
                <w:bCs/>
              </w:rPr>
            </w:pPr>
            <w:r w:rsidRPr="00F076E8">
              <w:rPr>
                <w:b/>
                <w:bCs/>
              </w:rPr>
              <w:t>4.</w:t>
            </w:r>
          </w:p>
        </w:tc>
        <w:tc>
          <w:tcPr>
            <w:tcW w:w="47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24B0" w:rsidRPr="00F076E8" w:rsidRDefault="007C24B0" w:rsidP="002709B4">
            <w:pPr>
              <w:jc w:val="both"/>
              <w:rPr>
                <w:b/>
                <w:bCs/>
              </w:rPr>
            </w:pPr>
            <w:r w:rsidRPr="00F076E8">
              <w:rPr>
                <w:b/>
                <w:bCs/>
              </w:rPr>
              <w:t>Záväzky Slovenskej republiky vo vzťahu k Európskej únii:</w:t>
            </w:r>
          </w:p>
        </w:tc>
      </w:tr>
      <w:tr w:rsidR="007C24B0" w:rsidRPr="00F076E8" w:rsidTr="004452AE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  <w:rPr>
                <w:b/>
                <w:bCs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  <w:r w:rsidRPr="00F076E8">
              <w:t>a)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24B0" w:rsidRPr="00F076E8" w:rsidRDefault="004F1C75" w:rsidP="002709B4">
            <w:pPr>
              <w:jc w:val="both"/>
            </w:pPr>
            <w:r>
              <w:t>uviesť lehotu</w:t>
            </w:r>
            <w:r w:rsidR="007C24B0" w:rsidRPr="00F076E8">
              <w:t xml:space="preserve"> na prebratie </w:t>
            </w:r>
            <w:r w:rsidR="007F3795" w:rsidRPr="00F076E8">
              <w:t>príslušného právneho aktu Európskej únie, príp. aj osobitnú lehotu účinnosti jeho ustanovení</w:t>
            </w:r>
            <w:r>
              <w:t>,</w:t>
            </w:r>
          </w:p>
        </w:tc>
      </w:tr>
      <w:tr w:rsidR="007C24B0" w:rsidRPr="00F076E8" w:rsidTr="004452AE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E90" w:rsidRPr="00E43548" w:rsidRDefault="002709B4" w:rsidP="002709B4">
            <w:pPr>
              <w:pStyle w:val="Odsekzoznamu"/>
              <w:numPr>
                <w:ilvl w:val="0"/>
                <w:numId w:val="9"/>
              </w:numPr>
              <w:jc w:val="both"/>
              <w:rPr>
                <w:i/>
              </w:rPr>
            </w:pPr>
            <w:r w:rsidRPr="00F076E8">
              <w:rPr>
                <w:i/>
                <w:iCs/>
              </w:rPr>
              <w:t>bezp</w:t>
            </w:r>
            <w:r w:rsidR="00CD24AB" w:rsidRPr="00F076E8">
              <w:rPr>
                <w:i/>
                <w:iCs/>
              </w:rPr>
              <w:t>r</w:t>
            </w:r>
            <w:r w:rsidRPr="00F076E8">
              <w:rPr>
                <w:i/>
                <w:iCs/>
              </w:rPr>
              <w:t>edmetné</w:t>
            </w:r>
          </w:p>
          <w:p w:rsidR="00A23912" w:rsidRPr="00A23912" w:rsidRDefault="00A23912" w:rsidP="00A23912">
            <w:pPr>
              <w:jc w:val="both"/>
              <w:rPr>
                <w:i/>
              </w:rPr>
            </w:pPr>
          </w:p>
        </w:tc>
      </w:tr>
      <w:tr w:rsidR="007C24B0" w:rsidRPr="00F076E8" w:rsidTr="004452AE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4452AE" w:rsidP="002709B4">
            <w:pPr>
              <w:jc w:val="both"/>
            </w:pPr>
            <w:r w:rsidRPr="00F076E8">
              <w:t>b</w:t>
            </w:r>
            <w:r w:rsidR="007C24B0" w:rsidRPr="00F076E8">
              <w:t>)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24B0" w:rsidRPr="00F076E8" w:rsidRDefault="004F1C75" w:rsidP="00074E90">
            <w:pPr>
              <w:jc w:val="both"/>
            </w:pPr>
            <w:r>
              <w:t>uviesť informáciu</w:t>
            </w:r>
            <w:r w:rsidR="007C24B0" w:rsidRPr="00F076E8">
              <w:t xml:space="preserve"> </w:t>
            </w:r>
            <w:r w:rsidR="007F3795" w:rsidRPr="00F076E8">
              <w:t>o začatí konania v rámci „EÚ Pilot“ alebo o začatí postupu Európskej komisie, alebo o konaní Súdneho dvora Európskej únie proti Slovenskej republike podľa čl. 258 a</w:t>
            </w:r>
            <w:r w:rsidR="00074E90" w:rsidRPr="00F076E8">
              <w:t> </w:t>
            </w:r>
            <w:r w:rsidR="007F3795" w:rsidRPr="00F076E8">
              <w:t>260 Zmluvy o fungovaní Európskej únie v jej platnom znení, spolu s uvedením konkrétnych vytýkaných nedostatkov a požiadaviek na zabezpečenie nápravy so zreteľom na nariadenie Európskeho parlamentu a Rady (ES) č. 1049/2001 z 30. mája 2001 o</w:t>
            </w:r>
            <w:r w:rsidR="00074E90" w:rsidRPr="00F076E8">
              <w:t> </w:t>
            </w:r>
            <w:r w:rsidR="007F3795" w:rsidRPr="00F076E8">
              <w:t>prístupe verejnosti k dokumentom Európskeho parlamentu, Rady a</w:t>
            </w:r>
            <w:r>
              <w:t> </w:t>
            </w:r>
            <w:r w:rsidR="007F3795" w:rsidRPr="00F076E8">
              <w:t>Komisie</w:t>
            </w:r>
            <w:r>
              <w:t>,</w:t>
            </w:r>
          </w:p>
        </w:tc>
      </w:tr>
      <w:tr w:rsidR="007C24B0" w:rsidRPr="00F076E8" w:rsidTr="004452AE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74E90" w:rsidRPr="00E43548" w:rsidRDefault="00074E90" w:rsidP="004D3314">
            <w:pPr>
              <w:pStyle w:val="Odsekzoznamu"/>
              <w:numPr>
                <w:ilvl w:val="0"/>
                <w:numId w:val="9"/>
              </w:numPr>
              <w:jc w:val="both"/>
            </w:pPr>
            <w:r w:rsidRPr="00F076E8">
              <w:rPr>
                <w:i/>
                <w:iCs/>
              </w:rPr>
              <w:t>bezpredmetné</w:t>
            </w:r>
          </w:p>
          <w:p w:rsidR="00E43548" w:rsidRPr="00F076E8" w:rsidRDefault="00E43548" w:rsidP="00E43548">
            <w:pPr>
              <w:pStyle w:val="Odsekzoznamu"/>
              <w:jc w:val="both"/>
            </w:pPr>
          </w:p>
        </w:tc>
      </w:tr>
      <w:tr w:rsidR="007C24B0" w:rsidRPr="00F076E8" w:rsidTr="004452AE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4452AE" w:rsidP="002709B4">
            <w:pPr>
              <w:jc w:val="both"/>
            </w:pPr>
            <w:r w:rsidRPr="00F076E8">
              <w:t>c</w:t>
            </w:r>
            <w:r w:rsidR="007C24B0" w:rsidRPr="00F076E8">
              <w:t>)</w:t>
            </w: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24B0" w:rsidRPr="00F076E8" w:rsidRDefault="004D3314" w:rsidP="002709B4">
            <w:pPr>
              <w:jc w:val="both"/>
            </w:pPr>
            <w:r>
              <w:t xml:space="preserve">uviesť </w:t>
            </w:r>
            <w:r w:rsidR="007C24B0" w:rsidRPr="00F076E8">
              <w:t xml:space="preserve">informácia o právnych predpisoch, v ktorých </w:t>
            </w:r>
            <w:r w:rsidR="007F3795" w:rsidRPr="00F076E8">
              <w:t xml:space="preserve">sú uvádzané právne akty Európskej únie už prebrané, spolu s uvedením rozsahu ich prebrania, príp. potreby prijatia ďalších </w:t>
            </w:r>
            <w:r w:rsidR="007F3795" w:rsidRPr="00F076E8">
              <w:lastRenderedPageBreak/>
              <w:t>úprav</w:t>
            </w:r>
            <w:r w:rsidR="004F1C75">
              <w:t>.</w:t>
            </w:r>
          </w:p>
        </w:tc>
      </w:tr>
      <w:tr w:rsidR="007C24B0" w:rsidRPr="00F076E8" w:rsidTr="004452AE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452AE" w:rsidRPr="00F076E8" w:rsidRDefault="00D0371E" w:rsidP="00074E90">
            <w:pPr>
              <w:pStyle w:val="Odsekzoznamu"/>
              <w:numPr>
                <w:ilvl w:val="0"/>
                <w:numId w:val="9"/>
              </w:numPr>
              <w:jc w:val="both"/>
              <w:rPr>
                <w:i/>
              </w:rPr>
            </w:pPr>
            <w:r w:rsidRPr="00F076E8">
              <w:rPr>
                <w:i/>
                <w:iCs/>
              </w:rPr>
              <w:t>bezpredmetné</w:t>
            </w:r>
          </w:p>
          <w:p w:rsidR="007C24B0" w:rsidRPr="00F076E8" w:rsidRDefault="007C24B0" w:rsidP="002709B4">
            <w:pPr>
              <w:jc w:val="both"/>
              <w:rPr>
                <w:i/>
              </w:rPr>
            </w:pPr>
          </w:p>
        </w:tc>
      </w:tr>
      <w:tr w:rsidR="007C24B0" w:rsidRPr="00F076E8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  <w:rPr>
                <w:b/>
                <w:bCs/>
              </w:rPr>
            </w:pPr>
            <w:r w:rsidRPr="00F076E8">
              <w:rPr>
                <w:b/>
                <w:bCs/>
              </w:rP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23912" w:rsidRDefault="007C24B0" w:rsidP="002709B4">
            <w:pPr>
              <w:jc w:val="both"/>
              <w:rPr>
                <w:b/>
                <w:bCs/>
              </w:rPr>
            </w:pPr>
            <w:r w:rsidRPr="00F076E8">
              <w:rPr>
                <w:b/>
                <w:bCs/>
              </w:rPr>
              <w:t>Stupeň zlučiteľnosti návrhu právneho predpisu s právom Európskej únie:</w:t>
            </w:r>
            <w:r w:rsidR="004F1C75">
              <w:rPr>
                <w:b/>
                <w:bCs/>
              </w:rPr>
              <w:t xml:space="preserve"> </w:t>
            </w:r>
          </w:p>
          <w:p w:rsidR="007C24B0" w:rsidRPr="00F076E8" w:rsidRDefault="004F1C75" w:rsidP="002709B4">
            <w:pPr>
              <w:jc w:val="both"/>
              <w:rPr>
                <w:b/>
                <w:bCs/>
              </w:rPr>
            </w:pPr>
            <w:r w:rsidRPr="004F1C75">
              <w:rPr>
                <w:bCs/>
              </w:rPr>
              <w:t>úplný</w:t>
            </w:r>
          </w:p>
        </w:tc>
      </w:tr>
      <w:tr w:rsidR="007C24B0" w:rsidRPr="00F076E8">
        <w:trPr>
          <w:divId w:val="98462292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7C24B0" w:rsidRPr="00F076E8" w:rsidRDefault="007C24B0" w:rsidP="002709B4">
            <w:pPr>
              <w:jc w:val="both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24B0" w:rsidRPr="00F076E8" w:rsidRDefault="007C24B0" w:rsidP="002709B4">
            <w:pPr>
              <w:jc w:val="both"/>
            </w:pPr>
          </w:p>
        </w:tc>
      </w:tr>
    </w:tbl>
    <w:p w:rsidR="003D0DA4" w:rsidRPr="00F076E8" w:rsidRDefault="003D0DA4" w:rsidP="002709B4">
      <w:pPr>
        <w:tabs>
          <w:tab w:val="left" w:pos="360"/>
        </w:tabs>
        <w:jc w:val="both"/>
      </w:pPr>
    </w:p>
    <w:sectPr w:rsidR="003D0DA4" w:rsidRPr="00F076E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F4DF4"/>
    <w:multiLevelType w:val="hybridMultilevel"/>
    <w:tmpl w:val="C1101F06"/>
    <w:lvl w:ilvl="0" w:tplc="6128C1A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5004A"/>
    <w:multiLevelType w:val="hybridMultilevel"/>
    <w:tmpl w:val="8FD440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CCF"/>
    <w:rsid w:val="000062FB"/>
    <w:rsid w:val="00010D7F"/>
    <w:rsid w:val="00016716"/>
    <w:rsid w:val="00054456"/>
    <w:rsid w:val="00074E90"/>
    <w:rsid w:val="0009274C"/>
    <w:rsid w:val="000C03E4"/>
    <w:rsid w:val="000C5887"/>
    <w:rsid w:val="00104CA0"/>
    <w:rsid w:val="00117A7E"/>
    <w:rsid w:val="001703A3"/>
    <w:rsid w:val="001D5025"/>
    <w:rsid w:val="001D60ED"/>
    <w:rsid w:val="001F0AA3"/>
    <w:rsid w:val="0020025E"/>
    <w:rsid w:val="0023485C"/>
    <w:rsid w:val="002458CD"/>
    <w:rsid w:val="002709B4"/>
    <w:rsid w:val="00295052"/>
    <w:rsid w:val="002B14DD"/>
    <w:rsid w:val="002B3B98"/>
    <w:rsid w:val="002E6AC0"/>
    <w:rsid w:val="00304F60"/>
    <w:rsid w:val="003841E0"/>
    <w:rsid w:val="00393DEF"/>
    <w:rsid w:val="00395A77"/>
    <w:rsid w:val="003D0DA4"/>
    <w:rsid w:val="004452AE"/>
    <w:rsid w:val="00482868"/>
    <w:rsid w:val="004A3CCB"/>
    <w:rsid w:val="004B1E6E"/>
    <w:rsid w:val="004C211E"/>
    <w:rsid w:val="004D3314"/>
    <w:rsid w:val="004E6F07"/>
    <w:rsid w:val="004E7F23"/>
    <w:rsid w:val="004F1C75"/>
    <w:rsid w:val="00596545"/>
    <w:rsid w:val="005C77AD"/>
    <w:rsid w:val="00632C56"/>
    <w:rsid w:val="00643274"/>
    <w:rsid w:val="006C0FA0"/>
    <w:rsid w:val="006D39CD"/>
    <w:rsid w:val="006E1D9C"/>
    <w:rsid w:val="006F3E6F"/>
    <w:rsid w:val="00752931"/>
    <w:rsid w:val="00772CD0"/>
    <w:rsid w:val="00785F65"/>
    <w:rsid w:val="007C24B0"/>
    <w:rsid w:val="007F04E6"/>
    <w:rsid w:val="007F3795"/>
    <w:rsid w:val="007F5B72"/>
    <w:rsid w:val="00814DF5"/>
    <w:rsid w:val="00824CCF"/>
    <w:rsid w:val="008377CE"/>
    <w:rsid w:val="00847169"/>
    <w:rsid w:val="008570D4"/>
    <w:rsid w:val="008655C8"/>
    <w:rsid w:val="008E2891"/>
    <w:rsid w:val="00970F68"/>
    <w:rsid w:val="009B3471"/>
    <w:rsid w:val="009C63EB"/>
    <w:rsid w:val="009D0053"/>
    <w:rsid w:val="009F0E56"/>
    <w:rsid w:val="00A23912"/>
    <w:rsid w:val="00A51B44"/>
    <w:rsid w:val="00B128CD"/>
    <w:rsid w:val="00B326AA"/>
    <w:rsid w:val="00B41720"/>
    <w:rsid w:val="00B529F2"/>
    <w:rsid w:val="00B86D07"/>
    <w:rsid w:val="00B87256"/>
    <w:rsid w:val="00BA00B0"/>
    <w:rsid w:val="00BA3570"/>
    <w:rsid w:val="00C00094"/>
    <w:rsid w:val="00C12975"/>
    <w:rsid w:val="00C2727D"/>
    <w:rsid w:val="00C56A35"/>
    <w:rsid w:val="00C90146"/>
    <w:rsid w:val="00C95F30"/>
    <w:rsid w:val="00CA5D08"/>
    <w:rsid w:val="00CB4365"/>
    <w:rsid w:val="00CD24AB"/>
    <w:rsid w:val="00D0371E"/>
    <w:rsid w:val="00D14B99"/>
    <w:rsid w:val="00D465F6"/>
    <w:rsid w:val="00D5344B"/>
    <w:rsid w:val="00D53A50"/>
    <w:rsid w:val="00D7275F"/>
    <w:rsid w:val="00D75FDD"/>
    <w:rsid w:val="00DB3DB1"/>
    <w:rsid w:val="00DC228E"/>
    <w:rsid w:val="00DC377E"/>
    <w:rsid w:val="00DC3BFE"/>
    <w:rsid w:val="00DE1125"/>
    <w:rsid w:val="00DF1CB7"/>
    <w:rsid w:val="00E43548"/>
    <w:rsid w:val="00E85F6B"/>
    <w:rsid w:val="00EC3927"/>
    <w:rsid w:val="00EC5BF8"/>
    <w:rsid w:val="00F076E8"/>
    <w:rsid w:val="00F1409E"/>
    <w:rsid w:val="00FA32F7"/>
    <w:rsid w:val="00F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116AC30E-B28F-45AF-9CA3-1BA1E0A2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274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1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doložka-zlučiteľnosti"/>
    <f:field ref="objsubject" par="" edit="true" text=""/>
    <f:field ref="objcreatedby" par="" text="Uhliarová, Alžbeta"/>
    <f:field ref="objcreatedat" par="" text="3.4.2024 7:22:03"/>
    <f:field ref="objchangedby" par="" text="Administrator, System"/>
    <f:field ref="objmodifiedat" par="" text="3.4.2024 7:22:04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8299F02-61F3-4AB7-B900-85A729066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Pavol Gibala</dc:creator>
  <cp:lastModifiedBy>Kovács Kristián</cp:lastModifiedBy>
  <cp:revision>2</cp:revision>
  <cp:lastPrinted>2023-10-04T07:25:00Z</cp:lastPrinted>
  <dcterms:created xsi:type="dcterms:W3CDTF">2026-08-04T07:07:00Z</dcterms:created>
  <dcterms:modified xsi:type="dcterms:W3CDTF">2026-08-04T07:07:00Z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COO.2145.1000.3.6121625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Rokovanie Národnej rady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Právo sociálneho zabezpečenia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Alžbeta Uhliarová</vt:lpwstr>
  </property>
  <property fmtid="{D5CDD505-2E9C-101B-9397-08002B2CF9AE}" pid="11" name="FSC#SKEDITIONSLOVLEX@103.510:zodppredkladatel">
    <vt:lpwstr>Mgr. Erik Tomáš</vt:lpwstr>
  </property>
  <property fmtid="{D5CDD505-2E9C-101B-9397-08002B2CF9AE}" pid="12" name="FSC#SKEDITIONSLOVLEX@103.510:nazovpredpis">
    <vt:lpwstr>, ktorým sa mení zákon č. 305/2005 Z. z. o sociálnoprávnej ochrane detí a o sociálnej kuratele a o zmene a doplnení niektorých predpisov v znení neskorších predpisov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práce, sociálnych vecí a rodiny Slovenskej republiky</vt:lpwstr>
  </property>
  <property fmtid="{D5CDD505-2E9C-101B-9397-08002B2CF9AE}" pid="15" name="FSC#SKEDITIONSLOVLEX@103.510:pripomienkovatelia">
    <vt:lpwstr>Ministerstvo práce, sociálnych vecí a rodiny Slovenskej republiky, Ministerstvo práce, sociálnych vecí a rodiny Slovenskej republiky, Ministerstvo práce, sociálnych vecí a rodiny Slovenskej republiky, Ministerstvo práce, sociálnych vecí a rodiny Slovenske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Slovenskej republiky na rok 2024</vt:lpwstr>
  </property>
  <property fmtid="{D5CDD505-2E9C-101B-9397-08002B2CF9AE}" pid="18" name="FSC#SKEDITIONSLOVLEX@103.510:plnynazovpredpis">
    <vt:lpwstr> Zákon, ktorým sa mení zákon č. 305/2005 Z. z. o sociálnoprávnej ochrane detí a o sociálnej kuratele a o zmene a doplnení niektorých predpisov v znení neskorších predpisov</vt:lpwstr>
  </property>
  <property fmtid="{D5CDD505-2E9C-101B-9397-08002B2CF9AE}" pid="19" name="FSC#SKEDITIONSLOVLEX@103.510:rezortcislopredpis">
    <vt:lpwstr>31375/2023-M_OdVPA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LP/2024/40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_x000d_
minister práce, sociálnych vecí a rodiny </vt:lpwstr>
  </property>
  <property fmtid="{D5CDD505-2E9C-101B-9397-08002B2CF9AE}" pid="129" name="FSC#SKEDITIONSLOVLEX@103.510:AttrStrListDocPropUznesenieNaVedomie">
    <vt:lpwstr>predseda Národnej rady SR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 &amp;nbsp; &amp;nbsp;Ministerstvo práce, sociálnych vecí a&amp;nbsp;rodiny Slovenskej republiky predkladá do&amp;nbsp;legislatívneho procesu návrh zákona, ktorým sa mení zákon č. 305/2005 Z. z. o&amp;nbsp;sociálnoprávnej ochrane detí a 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 style="text-align: justify;"&gt;Široká verejnosť bola o príprave návrhu zákona informovaná prostredníctvom predbežnej informácie č.&amp;nbsp;PI/2023/334 zverejnenej v informačnom systéme verejnej správy Slov-Lex od&amp;nbsp;19.12.2023 do 04.01.2024. K&amp;nbsp;predbe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práce, sociálnych vecí a rodiny Slovenskej republiky</vt:lpwstr>
  </property>
  <property fmtid="{D5CDD505-2E9C-101B-9397-08002B2CF9AE}" pid="138" name="FSC#SKEDITIONSLOVLEX@103.510:funkciaZodpPredAkuzativ">
    <vt:lpwstr>Ministra práce. sociálnych vecí a rodiny Slovenskej republiky</vt:lpwstr>
  </property>
  <property fmtid="{D5CDD505-2E9C-101B-9397-08002B2CF9AE}" pid="139" name="FSC#SKEDITIONSLOVLEX@103.510:funkciaZodpPredDativ">
    <vt:lpwstr>Ministrovi práce, sociálnych vecí a rodiny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Mgr. Erik Tomáš_x000d_
Minister práce, sociálnych vecí a rodiny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3. 4. 2024</vt:lpwstr>
  </property>
</Properties>
</file>