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04E" w:rsidRPr="007B5B10" w:rsidRDefault="008F604E" w:rsidP="008F604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DOLOŽKA ZLUČITEĽNOSTI</w:t>
      </w:r>
    </w:p>
    <w:p w:rsidR="008F604E" w:rsidRPr="007B5B10" w:rsidRDefault="008F604E" w:rsidP="008F604E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návrhu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zákona</w:t>
      </w:r>
      <w:r w:rsidRPr="007B5B1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s právom Európskej únie</w:t>
      </w:r>
    </w:p>
    <w:p w:rsidR="008F604E" w:rsidRPr="007B5B10" w:rsidRDefault="008F604E" w:rsidP="008F60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:rsidR="008F604E" w:rsidRPr="007B5B10" w:rsidRDefault="008F604E" w:rsidP="008F604E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1. </w:t>
      </w:r>
      <w:r w:rsidRPr="007B5B1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Navrhovateľ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zákona</w:t>
      </w: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Ministerstvo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vnútra</w:t>
      </w: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Slovenskej republiky</w:t>
      </w:r>
    </w:p>
    <w:p w:rsidR="008F604E" w:rsidRPr="007B5B10" w:rsidRDefault="008F604E" w:rsidP="008F60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:rsidR="008F604E" w:rsidRPr="007B5B10" w:rsidRDefault="008F604E" w:rsidP="008F604E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2. </w:t>
      </w:r>
      <w:r w:rsidRPr="007B5B1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Názov návrhu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zákona</w:t>
      </w: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  <w:r w:rsidR="00035B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</w:t>
      </w:r>
      <w:r w:rsidR="00035B96" w:rsidRPr="00035B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ávrh zákona, ktorým sa mení a dopĺňa zákon Národnej rady Slovenskej republiky č. 171/1993 Z. z. o Policajnom zbore v znení neskorších predpisov a ktorým sa menia a dopĺňajú niektoré zákony</w:t>
      </w:r>
    </w:p>
    <w:p w:rsidR="008F604E" w:rsidRPr="007B5B10" w:rsidRDefault="008F604E" w:rsidP="008F604E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:rsidR="008F604E" w:rsidRPr="007B5B10" w:rsidRDefault="008F604E" w:rsidP="008F60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3. </w:t>
      </w:r>
      <w:r w:rsidRPr="007B5B1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Predmet návrhu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zákona</w:t>
      </w:r>
      <w:r w:rsidRPr="007B5B1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je upravený v práve </w:t>
      </w:r>
      <w:r w:rsidRPr="007B5B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Európskej únie</w:t>
      </w:r>
      <w:r w:rsidRPr="007B5B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</w:p>
    <w:p w:rsidR="008F604E" w:rsidRPr="00357EEE" w:rsidRDefault="008F604E" w:rsidP="008F604E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 primárnom práve:</w:t>
      </w:r>
    </w:p>
    <w:p w:rsidR="003555AC" w:rsidRPr="003555AC" w:rsidRDefault="003555AC" w:rsidP="003555AC">
      <w:pPr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</w:p>
    <w:p w:rsidR="008F604E" w:rsidRPr="003555AC" w:rsidRDefault="003555AC" w:rsidP="003555AC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3555A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v </w:t>
      </w:r>
      <w:r w:rsidR="008F604E" w:rsidRPr="003555A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čl</w:t>
      </w:r>
      <w:r w:rsidR="00FC1401" w:rsidRPr="003555A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án</w:t>
      </w:r>
      <w:r w:rsidRPr="003555A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k</w:t>
      </w:r>
      <w:r w:rsidR="00381ADA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och</w:t>
      </w:r>
      <w:r w:rsidR="008F604E" w:rsidRPr="003555A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  <w:r w:rsidR="00035B96" w:rsidRPr="003555A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16</w:t>
      </w:r>
      <w:r w:rsidR="00381ADA" w:rsidRPr="00D8559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, 77,</w:t>
      </w:r>
      <w:r w:rsidR="008F604E" w:rsidRPr="00D8559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  <w:r w:rsidR="00035B96" w:rsidRPr="00D8559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87</w:t>
      </w:r>
      <w:r w:rsidR="00F50829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a 88</w:t>
      </w:r>
      <w:r w:rsidR="00035B96" w:rsidRPr="003555A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  <w:r w:rsidR="008F604E" w:rsidRPr="003555A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Zmluvy o fungovaní E</w:t>
      </w:r>
      <w:r w:rsidR="00FC1401" w:rsidRPr="003555A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urópskej únie</w:t>
      </w:r>
      <w:r w:rsidR="008F604E" w:rsidRPr="003555AC">
        <w:rPr>
          <w:iCs/>
        </w:rPr>
        <w:t xml:space="preserve"> </w:t>
      </w:r>
    </w:p>
    <w:p w:rsidR="008F604E" w:rsidRDefault="008F604E" w:rsidP="00035B96">
      <w:pPr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</w:p>
    <w:p w:rsidR="008F604E" w:rsidRPr="00357EEE" w:rsidRDefault="008F604E" w:rsidP="008F604E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 sekundárnom práve:</w:t>
      </w:r>
    </w:p>
    <w:p w:rsidR="00132F01" w:rsidRDefault="00132F01" w:rsidP="00132F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</w:p>
    <w:p w:rsidR="00132F01" w:rsidRDefault="004656EE" w:rsidP="0085298F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4656EE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nariadenie Európskeho parlamentu a Rady (EÚ) 2016/399 z 9. marca 2016, ktorým sa ustanovuje kódex Únie o pravidlách upravujúcich pohyb osôb cez hranice (Kódex schengenských hraníc) (kodifikované znenie) (Ú. v. EÚ L 77, 23.3.2016) v platnom znení – gestor: Ministerstvo vnútra SR, Ministerstvo zahraničných vecí a európskych záležitostí SR;</w:t>
      </w:r>
    </w:p>
    <w:p w:rsidR="008E63C5" w:rsidRDefault="008E63C5" w:rsidP="0085298F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>
        <w:rPr>
          <w:iCs/>
        </w:rPr>
        <w:t>n</w:t>
      </w:r>
      <w:r w:rsidRPr="008E63C5">
        <w:rPr>
          <w:rFonts w:ascii="Times New Roman" w:hAnsi="Times New Roman" w:cs="Times New Roman"/>
          <w:iCs/>
          <w:sz w:val="24"/>
          <w:szCs w:val="24"/>
        </w:rPr>
        <w:t>ariadenie Európskeho parlamentu a Rady (EÚ) 2016/679 z 27. apríla 2016 o ochrane fyzických osôb pri spracúvaní osobných údajov a o voľnom pohybe takýchto údajov, ktorým sa zrušuje smernica 95/46/ES (všeobecné nariadenie o ochrane údajov)</w:t>
      </w: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8E63C5">
        <w:rPr>
          <w:rFonts w:ascii="Times New Roman" w:hAnsi="Times New Roman" w:cs="Times New Roman"/>
          <w:sz w:val="24"/>
          <w:szCs w:val="24"/>
        </w:rPr>
        <w:t>Ú. v. EÚ L 119, 4.5.2016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4656EE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– gestor:</w:t>
      </w:r>
      <w:r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  <w:r w:rsidRPr="009E5C4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Úrad na ochranu osobných údajov SR;</w:t>
      </w:r>
    </w:p>
    <w:p w:rsidR="00D60BCF" w:rsidRDefault="00D60BCF" w:rsidP="0085298F">
      <w:pPr>
        <w:pStyle w:val="Normlnywebov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both"/>
        <w:rPr>
          <w:iCs/>
        </w:rPr>
      </w:pPr>
      <w:r w:rsidRPr="00D60BCF">
        <w:rPr>
          <w:iCs/>
        </w:rPr>
        <w:t>nariadenie Európskeho parlamentu a Rady (EÚ) 2017/2226 z 30. novembra 2017, ktorým sa zriaďuje systém vstup/výstup na zaznamenávanie údajov o vstupe a výstupe štátnych príslušníkov tretích krajín prekračujúcich vonkajšie hranice členských štátov a o odopretí ich vstupu a stanovujú podmienky prístupu do systému vstup/výstup na účely presadzovania práva, a ktorým sa mení Dohovor, ktorým sa vykonáva Schengenská dohoda, a nariadenia (ES) č. 767/2008 a (EÚ) č. 1077/2011 (</w:t>
      </w:r>
      <w:r w:rsidRPr="00D60BCF">
        <w:rPr>
          <w:lang w:eastAsia="en-US"/>
        </w:rPr>
        <w:t>Ú. v. EÚ L 327, 9.12.2017</w:t>
      </w:r>
      <w:r>
        <w:rPr>
          <w:lang w:eastAsia="en-US"/>
        </w:rPr>
        <w:t xml:space="preserve">) v platnom znení </w:t>
      </w:r>
      <w:r w:rsidR="00381ADA" w:rsidRPr="004656EE">
        <w:rPr>
          <w:iCs/>
        </w:rPr>
        <w:t>– gestor: Ministerstvo vnútra SR, Ministerstvo zahraničných vecí a európskych záležitostí SR;</w:t>
      </w:r>
    </w:p>
    <w:p w:rsidR="00873135" w:rsidRPr="001A75B0" w:rsidRDefault="000F542B" w:rsidP="005E2073">
      <w:pPr>
        <w:pStyle w:val="Normlnywebov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both"/>
        <w:rPr>
          <w:iCs/>
        </w:rPr>
      </w:pPr>
      <w:r w:rsidRPr="001A75B0">
        <w:rPr>
          <w:iCs/>
        </w:rPr>
        <w:t>n</w:t>
      </w:r>
      <w:r w:rsidR="00873135" w:rsidRPr="001A75B0">
        <w:rPr>
          <w:iCs/>
        </w:rPr>
        <w:t>ariadenie Európskeho parlamentu a Rady (EÚ) 2019/817 z 20. mája 2019 o stanovení rámca pre interoperabilitu medzi informačnými systémami EÚ v oblasti hraníc a víz a o zmene nariadení Európskeho parlamentu a Rady (ES) č. 767/2008, (EÚ) 2016/399, (EÚ) 2017/2226, (EÚ) 2018/1240, (EÚ) 2018/1726 a (EÚ) 2018/1861 a rozhodnutí Rady 2004/512/ES a 2008/633/SVV</w:t>
      </w:r>
      <w:r w:rsidRPr="001A75B0">
        <w:rPr>
          <w:iCs/>
        </w:rPr>
        <w:t xml:space="preserve"> (Ú. v. EÚ L 135, 22.5.2019)</w:t>
      </w:r>
      <w:r w:rsidR="001A75B0" w:rsidRPr="001A75B0">
        <w:rPr>
          <w:iCs/>
        </w:rPr>
        <w:t xml:space="preserve"> - gestor: Ministerstvo vnútra SR, Ministerstvo zahraničných vecí a európskych záležitostí SR;</w:t>
      </w:r>
    </w:p>
    <w:p w:rsidR="00132F01" w:rsidRDefault="00294662" w:rsidP="0085298F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294662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nariadenie Európskeho parlamentu a Rady (EÚ) 2024/982 z 13. marca 2024 o automatizovanom vyhľadávaní a výmene údajov na účely policajnej spolupráce a o zmene rozhodnutí Rady 2008/615/SVV a 2008/616/SVV a nariadení Európskeho parlamentu a Rady (EÚ) 2018/1726, (EÚ) 2019/817 a (EÚ) 2019/818 (prümské nariadenie II) (</w:t>
      </w:r>
      <w:r w:rsidRPr="002946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Ú. v. EÚ L, 2024/982, 5.4.2024</w:t>
      </w:r>
      <w:r w:rsidRPr="00294662">
        <w:rPr>
          <w:rStyle w:val="Zvraznenie"/>
          <w:rFonts w:ascii="Segoe UI" w:hAnsi="Segoe UI" w:cs="Segoe UI"/>
          <w:i w:val="0"/>
          <w:color w:val="333333"/>
          <w:sz w:val="21"/>
          <w:szCs w:val="21"/>
          <w:shd w:val="clear" w:color="auto" w:fill="FFFFFF"/>
        </w:rPr>
        <w:t>)</w:t>
      </w:r>
      <w:r w:rsidR="0088172A" w:rsidRPr="0088172A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  <w:r w:rsidR="0088172A" w:rsidRPr="004656EE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– gestor: Ministerstvo vnútra SR, Ministerstvo </w:t>
      </w:r>
      <w:r w:rsidR="0088172A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spravodlivosti</w:t>
      </w:r>
      <w:r w:rsidR="0088172A" w:rsidRPr="004656EE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SR</w:t>
      </w:r>
      <w:r w:rsidR="0088172A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, </w:t>
      </w:r>
      <w:r w:rsidR="0088172A" w:rsidRPr="004656EE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Ministerstvo </w:t>
      </w:r>
      <w:r w:rsidR="0088172A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financií</w:t>
      </w:r>
      <w:r w:rsidR="0088172A" w:rsidRPr="004656EE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SR</w:t>
      </w:r>
      <w:r w:rsidR="0088172A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, </w:t>
      </w:r>
      <w:r w:rsidR="00A840A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G</w:t>
      </w:r>
      <w:r w:rsidR="0088172A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enerálna prokuratúra SR</w:t>
      </w:r>
      <w:r w:rsidR="0088172A" w:rsidRPr="004656EE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;</w:t>
      </w:r>
    </w:p>
    <w:p w:rsidR="008E63C5" w:rsidRDefault="004656EE" w:rsidP="0085298F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9E5C4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nariadenie </w:t>
      </w:r>
      <w:r w:rsidR="00A840A3" w:rsidRPr="009E5C4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Európskeho parlamentu a Rady (EÚ) 2024/1358 zo 14. mája 2024 o zriadení systému Eurodac na porovnávanie biometrických údajov s cieľom </w:t>
      </w:r>
      <w:r w:rsidR="00A840A3" w:rsidRPr="009E5C4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lastRenderedPageBreak/>
        <w:t>účinne uplatňovať nariadenia Európskeho parlamentu a Rady (EÚ) 2024/1351 a (EÚ) 2024/1350 a smernicu Rady 2001/55/ES a identifikovať neoprávnene sa zdržiavajúcich štátnych príslušníkov tretích krajín a osoby bez štátnej príslušnosti, o žiadostiach orgánov presadzovania práva členských štátov a Europolu o porovnanie s údajmi v systéme Eurodac na účely presadzovania práva, o zmene nariadení Európskeho parlamentu a Rady (EÚ) 2018/1240 a (EÚ) 2019/818 a o zrušení nariadenia Európskeho parlamentu a Rady (EÚ) č. 603/2013 (</w:t>
      </w:r>
      <w:r w:rsidR="00A840A3" w:rsidRPr="009E5C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Ú. v. EÚ L, 2024/1358, 22.5.2024)</w:t>
      </w:r>
      <w:r w:rsidR="00A840A3" w:rsidRPr="009E5C4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– gestor: Ministerstvo vnútra SR, Ministerstvo zahraničných vecí a európskych záležitostí SR, </w:t>
      </w:r>
      <w:r w:rsidR="009E5C43" w:rsidRPr="009E5C4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Úrad na ochranu osobných údajov SR</w:t>
      </w:r>
      <w:r w:rsidR="00A840A3" w:rsidRPr="009E5C43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;</w:t>
      </w:r>
      <w:r w:rsidR="008E63C5" w:rsidRPr="008E63C5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:rsidR="001A75B0" w:rsidRPr="001A75B0" w:rsidRDefault="0085298F" w:rsidP="006E732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1A75B0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Nariadenie Európskeho parlamentu a Rady (EÚ) 2025/12 z 19. decembra 2024 o zhromažďovaní a prenose vopred poskytovaných informácií o cestujúcich na účely posilnenia a uľahčenia kontrol na vonkajších hraniciach, ktorým sa menia nariadenia (EÚ) 2018/1726 a (EÚ) 2019/817 a zrušuje smernica Rady 2004/82/ES (Ú. v. EÚ L, 2025/12, 8.1.2025</w:t>
      </w:r>
      <w:r w:rsidR="001A75B0" w:rsidRPr="001A75B0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) - gestor: Ministerstvo vnútra SR;</w:t>
      </w:r>
    </w:p>
    <w:p w:rsidR="009E5C43" w:rsidRPr="00FC1401" w:rsidRDefault="004656EE" w:rsidP="0085298F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nariadenie </w:t>
      </w:r>
      <w:r w:rsidR="009E5C43"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Európskeho parlamentu a Rady (EÚ) 2025/13 z 19. decembra 2024 o zhromažďovaní a prenose vopred poskytovaných informácií o cestujúcich na účely prevencie, odhaľovania, vyšetrovania a stíhania trestných činov terorizmu a závažnej trestnej činnosti a o zmene nariadenia (EÚ) 2019/818</w:t>
      </w:r>
      <w:r w:rsidR="00EA2D0F"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(</w:t>
      </w:r>
      <w:r w:rsidR="00EA2D0F" w:rsidRPr="00FC140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Ú. v. EÚ L, 2025/13, 8.1.2025</w:t>
      </w:r>
      <w:r w:rsidR="00EA2D0F"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)</w:t>
      </w:r>
      <w:r w:rsidR="00FC1401"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– gestor: Ministerstvo vnútra SR, Ministerstvo spravodlivosti SR, Generálna prokuratúra SR, Ministerstvo financií SR;</w:t>
      </w:r>
    </w:p>
    <w:p w:rsidR="00381ADA" w:rsidRPr="00381ADA" w:rsidRDefault="00294662" w:rsidP="0085298F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381ADA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smernica Rady 2004/82/ES z 29. apríla 2004 o povinnosti dopravcov poskytovať údaje o cestujúcich </w:t>
      </w:r>
      <w:r w:rsidR="00873135" w:rsidRPr="00873135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(Mimoriadne vydanie Ú. v. EÚ, kap. 19/zv. 7; Ú. v. EÚ L 261, 6.8.2004)</w:t>
      </w:r>
      <w:r w:rsidRPr="00381ADA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– gestor:  Ministerstvo vnútra SR;</w:t>
      </w:r>
    </w:p>
    <w:p w:rsidR="00132F01" w:rsidRPr="00294662" w:rsidRDefault="00132F01" w:rsidP="0085298F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294662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smernica Európskeho parlamentu a Rady (EÚ) 2016/681 z 27. apríla 2016 o využívaní údajov zo záznamov o cestujúcich (PNR) na účely prevencie, odhaľovania, vyšetrovania a stíhania teroristických trestných činov a závažnej trestnej činnosti (</w:t>
      </w:r>
      <w:r w:rsidRPr="002946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Ú. v. EÚ L 119, 4.5.2016)</w:t>
      </w:r>
      <w:r w:rsidR="004656EE" w:rsidRPr="002946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-</w:t>
      </w:r>
      <w:r w:rsidRPr="002946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94662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gestor: Ministerstvo vnútra SR, spolugestor</w:t>
      </w:r>
      <w:r w:rsidR="004A3497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i</w:t>
      </w:r>
      <w:r w:rsidRPr="00294662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: Ministerstvo dopravy SR, Ministerstvo financií SR, Úrad na ochranu osobných údajov SR</w:t>
      </w:r>
      <w:r w:rsidR="00294662" w:rsidRPr="00294662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.</w:t>
      </w:r>
    </w:p>
    <w:p w:rsidR="00035B96" w:rsidRPr="00035B96" w:rsidRDefault="00035B96" w:rsidP="00035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</w:p>
    <w:p w:rsidR="00754892" w:rsidRDefault="008F604E" w:rsidP="008F604E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 judikatúre Súdneho dvora Európskej únie</w:t>
      </w:r>
    </w:p>
    <w:p w:rsidR="00FC1401" w:rsidRPr="00FC1401" w:rsidRDefault="00754892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- je obsiahnutý v rozsudku vo veci C-817/19 (</w:t>
      </w:r>
      <w:r w:rsidRPr="00294662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Ligue des droits humains/Conseil des ministres</w:t>
      </w: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), ktorý vo výroku uvádza:</w:t>
      </w:r>
    </w:p>
    <w:p w:rsidR="00754892" w:rsidRPr="00FC1401" w:rsidRDefault="00754892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„</w:t>
      </w:r>
      <w:r w:rsidR="00FC1401"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1. Článok 2 ods. 2 písm. d) a článok 23 nariadenia Európskeho parlamentu a Rady (EÚ) 2016/679 z 27. apríla 2016 o ochrane fyzických osôb pri spracúvaní osobných údajov a o voľnom pohybe takýchto údajov, ktorým sa zrušuje smernica 95/46/ES (všeobecné nariadenie o ochrane údajov), sa majú vykladať v tom zmysle, že toto nariadenie sa vzťahuje na spracúvanie osobných údajov upravené vnútroštátnymi právnymi predpismi, ktorými sa do vnútroštátneho práva preberajú ustanovenia smernice Rady 2004/82/ES z 29. apríla 2004 o povinnosti dopravcov oznamovať údaje o cestujúcich, smernice Európskeho parlamentu a Rady 2010/65/EÚ z 20. októbra 2010 o ohlasovacích formalitách lodí plávajúcich do prístavov a/alebo z prístavov členských štátov, ktorou sa zrušuje smernica 2002/6/ES a smernice Európskeho parlamentu a Rady (EÚ) 2016/681 z 27. apríla 2016 o využívaní údajov zo záznamov o cestujúcich (PNR) na účely prevencie, odhaľovania, vyšetrovania a stíhania teroristických trestných činov a závažnej trestnej činnosti, pokiaľ ide jednak o spracúvanie údajov z PNR vykonávané súkromnými subjektmi a jednak o spracúvanie údajov z PNR vykonávané orgánmi verejnej moci, na ktoré sa vzťahuje výlučne alebo súčasne smernica 2004/82 alebo smernica 2010/65. Naopak uvedené nariadenie sa nevzťahuje na spracúvanie </w:t>
      </w:r>
      <w:r w:rsidR="00FC1401"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lastRenderedPageBreak/>
        <w:t>údajov upravené takými právnymi predpismi, na ktoré sa vzťahuje len smernica 2016/681, ktoré vykonávajú útvary informácií o cestujúcich (PIU) alebo príslušné vnútroštátne orgány na účely uvedené v článku 1 ods. 2 tejto smernice.</w:t>
      </w:r>
    </w:p>
    <w:p w:rsidR="00FC1401" w:rsidRPr="00FC1401" w:rsidRDefault="00FC1401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2. Vzhľadom na to, že výklad smernice 2016/681 z hľadiska článkov 7, 8 a 21 ako aj článku 52 ods. 1 Charty základných práv Európskej únie zabezpečuje súlad tejto smernice s týmito článkami Charty základných práv, z preskúmania druhej až štvrtej a šiestej prejudiciálnej otázky nevyplynula žiadna skutočnosť, ktorá by mohla mať vplyv na platnosť uvedenej smernice.</w:t>
      </w:r>
    </w:p>
    <w:p w:rsidR="00FC1401" w:rsidRPr="00FC1401" w:rsidRDefault="00FC1401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3. Článok 6 smernice 2016/681 v spojení s článkami 7 a 8 ako aj s článkom 52 ods. 1 Charty základných práv sa má vykladať v tom zmysle, že bráni vnútroštátnym právnym predpisom, ktoré povoľujú spracúvanie údajov z osobného záznamu o cestujúcom (údaje z PNR) zhromaždených v súlade s touto smernicou na iné účely než tie, ktoré sú výslovne uvedené v článku 1 ods. 2 uvedenej smernice.</w:t>
      </w:r>
    </w:p>
    <w:p w:rsidR="00FC1401" w:rsidRPr="00FC1401" w:rsidRDefault="00FC1401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4. Článok 12 ods. 3 písm. b) smernice 2016/681 sa má vykladať v tom zmysle, že bráni vnútroštátnym právnym predpisom, podľa ktorých orgán zriadený ako útvar informácií o cestujúcich (PIU) má tiež postavenie príslušného vnútroštátneho orgánu oprávneného schváliť poskytovanie údajov z PNR po uplynutí doby v dĺžke šesť mesiacov nasledujúcich po prenose týchto údajov PIU.</w:t>
      </w:r>
    </w:p>
    <w:p w:rsidR="00FC1401" w:rsidRPr="00FC1401" w:rsidRDefault="00FC1401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5. Článok 12 ods. 1 smernice 2016/681 v spojení s článkami 7 a 8 ako aj s článkom 52 ods. 1 Charty základných práv sa má vykladať v tom zmysle, že bráni vnútroštátnym právnym predpisom, ktoré stanovujú všeobecnú dobu uchovávania údajov z PNR v dĺžke piatich rokov, uplatniteľnú bez rozdielu na všetkých leteckých cestujúcich, vrátane tých, v prípade ktorých ani z predbežného posúdenia upraveného v článku 6 ods. 2 písm. a) tejto smernice, ani z prípadných overovaní vykonaných počas doby šiestich mesiacov upravenej v článku 12 ods. 2 uvedenej smernice, ani zo žiadnej inej okolnosti nevyplynula existencia objektívnych prvkov, ktoré môžu predstavovať riziko v oblasti teroristických trestných činov alebo závažnej trestnej činnosti s objektívnou a prinajmenšom nepriamou súvislosťou s leteckou prepravou cestujúcich.</w:t>
      </w:r>
    </w:p>
    <w:p w:rsidR="00FC1401" w:rsidRPr="00FC1401" w:rsidRDefault="00FC1401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6. Smernica 2004/82 sa má vykladať v tom zmysle, že sa nevzťahuje na akýkoľvek plánovaný alebo neplánovaný let prevádzkovaný leteckým dopravcom s odletom z územia členského štátu a plánovaným pristátím na území jedného alebo viacerých iných členských štátov bez akýchkoľvek medzipristátí na území tretej krajiny (let vnútri EÚ).</w:t>
      </w:r>
    </w:p>
    <w:p w:rsidR="00FC1401" w:rsidRPr="00FC1401" w:rsidRDefault="00FC1401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7. Právo Únie, konkrétne článok 2 smernice 2016/681 v spojení s článkom 3 ods. 2 ZEÚ, článkom 67 ods. 2 ZFEÚ a článkom 45 Charty základných práv sa má vykladať v tom zmysle, že bráni: </w:t>
      </w:r>
    </w:p>
    <w:p w:rsidR="00FC1401" w:rsidRPr="00FC1401" w:rsidRDefault="00FC1401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vnútroštátnym právnym predpisom, ktoré pri neexistencii skutočnej, aktuálnej alebo predvídateľnej teroristickej hrozby, ktorej čelí dotknutý členský štát, stanovujú systém prenosu, leteckými dopravcami a cestovnými kanceláriami, ako aj spracúvania, príslušnými orgánmi, údajov z PNR zo všetkých letov vnútri EÚ zo všetkých letov vnútri EÚ a z prepravy vykonanej inými prostriedkami v rámci Únie s odletom z, do alebo cez tento členský štát na účely boja proti teroristickým trestným činom a závažnej trestnej činnosti. V takej situácii sa má uplatňovanie systému zavedeného smernicou 2016/681 obmedziť na prenos a spracúvanie údajov z PNR z letov a/alebo prepravy </w:t>
      </w: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lastRenderedPageBreak/>
        <w:t xml:space="preserve">týkajúcej sa najmä určitých leteckých spojení alebo schém cestovania, alebo aj určitých letísk, staníc a morských prístavov, pre ktoré existujú indície umožňujúce odôvodniť toto uplatňovanie. Prináleží dotknutému členskému štátu, aby vybral lety vnútri EÚ a/alebo prepravu vykonanú inými prostriedkami v rámci Únie, pre ktoré takéto indície existujú a pravidelne opätovne preskúmal uvedené uplatňovanie v závislosti od vývoja podmienok, ktoré odôvodňovali ich výber na účely zabezpečenia, že uplatňovanie tohto systému na tieto lety a/alebo na túto prepravu sa stále obmedzuje na to najnevyhnutnejšie, a </w:t>
      </w:r>
    </w:p>
    <w:p w:rsidR="00FC1401" w:rsidRPr="00FC1401" w:rsidRDefault="00FC1401" w:rsidP="00754892">
      <w:pPr>
        <w:ind w:left="709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vnútroštátnym právnym predpisom upravujúcim taký systém prenosu a spracúvania uvedených údajov na účely zlepšenia kontrol osôb na hraniciach a boja proti nelegálnemu prisťahovalectvu.</w:t>
      </w:r>
    </w:p>
    <w:p w:rsidR="008F604E" w:rsidRPr="007B5B10" w:rsidRDefault="00FC1401" w:rsidP="00FC1401">
      <w:pPr>
        <w:ind w:left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C1401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8. Právo Únie sa má vykladať v tom zmysle, že bráni tomu, aby vnútroštátny súd obmedzil časové účinky vyhlásenia protiprávnosti, ktoré mu prislúcha urobiť podľa vnútroštátneho práva vo vzťahu k vnútroštátnej právnej úprave, ktorá ukladá leteckým, železničným a pozemným dopravcom, ako aj cestovným kanceláriám povinnosť prenášať údaje z PNR a ktorá stanovuje spracúvanie a uchovávanie týchto údajov nezlučiteľné s ustanoveniami smernice 2016/681 v spojení s článkom 3 ods. 2 ZEÚ, článkom 67 ods. 2 ZFEÚ, článkami 7, 8 a 45 ako aj článkom 52 ods. 1 Charty základných práv. Prípustnosť dôkazov získaných takýmto spôsobom patrí v súlade so zásadou procesnej autonómie členských štátov do vnútroštátneho práva s výhradou dodržania predovšetkým zásad ekvivalencie a efektivity.</w:t>
      </w:r>
      <w:r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“</w:t>
      </w:r>
      <w:r w:rsidR="00754892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:rsidR="008F604E" w:rsidRPr="007B5B10" w:rsidRDefault="008F604E" w:rsidP="008F604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4.</w:t>
      </w: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B5B1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Záväzky Slovenskej republiky vo vzťahu k Európskej únii:</w:t>
      </w:r>
    </w:p>
    <w:p w:rsidR="008F604E" w:rsidRPr="00357EEE" w:rsidRDefault="008F604E" w:rsidP="008F604E">
      <w:pPr>
        <w:pStyle w:val="Odsekzoznamu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57E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lehota na prebranie príslušného právneho aktu Európskej únie, príp. aj osobitná lehota účinnosti jeho ustanovení:  </w:t>
      </w:r>
    </w:p>
    <w:p w:rsidR="00035B96" w:rsidRPr="00517C5B" w:rsidRDefault="00035B96" w:rsidP="00035B96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17C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lehota na prebratie smernice </w:t>
      </w:r>
      <w:r w:rsidR="00517C5B" w:rsidRPr="00517C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2004/82/ES bola do</w:t>
      </w:r>
      <w:r w:rsidRPr="00517C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517C5B" w:rsidRPr="00517C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 septembra 2006,</w:t>
      </w:r>
    </w:p>
    <w:p w:rsidR="00D7014C" w:rsidRPr="00517C5B" w:rsidRDefault="00243419" w:rsidP="0046313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517C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lehota na prebratie smernice (EÚ) 2016/681 bola do 25. mája 2018</w:t>
      </w:r>
      <w:r w:rsidR="00D7014C" w:rsidRPr="00517C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:rsidR="00035B96" w:rsidRPr="007B5B10" w:rsidRDefault="00035B96" w:rsidP="00035B96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:rsidR="008F604E" w:rsidRDefault="008F604E" w:rsidP="008F604E">
      <w:pPr>
        <w:pStyle w:val="Odsekzoznamu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informácia o začatí konania v rámci „EÚ Pilot“ alebo o začatí postupu Európskej komisie, alebo o konaní Súdneho dvora Európskej únie proti Slovenskej republike podľa čl. 258 a 260 Zmluvy o fungovaní Európskej únie v jej platnom znení, spolu s uvedením konkrétnych vytýkaných nedostatkov a požiadaviek na zabezpečenie nápravy so zreteľom na nariadenie Európskeho parlamentu a Rady (ES) č. 1049/2001 z 30. mája 2001 o prístupe verejnosti k dokumentom Európskeho parlamentu, Rady a Komisie: </w:t>
      </w:r>
    </w:p>
    <w:p w:rsidR="008F604E" w:rsidRPr="00357EEE" w:rsidRDefault="008F604E" w:rsidP="008F604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</w:pPr>
      <w:r w:rsidRPr="00357EEE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>konanie nebolo začat</w:t>
      </w: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>é</w:t>
      </w:r>
    </w:p>
    <w:p w:rsidR="008F604E" w:rsidRPr="007B5B10" w:rsidRDefault="008F604E" w:rsidP="008F604E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:rsidR="008F604E" w:rsidRDefault="008F604E" w:rsidP="008F604E">
      <w:pPr>
        <w:pStyle w:val="Odsekzoznamu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informácia o právnych predpisoch, v ktorých sú uvádzané právne akty Európskej únie už prebrané, spolu s uvedením rozsahu ich prebrania, príp. potreby prijatia ďalších úprav: </w:t>
      </w:r>
    </w:p>
    <w:p w:rsidR="000150F8" w:rsidRPr="00D85593" w:rsidRDefault="00D85593" w:rsidP="00A9764E">
      <w:pPr>
        <w:pStyle w:val="Odsekzoznamu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bookmarkStart w:id="0" w:name="_GoBack"/>
      <w:bookmarkEnd w:id="0"/>
      <w:r w:rsidRPr="00D8559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>smernica (EÚ) 2016/681 bola prebratá do z</w:t>
      </w:r>
      <w:hyperlink r:id="rId9" w:history="1">
        <w:r w:rsidRPr="00D85593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>ákona Národnej rady Slovenskej republiky č. 171/1993 Z. z. o Policajnom zbore</w:t>
        </w:r>
      </w:hyperlink>
      <w:r w:rsidRPr="00D8559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 v znení neskorších predpisov, </w:t>
      </w:r>
      <w:hyperlink r:id="rId10" w:history="1">
        <w:r w:rsidRPr="00D85593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>zákona č. 143/1998 Z. z o civilnom letectve (letecký zákon) a o zmene a doplnení niektorých zákonov</w:t>
        </w:r>
      </w:hyperlink>
      <w:r w:rsidRPr="00D8559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, </w:t>
      </w:r>
      <w:hyperlink r:id="rId11" w:history="1">
        <w:r w:rsidRPr="00D85593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>zákona č. 18/2018 Z. z. o ochrane osobných údajov a o zmene a doplnení niektorých zákonov</w:t>
        </w:r>
      </w:hyperlink>
      <w:r w:rsidRPr="00D8559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, </w:t>
      </w:r>
      <w:hyperlink r:id="rId12" w:history="1">
        <w:r w:rsidRPr="00D85593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>zákona č. 404/2011 Z. z. o pobyte cudzincov a o zmene a doplnení niektorých zákonov</w:t>
        </w:r>
      </w:hyperlink>
      <w:r w:rsidRPr="00D8559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, </w:t>
      </w:r>
      <w:hyperlink r:id="rId13" w:history="1">
        <w:r w:rsidRPr="00D85593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>Trestného zákona č. 300/2005 Z. z.</w:t>
        </w:r>
      </w:hyperlink>
      <w:r w:rsidRPr="00D8559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, </w:t>
      </w:r>
      <w:hyperlink r:id="rId14" w:history="1">
        <w:r w:rsidRPr="00D85593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>zákona Národnej rady Slovenskej republiky č. 278/1993 Z. z. o správe majetku štátu</w:t>
        </w:r>
      </w:hyperlink>
      <w:r w:rsidRPr="00D8559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, </w:t>
      </w:r>
      <w:hyperlink r:id="rId15" w:history="1">
        <w:r w:rsidRPr="00D85593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 xml:space="preserve">zákona č. 575/2001 Z. z. o organizácii činnosti vlády </w:t>
        </w:r>
        <w:r w:rsidRPr="00D85593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lastRenderedPageBreak/>
          <w:t>a organizácii ústrednej štátnej správy</w:t>
        </w:r>
      </w:hyperlink>
      <w:r w:rsidRPr="00D8559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>, ústavného z</w:t>
      </w:r>
      <w:hyperlink r:id="rId16" w:history="1">
        <w:r w:rsidRPr="00D85593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>ákona č. 460/1992 Zb. Ústava Slovenskej republiky</w:t>
        </w:r>
      </w:hyperlink>
      <w:r w:rsidRPr="00D8559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>;</w:t>
      </w:r>
    </w:p>
    <w:p w:rsidR="000150F8" w:rsidRPr="000150F8" w:rsidRDefault="000150F8" w:rsidP="00526B9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0150F8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smernica 2004/82/ES bola </w:t>
      </w: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úplne </w:t>
      </w:r>
      <w:r w:rsidRPr="000150F8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prebratá do </w:t>
      </w:r>
      <w:hyperlink r:id="rId17" w:history="1">
        <w:r w:rsidRPr="000150F8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>zákona č. 404/2011 Z. z. o pobyte cudzincov a o zmene a doplnení niektorých zákonov</w:t>
        </w:r>
      </w:hyperlink>
      <w:r w:rsidRPr="000150F8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 v znení neskorších predpisov, z</w:t>
      </w:r>
      <w:hyperlink r:id="rId18" w:history="1">
        <w:r w:rsidRPr="000150F8">
          <w:rPr>
            <w:rFonts w:ascii="Times New Roman" w:eastAsia="Times New Roman" w:hAnsi="Times New Roman" w:cs="Times New Roman"/>
            <w:iCs/>
            <w:color w:val="000000"/>
            <w:kern w:val="0"/>
            <w:sz w:val="24"/>
            <w:szCs w:val="24"/>
            <w14:ligatures w14:val="none"/>
          </w:rPr>
          <w:t>ákona Národnej rady Slovenskej republiky č. 171/1993 Z. z. o Policajnom zbore</w:t>
        </w:r>
      </w:hyperlink>
      <w:r w:rsidRPr="000150F8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 xml:space="preserve"> v znení neskorších predpisov</w:t>
      </w:r>
    </w:p>
    <w:p w:rsidR="00035B96" w:rsidRPr="00874954" w:rsidRDefault="00035B96" w:rsidP="008F604E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highlight w:val="cyan"/>
          <w14:ligatures w14:val="none"/>
        </w:rPr>
      </w:pPr>
    </w:p>
    <w:p w:rsidR="008F604E" w:rsidRPr="007B5B10" w:rsidRDefault="008F604E" w:rsidP="008F604E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</w:t>
      </w:r>
      <w:r w:rsidRPr="007B5B1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B5B1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Návrh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zákona</w:t>
      </w:r>
      <w:r w:rsidRPr="007B5B1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je zlučiteľný s právom Európskej únie: </w:t>
      </w:r>
    </w:p>
    <w:p w:rsidR="00944E15" w:rsidRPr="008F604E" w:rsidRDefault="00FB4D7A" w:rsidP="00FB4D7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>ú</w:t>
      </w:r>
      <w:r w:rsidRPr="00FB4D7A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>plne</w:t>
      </w:r>
    </w:p>
    <w:sectPr w:rsidR="00944E15" w:rsidRPr="008F604E" w:rsidSect="007B5B10">
      <w:pgSz w:w="11906" w:h="16838"/>
      <w:pgMar w:top="1247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11C" w:rsidRDefault="0047111C" w:rsidP="00FC1401">
      <w:pPr>
        <w:spacing w:after="0" w:line="240" w:lineRule="auto"/>
      </w:pPr>
      <w:r>
        <w:separator/>
      </w:r>
    </w:p>
  </w:endnote>
  <w:endnote w:type="continuationSeparator" w:id="0">
    <w:p w:rsidR="0047111C" w:rsidRDefault="0047111C" w:rsidP="00FC1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11C" w:rsidRDefault="0047111C" w:rsidP="00FC1401">
      <w:pPr>
        <w:spacing w:after="0" w:line="240" w:lineRule="auto"/>
      </w:pPr>
      <w:r>
        <w:separator/>
      </w:r>
    </w:p>
  </w:footnote>
  <w:footnote w:type="continuationSeparator" w:id="0">
    <w:p w:rsidR="0047111C" w:rsidRDefault="0047111C" w:rsidP="00FC1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436E"/>
    <w:multiLevelType w:val="hybridMultilevel"/>
    <w:tmpl w:val="44B4306E"/>
    <w:lvl w:ilvl="0" w:tplc="A652387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EAE615C"/>
    <w:multiLevelType w:val="hybridMultilevel"/>
    <w:tmpl w:val="8BD8893C"/>
    <w:lvl w:ilvl="0" w:tplc="2F4E4C0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E86B92"/>
    <w:multiLevelType w:val="hybridMultilevel"/>
    <w:tmpl w:val="0DFAA8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45329"/>
    <w:multiLevelType w:val="hybridMultilevel"/>
    <w:tmpl w:val="365232A8"/>
    <w:lvl w:ilvl="0" w:tplc="9250856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690B75"/>
    <w:multiLevelType w:val="hybridMultilevel"/>
    <w:tmpl w:val="70E22FD6"/>
    <w:lvl w:ilvl="0" w:tplc="2F4E4C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4E"/>
    <w:rsid w:val="000150F8"/>
    <w:rsid w:val="00035B96"/>
    <w:rsid w:val="00063E23"/>
    <w:rsid w:val="000F542B"/>
    <w:rsid w:val="0011302C"/>
    <w:rsid w:val="00124CC1"/>
    <w:rsid w:val="00126AE0"/>
    <w:rsid w:val="00132F01"/>
    <w:rsid w:val="001A75B0"/>
    <w:rsid w:val="00240B3E"/>
    <w:rsid w:val="00243419"/>
    <w:rsid w:val="00284239"/>
    <w:rsid w:val="00294662"/>
    <w:rsid w:val="003555AC"/>
    <w:rsid w:val="00365743"/>
    <w:rsid w:val="00381ADA"/>
    <w:rsid w:val="004656EE"/>
    <w:rsid w:val="0047111C"/>
    <w:rsid w:val="004A3497"/>
    <w:rsid w:val="004A4850"/>
    <w:rsid w:val="00517C5B"/>
    <w:rsid w:val="00754892"/>
    <w:rsid w:val="007C4CF6"/>
    <w:rsid w:val="0085298F"/>
    <w:rsid w:val="00873135"/>
    <w:rsid w:val="00874954"/>
    <w:rsid w:val="0088172A"/>
    <w:rsid w:val="008E63C5"/>
    <w:rsid w:val="008F604E"/>
    <w:rsid w:val="00944E15"/>
    <w:rsid w:val="009E5C43"/>
    <w:rsid w:val="009F3BAF"/>
    <w:rsid w:val="00A840A3"/>
    <w:rsid w:val="00AF6CFF"/>
    <w:rsid w:val="00C15D8A"/>
    <w:rsid w:val="00CC221E"/>
    <w:rsid w:val="00D20D56"/>
    <w:rsid w:val="00D60BCF"/>
    <w:rsid w:val="00D7014C"/>
    <w:rsid w:val="00D85593"/>
    <w:rsid w:val="00DF6BD1"/>
    <w:rsid w:val="00EA2D0F"/>
    <w:rsid w:val="00EA3CFD"/>
    <w:rsid w:val="00EF0C2A"/>
    <w:rsid w:val="00F50829"/>
    <w:rsid w:val="00FB4D7A"/>
    <w:rsid w:val="00FC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D281C"/>
  <w15:chartTrackingRefBased/>
  <w15:docId w15:val="{24ED0404-1D99-4383-BEF3-72C1D97E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F604E"/>
    <w:pPr>
      <w:spacing w:after="160" w:line="259" w:lineRule="auto"/>
    </w:pPr>
    <w:rPr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F604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D7014C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132F01"/>
    <w:rPr>
      <w:i/>
      <w:i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C140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C1401"/>
    <w:rPr>
      <w:kern w:val="2"/>
      <w:sz w:val="20"/>
      <w:szCs w:val="20"/>
      <w14:ligatures w14:val="standardContextual"/>
    </w:rPr>
  </w:style>
  <w:style w:type="character" w:styleId="Odkaznapoznmkupodiarou">
    <w:name w:val="footnote reference"/>
    <w:basedOn w:val="Predvolenpsmoodseku"/>
    <w:uiPriority w:val="99"/>
    <w:semiHidden/>
    <w:unhideWhenUsed/>
    <w:rsid w:val="00FC1401"/>
    <w:rPr>
      <w:vertAlign w:val="superscript"/>
    </w:rPr>
  </w:style>
  <w:style w:type="paragraph" w:customStyle="1" w:styleId="oj-normal">
    <w:name w:val="oj-normal"/>
    <w:basedOn w:val="Normlny"/>
    <w:rsid w:val="00FC1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title-bold">
    <w:name w:val="title-bold"/>
    <w:basedOn w:val="Normlny"/>
    <w:rsid w:val="008E6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unhideWhenUsed/>
    <w:rsid w:val="008E6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ur-lex.europa.eu/legal-content/SK/TXT/?uri=NIM:122821&amp;qid=1749134228953" TargetMode="External"/><Relationship Id="rId18" Type="http://schemas.openxmlformats.org/officeDocument/2006/relationships/hyperlink" Target="https://eur-lex.europa.eu/legal-content/SK/TXT/?uri=NIM:22298&amp;qid=1749134228953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eur-lex.europa.eu/legal-content/SK/TXT/?uri=NIM:188026&amp;qid=1749134228953" TargetMode="External"/><Relationship Id="rId17" Type="http://schemas.openxmlformats.org/officeDocument/2006/relationships/hyperlink" Target="https://eur-lex.europa.eu/legal-content/SK/TXT/?uri=NIM:188026&amp;qid=174913422895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-lex.europa.eu/legal-content/SK/TXT/?uri=NIM:22168&amp;qid=174913422895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ur-lex.europa.eu/legal-content/SK/TXT/?uri=NIM:258116&amp;qid=174913422895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ur-lex.europa.eu/legal-content/SK/TXT/?uri=NIM:128758&amp;qid=1749134228953" TargetMode="External"/><Relationship Id="rId10" Type="http://schemas.openxmlformats.org/officeDocument/2006/relationships/hyperlink" Target="https://eur-lex.europa.eu/legal-content/SK/TXT/?uri=NIM:21698&amp;qid=1749134228953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eur-lex.europa.eu/legal-content/SK/TXT/?uri=NIM:22298&amp;qid=1749134228953" TargetMode="External"/><Relationship Id="rId14" Type="http://schemas.openxmlformats.org/officeDocument/2006/relationships/hyperlink" Target="https://eur-lex.europa.eu/legal-content/SK/TXT/?uri=NIM:258114&amp;qid=1749134228953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dol.-zlucitelnosti"/>
    <f:field ref="objsubject" par="" edit="true" text=""/>
    <f:field ref="objcreatedby" par="" text="Birnstein, Martin"/>
    <f:field ref="objcreatedat" par="" text="30.7.2024 11:40:37"/>
    <f:field ref="objchangedby" par="" text="Administrator, System"/>
    <f:field ref="objmodifiedat" par="" text="30.7.2024 11:40:37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5CEEC3E-441F-4389-A227-0022368FB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Birnstein</dc:creator>
  <cp:keywords/>
  <dc:description/>
  <cp:lastModifiedBy>Juraj Beník</cp:lastModifiedBy>
  <cp:revision>20</cp:revision>
  <dcterms:created xsi:type="dcterms:W3CDTF">2024-08-08T07:48:00Z</dcterms:created>
  <dcterms:modified xsi:type="dcterms:W3CDTF">2026-08-10T02:21:00Z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 style="text-align: justify;"&gt;Verejnosť bola o&amp;nbsp;príprave návrhu zákona informovaná prostredníctvom predbežnej informácie zverejnenej 24. júna 2024 na portáli Slov-Lex (PI/2024/144). Lehota na vyjadrenie bola určená do 8. júla 2024.&lt;/p&gt;&lt;p style="text</vt:lpwstr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aktualnyrok">
    <vt:lpwstr>2024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Medzinárodné právo_x000d_
Právo EÚ_x000d_
Ochrana osobných údajov_x000d_
Polícia, Zbor väzenskej a justičnej stráže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Martin Birnstein</vt:lpwstr>
  </property>
  <property fmtid="{D5CDD505-2E9C-101B-9397-08002B2CF9AE}" pid="12" name="FSC#SKEDITIONSLOVLEX@103.510:zodppredkladatel">
    <vt:lpwstr>Matúš Šutaj Eštok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mení a dopĺňa zákon Národnej rady Slovenskej republiky č. 171/1993 Z. z. o Policajnom zbore v znení neskorších predpisov a ktorým sa menia a dopĺňajú niektoré zákony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vnútra Slovenskej republiky</vt:lpwstr>
  </property>
  <property fmtid="{D5CDD505-2E9C-101B-9397-08002B2CF9AE}" pid="20" name="FSC#SKEDITIONSLOVLEX@103.510:pripomienkovatelia">
    <vt:lpwstr>Ministerstvo vnútra Slovenskej republiky, Ministerstvo vnútra Slovenskej republiky</vt:lpwstr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Plán legislatívnych úloh vlády Slovenskej republiky na rok 2024</vt:lpwstr>
  </property>
  <property fmtid="{D5CDD505-2E9C-101B-9397-08002B2CF9AE}" pid="23" name="FSC#SKEDITIONSLOVLEX@103.510:plnynazovpredpis">
    <vt:lpwstr> Zákon, ktorým sa mení a dopĺňa zákon Národnej rady Slovenskej republiky č. 171/1993 Z. z. o Policajnom zbore v znení neskorších predpisov a ktorým sa menia a dopĺňajú niektoré zákony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SL-OBL-2024/7272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LP/2024/401</vt:lpwstr>
  </property>
  <property fmtid="{D5CDD505-2E9C-101B-9397-08002B2CF9AE}" pid="37" name="FSC#SKEDITIONSLOVLEX@103.510:typsprievdok">
    <vt:lpwstr>Doložka zlučiteľnosti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>nie je upravený v práve Európskej únie</vt:lpwstr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>úplne</vt:lpwstr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Slovenskej republiky_x000d_
Minister vnútra Slovenskej republiky</vt:lpwstr>
  </property>
  <property fmtid="{D5CDD505-2E9C-101B-9397-08002B2CF9AE}" pid="137" name="FSC#SKEDITIONSLOVLEX@103.510:AttrStrListDocPropUznesenieNaVedomie">
    <vt:lpwstr>predseda Národnej rady Slovenskej republiky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vnútra Slovenskej republiky</vt:lpwstr>
  </property>
  <property fmtid="{D5CDD505-2E9C-101B-9397-08002B2CF9AE}" pid="142" name="FSC#SKEDITIONSLOVLEX@103.510:funkciaZodpPredAkuzativ">
    <vt:lpwstr>Ministra vnútra Slovenskej republiky</vt:lpwstr>
  </property>
  <property fmtid="{D5CDD505-2E9C-101B-9397-08002B2CF9AE}" pid="143" name="FSC#SKEDITIONSLOVLEX@103.510:funkciaZodpPredDativ">
    <vt:lpwstr>Ministrovi vnútra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Matúš Šutaj Eštok_x000d_
Minister vnútra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zákona ktorým sa mení a dopĺňa zákon Národnej rady Slovenskej republiky č. 171/1993 Z. z. o Policajnom zbore v znení neskorších predpisov a ktorým sa menia a dopĺňajú niektoré zákony (ďalej len „návrh zákona“) bol spr</vt:lpwstr>
  </property>
  <property fmtid="{D5CDD505-2E9C-101B-9397-08002B2CF9AE}" pid="150" name="FSC#SKEDITIONSLOVLEX@103.510:vytvorenedna">
    <vt:lpwstr>30. 7. 2024</vt:lpwstr>
  </property>
  <property fmtid="{D5CDD505-2E9C-101B-9397-08002B2CF9AE}" pid="151" name="FSC#COOSYSTEM@1.1:Container">
    <vt:lpwstr>COO.2145.1000.3.6291113</vt:lpwstr>
  </property>
  <property fmtid="{D5CDD505-2E9C-101B-9397-08002B2CF9AE}" pid="152" name="FSC#FSCFOLIO@1.1001:docpropproject">
    <vt:lpwstr/>
  </property>
</Properties>
</file>