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26" w:rsidRPr="008D2826" w:rsidRDefault="008D2826" w:rsidP="008D2826">
      <w:pPr>
        <w:ind w:right="-108"/>
        <w:jc w:val="center"/>
        <w:rPr>
          <w:sz w:val="24"/>
          <w:szCs w:val="24"/>
        </w:rPr>
      </w:pPr>
      <w:bookmarkStart w:id="0" w:name="_GoBack"/>
      <w:bookmarkEnd w:id="0"/>
      <w:r w:rsidRPr="008D2826">
        <w:rPr>
          <w:b/>
          <w:bCs/>
          <w:sz w:val="28"/>
          <w:szCs w:val="28"/>
        </w:rPr>
        <w:t>Doložka vybraných vplyvov</w:t>
      </w:r>
    </w:p>
    <w:p w:rsidR="008D2826" w:rsidRPr="008D2826" w:rsidRDefault="008D2826" w:rsidP="008D2826">
      <w:pPr>
        <w:ind w:right="-108"/>
        <w:jc w:val="center"/>
        <w:rPr>
          <w:sz w:val="24"/>
          <w:szCs w:val="24"/>
        </w:rPr>
      </w:pPr>
      <w:r w:rsidRPr="008D2826">
        <w:rPr>
          <w:b/>
          <w:bCs/>
          <w:sz w:val="28"/>
          <w:szCs w:val="28"/>
        </w:rPr>
        <w:t> </w:t>
      </w:r>
    </w:p>
    <w:p w:rsidR="008D2826" w:rsidRPr="008D2826" w:rsidRDefault="008D2826" w:rsidP="008D2826">
      <w:pPr>
        <w:ind w:left="720" w:hanging="720"/>
        <w:jc w:val="both"/>
        <w:rPr>
          <w:sz w:val="24"/>
          <w:szCs w:val="24"/>
        </w:rPr>
      </w:pPr>
      <w:r w:rsidRPr="008D2826">
        <w:rPr>
          <w:b/>
          <w:bCs/>
          <w:sz w:val="24"/>
          <w:szCs w:val="24"/>
        </w:rPr>
        <w:t xml:space="preserve"> A.1. </w:t>
      </w:r>
      <w:r w:rsidRPr="008D2826">
        <w:rPr>
          <w:b/>
          <w:bCs/>
          <w:sz w:val="24"/>
          <w:szCs w:val="24"/>
        </w:rPr>
        <w:tab/>
        <w:t xml:space="preserve">Názov materiálu: </w:t>
      </w:r>
      <w:r w:rsidRPr="008D2826">
        <w:rPr>
          <w:bCs/>
          <w:sz w:val="24"/>
          <w:szCs w:val="24"/>
        </w:rPr>
        <w:t xml:space="preserve">Návrh </w:t>
      </w:r>
      <w:r w:rsidR="002542AF" w:rsidRPr="002542AF">
        <w:rPr>
          <w:bCs/>
          <w:sz w:val="24"/>
          <w:szCs w:val="24"/>
        </w:rPr>
        <w:t xml:space="preserve">Memoranda o porozumení medzi vládou Slovenskej republiky a vládou Spojených arabských emirátov o založení Spoločného hospodárskeho výboru </w:t>
      </w:r>
      <w:r w:rsidRPr="008D2826">
        <w:rPr>
          <w:bCs/>
          <w:sz w:val="24"/>
          <w:szCs w:val="24"/>
        </w:rPr>
        <w:t xml:space="preserve"> </w:t>
      </w:r>
    </w:p>
    <w:p w:rsidR="008D2826" w:rsidRPr="008D2826" w:rsidRDefault="008D2826" w:rsidP="008D2826">
      <w:pPr>
        <w:spacing w:before="120"/>
        <w:rPr>
          <w:b/>
          <w:bCs/>
          <w:sz w:val="24"/>
          <w:szCs w:val="24"/>
        </w:rPr>
      </w:pPr>
      <w:r w:rsidRPr="008D2826">
        <w:rPr>
          <w:b/>
          <w:bCs/>
          <w:sz w:val="24"/>
          <w:szCs w:val="24"/>
        </w:rPr>
        <w:t>             </w:t>
      </w:r>
    </w:p>
    <w:p w:rsidR="008D2826" w:rsidRPr="008D2826" w:rsidRDefault="008D2826" w:rsidP="008D2826">
      <w:pPr>
        <w:rPr>
          <w:sz w:val="24"/>
          <w:szCs w:val="24"/>
        </w:rPr>
      </w:pPr>
      <w:r w:rsidRPr="008D2826">
        <w:rPr>
          <w:b/>
          <w:bCs/>
          <w:sz w:val="24"/>
          <w:szCs w:val="24"/>
        </w:rPr>
        <w:t>A.2. Vplyvy:</w:t>
      </w:r>
    </w:p>
    <w:tbl>
      <w:tblPr>
        <w:tblW w:w="9923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1175"/>
        <w:gridCol w:w="992"/>
        <w:gridCol w:w="1276"/>
      </w:tblGrid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Negatívne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x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 xml:space="preserve">– sociálnu </w:t>
            </w:r>
            <w:proofErr w:type="spellStart"/>
            <w:r w:rsidRPr="008D2826">
              <w:rPr>
                <w:color w:val="000000"/>
                <w:sz w:val="24"/>
                <w:szCs w:val="24"/>
              </w:rPr>
              <w:t>exklúziu</w:t>
            </w:r>
            <w:proofErr w:type="spellEnd"/>
            <w:r w:rsidRPr="008D2826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D2826" w:rsidRPr="008D2826" w:rsidTr="001C7833"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spacing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</w:tr>
    </w:tbl>
    <w:p w:rsidR="008D2826" w:rsidRPr="008D2826" w:rsidRDefault="008D2826" w:rsidP="008D2826">
      <w:pPr>
        <w:jc w:val="both"/>
        <w:rPr>
          <w:sz w:val="24"/>
          <w:szCs w:val="24"/>
        </w:rPr>
      </w:pPr>
      <w:r w:rsidRPr="008D2826">
        <w:rPr>
          <w:sz w:val="16"/>
          <w:szCs w:val="16"/>
        </w:rPr>
        <w:t> </w:t>
      </w:r>
    </w:p>
    <w:p w:rsidR="008D2826" w:rsidRPr="008D2826" w:rsidRDefault="008D2826" w:rsidP="008D2826">
      <w:pPr>
        <w:jc w:val="both"/>
        <w:rPr>
          <w:b/>
          <w:bCs/>
          <w:sz w:val="24"/>
          <w:szCs w:val="24"/>
        </w:rPr>
      </w:pPr>
      <w:r w:rsidRPr="008D2826">
        <w:rPr>
          <w:b/>
          <w:bCs/>
          <w:sz w:val="24"/>
          <w:szCs w:val="24"/>
        </w:rPr>
        <w:t>A.3. Poznámky</w:t>
      </w:r>
    </w:p>
    <w:p w:rsidR="008D2826" w:rsidRPr="008D2826" w:rsidRDefault="008D2826" w:rsidP="008D2826">
      <w:pPr>
        <w:jc w:val="both"/>
        <w:rPr>
          <w:bCs/>
          <w:sz w:val="24"/>
          <w:szCs w:val="24"/>
        </w:rPr>
      </w:pPr>
    </w:p>
    <w:p w:rsidR="008D2826" w:rsidRPr="00A7580B" w:rsidRDefault="008D2826" w:rsidP="00A7580B">
      <w:pPr>
        <w:widowControl w:val="0"/>
        <w:autoSpaceDE w:val="0"/>
        <w:autoSpaceDN w:val="0"/>
        <w:adjustRightInd w:val="0"/>
        <w:ind w:right="54"/>
        <w:jc w:val="both"/>
        <w:rPr>
          <w:bCs/>
          <w:sz w:val="24"/>
          <w:szCs w:val="24"/>
        </w:rPr>
      </w:pPr>
      <w:r w:rsidRPr="00A7580B">
        <w:rPr>
          <w:bCs/>
          <w:sz w:val="24"/>
          <w:szCs w:val="24"/>
        </w:rPr>
        <w:t xml:space="preserve">Podľa článku </w:t>
      </w:r>
      <w:r w:rsidR="002542AF" w:rsidRPr="00A7580B">
        <w:rPr>
          <w:bCs/>
          <w:sz w:val="24"/>
          <w:szCs w:val="24"/>
        </w:rPr>
        <w:t>1</w:t>
      </w:r>
      <w:r w:rsidRPr="00A7580B">
        <w:rPr>
          <w:bCs/>
          <w:sz w:val="24"/>
          <w:szCs w:val="24"/>
        </w:rPr>
        <w:t xml:space="preserve">, ods. </w:t>
      </w:r>
      <w:r w:rsidR="002542AF" w:rsidRPr="00A7580B">
        <w:rPr>
          <w:bCs/>
          <w:sz w:val="24"/>
          <w:szCs w:val="24"/>
        </w:rPr>
        <w:t xml:space="preserve">1 memoranda </w:t>
      </w:r>
      <w:r w:rsidR="002542AF" w:rsidRPr="00A7580B">
        <w:rPr>
          <w:sz w:val="24"/>
          <w:szCs w:val="24"/>
          <w:lang w:eastAsia="en-US"/>
        </w:rPr>
        <w:t>s</w:t>
      </w:r>
      <w:r w:rsidR="002542AF" w:rsidRPr="00A7580B">
        <w:rPr>
          <w:spacing w:val="1"/>
          <w:sz w:val="24"/>
          <w:szCs w:val="24"/>
          <w:lang w:eastAsia="en-US"/>
        </w:rPr>
        <w:t>t</w:t>
      </w:r>
      <w:r w:rsidR="002542AF" w:rsidRPr="00A7580B">
        <w:rPr>
          <w:spacing w:val="-1"/>
          <w:sz w:val="24"/>
          <w:szCs w:val="24"/>
          <w:lang w:eastAsia="en-US"/>
        </w:rPr>
        <w:t>ra</w:t>
      </w:r>
      <w:r w:rsidR="002542AF" w:rsidRPr="00A7580B">
        <w:rPr>
          <w:sz w:val="24"/>
          <w:szCs w:val="24"/>
          <w:lang w:eastAsia="en-US"/>
        </w:rPr>
        <w:t>ny</w:t>
      </w:r>
      <w:r w:rsidR="002542AF" w:rsidRPr="00A7580B">
        <w:rPr>
          <w:spacing w:val="-5"/>
          <w:sz w:val="24"/>
          <w:szCs w:val="24"/>
          <w:lang w:eastAsia="en-US"/>
        </w:rPr>
        <w:t xml:space="preserve"> </w:t>
      </w:r>
      <w:r w:rsidR="002542AF" w:rsidRPr="00A7580B">
        <w:rPr>
          <w:spacing w:val="2"/>
          <w:sz w:val="24"/>
          <w:szCs w:val="24"/>
          <w:lang w:eastAsia="en-US"/>
        </w:rPr>
        <w:t>z</w:t>
      </w:r>
      <w:r w:rsidR="002542AF" w:rsidRPr="00A7580B">
        <w:rPr>
          <w:spacing w:val="-1"/>
          <w:sz w:val="24"/>
          <w:szCs w:val="24"/>
          <w:lang w:eastAsia="en-US"/>
        </w:rPr>
        <w:t>a</w:t>
      </w:r>
      <w:r w:rsidR="002542AF" w:rsidRPr="00A7580B">
        <w:rPr>
          <w:sz w:val="24"/>
          <w:szCs w:val="24"/>
          <w:lang w:eastAsia="en-US"/>
        </w:rPr>
        <w:t>k</w:t>
      </w:r>
      <w:r w:rsidR="002542AF" w:rsidRPr="00A7580B">
        <w:rPr>
          <w:spacing w:val="1"/>
          <w:sz w:val="24"/>
          <w:szCs w:val="24"/>
          <w:lang w:eastAsia="en-US"/>
        </w:rPr>
        <w:t>l</w:t>
      </w:r>
      <w:r w:rsidR="002542AF" w:rsidRPr="00A7580B">
        <w:rPr>
          <w:spacing w:val="-1"/>
          <w:sz w:val="24"/>
          <w:szCs w:val="24"/>
          <w:lang w:eastAsia="en-US"/>
        </w:rPr>
        <w:t>a</w:t>
      </w:r>
      <w:r w:rsidR="002542AF" w:rsidRPr="00A7580B">
        <w:rPr>
          <w:sz w:val="24"/>
          <w:szCs w:val="24"/>
          <w:lang w:eastAsia="en-US"/>
        </w:rPr>
        <w:t>d</w:t>
      </w:r>
      <w:r w:rsidR="002542AF" w:rsidRPr="00A7580B">
        <w:rPr>
          <w:spacing w:val="-1"/>
          <w:sz w:val="24"/>
          <w:szCs w:val="24"/>
          <w:lang w:eastAsia="en-US"/>
        </w:rPr>
        <w:t>a</w:t>
      </w:r>
      <w:r w:rsidR="002542AF" w:rsidRPr="00A7580B">
        <w:rPr>
          <w:spacing w:val="1"/>
          <w:sz w:val="24"/>
          <w:szCs w:val="24"/>
          <w:lang w:eastAsia="en-US"/>
        </w:rPr>
        <w:t>j</w:t>
      </w:r>
      <w:r w:rsidR="002542AF" w:rsidRPr="00A7580B">
        <w:rPr>
          <w:sz w:val="24"/>
          <w:szCs w:val="24"/>
          <w:lang w:eastAsia="en-US"/>
        </w:rPr>
        <w:t>ú</w:t>
      </w:r>
      <w:r w:rsidR="002542AF" w:rsidRPr="00A7580B">
        <w:rPr>
          <w:spacing w:val="2"/>
          <w:sz w:val="24"/>
          <w:szCs w:val="24"/>
          <w:lang w:eastAsia="en-US"/>
        </w:rPr>
        <w:t xml:space="preserve"> </w:t>
      </w:r>
      <w:r w:rsidR="002542AF" w:rsidRPr="00A7580B">
        <w:rPr>
          <w:spacing w:val="1"/>
          <w:sz w:val="24"/>
          <w:szCs w:val="24"/>
          <w:lang w:eastAsia="en-US"/>
        </w:rPr>
        <w:t>S</w:t>
      </w:r>
      <w:r w:rsidR="002542AF" w:rsidRPr="00A7580B">
        <w:rPr>
          <w:sz w:val="24"/>
          <w:szCs w:val="24"/>
          <w:lang w:eastAsia="en-US"/>
        </w:rPr>
        <w:t>po</w:t>
      </w:r>
      <w:r w:rsidR="002542AF" w:rsidRPr="00A7580B">
        <w:rPr>
          <w:spacing w:val="1"/>
          <w:sz w:val="24"/>
          <w:szCs w:val="24"/>
          <w:lang w:eastAsia="en-US"/>
        </w:rPr>
        <w:t>l</w:t>
      </w:r>
      <w:r w:rsidR="002542AF" w:rsidRPr="00A7580B">
        <w:rPr>
          <w:sz w:val="24"/>
          <w:szCs w:val="24"/>
          <w:lang w:eastAsia="en-US"/>
        </w:rPr>
        <w:t>o</w:t>
      </w:r>
      <w:r w:rsidR="002542AF" w:rsidRPr="00A7580B">
        <w:rPr>
          <w:spacing w:val="-1"/>
          <w:sz w:val="24"/>
          <w:szCs w:val="24"/>
          <w:lang w:eastAsia="en-US"/>
        </w:rPr>
        <w:t>č</w:t>
      </w:r>
      <w:r w:rsidR="002542AF" w:rsidRPr="00A7580B">
        <w:rPr>
          <w:sz w:val="24"/>
          <w:szCs w:val="24"/>
          <w:lang w:eastAsia="en-US"/>
        </w:rPr>
        <w:t>ný</w:t>
      </w:r>
      <w:r w:rsidR="002542AF" w:rsidRPr="00A7580B">
        <w:rPr>
          <w:spacing w:val="-5"/>
          <w:sz w:val="24"/>
          <w:szCs w:val="24"/>
          <w:lang w:eastAsia="en-US"/>
        </w:rPr>
        <w:t xml:space="preserve"> hospodársky </w:t>
      </w:r>
      <w:r w:rsidR="002542AF" w:rsidRPr="00A7580B">
        <w:rPr>
          <w:sz w:val="24"/>
          <w:szCs w:val="24"/>
          <w:lang w:eastAsia="en-US"/>
        </w:rPr>
        <w:t>v</w:t>
      </w:r>
      <w:r w:rsidR="002542AF" w:rsidRPr="00A7580B">
        <w:rPr>
          <w:spacing w:val="-7"/>
          <w:sz w:val="24"/>
          <w:szCs w:val="24"/>
          <w:lang w:eastAsia="en-US"/>
        </w:rPr>
        <w:t>ý</w:t>
      </w:r>
      <w:r w:rsidR="002542AF" w:rsidRPr="00A7580B">
        <w:rPr>
          <w:sz w:val="24"/>
          <w:szCs w:val="24"/>
          <w:lang w:eastAsia="en-US"/>
        </w:rPr>
        <w:t>bor</w:t>
      </w:r>
      <w:r w:rsidR="002542AF" w:rsidRPr="00A7580B">
        <w:rPr>
          <w:spacing w:val="2"/>
          <w:sz w:val="24"/>
          <w:szCs w:val="24"/>
          <w:lang w:eastAsia="en-US"/>
        </w:rPr>
        <w:t xml:space="preserve"> . Uvedený výbor bude v súlade s článkom 3, ods. 1 zasadať </w:t>
      </w:r>
      <w:r w:rsidR="002542AF">
        <w:rPr>
          <w:color w:val="000000"/>
          <w:spacing w:val="2"/>
          <w:sz w:val="24"/>
          <w:szCs w:val="24"/>
          <w:lang w:eastAsia="en-US"/>
        </w:rPr>
        <w:t xml:space="preserve">podľa potreby </w:t>
      </w:r>
      <w:r w:rsidR="004A6E2F">
        <w:rPr>
          <w:color w:val="000000"/>
          <w:spacing w:val="2"/>
          <w:sz w:val="24"/>
          <w:szCs w:val="24"/>
          <w:lang w:eastAsia="en-US"/>
        </w:rPr>
        <w:t>striedavo v Slovenskej republike</w:t>
      </w:r>
      <w:r w:rsidR="002542AF">
        <w:rPr>
          <w:color w:val="000000"/>
          <w:spacing w:val="2"/>
          <w:sz w:val="24"/>
          <w:szCs w:val="24"/>
          <w:lang w:eastAsia="en-US"/>
        </w:rPr>
        <w:t xml:space="preserve"> a v Spojených arabských emirátoch. </w:t>
      </w:r>
      <w:r w:rsidR="00A7580B" w:rsidRPr="00A7580B">
        <w:rPr>
          <w:spacing w:val="2"/>
          <w:sz w:val="24"/>
          <w:szCs w:val="24"/>
          <w:lang w:eastAsia="en-US"/>
        </w:rPr>
        <w:t>K</w:t>
      </w:r>
      <w:r w:rsidRPr="00A7580B">
        <w:rPr>
          <w:bCs/>
          <w:sz w:val="24"/>
          <w:szCs w:val="24"/>
        </w:rPr>
        <w:t xml:space="preserve">aždá zmluvná strana, ktorá bude organizovať zasadnutie </w:t>
      </w:r>
      <w:r w:rsidR="001C7833">
        <w:rPr>
          <w:bCs/>
          <w:sz w:val="24"/>
          <w:szCs w:val="24"/>
        </w:rPr>
        <w:t xml:space="preserve">spoločného </w:t>
      </w:r>
      <w:r w:rsidR="00A7580B">
        <w:rPr>
          <w:bCs/>
          <w:sz w:val="24"/>
          <w:szCs w:val="24"/>
        </w:rPr>
        <w:t>výboru</w:t>
      </w:r>
      <w:r w:rsidRPr="00A7580B">
        <w:rPr>
          <w:bCs/>
          <w:sz w:val="24"/>
          <w:szCs w:val="24"/>
        </w:rPr>
        <w:t xml:space="preserve">, </w:t>
      </w:r>
      <w:r w:rsidR="00A7580B">
        <w:rPr>
          <w:bCs/>
          <w:sz w:val="24"/>
          <w:szCs w:val="24"/>
        </w:rPr>
        <w:t xml:space="preserve">bude </w:t>
      </w:r>
      <w:r w:rsidRPr="00A7580B">
        <w:rPr>
          <w:bCs/>
          <w:sz w:val="24"/>
          <w:szCs w:val="24"/>
        </w:rPr>
        <w:t>hradiť náklady súvisiace s</w:t>
      </w:r>
      <w:r w:rsidR="001C7833">
        <w:rPr>
          <w:bCs/>
          <w:sz w:val="24"/>
          <w:szCs w:val="24"/>
        </w:rPr>
        <w:t xml:space="preserve"> jeho </w:t>
      </w:r>
      <w:r w:rsidRPr="00A7580B">
        <w:rPr>
          <w:bCs/>
          <w:sz w:val="24"/>
          <w:szCs w:val="24"/>
        </w:rPr>
        <w:t>konaním</w:t>
      </w:r>
      <w:r w:rsidR="00A7580B">
        <w:rPr>
          <w:bCs/>
          <w:sz w:val="24"/>
          <w:szCs w:val="24"/>
        </w:rPr>
        <w:t xml:space="preserve">. </w:t>
      </w:r>
      <w:r w:rsidRPr="00A7580B">
        <w:rPr>
          <w:bCs/>
          <w:sz w:val="24"/>
          <w:szCs w:val="24"/>
        </w:rPr>
        <w:t xml:space="preserve">Ide o úhradu nákladov spojených s prenájmom rokovacích miestností a nákladov na občerstvenie počas zasadnutia </w:t>
      </w:r>
      <w:r w:rsidR="00CD1426">
        <w:rPr>
          <w:bCs/>
          <w:sz w:val="24"/>
          <w:szCs w:val="24"/>
        </w:rPr>
        <w:t xml:space="preserve">spoločného </w:t>
      </w:r>
      <w:r w:rsidR="00A7580B">
        <w:rPr>
          <w:bCs/>
          <w:sz w:val="24"/>
          <w:szCs w:val="24"/>
        </w:rPr>
        <w:t xml:space="preserve">výboru. </w:t>
      </w:r>
      <w:r w:rsidRPr="00A7580B">
        <w:rPr>
          <w:bCs/>
          <w:sz w:val="24"/>
          <w:szCs w:val="24"/>
        </w:rPr>
        <w:t>Prostriedky na úhradu týchto nákladov budú zabezpečené z rozpočtovej kapitoly M</w:t>
      </w:r>
      <w:r w:rsidR="00CD1426">
        <w:rPr>
          <w:bCs/>
          <w:sz w:val="24"/>
          <w:szCs w:val="24"/>
        </w:rPr>
        <w:t xml:space="preserve">inisterstva hospodárstva </w:t>
      </w:r>
      <w:r w:rsidRPr="00A7580B">
        <w:rPr>
          <w:bCs/>
          <w:sz w:val="24"/>
          <w:szCs w:val="24"/>
        </w:rPr>
        <w:t xml:space="preserve">SR v rámci položky </w:t>
      </w:r>
      <w:r w:rsidR="00A7580B">
        <w:rPr>
          <w:bCs/>
          <w:sz w:val="24"/>
          <w:szCs w:val="24"/>
        </w:rPr>
        <w:t xml:space="preserve">637 001 (organizovanie konferencií a seminárov ) a </w:t>
      </w:r>
      <w:r w:rsidRPr="00A7580B">
        <w:rPr>
          <w:bCs/>
          <w:sz w:val="24"/>
          <w:szCs w:val="24"/>
        </w:rPr>
        <w:t xml:space="preserve">637 036 (reprezentačné výdavky). </w:t>
      </w:r>
    </w:p>
    <w:p w:rsidR="008D2826" w:rsidRPr="008D2826" w:rsidRDefault="008D2826" w:rsidP="00A7580B">
      <w:pPr>
        <w:jc w:val="both"/>
        <w:rPr>
          <w:bCs/>
          <w:color w:val="FF0000"/>
          <w:sz w:val="24"/>
          <w:szCs w:val="24"/>
        </w:rPr>
      </w:pPr>
    </w:p>
    <w:p w:rsidR="008D2826" w:rsidRPr="00A7580B" w:rsidRDefault="008D2826" w:rsidP="00A7580B">
      <w:pPr>
        <w:jc w:val="both"/>
        <w:rPr>
          <w:sz w:val="24"/>
          <w:szCs w:val="24"/>
        </w:rPr>
      </w:pPr>
      <w:r w:rsidRPr="00A7580B">
        <w:rPr>
          <w:bCs/>
          <w:sz w:val="24"/>
          <w:szCs w:val="24"/>
        </w:rPr>
        <w:t xml:space="preserve">V prípade vzniku ďalších nákladov súvisiacich s plnením článku 3 </w:t>
      </w:r>
      <w:r w:rsidR="00A7580B" w:rsidRPr="00A7580B">
        <w:rPr>
          <w:bCs/>
          <w:sz w:val="24"/>
          <w:szCs w:val="24"/>
        </w:rPr>
        <w:t xml:space="preserve">memoranda </w:t>
      </w:r>
      <w:r w:rsidRPr="00A7580B">
        <w:rPr>
          <w:bCs/>
          <w:sz w:val="24"/>
          <w:szCs w:val="24"/>
        </w:rPr>
        <w:t xml:space="preserve">budú tieto kryté v rámci finančných limitov rozpočtovej kapitoly MH SR. </w:t>
      </w:r>
    </w:p>
    <w:p w:rsidR="008D2826" w:rsidRPr="008D2826" w:rsidRDefault="008D2826" w:rsidP="008D2826">
      <w:pPr>
        <w:jc w:val="both"/>
        <w:rPr>
          <w:sz w:val="24"/>
          <w:szCs w:val="24"/>
        </w:rPr>
      </w:pPr>
    </w:p>
    <w:p w:rsidR="008D2826" w:rsidRPr="008D2826" w:rsidRDefault="008D2826" w:rsidP="008D2826">
      <w:pPr>
        <w:jc w:val="both"/>
        <w:rPr>
          <w:sz w:val="24"/>
          <w:szCs w:val="24"/>
        </w:rPr>
      </w:pPr>
      <w:r w:rsidRPr="008D2826">
        <w:rPr>
          <w:b/>
          <w:bCs/>
          <w:sz w:val="24"/>
          <w:szCs w:val="24"/>
        </w:rPr>
        <w:t>A.4. Alternatívne riešenia</w:t>
      </w:r>
    </w:p>
    <w:p w:rsidR="008D2826" w:rsidRPr="008D2826" w:rsidRDefault="008D2826" w:rsidP="008D2826">
      <w:pPr>
        <w:ind w:left="1416"/>
        <w:jc w:val="both"/>
        <w:rPr>
          <w:sz w:val="24"/>
          <w:szCs w:val="24"/>
        </w:rPr>
      </w:pPr>
      <w:r w:rsidRPr="008D2826">
        <w:rPr>
          <w:sz w:val="22"/>
          <w:szCs w:val="22"/>
        </w:rPr>
        <w:t> </w:t>
      </w:r>
    </w:p>
    <w:p w:rsidR="008D2826" w:rsidRPr="008D2826" w:rsidRDefault="008D2826" w:rsidP="008D2826">
      <w:pPr>
        <w:jc w:val="both"/>
        <w:rPr>
          <w:b/>
          <w:bCs/>
          <w:sz w:val="24"/>
          <w:szCs w:val="24"/>
        </w:rPr>
      </w:pPr>
      <w:r w:rsidRPr="008D2826">
        <w:rPr>
          <w:b/>
          <w:bCs/>
          <w:sz w:val="24"/>
          <w:szCs w:val="24"/>
        </w:rPr>
        <w:t xml:space="preserve">A.5. Stanovisko gestorov </w:t>
      </w:r>
    </w:p>
    <w:p w:rsidR="008D2826" w:rsidRPr="008D2826" w:rsidRDefault="008D2826" w:rsidP="008D2826">
      <w:pPr>
        <w:spacing w:before="120"/>
        <w:jc w:val="both"/>
        <w:rPr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Default="008D2826" w:rsidP="008D2826">
      <w:pPr>
        <w:rPr>
          <w:b/>
          <w:bCs/>
          <w:sz w:val="24"/>
          <w:szCs w:val="24"/>
        </w:rPr>
      </w:pPr>
    </w:p>
    <w:p w:rsidR="00A7580B" w:rsidRDefault="00A7580B" w:rsidP="008D2826">
      <w:pPr>
        <w:rPr>
          <w:b/>
          <w:bCs/>
          <w:sz w:val="24"/>
          <w:szCs w:val="24"/>
        </w:rPr>
      </w:pPr>
    </w:p>
    <w:p w:rsidR="00A7580B" w:rsidRDefault="00A7580B" w:rsidP="008D2826">
      <w:pPr>
        <w:rPr>
          <w:b/>
          <w:bCs/>
          <w:sz w:val="24"/>
          <w:szCs w:val="24"/>
        </w:rPr>
      </w:pPr>
    </w:p>
    <w:p w:rsidR="00A7580B" w:rsidRPr="008D2826" w:rsidRDefault="00A7580B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jc w:val="center"/>
        <w:rPr>
          <w:sz w:val="27"/>
          <w:szCs w:val="27"/>
        </w:rPr>
      </w:pPr>
      <w:r w:rsidRPr="008D2826">
        <w:rPr>
          <w:b/>
          <w:bCs/>
          <w:sz w:val="28"/>
          <w:szCs w:val="28"/>
        </w:rPr>
        <w:lastRenderedPageBreak/>
        <w:t>Vplyvy na rozpočet verejnej správy,</w:t>
      </w:r>
    </w:p>
    <w:p w:rsidR="008D2826" w:rsidRPr="008D2826" w:rsidRDefault="008D2826" w:rsidP="008D2826">
      <w:pPr>
        <w:jc w:val="center"/>
        <w:rPr>
          <w:sz w:val="27"/>
          <w:szCs w:val="27"/>
        </w:rPr>
      </w:pPr>
      <w:r w:rsidRPr="008D2826">
        <w:rPr>
          <w:b/>
          <w:bCs/>
          <w:sz w:val="28"/>
          <w:szCs w:val="28"/>
        </w:rPr>
        <w:t>na zamestnanosť vo verejnej správe a financovanie návrhu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2.1. Zhrnutie vplyvov na rozpočet verejnej správy v návrhu</w:t>
      </w:r>
    </w:p>
    <w:p w:rsidR="008D2826" w:rsidRPr="008D2826" w:rsidRDefault="008D2826" w:rsidP="008D2826">
      <w:pPr>
        <w:jc w:val="right"/>
        <w:rPr>
          <w:sz w:val="27"/>
          <w:szCs w:val="27"/>
        </w:rPr>
      </w:pPr>
      <w:r w:rsidRPr="008D2826">
        <w:rPr>
          <w:sz w:val="24"/>
          <w:szCs w:val="24"/>
        </w:rPr>
        <w:t>Tabuľka č. 1</w:t>
      </w:r>
    </w:p>
    <w:tbl>
      <w:tblPr>
        <w:tblW w:w="105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9"/>
        <w:gridCol w:w="1458"/>
        <w:gridCol w:w="1306"/>
        <w:gridCol w:w="1437"/>
        <w:gridCol w:w="1400"/>
      </w:tblGrid>
      <w:tr w:rsidR="008D2826" w:rsidRPr="008D2826" w:rsidTr="002542AF">
        <w:trPr>
          <w:trHeight w:val="194"/>
        </w:trPr>
        <w:tc>
          <w:tcPr>
            <w:tcW w:w="4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94" w:lineRule="atLeast"/>
              <w:jc w:val="center"/>
              <w:rPr>
                <w:sz w:val="24"/>
                <w:szCs w:val="24"/>
              </w:rPr>
            </w:pPr>
            <w:bookmarkStart w:id="1" w:name="OLE_LINK1"/>
            <w:bookmarkEnd w:id="1"/>
            <w:r w:rsidRPr="008D2826">
              <w:rPr>
                <w:b/>
                <w:bCs/>
                <w:sz w:val="24"/>
                <w:szCs w:val="24"/>
              </w:rPr>
              <w:t>Vplyvy na rozpočet verejnej správy</w:t>
            </w:r>
          </w:p>
        </w:tc>
        <w:tc>
          <w:tcPr>
            <w:tcW w:w="5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94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Vplyv na rozpočet verejnej správy (v eurách)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Príjmy verejnej správy celkom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132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2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v tom: za každý subjekt verejnej správy zvlášť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2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2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2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2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z toho: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D2826" w:rsidRPr="008D2826" w:rsidTr="002542AF">
        <w:trPr>
          <w:trHeight w:val="125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- vplyv na ŠR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125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- vplyv na územnú samosprávu, obce, VÚC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125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Výdavky verejnej správy celkom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A7580B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v tom: za každý subjekt verejnej správy / program zvlášť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z toho: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D2826" w:rsidRPr="008D2826" w:rsidTr="002542AF">
        <w:trPr>
          <w:trHeight w:val="713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- vplyv na ŠR</w:t>
            </w:r>
          </w:p>
          <w:p w:rsidR="008D2826" w:rsidRPr="008D2826" w:rsidRDefault="008D2826" w:rsidP="008D2826">
            <w:pPr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MH SR</w:t>
            </w:r>
          </w:p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right"/>
              <w:rPr>
                <w:b/>
                <w:bCs/>
                <w:i/>
                <w:sz w:val="24"/>
                <w:szCs w:val="24"/>
              </w:rPr>
            </w:pPr>
          </w:p>
          <w:p w:rsidR="008D2826" w:rsidRPr="008D2826" w:rsidRDefault="00A7580B" w:rsidP="008D282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center"/>
              <w:rPr>
                <w:i/>
                <w:sz w:val="24"/>
                <w:szCs w:val="24"/>
              </w:rPr>
            </w:pPr>
          </w:p>
          <w:p w:rsidR="008D2826" w:rsidRPr="008D2826" w:rsidRDefault="00A7580B" w:rsidP="008D282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D2826" w:rsidRPr="008D2826">
              <w:rPr>
                <w:i/>
                <w:sz w:val="24"/>
                <w:szCs w:val="24"/>
              </w:rPr>
              <w:t>500,00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center"/>
              <w:rPr>
                <w:i/>
                <w:sz w:val="24"/>
                <w:szCs w:val="24"/>
              </w:rPr>
            </w:pPr>
          </w:p>
          <w:p w:rsidR="008D2826" w:rsidRPr="008D2826" w:rsidRDefault="00A7580B" w:rsidP="00A7580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8D2826" w:rsidRPr="008D2826">
              <w:rPr>
                <w:i/>
                <w:sz w:val="24"/>
                <w:szCs w:val="24"/>
              </w:rPr>
              <w:t> </w:t>
            </w:r>
            <w:r>
              <w:rPr>
                <w:i/>
                <w:sz w:val="24"/>
                <w:szCs w:val="24"/>
              </w:rPr>
              <w:t>5</w:t>
            </w:r>
            <w:r w:rsidR="008D2826" w:rsidRPr="008D2826">
              <w:rPr>
                <w:i/>
                <w:sz w:val="24"/>
                <w:szCs w:val="24"/>
              </w:rPr>
              <w:t>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center"/>
              <w:rPr>
                <w:i/>
                <w:sz w:val="24"/>
                <w:szCs w:val="24"/>
              </w:rPr>
            </w:pPr>
          </w:p>
          <w:p w:rsidR="008D2826" w:rsidRPr="008D2826" w:rsidRDefault="00A7580B" w:rsidP="008D282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D2826" w:rsidRPr="008D2826">
              <w:rPr>
                <w:i/>
                <w:sz w:val="24"/>
                <w:szCs w:val="24"/>
              </w:rPr>
              <w:t>500,00</w:t>
            </w:r>
          </w:p>
        </w:tc>
      </w:tr>
      <w:tr w:rsidR="008D2826" w:rsidRPr="008D2826" w:rsidTr="002542AF">
        <w:trPr>
          <w:trHeight w:val="125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- vplyv na územnú samosprávu –obce, VÚC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i/>
                <w:sz w:val="24"/>
                <w:szCs w:val="24"/>
              </w:rPr>
            </w:pPr>
            <w:r w:rsidRPr="008D282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i/>
                <w:sz w:val="24"/>
                <w:szCs w:val="24"/>
              </w:rPr>
            </w:pPr>
            <w:r w:rsidRPr="008D2826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25" w:lineRule="atLeast"/>
              <w:jc w:val="right"/>
              <w:rPr>
                <w:i/>
                <w:sz w:val="24"/>
                <w:szCs w:val="24"/>
              </w:rPr>
            </w:pPr>
            <w:r w:rsidRPr="008D2826">
              <w:rPr>
                <w:i/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Celková zamestnanosť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i/>
                <w:iCs/>
                <w:sz w:val="24"/>
                <w:szCs w:val="24"/>
              </w:rPr>
              <w:t>- z toho vplyv na ŠR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Financovanie zabezpečené v rozpočte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D2826" w:rsidRPr="008D2826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v tom: za každý subjekt verejnej správy / program zvlášť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</w:tr>
      <w:tr w:rsidR="008D2826" w:rsidRPr="008D2826" w:rsidTr="002542AF">
        <w:trPr>
          <w:trHeight w:val="70"/>
        </w:trPr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štátny rozpočet – kapitola MH SR</w:t>
            </w:r>
          </w:p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D2826" w:rsidRPr="008D2826">
              <w:rPr>
                <w:i/>
                <w:sz w:val="24"/>
                <w:szCs w:val="24"/>
              </w:rPr>
              <w:t>500,00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A7580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8D2826" w:rsidRPr="008D2826">
              <w:rPr>
                <w:i/>
                <w:sz w:val="24"/>
                <w:szCs w:val="24"/>
              </w:rPr>
              <w:t> </w:t>
            </w:r>
            <w:r>
              <w:rPr>
                <w:i/>
                <w:sz w:val="24"/>
                <w:szCs w:val="24"/>
              </w:rPr>
              <w:t>5</w:t>
            </w:r>
            <w:r w:rsidR="008D2826" w:rsidRPr="008D2826">
              <w:rPr>
                <w:i/>
                <w:sz w:val="24"/>
                <w:szCs w:val="24"/>
              </w:rPr>
              <w:t>00,00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D2826" w:rsidRPr="008D2826">
              <w:rPr>
                <w:i/>
                <w:sz w:val="24"/>
                <w:szCs w:val="24"/>
              </w:rPr>
              <w:t>500,00</w:t>
            </w:r>
          </w:p>
        </w:tc>
      </w:tr>
    </w:tbl>
    <w:p w:rsidR="008D2826" w:rsidRPr="008D2826" w:rsidRDefault="008D2826" w:rsidP="008D2826">
      <w:pPr>
        <w:rPr>
          <w:b/>
          <w:bCs/>
          <w:sz w:val="24"/>
          <w:szCs w:val="24"/>
        </w:rPr>
      </w:pPr>
      <w:r w:rsidRPr="008D2826">
        <w:rPr>
          <w:b/>
          <w:bCs/>
          <w:sz w:val="24"/>
          <w:szCs w:val="24"/>
        </w:rPr>
        <w:t> </w:t>
      </w: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lastRenderedPageBreak/>
        <w:t>2.2. Financovanie návrhu</w:t>
      </w:r>
    </w:p>
    <w:p w:rsidR="008D2826" w:rsidRPr="008D2826" w:rsidRDefault="008D2826" w:rsidP="008D2826">
      <w:pPr>
        <w:jc w:val="right"/>
        <w:rPr>
          <w:sz w:val="27"/>
          <w:szCs w:val="27"/>
        </w:rPr>
      </w:pPr>
      <w:r w:rsidRPr="008D2826">
        <w:rPr>
          <w:sz w:val="24"/>
          <w:szCs w:val="24"/>
        </w:rPr>
        <w:t>Tabuľka č. 2</w:t>
      </w:r>
    </w:p>
    <w:tbl>
      <w:tblPr>
        <w:tblW w:w="10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1"/>
        <w:gridCol w:w="1165"/>
        <w:gridCol w:w="1417"/>
        <w:gridCol w:w="1418"/>
        <w:gridCol w:w="1417"/>
      </w:tblGrid>
      <w:tr w:rsidR="008D2826" w:rsidRPr="008D2826" w:rsidTr="00CD1426">
        <w:trPr>
          <w:trHeight w:val="70"/>
        </w:trPr>
        <w:tc>
          <w:tcPr>
            <w:tcW w:w="5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Financovanie</w:t>
            </w:r>
          </w:p>
        </w:tc>
        <w:tc>
          <w:tcPr>
            <w:tcW w:w="5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Vplyv na rozpočet verejnej správy (v eurách)</w:t>
            </w:r>
          </w:p>
        </w:tc>
      </w:tr>
      <w:tr w:rsidR="008D2826" w:rsidRPr="008D2826" w:rsidTr="00CD1426">
        <w:trPr>
          <w:trHeight w:val="70"/>
        </w:trPr>
        <w:tc>
          <w:tcPr>
            <w:tcW w:w="5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D2826" w:rsidRPr="008D2826" w:rsidTr="00CD1426">
        <w:trPr>
          <w:trHeight w:val="70"/>
        </w:trPr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line="70" w:lineRule="atLeast"/>
              <w:rPr>
                <w:b/>
                <w:bCs/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 xml:space="preserve">Celkový vplyv na rozpočet verejnej správy </w:t>
            </w:r>
          </w:p>
          <w:p w:rsidR="008D2826" w:rsidRPr="008D2826" w:rsidRDefault="008D2826" w:rsidP="008D2826">
            <w:pPr>
              <w:spacing w:line="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( - príjmy, + výdavky)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line="70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</w:tr>
      <w:tr w:rsidR="008D2826" w:rsidRPr="008D2826" w:rsidTr="00CD1426">
        <w:trPr>
          <w:trHeight w:val="70"/>
        </w:trPr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z toho vplyv na ŠR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2826" w:rsidRPr="008D2826">
              <w:rPr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D2826" w:rsidRPr="008D2826">
              <w:rPr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2826" w:rsidRPr="008D2826">
              <w:rPr>
                <w:sz w:val="24"/>
                <w:szCs w:val="24"/>
              </w:rPr>
              <w:t>500,00</w:t>
            </w:r>
          </w:p>
        </w:tc>
      </w:tr>
      <w:tr w:rsidR="008D2826" w:rsidRPr="008D2826" w:rsidTr="00CD1426">
        <w:trPr>
          <w:trHeight w:val="151"/>
        </w:trPr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51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financovanie zabezpečené v rozpočte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51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2826" w:rsidRPr="008D2826">
              <w:rPr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D2826" w:rsidRPr="008D2826">
              <w:rPr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2826" w:rsidRPr="008D2826">
              <w:rPr>
                <w:sz w:val="24"/>
                <w:szCs w:val="24"/>
              </w:rPr>
              <w:t>500,00</w:t>
            </w:r>
          </w:p>
        </w:tc>
      </w:tr>
      <w:tr w:rsidR="008D2826" w:rsidRPr="008D2826" w:rsidTr="00CD1426">
        <w:trPr>
          <w:trHeight w:val="338"/>
        </w:trPr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5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ostatné zdroje financovania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135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</w:tr>
      <w:tr w:rsidR="008D2826" w:rsidRPr="008D2826" w:rsidTr="00CD1426">
        <w:trPr>
          <w:trHeight w:val="70"/>
        </w:trPr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rPr>
                <w:b/>
                <w:bCs/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Rozpočtovo nekrytý vplyv / úspora</w:t>
            </w:r>
          </w:p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2826" w:rsidRPr="008D2826" w:rsidRDefault="008D2826" w:rsidP="008D2826">
      <w:pPr>
        <w:rPr>
          <w:b/>
          <w:bCs/>
          <w:sz w:val="24"/>
          <w:szCs w:val="24"/>
        </w:rPr>
      </w:pPr>
      <w:r w:rsidRPr="008D2826">
        <w:rPr>
          <w:sz w:val="24"/>
          <w:szCs w:val="24"/>
        </w:rPr>
        <w:t> </w:t>
      </w:r>
      <w:r w:rsidRPr="008D2826">
        <w:rPr>
          <w:b/>
          <w:bCs/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Návrh na riešenie úbytku príjmov alebo zvýšených výdavkov podľa § 33 ods. 1 zákona č. 523/2004 Z. z. o rozpočtových pravidlách verejnej správy:</w:t>
      </w:r>
    </w:p>
    <w:p w:rsidR="008D2826" w:rsidRPr="008D2826" w:rsidRDefault="008D2826" w:rsidP="008D2826">
      <w:pPr>
        <w:ind w:firstLine="709"/>
        <w:jc w:val="both"/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b/>
          <w:bCs/>
          <w:sz w:val="24"/>
          <w:szCs w:val="24"/>
        </w:rPr>
      </w:pP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2.3. Popis a charakteristika návrhu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jc w:val="both"/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2.3.1. Popis návrhu:</w:t>
      </w:r>
    </w:p>
    <w:p w:rsidR="008D2826" w:rsidRPr="008D2826" w:rsidRDefault="008D2826" w:rsidP="008D2826">
      <w:pPr>
        <w:jc w:val="both"/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 </w:t>
      </w:r>
    </w:p>
    <w:p w:rsidR="008D2826" w:rsidRPr="008D2826" w:rsidRDefault="008D2826" w:rsidP="008D2826">
      <w:pPr>
        <w:rPr>
          <w:b/>
          <w:sz w:val="27"/>
          <w:szCs w:val="27"/>
        </w:rPr>
      </w:pPr>
      <w:r w:rsidRPr="008D2826">
        <w:rPr>
          <w:b/>
          <w:color w:val="FF0000"/>
          <w:sz w:val="24"/>
          <w:szCs w:val="24"/>
        </w:rPr>
        <w:t>        </w:t>
      </w:r>
      <w:r w:rsidRPr="008D2826">
        <w:rPr>
          <w:b/>
          <w:sz w:val="24"/>
          <w:szCs w:val="24"/>
        </w:rPr>
        <w:t>Prostriedky zabezpečí MH SR v rámci svojho rozpočtu na príslušný rok.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2.3.2. Charakteristika návrhu podľa bodu  2.3.2. Metodiky :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  <w:bdr w:val="single" w:sz="4" w:space="0" w:color="000000" w:frame="1"/>
        </w:rPr>
        <w:t>     </w:t>
      </w:r>
      <w:r w:rsidRPr="008D2826">
        <w:rPr>
          <w:b/>
          <w:bCs/>
          <w:sz w:val="24"/>
          <w:szCs w:val="24"/>
        </w:rPr>
        <w:t>  </w:t>
      </w:r>
      <w:r w:rsidRPr="008D2826">
        <w:rPr>
          <w:sz w:val="24"/>
          <w:szCs w:val="24"/>
        </w:rPr>
        <w:t>zmena sadzby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  <w:bdr w:val="single" w:sz="4" w:space="0" w:color="000000" w:frame="1"/>
        </w:rPr>
        <w:t>     </w:t>
      </w:r>
      <w:r w:rsidRPr="008D2826">
        <w:rPr>
          <w:sz w:val="24"/>
          <w:szCs w:val="24"/>
        </w:rPr>
        <w:t>  zmena v nároku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  <w:bdr w:val="single" w:sz="4" w:space="0" w:color="000000" w:frame="1"/>
        </w:rPr>
        <w:t>     </w:t>
      </w:r>
      <w:r w:rsidRPr="008D2826">
        <w:rPr>
          <w:sz w:val="24"/>
          <w:szCs w:val="24"/>
        </w:rPr>
        <w:t>  nová služba alebo nariadenie (alebo ich zrušenie)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  <w:bdr w:val="single" w:sz="4" w:space="0" w:color="000000" w:frame="1"/>
        </w:rPr>
        <w:t>     </w:t>
      </w:r>
      <w:r w:rsidRPr="008D2826">
        <w:rPr>
          <w:sz w:val="24"/>
          <w:szCs w:val="24"/>
        </w:rPr>
        <w:t>  kombinovaný návrh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  <w:bdr w:val="single" w:sz="4" w:space="0" w:color="000000" w:frame="1"/>
        </w:rPr>
        <w:t>     </w:t>
      </w:r>
      <w:r w:rsidRPr="008D2826">
        <w:rPr>
          <w:sz w:val="24"/>
          <w:szCs w:val="24"/>
        </w:rPr>
        <w:t>  iné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2.3.3. Predpoklady vývoja objemu aktivít: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ind w:firstLine="708"/>
        <w:jc w:val="both"/>
        <w:rPr>
          <w:sz w:val="27"/>
          <w:szCs w:val="27"/>
        </w:rPr>
      </w:pPr>
      <w:r w:rsidRPr="008D2826">
        <w:rPr>
          <w:sz w:val="24"/>
          <w:szCs w:val="24"/>
        </w:rPr>
        <w:t>Jasne popíšte, v prípade potreby použite nižšie uvedenú tabuľku. Uveďte aj odhady základov daní a/alebo poplatkov, ak sa ich táto zmena týka.</w:t>
      </w: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Default="008D2826" w:rsidP="008D2826">
      <w:pPr>
        <w:jc w:val="right"/>
        <w:rPr>
          <w:sz w:val="24"/>
          <w:szCs w:val="24"/>
        </w:rPr>
      </w:pPr>
    </w:p>
    <w:p w:rsidR="00A7580B" w:rsidRDefault="00A7580B" w:rsidP="008D2826">
      <w:pPr>
        <w:jc w:val="right"/>
        <w:rPr>
          <w:sz w:val="24"/>
          <w:szCs w:val="24"/>
        </w:rPr>
      </w:pPr>
    </w:p>
    <w:p w:rsidR="00A7580B" w:rsidRPr="008D2826" w:rsidRDefault="00A7580B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jc w:val="right"/>
        <w:rPr>
          <w:sz w:val="27"/>
          <w:szCs w:val="27"/>
        </w:rPr>
      </w:pPr>
      <w:r w:rsidRPr="008D2826">
        <w:rPr>
          <w:sz w:val="24"/>
          <w:szCs w:val="24"/>
        </w:rPr>
        <w:lastRenderedPageBreak/>
        <w:t>Tabuľka č. 3</w:t>
      </w:r>
    </w:p>
    <w:tbl>
      <w:tblPr>
        <w:tblW w:w="103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5"/>
        <w:gridCol w:w="1473"/>
        <w:gridCol w:w="1365"/>
        <w:gridCol w:w="1366"/>
        <w:gridCol w:w="1825"/>
      </w:tblGrid>
      <w:tr w:rsidR="008D2826" w:rsidRPr="008D2826" w:rsidTr="00DA4406">
        <w:trPr>
          <w:trHeight w:val="70"/>
        </w:trPr>
        <w:tc>
          <w:tcPr>
            <w:tcW w:w="4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Objem aktivít</w:t>
            </w:r>
          </w:p>
        </w:tc>
        <w:tc>
          <w:tcPr>
            <w:tcW w:w="6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Odhadované objemy</w:t>
            </w:r>
          </w:p>
        </w:tc>
      </w:tr>
      <w:tr w:rsidR="008D2826" w:rsidRPr="008D2826" w:rsidTr="00DA4406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8D2826" w:rsidRPr="008D2826" w:rsidTr="00DA4406">
        <w:trPr>
          <w:trHeight w:val="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Indikátor ABC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DA4406">
        <w:trPr>
          <w:trHeight w:val="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Indikátor KLM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DA4406">
        <w:trPr>
          <w:trHeight w:val="70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Indikátor XYZ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</w:tbl>
    <w:p w:rsidR="008D2826" w:rsidRPr="008D2826" w:rsidRDefault="008D2826" w:rsidP="008D2826">
      <w:pPr>
        <w:jc w:val="right"/>
        <w:rPr>
          <w:sz w:val="24"/>
          <w:szCs w:val="24"/>
        </w:rPr>
      </w:pPr>
    </w:p>
    <w:p w:rsidR="00A7580B" w:rsidRDefault="00A7580B" w:rsidP="008D2826">
      <w:pPr>
        <w:jc w:val="right"/>
        <w:rPr>
          <w:sz w:val="24"/>
          <w:szCs w:val="24"/>
        </w:rPr>
      </w:pP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b/>
          <w:bCs/>
          <w:sz w:val="24"/>
          <w:szCs w:val="24"/>
        </w:rPr>
        <w:t>2.3.4. Výpočty vplyvov na verejné financie</w:t>
      </w:r>
    </w:p>
    <w:p w:rsidR="008D2826" w:rsidRDefault="008D2826" w:rsidP="008D2826">
      <w:pPr>
        <w:jc w:val="both"/>
        <w:rPr>
          <w:sz w:val="24"/>
          <w:szCs w:val="24"/>
        </w:rPr>
      </w:pPr>
      <w:r w:rsidRPr="008D2826">
        <w:rPr>
          <w:sz w:val="24"/>
          <w:szCs w:val="24"/>
        </w:rPr>
        <w:t> </w:t>
      </w:r>
    </w:p>
    <w:p w:rsidR="004A6E2F" w:rsidRPr="008D2826" w:rsidRDefault="004A6E2F" w:rsidP="004A6E2F">
      <w:pPr>
        <w:jc w:val="right"/>
        <w:rPr>
          <w:sz w:val="27"/>
          <w:szCs w:val="27"/>
        </w:rPr>
      </w:pPr>
      <w:r w:rsidRPr="008D2826">
        <w:rPr>
          <w:sz w:val="24"/>
          <w:szCs w:val="24"/>
        </w:rPr>
        <w:t>Tabuľka č. 4</w:t>
      </w:r>
    </w:p>
    <w:tbl>
      <w:tblPr>
        <w:tblW w:w="102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0"/>
        <w:gridCol w:w="1260"/>
        <w:gridCol w:w="903"/>
        <w:gridCol w:w="850"/>
        <w:gridCol w:w="851"/>
        <w:gridCol w:w="1842"/>
      </w:tblGrid>
      <w:tr w:rsidR="008D2826" w:rsidRPr="008D2826" w:rsidTr="004A6E2F">
        <w:trPr>
          <w:trHeight w:val="255"/>
        </w:trPr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Príjmy (v eurách)</w:t>
            </w:r>
          </w:p>
        </w:tc>
        <w:tc>
          <w:tcPr>
            <w:tcW w:w="386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Daňové príjmy (100)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Nedaňové príjmy (200)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Granty a transfery (300)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Príjmy z transakcií s finančnými aktívami a finančnými pasívami (400)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Prijaté úvery, pôžičky a návratné finančné výpomoci (500)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Dopad na príjmy verejnej správy celkom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</w:tbl>
    <w:p w:rsidR="008D2826" w:rsidRPr="008D2826" w:rsidRDefault="008D2826" w:rsidP="008D2826">
      <w:pPr>
        <w:jc w:val="both"/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ind w:right="-32"/>
        <w:jc w:val="right"/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ind w:right="-32"/>
        <w:jc w:val="right"/>
        <w:rPr>
          <w:sz w:val="27"/>
          <w:szCs w:val="27"/>
        </w:rPr>
      </w:pPr>
      <w:r w:rsidRPr="008D2826">
        <w:rPr>
          <w:sz w:val="24"/>
          <w:szCs w:val="24"/>
        </w:rPr>
        <w:t>Tabuľka č. 5</w:t>
      </w:r>
    </w:p>
    <w:tbl>
      <w:tblPr>
        <w:tblW w:w="10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2"/>
        <w:gridCol w:w="910"/>
        <w:gridCol w:w="992"/>
        <w:gridCol w:w="992"/>
        <w:gridCol w:w="992"/>
        <w:gridCol w:w="2268"/>
      </w:tblGrid>
      <w:tr w:rsidR="008D2826" w:rsidRPr="008D2826" w:rsidTr="004A6E2F">
        <w:trPr>
          <w:trHeight w:val="255"/>
        </w:trPr>
        <w:tc>
          <w:tcPr>
            <w:tcW w:w="4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Výdavky (v eurách)</w:t>
            </w:r>
          </w:p>
        </w:tc>
        <w:tc>
          <w:tcPr>
            <w:tcW w:w="38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Bežné výdavky (600)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Mzdy, platy, služobné príjmy a ostatné osobné vyrovnania (610)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Poistné a príspevok do poisťovní (620)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Tovary a služby (630)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A7580B" w:rsidRDefault="00A7580B" w:rsidP="008D2826">
            <w:pPr>
              <w:spacing w:after="200" w:line="270" w:lineRule="atLeast"/>
              <w:jc w:val="right"/>
              <w:rPr>
                <w:i/>
                <w:sz w:val="24"/>
                <w:szCs w:val="24"/>
              </w:rPr>
            </w:pPr>
            <w:r w:rsidRPr="00A7580B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spacing w:after="200" w:line="270" w:lineRule="atLeast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D2826" w:rsidRPr="008D2826">
              <w:rPr>
                <w:i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A7580B">
            <w:pPr>
              <w:spacing w:after="200" w:line="270" w:lineRule="atLeast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="008D2826" w:rsidRPr="008D2826">
              <w:rPr>
                <w:i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spacing w:after="200" w:line="270" w:lineRule="atLeast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D2826" w:rsidRPr="008D2826">
              <w:rPr>
                <w:i/>
                <w:sz w:val="24"/>
                <w:szCs w:val="24"/>
              </w:rPr>
              <w:t>500,00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DA4406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VPS (bez programovej štruktúry)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7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DA4406">
        <w:trPr>
          <w:trHeight w:val="2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 Bežné transfery (640)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DA4406">
        <w:trPr>
          <w:trHeight w:val="255"/>
        </w:trPr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lastRenderedPageBreak/>
              <w:t>Kapitálové výdavky (700)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Obstarávanie kapitálových aktív (710)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Výdavky z transakcií s finančnými aktívami a finančnými pasívami (800)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816"/>
        </w:trPr>
        <w:tc>
          <w:tcPr>
            <w:tcW w:w="41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Dopad na výdavky verejnej správy celkom</w:t>
            </w:r>
          </w:p>
        </w:tc>
        <w:tc>
          <w:tcPr>
            <w:tcW w:w="910" w:type="dxa"/>
            <w:tcBorders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A7580B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D2826" w:rsidRPr="008D2826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A7580B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D2826" w:rsidRPr="008D2826">
              <w:rPr>
                <w:sz w:val="24"/>
                <w:szCs w:val="24"/>
              </w:rPr>
              <w:t>500,00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z toho výdavky na ŠR</w:t>
            </w: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A7580B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1B02C9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spacing w:after="200" w:line="125" w:lineRule="atLeas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Bežné výdavky</w:t>
            </w:r>
            <w:r w:rsidRPr="008D2826">
              <w:rPr>
                <w:b/>
                <w:bCs/>
                <w:sz w:val="24"/>
                <w:szCs w:val="24"/>
              </w:rPr>
              <w:t> </w:t>
            </w:r>
            <w:r w:rsidRPr="008D2826">
              <w:rPr>
                <w:sz w:val="24"/>
                <w:szCs w:val="24"/>
              </w:rPr>
              <w:t>(600)</w:t>
            </w:r>
          </w:p>
          <w:p w:rsidR="008D2826" w:rsidRPr="008D2826" w:rsidRDefault="008D2826" w:rsidP="008D2826">
            <w:pPr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MH SR</w:t>
            </w:r>
          </w:p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8D282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1B02C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8D2826" w:rsidRPr="008D2826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A7580B" w:rsidP="00A7580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D2826" w:rsidRPr="008D2826"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Mzdy, platy, služobné príjmy a ostatné osobné vyrovnania (610)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Kapitálové výdavky (700)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Výdavky z transakcií s finančnými aktívami a finančnými pasívami (800)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righ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</w:tbl>
    <w:p w:rsidR="008D2826" w:rsidRPr="008D2826" w:rsidRDefault="008D2826" w:rsidP="008D2826">
      <w:pPr>
        <w:jc w:val="both"/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4"/>
          <w:szCs w:val="24"/>
        </w:rPr>
      </w:pPr>
      <w:r w:rsidRPr="008D2826">
        <w:rPr>
          <w:sz w:val="24"/>
          <w:szCs w:val="24"/>
        </w:rPr>
        <w:t> </w:t>
      </w:r>
    </w:p>
    <w:p w:rsidR="008D2826" w:rsidRPr="008D2826" w:rsidRDefault="008D2826" w:rsidP="008D2826">
      <w:pPr>
        <w:rPr>
          <w:sz w:val="27"/>
          <w:szCs w:val="27"/>
        </w:rPr>
      </w:pPr>
      <w:r w:rsidRPr="008D2826">
        <w:rPr>
          <w:sz w:val="24"/>
          <w:szCs w:val="24"/>
        </w:rPr>
        <w:t> </w:t>
      </w:r>
    </w:p>
    <w:p w:rsidR="008D2826" w:rsidRPr="008D2826" w:rsidRDefault="004A6E2F" w:rsidP="004A6E2F">
      <w:pPr>
        <w:jc w:val="right"/>
        <w:rPr>
          <w:sz w:val="27"/>
          <w:szCs w:val="27"/>
        </w:rPr>
      </w:pPr>
      <w:r>
        <w:rPr>
          <w:sz w:val="24"/>
          <w:szCs w:val="24"/>
        </w:rPr>
        <w:t> Tabuľka č. 6</w:t>
      </w:r>
      <w:r w:rsidR="008D2826" w:rsidRPr="008D2826">
        <w:rPr>
          <w:sz w:val="24"/>
          <w:szCs w:val="24"/>
        </w:rPr>
        <w:t> </w:t>
      </w:r>
    </w:p>
    <w:tbl>
      <w:tblPr>
        <w:tblW w:w="102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2"/>
        <w:gridCol w:w="1104"/>
        <w:gridCol w:w="1167"/>
        <w:gridCol w:w="1102"/>
        <w:gridCol w:w="1134"/>
        <w:gridCol w:w="1417"/>
      </w:tblGrid>
      <w:tr w:rsidR="008D2826" w:rsidRPr="008D2826" w:rsidTr="004A6E2F">
        <w:trPr>
          <w:trHeight w:val="255"/>
        </w:trPr>
        <w:tc>
          <w:tcPr>
            <w:tcW w:w="4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Zamestnanosť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Vplyv na rozpočet verejnej správy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poznámka</w:t>
            </w:r>
          </w:p>
        </w:tc>
      </w:tr>
      <w:tr w:rsidR="008D2826" w:rsidRPr="008D2826" w:rsidTr="004A6E2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D2826" w:rsidRPr="008D2826" w:rsidRDefault="008D2826" w:rsidP="002542AF">
            <w:pPr>
              <w:spacing w:after="200" w:line="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201</w:t>
            </w:r>
            <w:r w:rsidR="002542A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826" w:rsidRPr="008D2826" w:rsidRDefault="008D2826" w:rsidP="008D2826">
            <w:pPr>
              <w:rPr>
                <w:sz w:val="24"/>
                <w:szCs w:val="24"/>
              </w:rPr>
            </w:pP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Počet zamestnancov celkom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z toho vplyv na ŠR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Priemerný mzdový výdavok (v eurách)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z toho vplyv na ŠR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0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Osobné výdavky celkom (v eurách)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Mzdy, platy, služobné príjmy a ostatné osobné vyrovnania (610)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  z toho vplyv na ŠR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Poistné a príspevok do poisťovní (620)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8D2826" w:rsidRPr="008D2826" w:rsidTr="004A6E2F">
        <w:trPr>
          <w:trHeight w:val="255"/>
        </w:trPr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b/>
                <w:bCs/>
                <w:sz w:val="24"/>
                <w:szCs w:val="24"/>
              </w:rPr>
              <w:t>   z toho vplyv na ŠR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D2826" w:rsidRPr="008D2826" w:rsidRDefault="008D2826" w:rsidP="008D2826">
            <w:pPr>
              <w:spacing w:after="200" w:line="270" w:lineRule="atLeast"/>
              <w:jc w:val="center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D2826" w:rsidRPr="008D2826" w:rsidRDefault="008D2826" w:rsidP="008D2826">
            <w:pPr>
              <w:spacing w:after="200" w:line="270" w:lineRule="atLeast"/>
              <w:rPr>
                <w:sz w:val="24"/>
                <w:szCs w:val="24"/>
              </w:rPr>
            </w:pPr>
            <w:r w:rsidRPr="008D2826">
              <w:rPr>
                <w:sz w:val="24"/>
                <w:szCs w:val="24"/>
              </w:rPr>
              <w:t> </w:t>
            </w:r>
          </w:p>
        </w:tc>
      </w:tr>
    </w:tbl>
    <w:p w:rsidR="00831DBA" w:rsidRDefault="00831DBA" w:rsidP="00831DBA">
      <w:pPr>
        <w:rPr>
          <w:b/>
          <w:color w:val="FF0000"/>
          <w:sz w:val="24"/>
          <w:szCs w:val="24"/>
        </w:rPr>
      </w:pPr>
    </w:p>
    <w:p w:rsidR="00831DBA" w:rsidRDefault="00831DBA" w:rsidP="00831DBA">
      <w:pPr>
        <w:rPr>
          <w:b/>
          <w:color w:val="FF0000"/>
          <w:sz w:val="24"/>
          <w:szCs w:val="24"/>
        </w:rPr>
      </w:pPr>
    </w:p>
    <w:p w:rsidR="00712E98" w:rsidRDefault="00712E98" w:rsidP="003E2B70">
      <w:pPr>
        <w:adjustRightInd w:val="0"/>
        <w:jc w:val="center"/>
      </w:pPr>
    </w:p>
    <w:sectPr w:rsidR="00712E98" w:rsidSect="00712E98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141F17"/>
    <w:rsid w:val="001A0082"/>
    <w:rsid w:val="001B02C9"/>
    <w:rsid w:val="001C7833"/>
    <w:rsid w:val="002420B6"/>
    <w:rsid w:val="002542AF"/>
    <w:rsid w:val="00283A52"/>
    <w:rsid w:val="002F7FB3"/>
    <w:rsid w:val="00372271"/>
    <w:rsid w:val="003C2645"/>
    <w:rsid w:val="003E2B70"/>
    <w:rsid w:val="00425321"/>
    <w:rsid w:val="00425857"/>
    <w:rsid w:val="00470F8D"/>
    <w:rsid w:val="0047390F"/>
    <w:rsid w:val="004A6E2F"/>
    <w:rsid w:val="0056654C"/>
    <w:rsid w:val="00577BD6"/>
    <w:rsid w:val="005E0868"/>
    <w:rsid w:val="005F110F"/>
    <w:rsid w:val="006642E4"/>
    <w:rsid w:val="006D64A0"/>
    <w:rsid w:val="00712E98"/>
    <w:rsid w:val="00717770"/>
    <w:rsid w:val="0075540C"/>
    <w:rsid w:val="00777CEC"/>
    <w:rsid w:val="007E71D6"/>
    <w:rsid w:val="00831DBA"/>
    <w:rsid w:val="008D2826"/>
    <w:rsid w:val="0094340F"/>
    <w:rsid w:val="009C68C9"/>
    <w:rsid w:val="00A7580B"/>
    <w:rsid w:val="00A76200"/>
    <w:rsid w:val="00AF3DB0"/>
    <w:rsid w:val="00B423CE"/>
    <w:rsid w:val="00BB4414"/>
    <w:rsid w:val="00C65EF6"/>
    <w:rsid w:val="00C87A3C"/>
    <w:rsid w:val="00CD1426"/>
    <w:rsid w:val="00D02785"/>
    <w:rsid w:val="00D64A30"/>
    <w:rsid w:val="00DA4406"/>
    <w:rsid w:val="00E33E66"/>
    <w:rsid w:val="00E63F91"/>
    <w:rsid w:val="00E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WKX3UHSAJ2R6-2-408460</_dlc_DocId>
    <_dlc_DocIdUrl xmlns="e60a29af-d413-48d4-bd90-fe9d2a897e4b">
      <Url>https://ovdmasv601/sites/DMS/_layouts/15/DocIdRedir.aspx?ID=WKX3UHSAJ2R6-2-408460</Url>
      <Description>WKX3UHSAJ2R6-2-408460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8A718-AB46-4545-8B18-08BC17F3090B}"/>
</file>

<file path=customXml/itemProps2.xml><?xml version="1.0" encoding="utf-8"?>
<ds:datastoreItem xmlns:ds="http://schemas.openxmlformats.org/officeDocument/2006/customXml" ds:itemID="{31234624-94DE-4F9B-A901-F67AEB5491F4}"/>
</file>

<file path=customXml/itemProps3.xml><?xml version="1.0" encoding="utf-8"?>
<ds:datastoreItem xmlns:ds="http://schemas.openxmlformats.org/officeDocument/2006/customXml" ds:itemID="{7CBF6D64-2FC2-44A5-8427-9A6CF2DA2879}"/>
</file>

<file path=customXml/itemProps4.xml><?xml version="1.0" encoding="utf-8"?>
<ds:datastoreItem xmlns:ds="http://schemas.openxmlformats.org/officeDocument/2006/customXml" ds:itemID="{28860E9E-E9F4-4126-9913-CF973216123D}"/>
</file>

<file path=customXml/itemProps5.xml><?xml version="1.0" encoding="utf-8"?>
<ds:datastoreItem xmlns:ds="http://schemas.openxmlformats.org/officeDocument/2006/customXml" ds:itemID="{AA24DAAE-74F0-4E84-B8CB-1B8743000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Polocikova Miriam</cp:lastModifiedBy>
  <cp:revision>2</cp:revision>
  <cp:lastPrinted>2015-04-14T10:47:00Z</cp:lastPrinted>
  <dcterms:created xsi:type="dcterms:W3CDTF">2015-04-14T10:59:00Z</dcterms:created>
  <dcterms:modified xsi:type="dcterms:W3CDTF">2015-04-14T10:59:00Z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b5283f6a-1039-4f7c-ab55-b5a13c6eb527</vt:lpwstr>
  </property>
</Properties>
</file>