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2A4" w:rsidRPr="00BD6C69" w:rsidRDefault="007312A4" w:rsidP="001068D9">
      <w:pPr>
        <w:pStyle w:val="Citcia"/>
        <w:rPr>
          <w:b/>
          <w:i w:val="0"/>
          <w:sz w:val="24"/>
          <w:szCs w:val="24"/>
        </w:rPr>
      </w:pPr>
      <w:bookmarkStart w:id="0" w:name="_GoBack"/>
      <w:bookmarkEnd w:id="0"/>
      <w:r w:rsidRPr="00BD6C69">
        <w:rPr>
          <w:b/>
          <w:i w:val="0"/>
          <w:sz w:val="24"/>
          <w:szCs w:val="24"/>
        </w:rPr>
        <w:t>Predkladacia správa</w:t>
      </w:r>
    </w:p>
    <w:p w:rsidR="007312A4" w:rsidRPr="004A38A7" w:rsidRDefault="007312A4" w:rsidP="007312A4">
      <w:pPr>
        <w:spacing w:line="240" w:lineRule="atLeast"/>
        <w:ind w:firstLine="15"/>
        <w:jc w:val="center"/>
        <w:rPr>
          <w:sz w:val="24"/>
          <w:szCs w:val="24"/>
        </w:rPr>
      </w:pPr>
    </w:p>
    <w:p w:rsidR="007312A4" w:rsidRPr="004A38A7" w:rsidRDefault="007312A4" w:rsidP="007312A4">
      <w:pPr>
        <w:spacing w:line="240" w:lineRule="atLeast"/>
        <w:ind w:firstLine="15"/>
        <w:jc w:val="both"/>
        <w:rPr>
          <w:sz w:val="24"/>
          <w:szCs w:val="24"/>
        </w:rPr>
      </w:pPr>
    </w:p>
    <w:p w:rsidR="000C0B26" w:rsidRDefault="00C86B7C" w:rsidP="00DF12DA">
      <w:pPr>
        <w:tabs>
          <w:tab w:val="left" w:pos="9072"/>
        </w:tabs>
        <w:spacing w:before="36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Ministerstvo dopravy</w:t>
      </w:r>
      <w:r w:rsidR="003F27CE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</w:t>
      </w:r>
      <w:r w:rsidR="007312A4" w:rsidRPr="004A38A7">
        <w:rPr>
          <w:sz w:val="24"/>
          <w:szCs w:val="24"/>
        </w:rPr>
        <w:t>výstavby</w:t>
      </w:r>
      <w:r>
        <w:rPr>
          <w:sz w:val="24"/>
          <w:szCs w:val="24"/>
        </w:rPr>
        <w:t xml:space="preserve"> </w:t>
      </w:r>
      <w:r w:rsidR="00015390">
        <w:rPr>
          <w:sz w:val="24"/>
          <w:szCs w:val="24"/>
        </w:rPr>
        <w:t xml:space="preserve">Slovenskej republiky </w:t>
      </w:r>
      <w:r w:rsidRPr="007312A4">
        <w:rPr>
          <w:sz w:val="24"/>
          <w:szCs w:val="24"/>
        </w:rPr>
        <w:t>(ďalej len „ministerstvo“)</w:t>
      </w:r>
      <w:r w:rsidR="007312A4" w:rsidRPr="004A38A7">
        <w:rPr>
          <w:sz w:val="24"/>
          <w:szCs w:val="24"/>
        </w:rPr>
        <w:t xml:space="preserve"> predkladá na rokovanie </w:t>
      </w:r>
      <w:r>
        <w:rPr>
          <w:sz w:val="24"/>
          <w:szCs w:val="24"/>
        </w:rPr>
        <w:t xml:space="preserve">vlády </w:t>
      </w:r>
      <w:r w:rsidR="00015390">
        <w:rPr>
          <w:sz w:val="24"/>
          <w:szCs w:val="24"/>
        </w:rPr>
        <w:t xml:space="preserve">Slovenskej republiky </w:t>
      </w:r>
      <w:r w:rsidR="007312A4">
        <w:rPr>
          <w:sz w:val="24"/>
          <w:szCs w:val="24"/>
        </w:rPr>
        <w:t>materiál „</w:t>
      </w:r>
      <w:r w:rsidR="00FB7660">
        <w:rPr>
          <w:sz w:val="24"/>
          <w:szCs w:val="24"/>
        </w:rPr>
        <w:t>Plán</w:t>
      </w:r>
      <w:r w:rsidR="000C0B26" w:rsidRPr="000C0B26">
        <w:rPr>
          <w:sz w:val="24"/>
          <w:szCs w:val="24"/>
        </w:rPr>
        <w:t xml:space="preserve"> obnovy </w:t>
      </w:r>
      <w:r w:rsidR="00FB7660">
        <w:rPr>
          <w:sz w:val="24"/>
          <w:szCs w:val="24"/>
        </w:rPr>
        <w:t>relevantných</w:t>
      </w:r>
      <w:r w:rsidR="000C0B26" w:rsidRPr="000C0B26">
        <w:rPr>
          <w:sz w:val="24"/>
          <w:szCs w:val="24"/>
        </w:rPr>
        <w:t xml:space="preserve"> budov</w:t>
      </w:r>
      <w:r w:rsidR="000958C3">
        <w:rPr>
          <w:sz w:val="24"/>
          <w:szCs w:val="24"/>
        </w:rPr>
        <w:t xml:space="preserve"> 201</w:t>
      </w:r>
      <w:r w:rsidR="0085524B">
        <w:rPr>
          <w:sz w:val="24"/>
          <w:szCs w:val="24"/>
        </w:rPr>
        <w:t>8</w:t>
      </w:r>
      <w:r w:rsidR="007312A4">
        <w:rPr>
          <w:sz w:val="24"/>
          <w:szCs w:val="24"/>
        </w:rPr>
        <w:t>“ (ďalej len „</w:t>
      </w:r>
      <w:r w:rsidR="00FB7660">
        <w:rPr>
          <w:sz w:val="24"/>
          <w:szCs w:val="24"/>
        </w:rPr>
        <w:t>plán obnovy</w:t>
      </w:r>
      <w:r w:rsidR="007312A4">
        <w:rPr>
          <w:sz w:val="24"/>
          <w:szCs w:val="24"/>
        </w:rPr>
        <w:t xml:space="preserve">“) na základe </w:t>
      </w:r>
      <w:r w:rsidR="00FB7660" w:rsidRPr="003F4511">
        <w:rPr>
          <w:sz w:val="24"/>
          <w:szCs w:val="24"/>
        </w:rPr>
        <w:t>§ 10 zákona č. 321/2014 Z. z. o energetickej efektívnosti a o zmene a doplnení niektorých zákonov</w:t>
      </w:r>
      <w:r w:rsidR="00FB7660">
        <w:rPr>
          <w:sz w:val="24"/>
          <w:szCs w:val="24"/>
        </w:rPr>
        <w:t xml:space="preserve"> (ďalej len „zákon“)</w:t>
      </w:r>
      <w:r w:rsidR="00FB7660" w:rsidRPr="003F4511">
        <w:rPr>
          <w:sz w:val="24"/>
          <w:szCs w:val="24"/>
        </w:rPr>
        <w:t>.</w:t>
      </w:r>
    </w:p>
    <w:p w:rsidR="000C0B26" w:rsidRDefault="000C0B26" w:rsidP="000C0B26">
      <w:pPr>
        <w:ind w:firstLine="708"/>
        <w:jc w:val="both"/>
        <w:rPr>
          <w:sz w:val="24"/>
          <w:szCs w:val="24"/>
        </w:rPr>
      </w:pPr>
    </w:p>
    <w:p w:rsidR="007312A4" w:rsidRDefault="007312A4" w:rsidP="000C0B26">
      <w:pPr>
        <w:ind w:firstLine="708"/>
        <w:jc w:val="both"/>
        <w:rPr>
          <w:sz w:val="24"/>
          <w:szCs w:val="24"/>
        </w:rPr>
      </w:pPr>
      <w:r w:rsidRPr="007312A4">
        <w:rPr>
          <w:sz w:val="24"/>
          <w:szCs w:val="24"/>
        </w:rPr>
        <w:t xml:space="preserve">Ministerstvo je </w:t>
      </w:r>
      <w:proofErr w:type="spellStart"/>
      <w:r w:rsidRPr="007312A4">
        <w:rPr>
          <w:sz w:val="24"/>
          <w:szCs w:val="24"/>
        </w:rPr>
        <w:t>spolugestorom</w:t>
      </w:r>
      <w:proofErr w:type="spellEnd"/>
      <w:r w:rsidRPr="007312A4">
        <w:rPr>
          <w:sz w:val="24"/>
          <w:szCs w:val="24"/>
        </w:rPr>
        <w:t xml:space="preserve"> pre transpozíciu </w:t>
      </w:r>
      <w:r w:rsidRPr="008C52FA">
        <w:rPr>
          <w:i/>
          <w:sz w:val="24"/>
          <w:szCs w:val="24"/>
        </w:rPr>
        <w:t xml:space="preserve">článku 4 </w:t>
      </w:r>
      <w:r w:rsidRPr="00761655">
        <w:rPr>
          <w:i/>
          <w:sz w:val="24"/>
          <w:szCs w:val="24"/>
        </w:rPr>
        <w:t>Obnova budov</w:t>
      </w:r>
      <w:r w:rsidRPr="007312A4">
        <w:rPr>
          <w:sz w:val="24"/>
          <w:szCs w:val="24"/>
        </w:rPr>
        <w:t xml:space="preserve"> a </w:t>
      </w:r>
      <w:r w:rsidRPr="008C52FA">
        <w:rPr>
          <w:i/>
          <w:sz w:val="24"/>
          <w:szCs w:val="24"/>
        </w:rPr>
        <w:t>článku 5 Vzorová</w:t>
      </w:r>
      <w:r w:rsidRPr="00761655">
        <w:rPr>
          <w:i/>
          <w:sz w:val="24"/>
          <w:szCs w:val="24"/>
        </w:rPr>
        <w:t xml:space="preserve"> úloha budov verejných subjektov</w:t>
      </w:r>
      <w:r w:rsidRPr="007312A4">
        <w:rPr>
          <w:sz w:val="24"/>
          <w:szCs w:val="24"/>
        </w:rPr>
        <w:t xml:space="preserve"> </w:t>
      </w:r>
      <w:r w:rsidR="008C52FA">
        <w:rPr>
          <w:sz w:val="24"/>
          <w:szCs w:val="24"/>
        </w:rPr>
        <w:t>s</w:t>
      </w:r>
      <w:r w:rsidR="007F45B8">
        <w:rPr>
          <w:sz w:val="24"/>
          <w:szCs w:val="24"/>
        </w:rPr>
        <w:t>mernic</w:t>
      </w:r>
      <w:r w:rsidR="00C86B7C">
        <w:rPr>
          <w:sz w:val="24"/>
          <w:szCs w:val="24"/>
        </w:rPr>
        <w:t>e</w:t>
      </w:r>
      <w:r w:rsidR="007F45B8">
        <w:rPr>
          <w:sz w:val="24"/>
          <w:szCs w:val="24"/>
        </w:rPr>
        <w:t xml:space="preserve"> Európskeho parlamentu a Rady</w:t>
      </w:r>
      <w:r w:rsidRPr="007312A4">
        <w:rPr>
          <w:sz w:val="24"/>
          <w:szCs w:val="24"/>
        </w:rPr>
        <w:t xml:space="preserve"> 2012/27/EÚ z 25. októbra 2012 o energetickej efektívnosti, ktorou sa menia a dopĺňajú smernice 2009/125/ES a 2010/30/EÚ a ktorou sa zrušujú smernice 2004/8/ES </w:t>
      </w:r>
      <w:r w:rsidR="00761655">
        <w:rPr>
          <w:sz w:val="24"/>
          <w:szCs w:val="24"/>
        </w:rPr>
        <w:t xml:space="preserve">a </w:t>
      </w:r>
      <w:r w:rsidRPr="007312A4">
        <w:rPr>
          <w:sz w:val="24"/>
          <w:szCs w:val="24"/>
        </w:rPr>
        <w:t>2006/32/ES</w:t>
      </w:r>
      <w:r>
        <w:t xml:space="preserve"> </w:t>
      </w:r>
      <w:r w:rsidRPr="007312A4">
        <w:rPr>
          <w:sz w:val="24"/>
          <w:szCs w:val="24"/>
        </w:rPr>
        <w:t xml:space="preserve">(ďalej len „smernica“). </w:t>
      </w:r>
    </w:p>
    <w:p w:rsidR="000C0B26" w:rsidRPr="007312A4" w:rsidRDefault="000C0B26" w:rsidP="000C0B26">
      <w:pPr>
        <w:ind w:firstLine="708"/>
        <w:jc w:val="both"/>
        <w:rPr>
          <w:sz w:val="24"/>
          <w:szCs w:val="24"/>
        </w:rPr>
      </w:pPr>
    </w:p>
    <w:p w:rsidR="000C0B26" w:rsidRDefault="000C0B26" w:rsidP="000C0B26">
      <w:pPr>
        <w:pStyle w:val="Default"/>
        <w:ind w:firstLine="708"/>
        <w:jc w:val="both"/>
        <w:rPr>
          <w:color w:val="auto"/>
          <w:lang w:eastAsia="cs-CZ"/>
        </w:rPr>
      </w:pPr>
      <w:r w:rsidRPr="000C0B26">
        <w:rPr>
          <w:color w:val="auto"/>
          <w:lang w:eastAsia="cs-CZ"/>
        </w:rPr>
        <w:t>Pri obnove majú byť príkladom budovy vo vlastníctve a správe štátu. V článku 5 smernice sa od členského štátu vyžaduje, aby od 1. januára 2014 zabezpečil a každoročne obnovil 3 % z celkovej podlahovej plochy vykurovaných alebo chladených budov, ktoré vlastnia a využívajú ústredné orgány štátnej správy tak</w:t>
      </w:r>
      <w:r w:rsidR="00015390">
        <w:rPr>
          <w:color w:val="auto"/>
          <w:lang w:eastAsia="cs-CZ"/>
        </w:rPr>
        <w:t>,</w:t>
      </w:r>
      <w:r w:rsidRPr="000C0B26">
        <w:rPr>
          <w:color w:val="auto"/>
          <w:lang w:eastAsia="cs-CZ"/>
        </w:rPr>
        <w:t xml:space="preserve"> aby dosiahli aspoň minimálne požiadavky na energetickú hospodárnosť stanovené príslušným členským štátom podľa článku 4 </w:t>
      </w:r>
      <w:r w:rsidR="00347972">
        <w:rPr>
          <w:color w:val="auto"/>
          <w:lang w:eastAsia="cs-CZ"/>
        </w:rPr>
        <w:t>s</w:t>
      </w:r>
      <w:r w:rsidR="00347972">
        <w:t>mernic</w:t>
      </w:r>
      <w:r w:rsidR="00210822">
        <w:t>e</w:t>
      </w:r>
      <w:r w:rsidR="007F45B8">
        <w:t xml:space="preserve"> Európskeho parlamentu a Rady</w:t>
      </w:r>
      <w:r w:rsidRPr="000C0B26">
        <w:rPr>
          <w:color w:val="auto"/>
          <w:lang w:eastAsia="cs-CZ"/>
        </w:rPr>
        <w:t xml:space="preserve"> 2010/31/EÚ </w:t>
      </w:r>
      <w:r w:rsidR="007F45B8">
        <w:t xml:space="preserve">z 19. mája </w:t>
      </w:r>
      <w:r w:rsidR="00015390">
        <w:t xml:space="preserve">2010 </w:t>
      </w:r>
      <w:r w:rsidRPr="000C0B26">
        <w:rPr>
          <w:color w:val="auto"/>
          <w:lang w:eastAsia="cs-CZ"/>
        </w:rPr>
        <w:t>o</w:t>
      </w:r>
      <w:r w:rsidR="00B41CE1">
        <w:rPr>
          <w:color w:val="auto"/>
          <w:lang w:eastAsia="cs-CZ"/>
        </w:rPr>
        <w:t> </w:t>
      </w:r>
      <w:r w:rsidRPr="000C0B26">
        <w:rPr>
          <w:color w:val="auto"/>
          <w:lang w:eastAsia="cs-CZ"/>
        </w:rPr>
        <w:t>energetickej hospodárnosti budov</w:t>
      </w:r>
      <w:r w:rsidR="007F45B8">
        <w:rPr>
          <w:color w:val="auto"/>
          <w:lang w:eastAsia="cs-CZ"/>
        </w:rPr>
        <w:t xml:space="preserve"> (prepracované znenie)</w:t>
      </w:r>
      <w:r w:rsidRPr="000C0B26">
        <w:rPr>
          <w:color w:val="auto"/>
          <w:lang w:eastAsia="cs-CZ"/>
        </w:rPr>
        <w:t>.</w:t>
      </w:r>
    </w:p>
    <w:p w:rsidR="007D3E9E" w:rsidRDefault="007D3E9E" w:rsidP="000C0B26">
      <w:pPr>
        <w:pStyle w:val="Default"/>
        <w:ind w:firstLine="708"/>
        <w:jc w:val="both"/>
        <w:rPr>
          <w:color w:val="auto"/>
          <w:lang w:eastAsia="cs-CZ"/>
        </w:rPr>
      </w:pPr>
    </w:p>
    <w:p w:rsidR="00315ABC" w:rsidRDefault="007D3E9E" w:rsidP="007D3E9E">
      <w:pPr>
        <w:pStyle w:val="Default"/>
        <w:ind w:firstLine="708"/>
        <w:jc w:val="both"/>
        <w:rPr>
          <w:color w:val="auto"/>
          <w:lang w:eastAsia="cs-CZ"/>
        </w:rPr>
      </w:pPr>
      <w:r w:rsidRPr="007D3E9E">
        <w:rPr>
          <w:color w:val="auto"/>
          <w:lang w:eastAsia="cs-CZ"/>
        </w:rPr>
        <w:t xml:space="preserve">Vypracovanie </w:t>
      </w:r>
      <w:r w:rsidR="00FB7660">
        <w:rPr>
          <w:color w:val="auto"/>
          <w:lang w:eastAsia="cs-CZ"/>
        </w:rPr>
        <w:t>plánu obnovy</w:t>
      </w:r>
      <w:r w:rsidRPr="007D3E9E">
        <w:rPr>
          <w:color w:val="auto"/>
          <w:lang w:eastAsia="cs-CZ"/>
        </w:rPr>
        <w:t xml:space="preserve"> </w:t>
      </w:r>
      <w:r w:rsidR="00FB7660">
        <w:rPr>
          <w:color w:val="auto"/>
          <w:lang w:eastAsia="cs-CZ"/>
        </w:rPr>
        <w:t>je príležitosťou</w:t>
      </w:r>
      <w:r w:rsidRPr="007D3E9E">
        <w:rPr>
          <w:color w:val="auto"/>
          <w:lang w:eastAsia="cs-CZ"/>
        </w:rPr>
        <w:t xml:space="preserve"> </w:t>
      </w:r>
      <w:r w:rsidR="00FB7660">
        <w:rPr>
          <w:color w:val="auto"/>
          <w:lang w:eastAsia="cs-CZ"/>
        </w:rPr>
        <w:t>uplatniť efektívne opatrenia a</w:t>
      </w:r>
      <w:r w:rsidRPr="007D3E9E">
        <w:rPr>
          <w:color w:val="auto"/>
          <w:lang w:eastAsia="cs-CZ"/>
        </w:rPr>
        <w:t xml:space="preserve"> výrazne prispieť k požadovaným celkovým úsporám energie a hlavne potrebnému zníženiu emisií CO</w:t>
      </w:r>
      <w:r w:rsidRPr="007D3E9E">
        <w:rPr>
          <w:color w:val="auto"/>
          <w:vertAlign w:val="subscript"/>
          <w:lang w:eastAsia="cs-CZ"/>
        </w:rPr>
        <w:t>2</w:t>
      </w:r>
      <w:r w:rsidRPr="007D3E9E">
        <w:rPr>
          <w:color w:val="auto"/>
          <w:lang w:eastAsia="cs-CZ"/>
        </w:rPr>
        <w:t>.</w:t>
      </w:r>
      <w:r w:rsidR="00024D5C">
        <w:rPr>
          <w:color w:val="auto"/>
          <w:lang w:eastAsia="cs-CZ"/>
        </w:rPr>
        <w:t xml:space="preserve"> </w:t>
      </w:r>
      <w:r>
        <w:rPr>
          <w:color w:val="auto"/>
          <w:lang w:eastAsia="cs-CZ"/>
        </w:rPr>
        <w:t xml:space="preserve">Hĺbkovou obnovou budov sa okrem zníženia </w:t>
      </w:r>
      <w:r w:rsidR="00C757E8">
        <w:rPr>
          <w:color w:val="auto"/>
          <w:lang w:eastAsia="cs-CZ"/>
        </w:rPr>
        <w:t>s</w:t>
      </w:r>
      <w:r>
        <w:rPr>
          <w:color w:val="auto"/>
          <w:lang w:eastAsia="cs-CZ"/>
        </w:rPr>
        <w:t xml:space="preserve">potreby energie a emisií </w:t>
      </w:r>
      <w:r w:rsidR="00315ABC" w:rsidRPr="007D3E9E">
        <w:rPr>
          <w:color w:val="auto"/>
          <w:lang w:eastAsia="cs-CZ"/>
        </w:rPr>
        <w:t>CO</w:t>
      </w:r>
      <w:r w:rsidR="00315ABC" w:rsidRPr="007D3E9E">
        <w:rPr>
          <w:color w:val="auto"/>
          <w:vertAlign w:val="subscript"/>
          <w:lang w:eastAsia="cs-CZ"/>
        </w:rPr>
        <w:t>2</w:t>
      </w:r>
      <w:r>
        <w:rPr>
          <w:color w:val="auto"/>
          <w:lang w:eastAsia="cs-CZ"/>
        </w:rPr>
        <w:t xml:space="preserve"> zabezpečí predĺženie životnosti budov, užívateľskej bezpečnosti a zlepšenie hygienických podmienok</w:t>
      </w:r>
      <w:r w:rsidR="00024D5C">
        <w:rPr>
          <w:color w:val="auto"/>
          <w:lang w:eastAsia="cs-CZ"/>
        </w:rPr>
        <w:t xml:space="preserve"> </w:t>
      </w:r>
      <w:r>
        <w:rPr>
          <w:color w:val="auto"/>
          <w:lang w:eastAsia="cs-CZ"/>
        </w:rPr>
        <w:t>pri užívaní budov.</w:t>
      </w:r>
      <w:r w:rsidR="00AB32BE">
        <w:rPr>
          <w:color w:val="auto"/>
          <w:lang w:eastAsia="cs-CZ"/>
        </w:rPr>
        <w:t xml:space="preserve"> </w:t>
      </w:r>
    </w:p>
    <w:p w:rsidR="001C3F0F" w:rsidRDefault="001C3F0F" w:rsidP="007D3E9E">
      <w:pPr>
        <w:pStyle w:val="Default"/>
        <w:ind w:firstLine="708"/>
        <w:jc w:val="both"/>
        <w:rPr>
          <w:color w:val="auto"/>
          <w:lang w:eastAsia="cs-CZ"/>
        </w:rPr>
      </w:pPr>
    </w:p>
    <w:p w:rsidR="00A025EF" w:rsidRDefault="00A279C0" w:rsidP="00A025EF">
      <w:pPr>
        <w:pStyle w:val="Default"/>
        <w:ind w:firstLine="708"/>
        <w:jc w:val="both"/>
        <w:rPr>
          <w:color w:val="auto"/>
          <w:lang w:eastAsia="cs-CZ"/>
        </w:rPr>
      </w:pPr>
      <w:r>
        <w:rPr>
          <w:color w:val="auto"/>
          <w:lang w:eastAsia="cs-CZ"/>
        </w:rPr>
        <w:t>Materiál obsahuje zoznam budov ústredných orgánov štátnej správy, ktoré nespĺňajú minimálne požiadavky na energetickú hospodárnosť budov a zoznam budov v ich vlastníctve</w:t>
      </w:r>
      <w:r w:rsidR="00CC1E6A">
        <w:rPr>
          <w:color w:val="auto"/>
          <w:lang w:eastAsia="cs-CZ"/>
        </w:rPr>
        <w:t xml:space="preserve"> a</w:t>
      </w:r>
      <w:r w:rsidR="00A025EF">
        <w:rPr>
          <w:color w:val="auto"/>
          <w:lang w:eastAsia="cs-CZ"/>
        </w:rPr>
        <w:t xml:space="preserve">  </w:t>
      </w:r>
      <w:r w:rsidR="00CC1E6A">
        <w:rPr>
          <w:color w:val="auto"/>
          <w:lang w:eastAsia="cs-CZ"/>
        </w:rPr>
        <w:t xml:space="preserve"> správe</w:t>
      </w:r>
      <w:r>
        <w:rPr>
          <w:color w:val="auto"/>
          <w:lang w:eastAsia="cs-CZ"/>
        </w:rPr>
        <w:t xml:space="preserve">, </w:t>
      </w:r>
      <w:r w:rsidR="00A025EF">
        <w:rPr>
          <w:color w:val="auto"/>
          <w:lang w:eastAsia="cs-CZ"/>
        </w:rPr>
        <w:t xml:space="preserve"> </w:t>
      </w:r>
      <w:r w:rsidR="00A734B9">
        <w:rPr>
          <w:color w:val="auto"/>
          <w:lang w:eastAsia="cs-CZ"/>
        </w:rPr>
        <w:t xml:space="preserve"> </w:t>
      </w:r>
      <w:r w:rsidR="00A025EF">
        <w:rPr>
          <w:color w:val="auto"/>
          <w:lang w:eastAsia="cs-CZ"/>
        </w:rPr>
        <w:t xml:space="preserve"> </w:t>
      </w:r>
      <w:r>
        <w:rPr>
          <w:color w:val="auto"/>
          <w:lang w:eastAsia="cs-CZ"/>
        </w:rPr>
        <w:t>ktoré</w:t>
      </w:r>
      <w:r w:rsidR="00A025EF">
        <w:rPr>
          <w:color w:val="auto"/>
          <w:lang w:eastAsia="cs-CZ"/>
        </w:rPr>
        <w:t xml:space="preserve"> </w:t>
      </w:r>
      <w:r w:rsidR="00A734B9">
        <w:rPr>
          <w:color w:val="auto"/>
          <w:lang w:eastAsia="cs-CZ"/>
        </w:rPr>
        <w:t xml:space="preserve"> </w:t>
      </w:r>
      <w:r w:rsidR="00A025EF">
        <w:rPr>
          <w:color w:val="auto"/>
          <w:lang w:eastAsia="cs-CZ"/>
        </w:rPr>
        <w:t xml:space="preserve"> </w:t>
      </w:r>
      <w:r>
        <w:rPr>
          <w:color w:val="auto"/>
          <w:lang w:eastAsia="cs-CZ"/>
        </w:rPr>
        <w:t xml:space="preserve"> budú </w:t>
      </w:r>
      <w:r w:rsidR="00A025EF">
        <w:rPr>
          <w:color w:val="auto"/>
          <w:lang w:eastAsia="cs-CZ"/>
        </w:rPr>
        <w:t xml:space="preserve">  </w:t>
      </w:r>
      <w:r>
        <w:rPr>
          <w:color w:val="auto"/>
          <w:lang w:eastAsia="cs-CZ"/>
        </w:rPr>
        <w:t xml:space="preserve">obnovené </w:t>
      </w:r>
      <w:r w:rsidR="00A025EF">
        <w:rPr>
          <w:color w:val="auto"/>
          <w:lang w:eastAsia="cs-CZ"/>
        </w:rPr>
        <w:t xml:space="preserve"> </w:t>
      </w:r>
      <w:r>
        <w:rPr>
          <w:color w:val="auto"/>
          <w:lang w:eastAsia="cs-CZ"/>
        </w:rPr>
        <w:t>z</w:t>
      </w:r>
      <w:r w:rsidR="00A025EF">
        <w:rPr>
          <w:color w:val="auto"/>
          <w:lang w:eastAsia="cs-CZ"/>
        </w:rPr>
        <w:t xml:space="preserve"> </w:t>
      </w:r>
      <w:r w:rsidR="00A734B9">
        <w:rPr>
          <w:color w:val="auto"/>
          <w:lang w:eastAsia="cs-CZ"/>
        </w:rPr>
        <w:t xml:space="preserve"> </w:t>
      </w:r>
      <w:r w:rsidR="00A025EF">
        <w:rPr>
          <w:color w:val="auto"/>
          <w:lang w:eastAsia="cs-CZ"/>
        </w:rPr>
        <w:t> </w:t>
      </w:r>
      <w:r>
        <w:rPr>
          <w:color w:val="auto"/>
          <w:lang w:eastAsia="cs-CZ"/>
        </w:rPr>
        <w:t>prostriedkov</w:t>
      </w:r>
      <w:r w:rsidR="00A025EF">
        <w:rPr>
          <w:color w:val="auto"/>
          <w:lang w:eastAsia="cs-CZ"/>
        </w:rPr>
        <w:t xml:space="preserve">  </w:t>
      </w:r>
      <w:r>
        <w:rPr>
          <w:color w:val="auto"/>
          <w:lang w:eastAsia="cs-CZ"/>
        </w:rPr>
        <w:t xml:space="preserve"> vyčlenených </w:t>
      </w:r>
      <w:r w:rsidR="00A734B9">
        <w:rPr>
          <w:color w:val="auto"/>
          <w:lang w:eastAsia="cs-CZ"/>
        </w:rPr>
        <w:t xml:space="preserve"> </w:t>
      </w:r>
      <w:r w:rsidR="00A025EF">
        <w:rPr>
          <w:color w:val="auto"/>
          <w:lang w:eastAsia="cs-CZ"/>
        </w:rPr>
        <w:t xml:space="preserve"> </w:t>
      </w:r>
      <w:r>
        <w:rPr>
          <w:color w:val="auto"/>
          <w:lang w:eastAsia="cs-CZ"/>
        </w:rPr>
        <w:t xml:space="preserve">zo </w:t>
      </w:r>
      <w:r w:rsidR="00A025EF">
        <w:rPr>
          <w:color w:val="auto"/>
          <w:lang w:eastAsia="cs-CZ"/>
        </w:rPr>
        <w:t xml:space="preserve">  </w:t>
      </w:r>
      <w:r>
        <w:rPr>
          <w:color w:val="auto"/>
          <w:lang w:eastAsia="cs-CZ"/>
        </w:rPr>
        <w:t>štátneho</w:t>
      </w:r>
      <w:r w:rsidR="00A025EF">
        <w:rPr>
          <w:color w:val="auto"/>
          <w:lang w:eastAsia="cs-CZ"/>
        </w:rPr>
        <w:t xml:space="preserve">  </w:t>
      </w:r>
      <w:r w:rsidR="00A734B9">
        <w:rPr>
          <w:color w:val="auto"/>
          <w:lang w:eastAsia="cs-CZ"/>
        </w:rPr>
        <w:t xml:space="preserve"> </w:t>
      </w:r>
      <w:r>
        <w:rPr>
          <w:color w:val="auto"/>
          <w:lang w:eastAsia="cs-CZ"/>
        </w:rPr>
        <w:t xml:space="preserve"> rozpočtu </w:t>
      </w:r>
    </w:p>
    <w:p w:rsidR="00A279C0" w:rsidRDefault="00A279C0" w:rsidP="00A025EF">
      <w:pPr>
        <w:pStyle w:val="Default"/>
        <w:jc w:val="both"/>
        <w:rPr>
          <w:color w:val="auto"/>
          <w:lang w:eastAsia="cs-CZ"/>
        </w:rPr>
      </w:pPr>
      <w:r>
        <w:rPr>
          <w:color w:val="auto"/>
          <w:lang w:eastAsia="cs-CZ"/>
        </w:rPr>
        <w:t xml:space="preserve">a </w:t>
      </w:r>
      <w:r w:rsidR="00A025EF">
        <w:rPr>
          <w:color w:val="auto"/>
          <w:lang w:eastAsia="cs-CZ"/>
        </w:rPr>
        <w:t>O</w:t>
      </w:r>
      <w:r>
        <w:rPr>
          <w:color w:val="auto"/>
          <w:lang w:eastAsia="cs-CZ"/>
        </w:rPr>
        <w:t>peračného programu Kvalita životného prostredia.</w:t>
      </w:r>
    </w:p>
    <w:p w:rsidR="007312A4" w:rsidRPr="007312A4" w:rsidRDefault="007312A4" w:rsidP="000C0B26">
      <w:pPr>
        <w:pStyle w:val="Default"/>
        <w:ind w:firstLine="567"/>
        <w:jc w:val="both"/>
        <w:rPr>
          <w:color w:val="auto"/>
          <w:lang w:eastAsia="cs-CZ"/>
        </w:rPr>
      </w:pPr>
    </w:p>
    <w:p w:rsidR="00CB7546" w:rsidRDefault="00CB7546" w:rsidP="00CB7546">
      <w:pPr>
        <w:spacing w:after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Návrh plánu obnovy má negatívny vplyv na rozpočet verejnej správy.</w:t>
      </w:r>
      <w:r w:rsidR="001068D9">
        <w:rPr>
          <w:sz w:val="24"/>
          <w:szCs w:val="24"/>
        </w:rPr>
        <w:t xml:space="preserve"> Plán obnovy nemá žiadne vplyvy na podnikateľské prostredie, sociálne, životné prostredie, informatizáciu spoločnosti a na služby verejnej správy pre občana. </w:t>
      </w:r>
      <w:r>
        <w:rPr>
          <w:sz w:val="24"/>
          <w:szCs w:val="24"/>
        </w:rPr>
        <w:t xml:space="preserve"> Konkrétne vyhodnotenie je v doložke vybraných vplyvov. </w:t>
      </w:r>
    </w:p>
    <w:p w:rsidR="007312A4" w:rsidRDefault="007312A4" w:rsidP="000C0B26">
      <w:pPr>
        <w:spacing w:after="240"/>
        <w:ind w:firstLine="708"/>
        <w:jc w:val="both"/>
        <w:rPr>
          <w:sz w:val="24"/>
          <w:szCs w:val="24"/>
        </w:rPr>
      </w:pPr>
      <w:r w:rsidRPr="00F73EBD">
        <w:rPr>
          <w:sz w:val="24"/>
          <w:szCs w:val="24"/>
        </w:rPr>
        <w:t>Predkladaný materiál bol predmetom pripomienkového konania</w:t>
      </w:r>
      <w:r>
        <w:rPr>
          <w:sz w:val="24"/>
          <w:szCs w:val="24"/>
        </w:rPr>
        <w:t xml:space="preserve"> a jeho vyhodnotenie je súčasťou materiálu. </w:t>
      </w:r>
    </w:p>
    <w:sectPr w:rsidR="007312A4" w:rsidSect="00A62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2A4"/>
    <w:rsid w:val="00015390"/>
    <w:rsid w:val="00024D5C"/>
    <w:rsid w:val="000925A6"/>
    <w:rsid w:val="000958C3"/>
    <w:rsid w:val="000C0B26"/>
    <w:rsid w:val="000D3372"/>
    <w:rsid w:val="001068D9"/>
    <w:rsid w:val="001079D3"/>
    <w:rsid w:val="00135D43"/>
    <w:rsid w:val="001937A4"/>
    <w:rsid w:val="001C3F0F"/>
    <w:rsid w:val="00210822"/>
    <w:rsid w:val="00222F40"/>
    <w:rsid w:val="0023178E"/>
    <w:rsid w:val="00234DB3"/>
    <w:rsid w:val="00236872"/>
    <w:rsid w:val="00315ABC"/>
    <w:rsid w:val="00347972"/>
    <w:rsid w:val="003B25C2"/>
    <w:rsid w:val="003F27CE"/>
    <w:rsid w:val="004429E6"/>
    <w:rsid w:val="00477486"/>
    <w:rsid w:val="00497282"/>
    <w:rsid w:val="005111DF"/>
    <w:rsid w:val="005D41F7"/>
    <w:rsid w:val="00636EC7"/>
    <w:rsid w:val="00680169"/>
    <w:rsid w:val="006B30E1"/>
    <w:rsid w:val="007312A4"/>
    <w:rsid w:val="00761655"/>
    <w:rsid w:val="007876E3"/>
    <w:rsid w:val="007901D2"/>
    <w:rsid w:val="007C3CE2"/>
    <w:rsid w:val="007D3E9E"/>
    <w:rsid w:val="007F45B8"/>
    <w:rsid w:val="00804867"/>
    <w:rsid w:val="00825D82"/>
    <w:rsid w:val="0085524B"/>
    <w:rsid w:val="00877649"/>
    <w:rsid w:val="008C52FA"/>
    <w:rsid w:val="009C7DDF"/>
    <w:rsid w:val="009F0734"/>
    <w:rsid w:val="00A025EF"/>
    <w:rsid w:val="00A279C0"/>
    <w:rsid w:val="00A622C6"/>
    <w:rsid w:val="00A62F2D"/>
    <w:rsid w:val="00A67FA4"/>
    <w:rsid w:val="00A734B9"/>
    <w:rsid w:val="00AB32BE"/>
    <w:rsid w:val="00B41CE1"/>
    <w:rsid w:val="00BA6F28"/>
    <w:rsid w:val="00BC56E0"/>
    <w:rsid w:val="00BD6C69"/>
    <w:rsid w:val="00C14B17"/>
    <w:rsid w:val="00C757E8"/>
    <w:rsid w:val="00C85937"/>
    <w:rsid w:val="00C86B7C"/>
    <w:rsid w:val="00CB7546"/>
    <w:rsid w:val="00CC1E6A"/>
    <w:rsid w:val="00D13134"/>
    <w:rsid w:val="00D82D08"/>
    <w:rsid w:val="00DB14F3"/>
    <w:rsid w:val="00DF12DA"/>
    <w:rsid w:val="00E73141"/>
    <w:rsid w:val="00E91A66"/>
    <w:rsid w:val="00EC189F"/>
    <w:rsid w:val="00F91717"/>
    <w:rsid w:val="00FB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263B05-588D-4C29-9C75-460D9CFCD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312A4"/>
    <w:pPr>
      <w:spacing w:after="0"/>
    </w:pPr>
    <w:rPr>
      <w:rFonts w:ascii="Times New Roman" w:eastAsia="Calibri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312A4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Textzstupnhosymbolu1">
    <w:name w:val="Text zástupného symbolu1"/>
    <w:semiHidden/>
    <w:rsid w:val="009F0734"/>
    <w:rPr>
      <w:rFonts w:ascii="Times New Roman" w:hAnsi="Times New Roman"/>
      <w:color w:val="808080"/>
    </w:rPr>
  </w:style>
  <w:style w:type="paragraph" w:styleId="Citcia">
    <w:name w:val="Quote"/>
    <w:basedOn w:val="Normlny"/>
    <w:next w:val="Normlny"/>
    <w:link w:val="CitciaChar"/>
    <w:uiPriority w:val="29"/>
    <w:qFormat/>
    <w:rsid w:val="001068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068D9"/>
    <w:rPr>
      <w:rFonts w:ascii="Times New Roman" w:eastAsia="Calibri" w:hAnsi="Times New Roman" w:cs="Times New Roman"/>
      <w:i/>
      <w:iCs/>
      <w:color w:val="404040" w:themeColor="text1" w:themeTint="BF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3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WKX3UHSAJ2R6-2-851584</_dlc_DocId>
    <_dlc_DocIdUrl xmlns="e60a29af-d413-48d4-bd90-fe9d2a897e4b">
      <Url>https://ovdmasv601/sites/DMS/_layouts/15/DocIdRedir.aspx?ID=WKX3UHSAJ2R6-2-851584</Url>
      <Description>WKX3UHSAJ2R6-2-851584</Description>
    </_dlc_DocIdUrl>
  </documentManagement>
</p:properties>
</file>

<file path=customXml/itemProps1.xml><?xml version="1.0" encoding="utf-8"?>
<ds:datastoreItem xmlns:ds="http://schemas.openxmlformats.org/officeDocument/2006/customXml" ds:itemID="{30769581-1EF6-427E-AB7D-358B825EC458}"/>
</file>

<file path=customXml/itemProps2.xml><?xml version="1.0" encoding="utf-8"?>
<ds:datastoreItem xmlns:ds="http://schemas.openxmlformats.org/officeDocument/2006/customXml" ds:itemID="{171912A2-8A9A-4156-83FD-5F30AF31830A}"/>
</file>

<file path=customXml/itemProps3.xml><?xml version="1.0" encoding="utf-8"?>
<ds:datastoreItem xmlns:ds="http://schemas.openxmlformats.org/officeDocument/2006/customXml" ds:itemID="{106A8341-B014-4A10-8601-C4744C0FF970}"/>
</file>

<file path=customXml/itemProps4.xml><?xml version="1.0" encoding="utf-8"?>
<ds:datastoreItem xmlns:ds="http://schemas.openxmlformats.org/officeDocument/2006/customXml" ds:itemID="{D983DBCB-224A-47AC-A485-F43002F563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MVRR</Company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ohradzanska</dc:creator>
  <cp:lastModifiedBy>Černák, Ján</cp:lastModifiedBy>
  <cp:revision>2</cp:revision>
  <cp:lastPrinted>2014-06-13T09:15:00Z</cp:lastPrinted>
  <dcterms:created xsi:type="dcterms:W3CDTF">2018-06-14T09:03:00Z</dcterms:created>
  <dcterms:modified xsi:type="dcterms:W3CDTF">2018-06-14T09:03:00Z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cd2c929e-61ea-4f56-aa48-387c7f2a9709</vt:lpwstr>
  </property>
</Properties>
</file>