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BF0993" w:rsidRDefault="002A7595" w:rsidP="00BF0993">
      <w:pPr>
        <w:keepNext/>
        <w:keepLines/>
        <w:widowControl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F0993">
        <w:rPr>
          <w:rFonts w:ascii="Times New Roman" w:hAnsi="Times New Roman"/>
          <w:b/>
          <w:color w:val="000000"/>
          <w:sz w:val="24"/>
          <w:szCs w:val="24"/>
          <w:lang w:eastAsia="sk-SK"/>
        </w:rPr>
        <w:t>B. Osobitná časť</w:t>
      </w:r>
    </w:p>
    <w:p w:rsidR="00AB1F57" w:rsidRPr="00BF0993" w:rsidRDefault="00AB1F57" w:rsidP="00BF0993">
      <w:pPr>
        <w:keepNext/>
        <w:keepLines/>
        <w:widowControl/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Úvodné ustanovenie vymedzuje predmet nariadenia vlády jednak pozitívne a jednak negatívne z hľadiska uvádzania množiteľského materiálu ovocných drevín a ovocných drevín určených na výrobu ovocia na trh. Zavádza legislatívn</w:t>
      </w:r>
      <w:r w:rsidR="007015D1">
        <w:rPr>
          <w:rFonts w:ascii="Times New Roman" w:hAnsi="Times New Roman"/>
          <w:sz w:val="24"/>
          <w:szCs w:val="24"/>
        </w:rPr>
        <w:t>u</w:t>
      </w:r>
      <w:r w:rsidRPr="00BF0993">
        <w:rPr>
          <w:rFonts w:ascii="Times New Roman" w:hAnsi="Times New Roman"/>
          <w:sz w:val="24"/>
          <w:szCs w:val="24"/>
        </w:rPr>
        <w:t xml:space="preserve"> skratk</w:t>
      </w:r>
      <w:r w:rsidR="007015D1">
        <w:rPr>
          <w:rFonts w:ascii="Times New Roman" w:hAnsi="Times New Roman"/>
          <w:sz w:val="24"/>
          <w:szCs w:val="24"/>
        </w:rPr>
        <w:t>u</w:t>
      </w:r>
      <w:r w:rsidRPr="00BF0993">
        <w:rPr>
          <w:rFonts w:ascii="Times New Roman" w:hAnsi="Times New Roman"/>
          <w:sz w:val="24"/>
          <w:szCs w:val="24"/>
        </w:rPr>
        <w:t xml:space="preserve"> „množiteľ</w:t>
      </w:r>
      <w:r w:rsidR="007015D1">
        <w:rPr>
          <w:rFonts w:ascii="Times New Roman" w:hAnsi="Times New Roman"/>
          <w:sz w:val="24"/>
          <w:szCs w:val="24"/>
        </w:rPr>
        <w:t>ský materiál a ovocné dreviny“</w:t>
      </w:r>
      <w:r w:rsidRPr="00BF0993">
        <w:rPr>
          <w:rFonts w:ascii="Times New Roman" w:hAnsi="Times New Roman"/>
          <w:sz w:val="24"/>
          <w:szCs w:val="24"/>
        </w:rPr>
        <w:t>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Vymedzuje sa rozsah pojmov používaných na účely tohto nariadenia.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Množiteľský materiál a ovocné dreviny sa môžu uvádzať na trh len úradne certifikovaný alebo ak spĺňa požiadavky na označenie ako CAC materiál.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r w:rsidRPr="00BF0993">
        <w:rPr>
          <w:rFonts w:ascii="Times New Roman" w:hAnsi="Times New Roman"/>
          <w:sz w:val="24"/>
          <w:szCs w:val="24"/>
        </w:rPr>
        <w:t>Geneticky modifikovaný množiteľský materiál a ovocné dreviny môžu byť uvedené na trh len ak spĺňajú aj požiadavky príslušných predpisov.</w:t>
      </w:r>
      <w:r w:rsidR="00BF0993" w:rsidRPr="00BF0993">
        <w:rPr>
          <w:rFonts w:ascii="Times New Roman" w:hAnsi="Times New Roman"/>
          <w:sz w:val="24"/>
          <w:szCs w:val="24"/>
        </w:rPr>
        <w:t xml:space="preserve"> U</w:t>
      </w:r>
      <w:r w:rsidRPr="00BF0993">
        <w:rPr>
          <w:rFonts w:ascii="Times New Roman" w:hAnsi="Times New Roman"/>
          <w:sz w:val="24"/>
          <w:szCs w:val="24"/>
        </w:rPr>
        <w:t xml:space="preserve">stanovujú sa vo forme </w:t>
      </w:r>
      <w:r w:rsidR="00BF0993" w:rsidRPr="00BF0993">
        <w:rPr>
          <w:rFonts w:ascii="Times New Roman" w:hAnsi="Times New Roman"/>
          <w:sz w:val="24"/>
          <w:szCs w:val="24"/>
        </w:rPr>
        <w:t>vnútorných</w:t>
      </w:r>
      <w:r w:rsidRPr="00BF0993">
        <w:rPr>
          <w:rFonts w:ascii="Times New Roman" w:hAnsi="Times New Roman"/>
          <w:sz w:val="24"/>
          <w:szCs w:val="24"/>
        </w:rPr>
        <w:t xml:space="preserve"> odkazov odvolania na ďalšie požiadavky na uvádzanie na trh.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4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Uvádzajú sa podrobnosti na vykonávanie certifikácie predzákladného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5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Uvádzajú sa podrobnosti na certifikáciu podpníka ako predzákladného materiálu, ktorý sa vyrába bez uvedenia príslušnosti k odrode.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6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podrobnosti na uznávanie predzákladnej materskej rastliny.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7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podrobnosti na uznávanie podpníka, ktorý sa vyrába bez uvedenia príslušnosti k</w:t>
      </w:r>
      <w:r w:rsidR="007015D1">
        <w:rPr>
          <w:rFonts w:ascii="Times New Roman" w:hAnsi="Times New Roman"/>
          <w:sz w:val="24"/>
          <w:szCs w:val="24"/>
        </w:rPr>
        <w:t> </w:t>
      </w:r>
      <w:r w:rsidRPr="00BF0993">
        <w:rPr>
          <w:rFonts w:ascii="Times New Roman" w:hAnsi="Times New Roman"/>
          <w:sz w:val="24"/>
          <w:szCs w:val="24"/>
        </w:rPr>
        <w:t>odrode</w:t>
      </w:r>
      <w:r w:rsidR="007015D1">
        <w:rPr>
          <w:rFonts w:ascii="Times New Roman" w:hAnsi="Times New Roman"/>
          <w:sz w:val="24"/>
          <w:szCs w:val="24"/>
        </w:rPr>
        <w:t>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8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podrobnosti o overení presnej zhody s opisom príslušnej odrody predzákladnej materskej rastliny a predzákladného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9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pri o uchovávaní predzákladnej materskej rastliny a predzákladného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10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zdravotný stav kandidátskych predzákladných materských rastlín a</w:t>
      </w:r>
      <w:r w:rsidR="007015D1">
        <w:rPr>
          <w:rFonts w:ascii="Times New Roman" w:hAnsi="Times New Roman"/>
          <w:sz w:val="24"/>
          <w:szCs w:val="24"/>
        </w:rPr>
        <w:t> </w:t>
      </w:r>
      <w:r w:rsidRPr="00BF0993">
        <w:rPr>
          <w:rFonts w:ascii="Times New Roman" w:hAnsi="Times New Roman"/>
          <w:sz w:val="24"/>
          <w:szCs w:val="24"/>
        </w:rPr>
        <w:t>predzákladných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r w:rsidRPr="00BF0993">
        <w:rPr>
          <w:rFonts w:ascii="Times New Roman" w:hAnsi="Times New Roman"/>
          <w:sz w:val="24"/>
          <w:szCs w:val="24"/>
        </w:rPr>
        <w:t>materských rastlín vyprodukovaných obnovou.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lastRenderedPageBreak/>
        <w:t>K § 11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zdravotný stav predzákladných materských rastlín a predzákladného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12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pôdu.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13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preverovanie prítomnosti poškodení, ktoré by mohli zhoršiť kvalitu.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14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rozmnožovanie, obnovu a množenie predzákladných materských rastlín.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15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 xml:space="preserve">Ustanovujú sa požiadavky na rozmnožovanie, obnovu a množenie formou </w:t>
      </w:r>
      <w:proofErr w:type="spellStart"/>
      <w:r w:rsidRPr="00BF0993">
        <w:rPr>
          <w:rFonts w:ascii="Times New Roman" w:hAnsi="Times New Roman"/>
          <w:sz w:val="24"/>
          <w:szCs w:val="24"/>
        </w:rPr>
        <w:t>mikropropagácie</w:t>
      </w:r>
      <w:proofErr w:type="spellEnd"/>
      <w:r w:rsidRPr="00BF0993">
        <w:rPr>
          <w:rFonts w:ascii="Times New Roman" w:hAnsi="Times New Roman"/>
          <w:sz w:val="24"/>
          <w:szCs w:val="24"/>
        </w:rPr>
        <w:t xml:space="preserve"> predzákladných materských rastlín.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17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zdravotný stav základnej materskej rastliny a 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16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certifikáciu 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18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pôdu pre  základne materskej rastliny a základný materiál.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19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pestovanie základných materských rastlín a základného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20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podmienky na rozmnožovanie základných materských rastlín.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21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certifikáciu certifikovaného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22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zdravotný stav certifikovanej materskej rastliny a certifikovaného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23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lastRenderedPageBreak/>
        <w:t>Ustanovujú sa požiadavky na pôdu pre certifikovanú materskú rastlinu a certifikovaný materiál.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24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podmienky pre komfortný materiál, ktorý sa vyrába s príslušnosťou k odrode.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25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podmienky pre komfortný materiál podpníkov, ktorý sa vyrába bez uvádzania odrody.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26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podrobnosti o preverovaní zhody s opisom príslušnej odrody u komfortného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27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zdravotný stav komfortného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28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zisťovanie prítomnosti poškodení komfortného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29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podmienka pre dodávateľa, ak chce uvádzať množiteľský materiál a ovocné dreviny na trh. Dopĺňajú sa podrobnosti o evidencii dodávateľov.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30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podmienka pre dodávateľa, ak chce uvádzať množiteľský materiál a ovocné dreviny na trh. V odsekoch 4 až 6 sa dopĺňajú osobitné požiadavky o príprave a uchovávaní dokumentácie a množiteľského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31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odkazovanie sa na odrodu. Pri uvádzaní množiteľského materiálu a</w:t>
      </w:r>
      <w:r w:rsidR="007015D1">
        <w:rPr>
          <w:rFonts w:ascii="Times New Roman" w:hAnsi="Times New Roman"/>
          <w:sz w:val="24"/>
          <w:szCs w:val="24"/>
        </w:rPr>
        <w:t> </w:t>
      </w:r>
      <w:r w:rsidRPr="00BF0993">
        <w:rPr>
          <w:rFonts w:ascii="Times New Roman" w:hAnsi="Times New Roman"/>
          <w:sz w:val="24"/>
          <w:szCs w:val="24"/>
        </w:rPr>
        <w:t>ovocných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r w:rsidRPr="00BF0993">
        <w:rPr>
          <w:rFonts w:ascii="Times New Roman" w:hAnsi="Times New Roman"/>
          <w:sz w:val="24"/>
          <w:szCs w:val="24"/>
        </w:rPr>
        <w:t>drevín na trh je potrebné uviesť odrodu, druh alebo hybrid. Prijímajú sa pravidlá na úradnú registráciu a povoľuje sa odvolávať v určitých prípadoch na odrodu, ak má úradne uznaný popis. Geneticky modifikovanú odrodu možno úradne zaregistrovať len ak sú splnené požiadavky osobitných predpisov.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32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Podmienky nakladania, uchovávania, balenia a prepravy s množiteľským materiálom a ovocnými drevinami  v dávkach sú zavedené na zabezpečenie dôslednej identifikácie počas celého obdobia uvádzania na trh.</w:t>
      </w:r>
    </w:p>
    <w:p w:rsidR="007015D1" w:rsidRDefault="007015D1">
      <w:pPr>
        <w:widowControl/>
        <w:adjustRightInd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lastRenderedPageBreak/>
        <w:t>K § 33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Označovanie množiteľského materiálu a ovocných drevín uvádzaných na trh dokladom dodávateľa alebo osvedčením od príslušného zodpovedného orgánu  je potvrdením, že množiteľský materiál a ovocné dreviny spĺňajú všetky ustanovené požiadavky na výrobu, kvalitu, zdravotný stav a balenie prislúchajúce danému druhu a kategórie. Upravujú sa podmienky vystavenia osvedčenia a dokladu vystaveného dodávateľom.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34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pre návesku na predzákladný, základný a certifikovaný materiál.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35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pre sprievodný doklad na predzákladný, základný a certifikovaný materiál.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36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uzatváranie a balenie predzákladného, základného alebo certifikovaného materiálu.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37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doklad dodávateľa, ktorý sa vystavuje na konformný materiál.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38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Prostredníctvom úradných kontrol sa zabezpečuje výroba množiteľského materiálu a ovocných drevín na území Európskej únie v zhode s ustanovenými požiadavkami okrem  množiteľského materiálu a ovocných drevín vyrábaných malovýrobcami, ktorých všetka výroba je zameraná na množiteľský materiál a ovocné dreviny určené na predaj na trhovom mieste osobám nepodnikajúcim v rastlinnej výrobe. Dopĺňajú sa podmienky vykonávania úradných kontrol pri výrobe a uvádzaní na trh množiteľského materiálu ovocných drevín.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39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Kontrolný ústav je oprávnený uplatniť úradné opatrenia voči dodávateľovi, ak počas vykonávanie úradných previerok sa zistí nesúlad s ustanovenými požiadavkami.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40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Doložka o voľnom pohybe zaručuje, že množiteľský materiál a ovocné dreviny uvedené na trh na základe tohto nariadenia vlády nie sú predmetom ďalších obmedzení.</w:t>
      </w:r>
    </w:p>
    <w:p w:rsidR="007015D1" w:rsidRDefault="007015D1">
      <w:pPr>
        <w:widowControl/>
        <w:adjustRightInd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lastRenderedPageBreak/>
        <w:t>K § 41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Prechodné ustanovenia vytvárajú priestor na realizáciu množiteľského materiálu a ovocných drevín do konca roka 2018 z takých materských rastlín, ktoré existovali pred dobou uplatňovania požiadaviek tohto predpisu do 31. decembra 2016, a ak však splnili požiadavky doterajších predpisov. Materiál bude možné uvádzať len na území SR s príslušným označením.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r w:rsidRPr="00BF0993">
        <w:rPr>
          <w:rFonts w:ascii="Times New Roman" w:hAnsi="Times New Roman"/>
          <w:sz w:val="24"/>
          <w:szCs w:val="24"/>
        </w:rPr>
        <w:t>Dopĺňa sa možnosť uvádzať na trh na území Slovenskej republiky do 31.12.2022 taký množiteľský materiál, ktorý je vyrábaný z materských rastlín, ktoré vyhovujú požiadavkám doteraz platných predpisov.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42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Transpozičné ustanovenie.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43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Zrušuje sa nariadenie vlády Slovenskej republiky č. 155/2010 Z. z., ktorým sa ustanovujú požiadavky na uvádzanie množiteľského materiálu ovocných drevín a ovocných drevín určených na výrobu ovocia na trh v znení nariadenia vlády č. 280/2012 Z. z.</w:t>
      </w:r>
    </w:p>
    <w:p w:rsidR="00BF0993" w:rsidRPr="00BF0993" w:rsidRDefault="00BF0993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§ 44</w:t>
      </w:r>
    </w:p>
    <w:p w:rsidR="00BF0993" w:rsidRPr="00BF0993" w:rsidRDefault="00BF0993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účinnosť zhodná s potrebou transpozície preberaných smerníc.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1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zoznam škodcov, pri prítomnosti ktorých sa vyžaduje vizuálna prehliadka a pri splnení podmienok odber vzorky a testovanie.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2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zoznam škodcov, pri ktorých prítomnosti sa vyžaduje vizuálna prehliadka a tiež odber vzorky a testovanie podľa § 10 ods. 2 a 4, § 11 ods. 1, § 20 ods. 1, § 22 ods. 1 a § 27 ods.</w:t>
      </w:r>
      <w:r w:rsidR="007015D1">
        <w:rPr>
          <w:rFonts w:ascii="Times New Roman" w:hAnsi="Times New Roman"/>
          <w:sz w:val="24"/>
          <w:szCs w:val="24"/>
        </w:rPr>
        <w:t> </w:t>
      </w:r>
      <w:r w:rsidRPr="00BF0993">
        <w:rPr>
          <w:rFonts w:ascii="Times New Roman" w:hAnsi="Times New Roman"/>
          <w:sz w:val="24"/>
          <w:szCs w:val="24"/>
        </w:rPr>
        <w:t>1 a 4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3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zoznam škodcov, ktorých prítomnosť v pôde sa riadi podľa § 12 ods. 1 a 2,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r w:rsidRPr="00BF0993">
        <w:rPr>
          <w:rFonts w:ascii="Times New Roman" w:hAnsi="Times New Roman"/>
          <w:sz w:val="24"/>
          <w:szCs w:val="24"/>
        </w:rPr>
        <w:t>§ 18 ods. 1 a 2 a § 23 ods. 1 a 2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4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zoznam rodov a druhov, ktorí sú hostiteľmi vírusov nepriaznivo ovplyvňujúcich daný rod alebo druh.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5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Ustanovujú sa požiadavky na vizuálnu prehliadku, odber vzorky a testovanie podľa rodov alebo druhov a kategórií podľa § 11 ods. 2, § 16 ods. 2, § 22 ods. 2 a § 27 ods. 2</w:t>
      </w:r>
    </w:p>
    <w:p w:rsidR="007015D1" w:rsidRDefault="007015D1">
      <w:pPr>
        <w:widowControl/>
        <w:adjustRightInd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lastRenderedPageBreak/>
        <w:t>K Príloha č. 6 k predpisu č. 242/2016 z. z.</w:t>
      </w:r>
    </w:p>
    <w:p w:rsidR="00DB6B97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Ustanovuje sa najvyšší povolený počet generácií na poli, ktoré nie je zabezpečené proti hmyzu a</w:t>
      </w:r>
      <w:r w:rsidR="007015D1">
        <w:rPr>
          <w:rFonts w:ascii="Times New Roman" w:hAnsi="Times New Roman"/>
          <w:sz w:val="24"/>
          <w:szCs w:val="24"/>
        </w:rPr>
        <w:t> </w:t>
      </w:r>
      <w:r w:rsidRPr="00BF0993">
        <w:rPr>
          <w:rFonts w:ascii="Times New Roman" w:hAnsi="Times New Roman"/>
          <w:sz w:val="24"/>
          <w:szCs w:val="24"/>
        </w:rPr>
        <w:t>najvyššia</w:t>
      </w:r>
      <w:r w:rsidR="007015D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BF0993">
        <w:rPr>
          <w:rFonts w:ascii="Times New Roman" w:hAnsi="Times New Roman"/>
          <w:sz w:val="24"/>
          <w:szCs w:val="24"/>
        </w:rPr>
        <w:t>povolená dĺžka životného cyklu základných materských rastlín [§ 16 ods. 2 písm. a)] podľa rodov alebo druhov podľa § 20 ods. 1</w:t>
      </w:r>
    </w:p>
    <w:p w:rsidR="00DB6B97" w:rsidRPr="00BF0993" w:rsidRDefault="00DB6B97" w:rsidP="00BF0993">
      <w:pPr>
        <w:keepNext/>
        <w:keepLines/>
        <w:widowControl/>
        <w:spacing w:line="240" w:lineRule="auto"/>
        <w:divId w:val="1549337801"/>
        <w:rPr>
          <w:rFonts w:ascii="Times New Roman" w:hAnsi="Times New Roman"/>
          <w:b/>
          <w:bCs/>
          <w:sz w:val="24"/>
          <w:szCs w:val="24"/>
        </w:rPr>
      </w:pPr>
      <w:r w:rsidRPr="00BF0993">
        <w:rPr>
          <w:rFonts w:ascii="Times New Roman" w:hAnsi="Times New Roman"/>
          <w:b/>
          <w:bCs/>
          <w:sz w:val="24"/>
          <w:szCs w:val="24"/>
        </w:rPr>
        <w:t>K Príloha č. 7 k predpisu č. 242/2016 z. z.</w:t>
      </w:r>
    </w:p>
    <w:p w:rsidR="00D710A5" w:rsidRPr="00BF0993" w:rsidRDefault="00DB6B97" w:rsidP="00BF0993">
      <w:pPr>
        <w:keepNext/>
        <w:keepLines/>
        <w:widowControl/>
        <w:spacing w:line="240" w:lineRule="auto"/>
        <w:jc w:val="both"/>
        <w:divId w:val="1549337801"/>
        <w:rPr>
          <w:rFonts w:ascii="Times New Roman" w:hAnsi="Times New Roman"/>
          <w:sz w:val="24"/>
          <w:szCs w:val="24"/>
        </w:rPr>
      </w:pPr>
      <w:r w:rsidRPr="00BF0993">
        <w:rPr>
          <w:rFonts w:ascii="Times New Roman" w:hAnsi="Times New Roman"/>
          <w:sz w:val="24"/>
          <w:szCs w:val="24"/>
        </w:rPr>
        <w:t>Transpozičná príloha.</w:t>
      </w:r>
    </w:p>
    <w:sectPr w:rsidR="00D710A5" w:rsidRPr="00BF0993" w:rsidSect="00BF0993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B0"/>
    <w:rsid w:val="000144C3"/>
    <w:rsid w:val="000B3F57"/>
    <w:rsid w:val="002A7595"/>
    <w:rsid w:val="002C2B40"/>
    <w:rsid w:val="002F00DB"/>
    <w:rsid w:val="00327A2D"/>
    <w:rsid w:val="003A35EB"/>
    <w:rsid w:val="003C009A"/>
    <w:rsid w:val="004C083B"/>
    <w:rsid w:val="005A1161"/>
    <w:rsid w:val="00661635"/>
    <w:rsid w:val="006A0E56"/>
    <w:rsid w:val="007015D1"/>
    <w:rsid w:val="00761851"/>
    <w:rsid w:val="00773CE7"/>
    <w:rsid w:val="008461A5"/>
    <w:rsid w:val="00873337"/>
    <w:rsid w:val="008F1A80"/>
    <w:rsid w:val="00A17C3D"/>
    <w:rsid w:val="00A50574"/>
    <w:rsid w:val="00A56287"/>
    <w:rsid w:val="00AA4FD0"/>
    <w:rsid w:val="00AB1F57"/>
    <w:rsid w:val="00AB2B8F"/>
    <w:rsid w:val="00B3505E"/>
    <w:rsid w:val="00B50E2A"/>
    <w:rsid w:val="00B51490"/>
    <w:rsid w:val="00BA14D6"/>
    <w:rsid w:val="00BF0993"/>
    <w:rsid w:val="00D02827"/>
    <w:rsid w:val="00D17ED7"/>
    <w:rsid w:val="00D463B0"/>
    <w:rsid w:val="00D710A5"/>
    <w:rsid w:val="00DB6B97"/>
    <w:rsid w:val="00DD1B41"/>
    <w:rsid w:val="00DF7EB5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CCF4E1-7F3A-4496-81B0-643324BB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3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https://ovdmasv601/sites/DMS/_layouts/15/DocIdRedir.aspx?ID=WKX3UHSAJ2R6-2-734082</Url>
      <Description>WKX3UHSAJ2R6-2-734082</Description>
    </_dlc_DocIdUrl>
    <_dlc_DocId xmlns="e60a29af-d413-48d4-bd90-fe9d2a897e4b">WKX3UHSAJ2R6-2-734082</_dlc_DocId>
  </documentManagement>
</p:properties>
</file>

<file path=customXml/item2.xml><?xml version="1.0" encoding="utf-8"?>
<f:fields xmlns:f="http://schemas.fabasoft.com/folio/2007/fields">
  <f:record ref="">
    <f:field ref="objname" par="" edit="true" text="Dôvodová správa - Osobitná časť"/>
    <f:field ref="objsubject" par="" edit="true" text="Dôvodová správa - Osobitná časť"/>
    <f:field ref="objcreatedby" par="" text="Administrator, System"/>
    <f:field ref="objcreatedat" par="" text="16.6.2016 13:23:56"/>
    <f:field ref="objchangedby" par="" text="Administrator, System"/>
    <f:field ref="objmodifiedat" par="" text="16.6.2016 13:23:57"/>
    <f:field ref="doc_FSCFOLIO_1_1001_FieldDocumentNumber" par="" text=""/>
    <f:field ref="doc_FSCFOLIO_1_1001_FieldSubject" par="" edit="true" text="Dôvodová správa - Osobitná časť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D4DC04-A444-46B7-BE15-B88FF927955D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9AF61D8-40F9-4F3B-BC09-CC58BB0375C2}"/>
</file>

<file path=customXml/itemProps4.xml><?xml version="1.0" encoding="utf-8"?>
<ds:datastoreItem xmlns:ds="http://schemas.openxmlformats.org/officeDocument/2006/customXml" ds:itemID="{FDA90411-F142-4D20-9501-178BA813F3F9}"/>
</file>

<file path=customXml/itemProps5.xml><?xml version="1.0" encoding="utf-8"?>
<ds:datastoreItem xmlns:ds="http://schemas.openxmlformats.org/officeDocument/2006/customXml" ds:itemID="{F30CD5AF-6BFC-40F2-9DC2-4F8BB7614F0B}"/>
</file>

<file path=customXml/itemProps6.xml><?xml version="1.0" encoding="utf-8"?>
<ds:datastoreItem xmlns:ds="http://schemas.openxmlformats.org/officeDocument/2006/customXml" ds:itemID="{DD4006F4-1D67-4E8C-B182-B187121F41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1217</Words>
  <Characters>6943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Ňuňuk Pavol</cp:lastModifiedBy>
  <cp:revision>2</cp:revision>
  <dcterms:created xsi:type="dcterms:W3CDTF">2016-06-20T05:16:00Z</dcterms:created>
  <dcterms:modified xsi:type="dcterms:W3CDTF">2016-06-20T05:16:00Z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>&lt;table align="left" border="0" cellpadding="0" cellspacing="0" style="width:99.0%;" width="99%"&gt;	&lt;tbody&gt;		&lt;tr&gt;			&lt;td colspan="5" style="width:100.0%;height:27px;"&gt;			&lt;p align="center"&gt;&lt;strong&gt;Správa o účasti verejnosti na tvorbe právneho predpisu&lt;/strong&gt;</vt:lpwstr>
  </property>
  <property fmtid="{D5CDD505-2E9C-101B-9397-08002B2CF9AE}" pid="3" name="FSC#SKEDITIONSLOVLEX@103.510:typpredpis">
    <vt:lpwstr>Nariadenie vlády Slovenskej republiky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Po rokovaní poradných orgánov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Pestovateľstvo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Pavol Ňuňuk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pôdohospodárstva a rozvoja vidieka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vlastná iniciatíva</vt:lpwstr>
  </property>
  <property fmtid="{D5CDD505-2E9C-101B-9397-08002B2CF9AE}" pid="22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355/2016-100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LP/2016/242</vt:lpwstr>
  </property>
  <property fmtid="{D5CDD505-2E9C-101B-9397-08002B2CF9AE}" pid="36" name="FSC#SKEDITIONSLOVLEX@103.510:typsprievdok">
    <vt:lpwstr>Dôvodová správa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>je upravená v práve Európskych spoločenstiev</vt:lpwstr>
  </property>
  <property fmtid="{D5CDD505-2E9C-101B-9397-08002B2CF9AE}" pid="45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>Vykonávacia smernica Komisie 2014/96/EÚ z 15. októbra 2014 o požiadavkách na označovanie, uzatváranie a balenie množiteľského materiálu ovocných drevín a ovocných drevín určených na výrobu ovocia, ktoré patria do rozsahu pôsobnosti smernice 2008/90/ES  (Ú</vt:lpwstr>
  </property>
  <property fmtid="{D5CDD505-2E9C-101B-9397-08002B2CF9AE}" pid="48" name="FSC#SKEDITIONSLOVLEX@103.510:AttrStrListDocPropSekundarneLegPravoDO">
    <vt:lpwstr>Nariadenie (ES) č. 1829/2003 Európskeho parlamentu a Rady z 22. septembra 2003 o geneticky modifikovaných potravinách a krmivách (Ú. v. EÚ L 268, 18.10.2003, Mimoriadne vydanie Ú. v. EÚ, kap.13/zv. 32) v platnom znení._x000d_
Nariadenie Rady (ES) č. 2100/94 z 2</vt:lpwstr>
  </property>
  <property fmtid="{D5CDD505-2E9C-101B-9397-08002B2CF9AE}" pid="49" name="FSC#SKEDITIONSLOVLEX@103.510:AttrStrListDocPropProblematikaPPb">
    <vt:lpwstr>nie je obsiahnutá v judikatúre Súdneho dvora Európskej únie</vt:lpwstr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>31. december 2016</vt:lpwstr>
  </property>
  <property fmtid="{D5CDD505-2E9C-101B-9397-08002B2CF9AE}" pid="52" name="FSC#SKEDITIONSLOVLEX@103.510:AttrStrListDocPropLehotaNaPredlozenie">
    <vt:lpwstr>15. november 2016</vt:lpwstr>
  </property>
  <property fmtid="{D5CDD505-2E9C-101B-9397-08002B2CF9AE}" pid="53" name="FSC#SKEDITIONSLOVLEX@103.510:AttrStrListDocPropInfoZaciatokKonania">
    <vt:lpwstr>Nebolo začaté proti Slovenskej republike uvedené konanie.</vt:lpwstr>
  </property>
  <property fmtid="{D5CDD505-2E9C-101B-9397-08002B2CF9AE}" pid="54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55" name="FSC#SKEDITIONSLOVLEX@103.510:AttrStrListDocPropStupenZlucitelnostiPP">
    <vt:lpwstr>úplný</vt:lpwstr>
  </property>
  <property fmtid="{D5CDD505-2E9C-101B-9397-08002B2CF9AE}" pid="56" name="FSC#SKEDITIONSLOVLEX@103.510:AttrStrListDocPropGestorSpolupRezorty">
    <vt:lpwstr>Ministerstvo pôdohospodárstva a rozvoja vidieka Slovenskej republiky</vt:lpwstr>
  </property>
  <property fmtid="{D5CDD505-2E9C-101B-9397-08002B2CF9AE}" pid="57" name="FSC#SKEDITIONSLOVLEX@103.510:AttrDateDocPropZaciatokPKK">
    <vt:lpwstr>10. 5. 2016</vt:lpwstr>
  </property>
  <property fmtid="{D5CDD505-2E9C-101B-9397-08002B2CF9AE}" pid="58" name="FSC#SKEDITIONSLOVLEX@103.510:AttrDateDocPropUkonceniePKK">
    <vt:lpwstr>10. 5. 2016</vt:lpwstr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Dňa 10. mája 2016 bol celý materiál zaslaný v elektronickej podobe na email dolozka@mhsr.sk a podľa telefonického upozornenia sekretariátu nie je materiál potrebné predložiť, nakoľko ide o transpozíciu smernice bez vplyvov.</vt:lpwstr>
  </property>
  <property fmtid="{D5CDD505-2E9C-101B-9397-08002B2CF9AE}" pid="65" name="FSC#SKEDITIONSLOVLEX@103.510:AttrStrListDocPropAltRiesenia">
    <vt:lpwstr>Bezpredmetné, nakoľko ide o prevzatie smerníc EÚ.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predseda vlády Slovenskej republiky</vt:lpwstr>
  </property>
  <property fmtid="{D5CDD505-2E9C-101B-9397-08002B2CF9AE}" pid="136" name="FSC#SKEDITIONSLOVLEX@103.510:AttrStrListDocPropUznesenieNaVedomie">
    <vt:lpwstr/>
  </property>
  <property fmtid="{D5CDD505-2E9C-101B-9397-08002B2CF9AE}" pid="137" name="FSC#SKEDITIONSLOVLEX@103.510:funkciaPred">
    <vt:lpwstr>hlavný štátny radca</vt:lpwstr>
  </property>
  <property fmtid="{D5CDD505-2E9C-101B-9397-08002B2CF9AE}" pid="138" name="FSC#SKEDITIONSLOVLEX@103.510:funkciaPredAkuzativ">
    <vt:lpwstr>hlavného štátneho radcu</vt:lpwstr>
  </property>
  <property fmtid="{D5CDD505-2E9C-101B-9397-08002B2CF9AE}" pid="139" name="FSC#SKEDITIONSLOVLEX@103.510:funkciaPredDativ">
    <vt:lpwstr>hlavnému štátnemu radcovi</vt:lpwstr>
  </property>
  <property fmtid="{D5CDD505-2E9C-101B-9397-08002B2CF9AE}" pid="140" name="FSC#SKEDITIONSLOVLEX@103.510:funkciaZodpPred">
    <vt:lpwstr>ministerka pôdohospodárstva a rozvoja vidieka Slovenskej republiky</vt:lpwstr>
  </property>
  <property fmtid="{D5CDD505-2E9C-101B-9397-08002B2CF9AE}" pid="141" name="FSC#SKEDITIONSLOVLEX@103.510:funkciaZodpPredAkuzativ">
    <vt:lpwstr>ministerka pôdohospodárstva a rozvoja vidieka Slovenskej republiky</vt:lpwstr>
  </property>
  <property fmtid="{D5CDD505-2E9C-101B-9397-08002B2CF9AE}" pid="142" name="FSC#SKEDITIONSLOVLEX@103.510:funkciaZodpPredDativ">
    <vt:lpwstr>ministerka pôdohospodárstva a rozvoja vidieka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Gabriela Matečná_x000d_
ministerka pôdohospodárstva a rozvoja vidieka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49" name="FSC#COOSYSTEM@1.1:Container">
    <vt:lpwstr>COO.2145.1000.3.1466630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9c0ccfb5-8940-4b42-9007-22920d9ed6d7</vt:lpwstr>
  </property>
</Properties>
</file>