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EA6EDF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Návrh na ratifikáciu Minamatského dohovoru o ortuti.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6EDF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6AD735CA-9427-4B5D-B58C-25DD08E27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4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9.3.2017 10:38:00"/>
    <f:field ref="objchangedby" par="" text="Administrator, System"/>
    <f:field ref="objmodifiedat" par="" text="9.3.2017 10:38:01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https://ovdmasv601/sites/DMS/_layouts/15/DocIdRedir.aspx?ID=WKX3UHSAJ2R6-2-771804</Url>
      <Description>WKX3UHSAJ2R6-2-771804</Description>
    </_dlc_DocIdUrl>
    <_dlc_DocId xmlns="e60a29af-d413-48d4-bd90-fe9d2a897e4b">WKX3UHSAJ2R6-2-771804</_dlc_DocId>
  </documentManagement>
</p:properties>
</file>

<file path=customXml/itemProps1.xml><?xml version="1.0" encoding="utf-8"?>
<ds:datastoreItem xmlns:ds="http://schemas.openxmlformats.org/officeDocument/2006/customXml" ds:itemID="{A5890371-DC99-45FF-AC21-1BD3A16BE9E9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84002D6C-F3A4-4C48-890D-800C526D2DFB}"/>
</file>

<file path=customXml/itemProps4.xml><?xml version="1.0" encoding="utf-8"?>
<ds:datastoreItem xmlns:ds="http://schemas.openxmlformats.org/officeDocument/2006/customXml" ds:itemID="{5F9F0A8C-1845-479F-8C62-21476118E5F3}"/>
</file>

<file path=customXml/itemProps5.xml><?xml version="1.0" encoding="utf-8"?>
<ds:datastoreItem xmlns:ds="http://schemas.openxmlformats.org/officeDocument/2006/customXml" ds:itemID="{BA6A8139-7EA4-4B27-A376-27950AF22B6D}"/>
</file>

<file path=customXml/itemProps6.xml><?xml version="1.0" encoding="utf-8"?>
<ds:datastoreItem xmlns:ds="http://schemas.openxmlformats.org/officeDocument/2006/customXml" ds:itemID="{D243A9A3-F27D-4318-8AB0-A526B295FAA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2017-03-09T09:38:00Z</dcterms:created>
  <dcterms:modified xsi:type="dcterms:W3CDTF">2017-03-09T09:38:00Z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Akt medzinárodného práva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Medzinárodné zmluvy, dohody, dohovory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Ing. Jana Mičáková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 Návrh na ratifikáciu Minamatského dohovoru o ortuti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životného prostredia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bod A.4. uznesenia vlády Slovenskej republiky č. 522 zo dňa 4. septembra 2013</vt:lpwstr>
  </property>
  <property fmtid="{D5CDD505-2E9C-101B-9397-08002B2CF9AE}" pid="16" name="FSC#SKEDITIONSLOVLEX@103.510:plnynazovpredpis">
    <vt:lpwstr> Návrh na ratifikáciu Minamatského dohovoru o ortuti</vt:lpwstr>
  </property>
  <property fmtid="{D5CDD505-2E9C-101B-9397-08002B2CF9AE}" pid="17" name="FSC#SKEDITIONSLOVLEX@103.510:rezortcislopredpis">
    <vt:lpwstr>4504/2017-min.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LP/2017/156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Alternatívne riešenia sa nenavrhujú.</vt:lpwstr>
  </property>
  <property fmtid="{D5CDD505-2E9C-101B-9397-08002B2CF9AE}" pid="57" name="FSC#SKEDITIONSLOVLEX@103.510:AttrStrListDocPropStanoviskoGest">
    <vt:lpwstr>Návrh na ratifikáciu Minamatského dohovoru o ortuti nemá vplyvy na rozpočet verejnej správy, na podnikateľské prostredie, na sociálne vplyvy, vplyvy na životné prostredie, vplyvy na informatizáciu, preto nie je predmetom PPK.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ratifikáciu Minamatského dohovoru o ortuti.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vlády_x000d_
minister životného prostredia _x000d_
minister zahraničných vecí a európskych záležitostí _x000d_
minister hospodárstva_x000d_
minister zdravotníctva </vt:lpwstr>
  </property>
  <property fmtid="{D5CDD505-2E9C-101B-9397-08002B2CF9AE}" pid="127" name="FSC#SKEDITIONSLOVLEX@103.510:AttrStrListDocPropUznesenieNaVedomie">
    <vt:lpwstr>prezident SR_x000d_
predseda Národnej rady SR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justify;"&gt;Materiál &lt;em&gt;„Návrh na ratifikáciu Minamatského dohovoru o&amp;nbsp;ortuti“&lt;/em&gt; sa predkladá v&amp;nbsp;súlade s&amp;nbsp;bodom A.4. uznesenia vlády Slovenskej republiky č. 522 zo dňa 4. septembra 2013 &amp;nbsp;k&amp;nbsp;materiálu „Návrh na účasť delegácie SR na diplomatickej konferencii Minamatského dohovoru o&amp;nbsp;ortuti, Japonsko, 7. -11. október 2013 a&amp;nbsp;návrh na podpis Minamatského dohovoru o ortuti“, na základe ktorého vláda Slovenskej republiky súhlasila s&amp;nbsp;tým, že jej Minamatský dohovor o&amp;nbsp;ortuti bude po podpise za účelom jeho ratifikácie znovu predložený.&lt;/p&gt;&lt;p style="text-align: justify;"&gt;Minamatský dohovor o&amp;nbsp;ortuti (ďalej len „Minamatský dohovor“) bol dojednaný pod záštitou&amp;nbsp; Programu OSN pre životné prostredie (UNEP) v Ženeve 19. januára 2013. Európska únia spolu s&amp;nbsp;najvyššími predstaviteľmi členských štátov, vrátane Slovenskej republiky, podpísali Minamatský dohovor na slávnostnej ceremónii, ktorá sa konala v&amp;nbsp;rámci diplomatickej konferencie v&amp;nbsp;Kumamoto v októbri 2013. Doteraz podpísalo Minamatský dohovor 128 krajín a&amp;nbsp;bolo uložených 38 ratifikačných listín.&lt;/p&gt;&lt;p style="text-align: justify;"&gt;Minamatský dohovor predstavuje hlavný medzinárodný právny rámec na ochranu ľudského zdravia a životného prostredia na celosvetovej úrovni pred emisiami ortuti pochádzajúcich z&amp;nbsp;antropogénnych činností do životného prostredia. Ortuť sa považuje za globálnu hrozbu&lt;br /&gt;pre ľudské zdravie a životné prostredie. Človeku môže vystavenie vysokým hladinám ortuti, kam patrí aj konzumácia kontaminovaných rýb a morských plodov, spôsobiť poškodenie mozgu, pľúc, obličiek a imunitného systému. Pre ortuť je charakteristické, že pôsobí&lt;br /&gt;bez ohľadu na hranice, keďže emisie sa z miesta pôvodu dokážu prostredníctvom vzduchu&lt;br /&gt;a vody šíriť tisícky kilometrov. Odhaduje sa, že 40 % až 80 % celkovej depozície ortuti v&amp;nbsp;Európskej únii pochádza z tretích krajín mimo Únie.&lt;/p&gt;&lt;p style="text-align: justify;"&gt;Cieľom Minamatského dohovoru je zabezpečiť postupné znižovanie a&amp;nbsp;v&amp;nbsp;dlhodobom horizonte elimináciu emisií ortuti, pričom sa Minamatský dohovor zaoberá celým životným cyklom ortuti. S&amp;nbsp;ohľadom na tento cieľ, Minamatský dohovor pokrýva všetky významné oblasti použitia ortuti, od ťažby surovín cez výrobu ortuti, jej dovoz a&amp;nbsp;vývoz, technologické procesy používajúce a&amp;nbsp;emitujúce ortuť a&amp;nbsp;jej zlúčeniny, až po výrobky obsahujúce ortuť a&amp;nbsp;rieši&lt;br /&gt;aj problémy dočasného a&amp;nbsp;dlhodobého uskladňovania odpadovej ortuti a&amp;nbsp;jej zlúčenín.&lt;br /&gt;Pri tvorbe Minamatského dohovoru v oblasti výrobkov s obsahom ortuti sa prijala filozofia, že všade tam, kde je možné plnohodnotne nahradiť výrobky s obsahom ortuti inými výrobkami bez obsahu ortuti, sa v strednodobom horizonte tieto výrobky nahradia a výroba výrobkov s obsahom ortuti sa ukončí. Jedná sa o vybrané výrobky, ako sú napríklad niektoré teplomery, tlakomery a zariadenia na meranie krvného tlaku a podobne. Pri iných výrobkoch, ako sú napr. gombíkové batérie, fluorescenčné žiarivky, sa v strednodobom horizonte zavádzajú znížené maximálne limity obsahu ortuti vo výrobkoch. A v neposlednom rade, Minamatský dohovor zavádza aj výnimky pre niektoré výrobky, ktoré budú vyrábané&lt;br /&gt;i naďalej, pretože ich v súčasnosti nie je možné alebo je veľmi problematické nahradiť adekvátnymi výrobkami bez obsahu ortuti, ako napríklad liečivá pre humánnu a veterinárnu medicínu, výrobky s obsahom ortuti používané v&amp;nbsp;oblasti civilnej ochrany a&amp;nbsp;vo vojenských zariadeniach, výrobky pre vedu a výskum a výrobky používané ako referenčné štandardy.&lt;/p&gt;&lt;p style="text-align: justify;"&gt;Popri vecnej problematike, Minamatský dohovor rieši aj problematiku spojenú s finančnými zdrojmi a finančnými mechanizmami orientovanými na pomoc pre rozvojové štáty, technickú asistenciu a transfer technológií, zdravotné aspekty ortuti a jej zlúčenín, výmenu informácii, vzdelávanie, vedu, výskum a potrebu monitorovania dosiahnutých výsledkov.&lt;/p&gt;&lt;p style="text-align: justify;"&gt;Minamatský dohovor nadobudne platnosť v&amp;nbsp;90. deň po dni, keď najmenej 50 zmluvných strán Minamatského dohovoru uloží svoje listiny o&amp;nbsp;ratifikácii, prijatí, schválení alebo pristúpení u&amp;nbsp;depozitára. Prioritou medzinárodného spoločenstva je, aby Minamatský dohovor nadobudol platnosť v&amp;nbsp;prvom polroku 2017 tak, aby sa mohla v&amp;nbsp;septembri 2017 konať prvá Konferencia zmluvných strán Minamatského dohovoru.&lt;/p&gt;&lt;p style="text-align: justify;"&gt;Medzi kľúčové subjekty, ktoré by mali ratifikovať Minamatský dohovor v&amp;nbsp;tomto termíne, patrí aj Európska únia a&amp;nbsp;jej členské štáty. Európska únia dosiahla za posledných desať rokov významný pokrok pri riešení problematiky ortuti v rámci Únie v nadväznosti na prijatie stratégie Spoločenstva, týkajúcej sa ortuti v roku 2005,&amp;nbsp; ktorú podporili Rada Európskej únie&amp;nbsp; a Európsky parlament.&lt;/p&gt;&lt;p style="text-align: justify;"&gt;Dňa 4. februára 2016 Európska komisia predložila „Návrh rozhodnutia Rady o&amp;nbsp;uzavretí Minamatského dohovoru o&amp;nbsp;ortuti“ (ďalej len „návrh rozhodnutia“). Uloženie listín&lt;br /&gt;o ratifikácii, prijatí alebo schválení Minamatského dohovoru Európskou úniou a jej členskými štátmi by sa malo vykonať spoločne a koordinovaným spôsobom tak, aby sa zabezpečilo, pokiaľ to bude možné, že Minamatský dohovor nadobudne platnosť pre Európsku úniu a jej členské štáty v rovnakom čase. Ak by sa prvá Konferencia zmluvných strán Minamatského dohovoru konala predtým, ako ho Európska únia ratifikuje, nebude sa môcť podieľať&lt;br /&gt;na rozhodovaní o&amp;nbsp;dôležitých otázkach súvisiacich s&amp;nbsp;implementáciou, nehovoriac o&amp;nbsp;negatívnom signáli, ktorý by týmto Únia vyslala. Preto patrí skorá ratifikácia Minamatského dohovoru Európskou úniou a&amp;nbsp;jej členskými štátmi medzi priority Únie. Návrh rozhodnutia&lt;br /&gt;je v&amp;nbsp;súčasnosti prerokovávaný v&amp;nbsp;pracovných skupinách Rady EÚ a na schválenie bude potrebná dohoda v&amp;nbsp;Rade ako aj súhlas Európskeho parlamentu.&lt;/p&gt;&lt;p style="text-align: justify;"&gt;Minamatský dohovor sa bude implementovať prostredníctvom už platnej ale aj novej legislatívy. Veľkú časť Minamatského dohovoru už právne predpisy Únie pokrývajú.&lt;br /&gt;Ako základ, a doteraz jediný právny akt Únie venovaný problematike ortuti, slúži nariadenie Európskeho parlamentu a Rady (ES) č. 1102/2008 o zákaze vývozu kovovej ortuti&lt;br /&gt;a niektorých zlúčenín a zmesí ortuti a o bezpečnom uskladnení kovovej ortuti.&amp;nbsp; Posúdením acquis Únie sa zistilo, že existuje istý obmedzený počet regulačných medzier, ktoré&lt;br /&gt;je potrebné vyplniť na úplné zosúladenie právnych predpisov Únie s&amp;nbsp;Minamatským dohovorom. Z tohto dôvodu Európska komisia predložila 2. februára 2016 „Návrh Nariadenia Európskeho parlamentu a Rady o ortuti a o zrušení nariadenia (ES) č. 1102/2008“ &amp;nbsp;&lt;br /&gt;(č. 2016/0023 (COD) zo dňa 2. februára 2016, ďalej len „návrh nariadenia o ortuti“).&lt;br /&gt;Novým nariadením o ortuti, ktoré by malo nadobudnúť účinnosť 1. januára 2018,&lt;br /&gt;sa zabezpečí úplná implementácia Minamatského dohovoru v podmienkach Únie&lt;br /&gt;a jej členských štátov. Jeho cieľom je riešiť nedostatky, ktoré sa týkajú dovozu ortuti, vývozu určitých výrobkov s prídavkom ortuti, používania ortuti v určitých výrobných procesoch, nových metód použitia ortuti vo výrobkoch a výrobných procesoch, používania ortuti&lt;br /&gt;v remeselnej a drobnej ťažbe zlata a používania ortuti v zubnom amalgáme.&lt;/p&gt;&lt;p style="text-align: justify;"&gt;Keďže návrh nariadenia o ortuti zachádza v&amp;nbsp;určitých oblastiach (zubný amalgám, priemyselná výroba) nad rámec Minamatského dohovoru, rokovania v&amp;nbsp;pracovnej skupine Rady EÚ&lt;br /&gt;pre životné prostredie, ako aj s&amp;nbsp;Európskym parlamentom, ktorý mal snahu byť ešte viac ambicióznejší, ako bol pôvodný návrh Komisie, boli náročné. Napriek tomu, počas slovenského predsedníctva v&amp;nbsp;Rade EÚ sa v&amp;nbsp;decembri 2016 podarilo dosiahnuť k&amp;nbsp;návrhu nariadenia medziinštitucionálnu dohodu medzi Radou EÚ a&amp;nbsp;Európskym parlamentom. Schválenie návrhu nariadenia o&amp;nbsp;ortuti oboma inštitúciami sa očakáva v&amp;nbsp;priebehu mesiacov marec - máj 2017.&lt;/p&gt;&lt;p style="text-align: justify;"&gt;V&amp;nbsp;nadväznosti na tento proces, bude v&amp;nbsp;Slovenskej republike potrebné vykonať legislatívne opatrenia, ktoré zabezpečia vykonávanie nariadenia o&amp;nbsp;ortuti v&amp;nbsp;praxi (výkon štátneho dozoru, sankcie a&amp;nbsp;pod.). Predpokladajú sa legislatívne úpravy predovšetkým v&amp;nbsp;oblasti používania zubného amalgámu, keďže sa nariadením o&amp;nbsp;ortuti zavádzajú požiadavky, ktoré doteraz nebolo povinné uplatňovať &amp;nbsp;(napr. povinné vybavenie zubných ambulancií odlučovačmi na zachytávanie častíc amalgámu, používanie pred-dávkovaných amalgámových kapsúl, obmedzené použitie amalgámových výplní pre zraniteľné skupiny) a&amp;nbsp;v&amp;nbsp;oblasti odpadového hospodárstva (dočasné a&amp;nbsp;trvalé ukladanie odpadovej ortuti). &amp;nbsp;&lt;/p&gt;&lt;p style="text-align: justify;"&gt;V&amp;nbsp;súvislosti s&amp;nbsp;implementáciou nového nariadenia o&amp;nbsp;ortuti predpokladáme pozitívne&lt;br /&gt;aj negatívne dopady na verejnú správu, podnikateľské prostredie, životné prostredie, informatizáciu a sociálne vplyvy. Tieto bude ale možné &amp;nbsp;kvantifikovať a&amp;nbsp;konkretizovať&lt;br /&gt;až pri implementácii nariadenia v&amp;nbsp;našom právnom poriadku. Najväčšie negatívne dopady v&amp;nbsp;súvislosti s&amp;nbsp;prijatím nariadenia o&amp;nbsp;ortuti sa očakávajú pri opatreniach týkajúcich&lt;br /&gt;sa priemyselnej výroby (výroba vinylchloridu, výroba chlóru a&amp;nbsp;alkalických hydroxidov) &amp;nbsp;a&amp;nbsp;v&amp;nbsp;oblasti zubného amalgámu.&amp;nbsp; &amp;nbsp;&amp;nbsp;&amp;nbsp;&lt;/p&gt;&lt;p style="text-align: justify;"&gt;Ako je vyššie uvedené, Minamatský dohovor sa bude implementovať už aj existujúcim právnym rámcom – nariadenie Európskeho parlamentu a&amp;nbsp;Rady (EÚ) zo 4. júla 2012&lt;br /&gt;č. 649/2012 o vývoze a dovoze nebezpečných chemikálií, nariadenie Európskeho parlamentu a Rady (ES) č. 1907/2006 z 18. decembra 2006 o registrácii, hodnotení, autorizácii&lt;br /&gt;a obmedzovaní chemikálií (REACH) a o zriadení Európskej chemickej agentúry, o zmene&lt;br /&gt;a doplnení smernice 1999/45/ES a o zrušení nariadenia Rady (EHS) č. 793/93 a nariadenia Komisie (ES) č. 1488/94, smernice Rady 76/769/EHS a smerníc Komisie 91/155/EHS, 93/67/EHS, 93/105/ES a 2000/21/ES, smernica Európskeho parlamentu a Rady 2010/75/EÚ&lt;br /&gt;z&amp;nbsp; 24. novembra 2010 o priemyselných emisiách (integrovaná prevencia a kontrola znečisťovania životného prostredia), smernica Európskeho parlamentu a&amp;nbsp;Rady z&amp;nbsp;19. novembra 2008 č. 2008/98/ES o&amp;nbsp;odpade a&amp;nbsp;o&amp;nbsp;zrušení určitých smerníc, smernica Rady 1999/31/ES&lt;br /&gt;z 26. apríla 1999 o skládkach odpadov, smernica Európskeho parlamentu a Rady 2012/18/EÚ zo 4. júla 2012 o kontrole nebezpečenstiev závažných havárií s prítomnosťou nebezpečných látok, ktorou sa mení a dopĺňa a následne zrušuje smernica Rady 96/82/ES a&amp;nbsp;ďalšie súvisiace predpisy týkajúce sa výrobkov s&amp;nbsp;prídavkom ortuti (baterky, lampy, kozmetika, pesticídy, biocídy, neelektronické zariadenia a&amp;nbsp;pod.). Všetky tieto právne predpisy sú v&amp;nbsp;legislatíve Slovenskej republiky transponované a&amp;nbsp;implementované (napr. zákon č. 67/2010 Z. z.&lt;br /&gt;o podmienkach uvedenia chemických látok a chemických zmesí na trh a o zmene a doplnení niektorých zákonov (chemický zákon) v&amp;nbsp;znení neskorších predpisov, zákon č. 39/2013 Z. z.&lt;br /&gt;o integrovanej prevencii a kontrole znečisťovania životného prostredia a o zmene a&amp;nbsp;doplnení niektorých zákonov v&amp;nbsp;znení neskorších predpisov, zákon č. 79/2015 Z. z. o odpadoch&lt;br /&gt;a o zmene a doplnení niektorých zákonov v&amp;nbsp;znení neskorších predpisov, zákon č. 346/2013&lt;br /&gt;Z. z. o obmedzení používania určitých nebezpečných látok v elektrických zariadeniach&lt;br /&gt;a elektronických zariadeniach a ktorým sa mení zákon č. 223/2001 Z. z. o odpadoch&lt;br /&gt;a o zmene a doplnení niektorých zákonov v znení neskorších predpisov, zákon č. 128/2015&lt;br /&gt;Z. z. o&amp;nbsp;prevencii závažných priemyselných havárií a&amp;nbsp;o&amp;nbsp;zmene a&amp;nbsp;doplnení niektorých zákonov v&amp;nbsp;znení neskorších predpisov, zákon č. 319/2013 Z. z. o pôsobnosti orgánov štátnej správy pre sprístupňovanie biocídnych výrobkov na trh a ich používanie a o zmene a doplnení niektorých zákonov, nariadenie vlády Slovenskej republiky č. 658/2005 Z. z., ktorým sa ustanovujú požiadavky na kozmetické výrobky v znení neskorších predpisov). &amp;nbsp;&lt;/p&gt;&lt;p style="text-align: justify;"&gt;Ratifikáciou Minamatského dohovoru nebude dotknuté vykonávanie medzinárodných zmlúv, ktorými je Slovenská republika viazaná v rámci prepravy nebezpečného tovaru po železnici, na cestách a vnútrozemských vodných cestách.&lt;/p&gt;&lt;p style="text-align: justify;"&gt;Vykonávanie Minamatského dohovoru bude mať v&amp;nbsp;Európskej únii značný prínos pre životné prostredie a ľudské zdravie, najmä vzhľadom na očakávané zníženie emisií ortuti s pôvodom v iných častiach sveta.&lt;/p&gt;&lt;p style="text-align: justify;"&gt;Z vyššie uvedeného vyplýva, že Slovenská republika má vytvorené podmienky na plnenie záväzkov vyplývajúcich z&amp;nbsp;Minamatského dohovoru a Slovenská republika je pripravená&lt;br /&gt;na jeho ratifikáciu.&lt;/p&gt;&lt;p style="text-align: justify;"&gt;Samotná ratifikácia Minamatského dohovoru nebude mať vplyv na rozpočet verejnej správy, podnikateľské prostredie, životné prostredie, informatizáciu a&amp;nbsp;nebude mať sociálne vplyvy.&lt;/p&gt;&lt;p style="text-align: justify;"&gt;Minamatský dohovor nie je zmluvou o&amp;nbsp;ľudských právach a&amp;nbsp;základných slobodách, medzinárodnou zmluvou, na ktorej vykonanie nie je potrebný zákon a&amp;nbsp;ani medzinárodnou zmluvou, ktorá priamo zakladá práva alebo povinnosti fyzických osôb alebo právnických osôb. Minamatský dohovor tak nemá prednosť pred zákonmi.&lt;/p&gt;&lt;p style="text-align: justify;"&gt;Minamatský dohovor je podľa článku 7 ods. 4 Ústavy Slovenskej republiky medzinárodnou zmluvou, na ktorej vykonanie je potrebný zákon, a preto v súlade s článkom 86 písm. d) Ústavy Slovenskej republiky podlieha vysloveniu súhlasu Národnej rady Slovenskej republiky a následnej ratifikácii prezidentom Slovenskej republiky.&lt;/p&gt;&lt;p style="text-align: justify;"&gt;Minamatský dohovor je v&amp;nbsp;súlade s&amp;nbsp;Ústavou Slovenskej republiky, s ústavnými zákonmi, zákonmi,&amp;nbsp;s ostatnými všeobecne záväznými predpismi a&amp;nbsp;medzinárodnými zmluvami, ktorými je Slovenská republika viazaná.&lt;/p&gt;&lt;p style="text-align: justify;"&gt;&amp;nbsp;&lt;/p&gt;&lt;p style="text-align: justify;"&gt;Súčasťou predkladaného materiálu je slovenský a&amp;nbsp;anglický text Minamatského dohovoru.&amp;nbsp;&lt;/p&gt;</vt:lpwstr>
  </property>
  <property fmtid="{D5CDD505-2E9C-101B-9397-08002B2CF9AE}" pid="130" name="FSC#COOSYSTEM@1.1:Container">
    <vt:lpwstr>COO.2145.1000.3.1870561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životného prostredia Slovenskej republiky</vt:lpwstr>
  </property>
  <property fmtid="{D5CDD505-2E9C-101B-9397-08002B2CF9AE}" pid="138" name="FSC#SKEDITIONSLOVLEX@103.510:funkciaZodpPredAkuzativ">
    <vt:lpwstr>ministerovi životného prostredia Slovenskej republiky</vt:lpwstr>
  </property>
  <property fmtid="{D5CDD505-2E9C-101B-9397-08002B2CF9AE}" pid="139" name="FSC#SKEDITIONSLOVLEX@103.510:funkciaZodpPredDativ">
    <vt:lpwstr>ministera životného prostredia Slovenskej republiky</vt:lpwstr>
  </property>
  <property fmtid="{D5CDD505-2E9C-101B-9397-08002B2CF9AE}" pid="140" name="FSC#SKEDITIONSLOVLEX@103.510:funkciaDalsiPred">
    <vt:lpwstr>minister zahraničných vecí a európskych záležitostí Slovenskej republiky, </vt:lpwstr>
  </property>
  <property fmtid="{D5CDD505-2E9C-101B-9397-08002B2CF9AE}" pid="141" name="FSC#SKEDITIONSLOVLEX@103.510:funkciaDalsiPredAkuzativ">
    <vt:lpwstr>ministrovi zahraničných vecí a európskych záležitostí Slovenskej republiky, </vt:lpwstr>
  </property>
  <property fmtid="{D5CDD505-2E9C-101B-9397-08002B2CF9AE}" pid="142" name="FSC#SKEDITIONSLOVLEX@103.510:funkciaDalsiPredDativ">
    <vt:lpwstr>ministra zahraničných vecí a európskych záležitostí Slovenskej republiky, </vt:lpwstr>
  </property>
  <property fmtid="{D5CDD505-2E9C-101B-9397-08002B2CF9AE}" pid="143" name="FSC#SKEDITIONSLOVLEX@103.510:predkladateliaObalSD">
    <vt:lpwstr>László Sólymos_x000d_
minister životného prostredia Slovenskej republiky_x000d_
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305cdafa-7af7-4401-b0dc-7f0c7938502f</vt:lpwstr>
  </property>
</Properties>
</file>