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B9C" w:rsidRPr="00A74766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74766">
        <w:rPr>
          <w:rFonts w:ascii="Times New Roman" w:hAnsi="Times New Roman" w:cs="Times New Roman"/>
          <w:b/>
          <w:sz w:val="25"/>
          <w:szCs w:val="25"/>
        </w:rPr>
        <w:t>PREDKLADACIA SPRÁVA</w:t>
      </w:r>
    </w:p>
    <w:p w:rsidR="00634B9C" w:rsidRPr="00A74766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06" w:rsidRPr="00A74766" w:rsidRDefault="00D45F06" w:rsidP="00F13EAA">
      <w:pPr>
        <w:pStyle w:val="Normlnywebov"/>
        <w:ind w:firstLine="720"/>
        <w:jc w:val="both"/>
        <w:divId w:val="1178426753"/>
      </w:pPr>
      <w:r w:rsidRPr="00A74766">
        <w:t>Ministerstvo životného prostredia SR predkladá do legislatívneho procesu návrh zákona, ktorým sa mení a dopĺňa zákon č. 258/2011 Z. z. o trvalom ukladaní oxidu uhličitého do geologického prostredia a o zmene a doplnení niektorých zákonov a</w:t>
      </w:r>
      <w:r w:rsidR="00BC1213" w:rsidRPr="00A74766">
        <w:t xml:space="preserve"> ktorým sa dopĺňa zákon </w:t>
      </w:r>
      <w:r w:rsidRPr="00A74766">
        <w:t>č. 39/2013 Z. z. o integrovanej prevencii a kontrole znečisťovania životného prostredia a o zmene a doplnení niektorých zákonov v znení neskorších predpisov (ďalej len „návrh zákona“).</w:t>
      </w:r>
    </w:p>
    <w:p w:rsidR="00D45F06" w:rsidRPr="00A74766" w:rsidRDefault="00D45F06" w:rsidP="00F13EAA">
      <w:pPr>
        <w:pStyle w:val="Normlnywebov"/>
        <w:ind w:firstLine="720"/>
        <w:jc w:val="both"/>
        <w:divId w:val="1178426753"/>
      </w:pPr>
      <w:r w:rsidRPr="00A74766">
        <w:t>Zmeny a doplnenia vykonané v návrhu zákona sú výsledkom snahy o komplexné odstránenie predpokladaného nesúladu vnútroštátnych transpozičných opatrení so smernicou Európskeho parlamentu a Rady 2009/31/ES z 23. apríla 2009 o geologickom ukladaní oxidu uhličitého a o zmene a doplnení smernice Rady 85/337/EHS, smerníc Európskeho parlamentu a Rady 2000/60/ES, 2001/80/ES, 2004/35/ES, 2006/12/ES, 2008/1/ES a nariadenia (ES) č. 1013/2006 (ďalej len „smernica“) a zohľadňujú požiadavky Európskej komisie v rámci prípadu EU Pilot č. 8563/16/CLIM a snahu o precizáciu transpozície smernice.</w:t>
      </w:r>
    </w:p>
    <w:p w:rsidR="00D45F06" w:rsidRPr="00A74766" w:rsidRDefault="00D45F06" w:rsidP="00F13EAA">
      <w:pPr>
        <w:pStyle w:val="Normlnywebov"/>
        <w:ind w:firstLine="720"/>
        <w:jc w:val="both"/>
        <w:divId w:val="1178426753"/>
      </w:pPr>
      <w:bookmarkStart w:id="0" w:name="_GoBack"/>
      <w:bookmarkEnd w:id="0"/>
      <w:r w:rsidRPr="00A74766">
        <w:t>Návrh zákona nebude predmetom vnútrokomunitárneho pripomienkového konania.</w:t>
      </w:r>
    </w:p>
    <w:p w:rsidR="00D45F06" w:rsidRPr="00A74766" w:rsidRDefault="00D45F06" w:rsidP="00F13EAA">
      <w:pPr>
        <w:pStyle w:val="Normlnywebov"/>
        <w:ind w:firstLine="720"/>
        <w:jc w:val="both"/>
        <w:divId w:val="1178426753"/>
      </w:pPr>
      <w:r w:rsidRPr="00A74766">
        <w:t xml:space="preserve">Účinnosť návrhu zákona sa </w:t>
      </w:r>
      <w:r w:rsidR="000A549F" w:rsidRPr="00A74766">
        <w:t>vzhľadom n</w:t>
      </w:r>
      <w:r w:rsidR="00BC1213" w:rsidRPr="00A74766">
        <w:t xml:space="preserve">a dĺžku legislatívneho procesu </w:t>
      </w:r>
      <w:r w:rsidRPr="00A74766">
        <w:t xml:space="preserve">navrhuje </w:t>
      </w:r>
      <w:r w:rsidR="00BC1213" w:rsidRPr="00A74766">
        <w:t>1. júla 2017.</w:t>
      </w:r>
    </w:p>
    <w:p w:rsidR="00BC1213" w:rsidRPr="00A74766" w:rsidRDefault="00BC1213" w:rsidP="00F13EAA">
      <w:pPr>
        <w:pStyle w:val="Normlnywebov"/>
        <w:ind w:firstLine="720"/>
        <w:jc w:val="both"/>
        <w:divId w:val="1178426753"/>
        <w:rPr>
          <w:bCs/>
        </w:rPr>
      </w:pPr>
      <w:r w:rsidRPr="00A74766">
        <w:rPr>
          <w:color w:val="000000"/>
        </w:rPr>
        <w:t xml:space="preserve">Návrh zákona nebude mať vplyv </w:t>
      </w:r>
      <w:r w:rsidRPr="00A74766">
        <w:rPr>
          <w:bCs/>
        </w:rPr>
        <w:t>na rozpočet verejnej správy, bude mať vplyv na podnikateľské prostredie, nebude mať sociálne vplyvy, bude mať pozitívne vplyvy na životné prostredie, nebude mať vplyvy na informatizáciu a ani  vplyvy na služby pre občana.</w:t>
      </w:r>
    </w:p>
    <w:p w:rsidR="00D45F06" w:rsidRPr="00A74766" w:rsidRDefault="00D45F06" w:rsidP="00F13EAA">
      <w:pPr>
        <w:pStyle w:val="Normlnywebov"/>
        <w:ind w:firstLine="720"/>
        <w:jc w:val="both"/>
        <w:divId w:val="1178426753"/>
      </w:pPr>
      <w:r w:rsidRPr="00A74766">
        <w:t xml:space="preserve">Návrh zákona je v súlade s Ústavou Slovenskej republiky, </w:t>
      </w:r>
      <w:r w:rsidR="00A44A6A">
        <w:t xml:space="preserve">nálezmi Ústavného súdu SR,  </w:t>
      </w:r>
      <w:r w:rsidRPr="00A74766">
        <w:t>so zákonmi a ostatnými všeobecne záväznými právnymi predpismi platnými v Slovenskej republike, s medzinárodnými zmluvami, ktorými je Slovenská republika viazaná, ako aj s právom Európskej únie.</w:t>
      </w:r>
    </w:p>
    <w:p w:rsidR="00F13EAA" w:rsidRPr="00A74766" w:rsidRDefault="00D45F06" w:rsidP="00F13EAA">
      <w:pPr>
        <w:ind w:firstLine="709"/>
        <w:jc w:val="both"/>
        <w:divId w:val="1178426753"/>
        <w:rPr>
          <w:rFonts w:ascii="Times New Roman" w:hAnsi="Times New Roman" w:cs="Times New Roman"/>
          <w:sz w:val="24"/>
          <w:szCs w:val="24"/>
        </w:rPr>
      </w:pPr>
      <w:r w:rsidRPr="00A74766">
        <w:rPr>
          <w:rFonts w:ascii="Times New Roman" w:hAnsi="Times New Roman" w:cs="Times New Roman"/>
          <w:sz w:val="24"/>
          <w:szCs w:val="24"/>
        </w:rPr>
        <w:t> </w:t>
      </w:r>
      <w:r w:rsidR="00F13EAA" w:rsidRPr="00A74766">
        <w:rPr>
          <w:rFonts w:ascii="Times New Roman" w:hAnsi="Times New Roman" w:cs="Times New Roman"/>
          <w:sz w:val="24"/>
          <w:szCs w:val="24"/>
        </w:rPr>
        <w:t>Návrh zákona bol  predmetom medzirezortného pripomienkového konania, ktorého výsledky sú uvedené vo vyhodnotení a na rokovanie  vlády Slovenskej republiky sa predkladá bez rozporov.</w:t>
      </w:r>
    </w:p>
    <w:p w:rsidR="00F13EAA" w:rsidRDefault="00F13EAA" w:rsidP="00F13EAA">
      <w:pPr>
        <w:divId w:val="1178426753"/>
      </w:pPr>
    </w:p>
    <w:p w:rsidR="00D45F06" w:rsidRDefault="00D45F06">
      <w:pPr>
        <w:pStyle w:val="Normlnywebov"/>
        <w:divId w:val="1178426753"/>
      </w:pPr>
    </w:p>
    <w:p w:rsidR="00E076A2" w:rsidRDefault="00E076A2" w:rsidP="00B75BB0"/>
    <w:p w:rsidR="00E076A2" w:rsidRPr="00B75BB0" w:rsidRDefault="00E076A2" w:rsidP="00B75BB0"/>
    <w:sectPr w:rsidR="00E076A2" w:rsidRPr="00B75BB0" w:rsidSect="0053257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B77" w:rsidRDefault="00AC5B77" w:rsidP="000A67D5">
      <w:pPr>
        <w:spacing w:after="0" w:line="240" w:lineRule="auto"/>
      </w:pPr>
      <w:r>
        <w:separator/>
      </w:r>
    </w:p>
  </w:endnote>
  <w:endnote w:type="continuationSeparator" w:id="0">
    <w:p w:rsidR="00AC5B77" w:rsidRDefault="00AC5B77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B77" w:rsidRDefault="00AC5B77" w:rsidP="000A67D5">
      <w:pPr>
        <w:spacing w:after="0" w:line="240" w:lineRule="auto"/>
      </w:pPr>
      <w:r>
        <w:separator/>
      </w:r>
    </w:p>
  </w:footnote>
  <w:footnote w:type="continuationSeparator" w:id="0">
    <w:p w:rsidR="00AC5B77" w:rsidRDefault="00AC5B77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44"/>
    <w:rsid w:val="00025017"/>
    <w:rsid w:val="000603AB"/>
    <w:rsid w:val="0006543E"/>
    <w:rsid w:val="00092DD6"/>
    <w:rsid w:val="000A549F"/>
    <w:rsid w:val="000A67D5"/>
    <w:rsid w:val="000C30FD"/>
    <w:rsid w:val="000E25CA"/>
    <w:rsid w:val="001034F7"/>
    <w:rsid w:val="00146547"/>
    <w:rsid w:val="00146B48"/>
    <w:rsid w:val="00150388"/>
    <w:rsid w:val="001A3641"/>
    <w:rsid w:val="00202EB9"/>
    <w:rsid w:val="002109B0"/>
    <w:rsid w:val="0021228E"/>
    <w:rsid w:val="00230F3C"/>
    <w:rsid w:val="0026610F"/>
    <w:rsid w:val="002702D6"/>
    <w:rsid w:val="002A5577"/>
    <w:rsid w:val="002D5955"/>
    <w:rsid w:val="003111B8"/>
    <w:rsid w:val="00322014"/>
    <w:rsid w:val="0036578E"/>
    <w:rsid w:val="0039526D"/>
    <w:rsid w:val="00396D39"/>
    <w:rsid w:val="003B435B"/>
    <w:rsid w:val="003D5E45"/>
    <w:rsid w:val="003E2DC5"/>
    <w:rsid w:val="003E3CDC"/>
    <w:rsid w:val="003E4226"/>
    <w:rsid w:val="00422DEC"/>
    <w:rsid w:val="004337BA"/>
    <w:rsid w:val="00436C44"/>
    <w:rsid w:val="00456912"/>
    <w:rsid w:val="00465F4A"/>
    <w:rsid w:val="00473D41"/>
    <w:rsid w:val="00474A9D"/>
    <w:rsid w:val="00496E0B"/>
    <w:rsid w:val="004C2A55"/>
    <w:rsid w:val="004E424A"/>
    <w:rsid w:val="004E6C69"/>
    <w:rsid w:val="004E70BA"/>
    <w:rsid w:val="00510495"/>
    <w:rsid w:val="00532574"/>
    <w:rsid w:val="0053385C"/>
    <w:rsid w:val="00581D58"/>
    <w:rsid w:val="0059081C"/>
    <w:rsid w:val="00634B9C"/>
    <w:rsid w:val="00642FB8"/>
    <w:rsid w:val="00657226"/>
    <w:rsid w:val="006A3681"/>
    <w:rsid w:val="007055C1"/>
    <w:rsid w:val="00723C09"/>
    <w:rsid w:val="00764FAC"/>
    <w:rsid w:val="00766598"/>
    <w:rsid w:val="007746DD"/>
    <w:rsid w:val="00777C34"/>
    <w:rsid w:val="007A1010"/>
    <w:rsid w:val="007D7AE6"/>
    <w:rsid w:val="008130A6"/>
    <w:rsid w:val="0081645A"/>
    <w:rsid w:val="008354BD"/>
    <w:rsid w:val="0084052F"/>
    <w:rsid w:val="00880BB5"/>
    <w:rsid w:val="008A1964"/>
    <w:rsid w:val="008D2B72"/>
    <w:rsid w:val="008E2844"/>
    <w:rsid w:val="008E3D2E"/>
    <w:rsid w:val="0090100E"/>
    <w:rsid w:val="009239D9"/>
    <w:rsid w:val="009B2526"/>
    <w:rsid w:val="009C6C5C"/>
    <w:rsid w:val="009D6F8B"/>
    <w:rsid w:val="00A05DD1"/>
    <w:rsid w:val="00A44A6A"/>
    <w:rsid w:val="00A54A16"/>
    <w:rsid w:val="00A74766"/>
    <w:rsid w:val="00AC5B77"/>
    <w:rsid w:val="00AF457A"/>
    <w:rsid w:val="00B133CC"/>
    <w:rsid w:val="00B67ED2"/>
    <w:rsid w:val="00B75BB0"/>
    <w:rsid w:val="00B81906"/>
    <w:rsid w:val="00B906B2"/>
    <w:rsid w:val="00BA5BDB"/>
    <w:rsid w:val="00BC1213"/>
    <w:rsid w:val="00BD1FAB"/>
    <w:rsid w:val="00BE7302"/>
    <w:rsid w:val="00C35BC3"/>
    <w:rsid w:val="00C65A4A"/>
    <w:rsid w:val="00C920E8"/>
    <w:rsid w:val="00CA4563"/>
    <w:rsid w:val="00CE47A6"/>
    <w:rsid w:val="00D261C9"/>
    <w:rsid w:val="00D45F06"/>
    <w:rsid w:val="00D7179C"/>
    <w:rsid w:val="00D85172"/>
    <w:rsid w:val="00D969AC"/>
    <w:rsid w:val="00DA34D9"/>
    <w:rsid w:val="00DA5FC3"/>
    <w:rsid w:val="00DC0BD9"/>
    <w:rsid w:val="00DC656A"/>
    <w:rsid w:val="00DD58E1"/>
    <w:rsid w:val="00E03BB7"/>
    <w:rsid w:val="00E076A2"/>
    <w:rsid w:val="00E14E7F"/>
    <w:rsid w:val="00E32491"/>
    <w:rsid w:val="00E5284A"/>
    <w:rsid w:val="00E840B3"/>
    <w:rsid w:val="00EA7C00"/>
    <w:rsid w:val="00EC027B"/>
    <w:rsid w:val="00EE0D4A"/>
    <w:rsid w:val="00EF1425"/>
    <w:rsid w:val="00F13EAA"/>
    <w:rsid w:val="00F256C4"/>
    <w:rsid w:val="00F2656B"/>
    <w:rsid w:val="00F26A4A"/>
    <w:rsid w:val="00F46B1B"/>
    <w:rsid w:val="00F76DD3"/>
    <w:rsid w:val="00FA0ABD"/>
    <w:rsid w:val="00F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semiHidden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28.9.2016 9:04:06"/>
    <f:field ref="objchangedby" par="" text="Administrator, System"/>
    <f:field ref="objmodifiedat" par="" text="28.9.2016 9:04:07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https://ovdmasv601/sites/DMS/_layouts/15/DocIdRedir.aspx?ID=WKX3UHSAJ2R6-2-768515</Url>
      <Description>WKX3UHSAJ2R6-2-768515</Description>
    </_dlc_DocIdUrl>
    <_dlc_DocId xmlns="e60a29af-d413-48d4-bd90-fe9d2a897e4b">WKX3UHSAJ2R6-2-768515</_dlc_DocId>
  </documentManagement>
</p:properties>
</file>

<file path=customXml/itemProps1.xml><?xml version="1.0" encoding="utf-8"?>
<ds:datastoreItem xmlns:ds="http://schemas.openxmlformats.org/officeDocument/2006/customXml" ds:itemID="{0546987A-9CC2-4762-BD35-B9CEBC6DE5B3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E9F5DB2A-90DA-42D4-B5FC-9CBDFFB12059}"/>
</file>

<file path=customXml/itemProps4.xml><?xml version="1.0" encoding="utf-8"?>
<ds:datastoreItem xmlns:ds="http://schemas.openxmlformats.org/officeDocument/2006/customXml" ds:itemID="{34F389C1-577D-4F59-8D2D-87FD0745D0A9}"/>
</file>

<file path=customXml/itemProps5.xml><?xml version="1.0" encoding="utf-8"?>
<ds:datastoreItem xmlns:ds="http://schemas.openxmlformats.org/officeDocument/2006/customXml" ds:itemID="{7506A3B4-6B87-4AA4-8826-379F05BAE0D5}"/>
</file>

<file path=customXml/itemProps6.xml><?xml version="1.0" encoding="utf-8"?>
<ds:datastoreItem xmlns:ds="http://schemas.openxmlformats.org/officeDocument/2006/customXml" ds:itemID="{ED929871-5376-48DA-A109-D3C6B11D1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2017-03-02T07:52:00Z</dcterms:created>
  <dcterms:modified xsi:type="dcterms:W3CDTF">2017-03-02T07:52:00Z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Životné prostredie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Monika Rozborilová</vt:lpwstr>
  </property>
  <property fmtid="{D5CDD505-2E9C-101B-9397-08002B2CF9AE}" pid="9" name="FSC#SKEDITIONSLOVLEX@103.510:zodppredkladatel">
    <vt:lpwstr>László Sólymos</vt:lpwstr>
  </property>
  <property fmtid="{D5CDD505-2E9C-101B-9397-08002B2CF9AE}" pid="10" name="FSC#SKEDITIONSLOVLEX@103.510:nazovpredpis">
    <vt:lpwstr>, ktorým sa mení a dopĺňa zákon č. 258/2011 Z. z. o trvalom ukladaní oxidu uhličitého do geologického prostredia a o zmene a doplnení niektorých zákonov v znení neskorších predpisov a o doplnení zákona č. 39/2013 Z. z. o integrovanej prevencii a kontrole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životného prostredia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Iniciatívny materiál</vt:lpwstr>
  </property>
  <property fmtid="{D5CDD505-2E9C-101B-9397-08002B2CF9AE}" pid="16" name="FSC#SKEDITIONSLOVLEX@103.510:plnynazovpredpis">
    <vt:lpwstr> Zákon, ktorým sa mení a dopĺňa zákon č. 258/2011 Z. z. o trvalom ukladaní oxidu uhličitého do geologického prostredia a o zmene a doplnení niektorých zákonov v znení neskorších predpisov a o doplnení zákona č. 39/2013 Z. z. o integrovanej prevencii a kon</vt:lpwstr>
  </property>
  <property fmtid="{D5CDD505-2E9C-101B-9397-08002B2CF9AE}" pid="17" name="FSC#SKEDITIONSLOVLEX@103.510:rezortcislopredpis">
    <vt:lpwstr>7745/2016-9.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LP/2016/898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/>
  </property>
  <property fmtid="{D5CDD505-2E9C-101B-9397-08002B2CF9AE}" pid="51" name="FSC#SKEDITIONSLOVLEX@103.510:AttrStrDocPropVplyvPodnikatelskeProstr">
    <vt:lpwstr/>
  </property>
  <property fmtid="{D5CDD505-2E9C-101B-9397-08002B2CF9AE}" pid="52" name="FSC#SKEDITIONSLOVLEX@103.510:AttrStrDocPropVplyvSocialny">
    <vt:lpwstr/>
  </property>
  <property fmtid="{D5CDD505-2E9C-101B-9397-08002B2CF9AE}" pid="53" name="FSC#SKEDITIONSLOVLEX@103.510:AttrStrDocPropVplyvNaZivotProstr">
    <vt:lpwstr/>
  </property>
  <property fmtid="{D5CDD505-2E9C-101B-9397-08002B2CF9AE}" pid="54" name="FSC#SKEDITIONSLOVLEX@103.510:AttrStrDocPropVplyvNaInformatizaciu">
    <vt:lpwstr/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/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životného prostredia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&lt;p&gt;Ministerstvo životného prostredia SR predkladá do legislatívneho procesu návrh zákona, ktorým sa mení a&amp;nbsp;dopĺňa zákon č. 258/2011 Z. z. o&amp;nbsp;trvalom ukladaní oxidu uhličitého do geologického prostredia a&amp;nbsp;o&amp;nbsp;zmene a&amp;nbsp;doplnení niektorý</vt:lpwstr>
  </property>
  <property fmtid="{D5CDD505-2E9C-101B-9397-08002B2CF9AE}" pid="130" name="FSC#COOSYSTEM@1.1:Container">
    <vt:lpwstr>COO.2145.1000.3.1629170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> znečisťovania životného prostredia a o zmene a doplnení niektorých zákonov v znení neskorších predpisov</vt:lpwstr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>trole znečisťovania životného prostredia a o zmene a doplnení niektorých zákonov v znení neskorších predpisov</vt:lpwstr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životného prostredia Slovenskej republiky</vt:lpwstr>
  </property>
  <property fmtid="{D5CDD505-2E9C-101B-9397-08002B2CF9AE}" pid="145" name="FSC#SKEDITIONSLOVLEX@103.510:funkciaZodpPredAkuzativ">
    <vt:lpwstr>ministerovi životného prostredia Slovenskej republiky</vt:lpwstr>
  </property>
  <property fmtid="{D5CDD505-2E9C-101B-9397-08002B2CF9AE}" pid="146" name="FSC#SKEDITIONSLOVLEX@103.510:funkciaZodpPredDativ">
    <vt:lpwstr>ministera životného prostredia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László Sólymos_x000d_
minister životného prostredia Slovenskej republiky</vt:lpwstr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0bedefed-f413-4973-a533-d9b3a6880503</vt:lpwstr>
  </property>
</Properties>
</file>