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F9E" w:rsidRDefault="00D37F9E" w:rsidP="00D03457">
      <w:pPr>
        <w:pStyle w:val="Zakladnystyl"/>
        <w:jc w:val="center"/>
      </w:pPr>
      <w:r>
        <w:t>VLÁD</w:t>
      </w:r>
      <w:r w:rsidR="005B604C">
        <w:t>A</w:t>
      </w:r>
      <w:r>
        <w:t xml:space="preserve"> SLOVENSKEJ REPUBLIKY</w:t>
      </w:r>
    </w:p>
    <w:p w:rsidR="005B604C" w:rsidRDefault="005B604C" w:rsidP="00D03457">
      <w:pPr>
        <w:pStyle w:val="Zakladnystyl"/>
        <w:jc w:val="center"/>
      </w:pPr>
    </w:p>
    <w:p w:rsidR="00D03457" w:rsidRPr="00AF352A" w:rsidRDefault="00D03457" w:rsidP="00D03457">
      <w:pPr>
        <w:pStyle w:val="Zakladnystyl"/>
        <w:jc w:val="center"/>
      </w:pPr>
      <w:r w:rsidRPr="00AF352A">
        <w:object w:dxaOrig="48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3pt" o:ole="">
            <v:imagedata r:id="rId5" o:title=""/>
          </v:shape>
          <o:OLEObject Type="Embed" ProgID="Word.Picture.8" ShapeID="_x0000_i1025" DrawAspect="Content" ObjectID="_1715679213" r:id="rId6"/>
        </w:object>
      </w:r>
    </w:p>
    <w:p w:rsidR="00D03457" w:rsidRPr="00AF352A" w:rsidRDefault="00D03457" w:rsidP="00D03457">
      <w:pPr>
        <w:pStyle w:val="Zakladnystyl"/>
        <w:jc w:val="center"/>
      </w:pPr>
    </w:p>
    <w:p w:rsidR="00D03457" w:rsidRPr="00AF352A" w:rsidRDefault="00D03457" w:rsidP="00D03457">
      <w:pPr>
        <w:pStyle w:val="Zakladnystyl"/>
        <w:jc w:val="center"/>
      </w:pPr>
      <w:r w:rsidRPr="00AF352A">
        <w:t>NÁVRH</w:t>
      </w:r>
    </w:p>
    <w:p w:rsidR="00D03457" w:rsidRPr="00AF352A" w:rsidRDefault="00D03457" w:rsidP="00D03457">
      <w:pPr>
        <w:pStyle w:val="Zakladnystyl"/>
        <w:jc w:val="center"/>
      </w:pPr>
    </w:p>
    <w:p w:rsidR="00D03457" w:rsidRPr="00AF352A" w:rsidRDefault="00D03457" w:rsidP="00D03457">
      <w:pPr>
        <w:pStyle w:val="Zakladnystyl"/>
        <w:jc w:val="center"/>
      </w:pPr>
      <w:r w:rsidRPr="00AF352A">
        <w:t>UZNESENIE VLÁDY SLOVENSKEJ REPUBLIKY</w:t>
      </w:r>
    </w:p>
    <w:p w:rsidR="00D03457" w:rsidRPr="00AF352A" w:rsidRDefault="00D03457" w:rsidP="00D03457">
      <w:pPr>
        <w:pStyle w:val="Zakladnystyl"/>
        <w:jc w:val="center"/>
        <w:rPr>
          <w:b/>
        </w:rPr>
      </w:pPr>
    </w:p>
    <w:p w:rsidR="00D03457" w:rsidRPr="00AF352A" w:rsidRDefault="00D03457" w:rsidP="00D03457">
      <w:pPr>
        <w:pStyle w:val="Zakladnystyl"/>
        <w:jc w:val="center"/>
        <w:rPr>
          <w:bCs/>
        </w:rPr>
      </w:pPr>
      <w:r w:rsidRPr="00AF352A">
        <w:rPr>
          <w:bCs/>
        </w:rPr>
        <w:t>č. ...</w:t>
      </w:r>
    </w:p>
    <w:p w:rsidR="00D03457" w:rsidRPr="00AF352A" w:rsidRDefault="00D03457" w:rsidP="00D03457">
      <w:pPr>
        <w:pStyle w:val="Zakladnystyl"/>
        <w:jc w:val="center"/>
      </w:pPr>
      <w:r w:rsidRPr="00AF352A">
        <w:t>z  ... 202</w:t>
      </w:r>
      <w:r w:rsidR="007A66D2">
        <w:t>2</w:t>
      </w:r>
    </w:p>
    <w:p w:rsidR="00D03457" w:rsidRPr="00AF352A" w:rsidRDefault="00D03457" w:rsidP="00D03457">
      <w:pPr>
        <w:pStyle w:val="Zakladnystyl"/>
        <w:tabs>
          <w:tab w:val="left" w:pos="3765"/>
        </w:tabs>
        <w:jc w:val="center"/>
      </w:pPr>
    </w:p>
    <w:p w:rsidR="00D03457" w:rsidRPr="00AF352A" w:rsidRDefault="00B55E67" w:rsidP="00D03457">
      <w:pPr>
        <w:pStyle w:val="Zkladntext2"/>
        <w:spacing w:line="240" w:lineRule="auto"/>
        <w:jc w:val="both"/>
        <w:rPr>
          <w:b/>
          <w:lang w:val="sk-SK"/>
        </w:rPr>
      </w:pPr>
      <w:r>
        <w:rPr>
          <w:b/>
          <w:lang w:val="sk-SK"/>
        </w:rPr>
        <w:t xml:space="preserve">k </w:t>
      </w:r>
      <w:r w:rsidRPr="00B55E67">
        <w:rPr>
          <w:b/>
        </w:rPr>
        <w:t>návr</w:t>
      </w:r>
      <w:r>
        <w:rPr>
          <w:b/>
          <w:lang w:val="sk-SK"/>
        </w:rPr>
        <w:t>hu</w:t>
      </w:r>
      <w:r w:rsidRPr="00B55E67">
        <w:rPr>
          <w:b/>
        </w:rPr>
        <w:t xml:space="preserve"> na vydanie súhlasu vlády Slovenskej republiky so začatím obstarávania stavby “Výstavba haly veľkorozmerných múzejných predmetov (</w:t>
      </w:r>
      <w:proofErr w:type="spellStart"/>
      <w:r w:rsidRPr="00B55E67">
        <w:rPr>
          <w:b/>
        </w:rPr>
        <w:t>militárií</w:t>
      </w:r>
      <w:proofErr w:type="spellEnd"/>
      <w:r w:rsidRPr="00B55E67">
        <w:rPr>
          <w:b/>
        </w:rPr>
        <w:t>) v Piešťanoch“</w:t>
      </w:r>
    </w:p>
    <w:tbl>
      <w:tblPr>
        <w:tblW w:w="8858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6803"/>
      </w:tblGrid>
      <w:tr w:rsidR="00D03457" w:rsidRPr="00AF352A" w:rsidTr="0067472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457" w:rsidRPr="00AF352A" w:rsidRDefault="00D03457" w:rsidP="0067472E">
            <w:pPr>
              <w:pStyle w:val="Zakladnystyl"/>
              <w:rPr>
                <w:lang w:eastAsia="en-US"/>
              </w:rPr>
            </w:pPr>
          </w:p>
          <w:p w:rsidR="00D03457" w:rsidRPr="00AF352A" w:rsidRDefault="00D03457" w:rsidP="0067472E">
            <w:pPr>
              <w:pStyle w:val="Zakladnystyl"/>
              <w:rPr>
                <w:lang w:eastAsia="en-US"/>
              </w:rPr>
            </w:pPr>
            <w:r w:rsidRPr="00AF352A">
              <w:rPr>
                <w:lang w:eastAsia="en-US"/>
              </w:rPr>
              <w:t>Číslo materiálu: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457" w:rsidRPr="00AF352A" w:rsidRDefault="00D03457" w:rsidP="0067472E">
            <w:pPr>
              <w:pStyle w:val="Zakladnystyl"/>
              <w:rPr>
                <w:lang w:eastAsia="en-US"/>
              </w:rPr>
            </w:pPr>
          </w:p>
        </w:tc>
      </w:tr>
      <w:tr w:rsidR="00D03457" w:rsidRPr="00AF352A" w:rsidTr="0067472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3457" w:rsidRPr="00AF352A" w:rsidRDefault="00D03457" w:rsidP="0067472E">
            <w:pPr>
              <w:pStyle w:val="Zakladnystyl"/>
              <w:rPr>
                <w:lang w:eastAsia="en-US"/>
              </w:rPr>
            </w:pPr>
            <w:r w:rsidRPr="00AF352A">
              <w:rPr>
                <w:lang w:eastAsia="en-US"/>
              </w:rPr>
              <w:t>Predkladateľ: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3457" w:rsidRPr="00AF352A" w:rsidRDefault="00D03457" w:rsidP="00E8430D">
            <w:pPr>
              <w:pStyle w:val="Zakladnystyl"/>
              <w:rPr>
                <w:lang w:eastAsia="en-US"/>
              </w:rPr>
            </w:pPr>
            <w:r w:rsidRPr="00AF352A">
              <w:rPr>
                <w:lang w:eastAsia="en-US"/>
              </w:rPr>
              <w:t xml:space="preserve">minister obrany </w:t>
            </w:r>
            <w:bookmarkStart w:id="0" w:name="_GoBack"/>
            <w:bookmarkEnd w:id="0"/>
          </w:p>
        </w:tc>
      </w:tr>
    </w:tbl>
    <w:p w:rsidR="00D03457" w:rsidRPr="00AF352A" w:rsidRDefault="00D03457" w:rsidP="00D03457">
      <w:pPr>
        <w:pStyle w:val="Vlada"/>
        <w:spacing w:before="0" w:after="0"/>
        <w:rPr>
          <w:sz w:val="24"/>
          <w:szCs w:val="24"/>
        </w:rPr>
      </w:pPr>
    </w:p>
    <w:p w:rsidR="00D03457" w:rsidRPr="00AF352A" w:rsidRDefault="00D03457" w:rsidP="00D03457">
      <w:pPr>
        <w:pStyle w:val="Vlada"/>
        <w:spacing w:before="0" w:after="0"/>
        <w:rPr>
          <w:sz w:val="24"/>
          <w:szCs w:val="24"/>
        </w:rPr>
      </w:pPr>
      <w:r w:rsidRPr="00AF352A">
        <w:rPr>
          <w:sz w:val="24"/>
          <w:szCs w:val="24"/>
        </w:rPr>
        <w:t>Vláda</w:t>
      </w:r>
    </w:p>
    <w:p w:rsidR="00D03457" w:rsidRPr="00AF352A" w:rsidRDefault="00D03457" w:rsidP="00D03457">
      <w:pPr>
        <w:pStyle w:val="Vlada"/>
        <w:spacing w:before="0" w:after="0"/>
        <w:rPr>
          <w:sz w:val="24"/>
          <w:szCs w:val="24"/>
          <w:lang w:eastAsia="en-US"/>
        </w:rPr>
      </w:pPr>
    </w:p>
    <w:p w:rsidR="00D03457" w:rsidRPr="00AF352A" w:rsidRDefault="00D03457" w:rsidP="00D03457">
      <w:pPr>
        <w:pStyle w:val="Heading1"/>
        <w:spacing w:before="0"/>
        <w:rPr>
          <w:sz w:val="24"/>
          <w:szCs w:val="24"/>
        </w:rPr>
      </w:pPr>
      <w:r w:rsidRPr="00AF352A">
        <w:rPr>
          <w:sz w:val="24"/>
          <w:szCs w:val="24"/>
        </w:rPr>
        <w:t>A.</w:t>
      </w:r>
      <w:r w:rsidRPr="00AF352A">
        <w:rPr>
          <w:sz w:val="24"/>
          <w:szCs w:val="24"/>
        </w:rPr>
        <w:tab/>
        <w:t>schvaľuje</w:t>
      </w:r>
    </w:p>
    <w:p w:rsidR="00D03457" w:rsidRPr="00AF352A" w:rsidRDefault="00D03457" w:rsidP="00D03457">
      <w:pPr>
        <w:ind w:left="1416" w:hanging="849"/>
        <w:jc w:val="both"/>
        <w:rPr>
          <w:i/>
        </w:rPr>
      </w:pPr>
    </w:p>
    <w:p w:rsidR="00D03457" w:rsidRPr="00AF352A" w:rsidRDefault="00D03457" w:rsidP="00D03457">
      <w:pPr>
        <w:ind w:left="1416" w:hanging="849"/>
        <w:jc w:val="both"/>
      </w:pPr>
      <w:r w:rsidRPr="00AF352A">
        <w:t>A.1.</w:t>
      </w:r>
      <w:r w:rsidRPr="00AF352A">
        <w:tab/>
      </w:r>
      <w:r w:rsidR="00B55E67">
        <w:t>n</w:t>
      </w:r>
      <w:r w:rsidR="00B55E67" w:rsidRPr="00B55E67">
        <w:t>ávrh na vydanie súhlasu vlády Slovenskej republiky so začatím obstarávania stavby “Výstavba haly veľkorozmerných múzejných predmetov (</w:t>
      </w:r>
      <w:proofErr w:type="spellStart"/>
      <w:r w:rsidR="00B55E67" w:rsidRPr="00B55E67">
        <w:t>militárií</w:t>
      </w:r>
      <w:proofErr w:type="spellEnd"/>
      <w:r w:rsidR="00B55E67" w:rsidRPr="00B55E67">
        <w:t>) v Piešťanoch“</w:t>
      </w:r>
      <w:r w:rsidRPr="00AF352A">
        <w:t>;</w:t>
      </w:r>
      <w:r w:rsidRPr="00AF352A">
        <w:rPr>
          <w:i/>
        </w:rPr>
        <w:t> </w:t>
      </w:r>
    </w:p>
    <w:p w:rsidR="00D03457" w:rsidRPr="00AF352A" w:rsidRDefault="00D03457" w:rsidP="00D03457">
      <w:pPr>
        <w:pStyle w:val="Heading1"/>
        <w:spacing w:before="0"/>
        <w:rPr>
          <w:sz w:val="24"/>
          <w:szCs w:val="24"/>
        </w:rPr>
      </w:pPr>
      <w:r w:rsidRPr="00AF352A">
        <w:rPr>
          <w:sz w:val="24"/>
          <w:szCs w:val="24"/>
        </w:rPr>
        <w:t>B.</w:t>
      </w:r>
      <w:r w:rsidRPr="00AF352A">
        <w:rPr>
          <w:sz w:val="24"/>
          <w:szCs w:val="24"/>
        </w:rPr>
        <w:tab/>
        <w:t>súhlasí</w:t>
      </w:r>
    </w:p>
    <w:p w:rsidR="00D03457" w:rsidRPr="00AF352A" w:rsidRDefault="00D03457" w:rsidP="00D03457">
      <w:pPr>
        <w:rPr>
          <w:b/>
          <w:i/>
        </w:rPr>
      </w:pPr>
      <w:r w:rsidRPr="00AF352A">
        <w:rPr>
          <w:i/>
        </w:rPr>
        <w:t xml:space="preserve">        </w:t>
      </w:r>
    </w:p>
    <w:p w:rsidR="00D03457" w:rsidRPr="00AF352A" w:rsidRDefault="00D03457" w:rsidP="00D03457">
      <w:pPr>
        <w:ind w:left="1416" w:hanging="849"/>
        <w:jc w:val="both"/>
      </w:pPr>
      <w:r w:rsidRPr="00AF352A">
        <w:t>B.1.</w:t>
      </w:r>
      <w:r w:rsidRPr="00AF352A">
        <w:tab/>
        <w:t>so za</w:t>
      </w:r>
      <w:r w:rsidR="00B1278C">
        <w:t xml:space="preserve">čatím obstarávania stavby </w:t>
      </w:r>
      <w:r w:rsidR="00B55E67" w:rsidRPr="00B55E67">
        <w:t>“Výstavba haly veľkorozmerných múzejných predmetov (</w:t>
      </w:r>
      <w:proofErr w:type="spellStart"/>
      <w:r w:rsidR="00B55E67" w:rsidRPr="00B55E67">
        <w:t>militárií</w:t>
      </w:r>
      <w:proofErr w:type="spellEnd"/>
      <w:r w:rsidR="00B55E67" w:rsidRPr="00B55E67">
        <w:t>) v Piešťanoch“</w:t>
      </w:r>
      <w:r w:rsidR="00B1278C" w:rsidRPr="00B1278C">
        <w:t xml:space="preserve"> </w:t>
      </w:r>
      <w:r w:rsidRPr="00AF352A">
        <w:t xml:space="preserve">a jej financovaním z kapitálových výdavkov; </w:t>
      </w:r>
    </w:p>
    <w:p w:rsidR="00D03457" w:rsidRPr="00AF352A" w:rsidRDefault="00D03457" w:rsidP="00D03457">
      <w:pPr>
        <w:ind w:left="1416" w:hanging="849"/>
        <w:jc w:val="both"/>
      </w:pPr>
      <w:r w:rsidRPr="00AF352A">
        <w:t xml:space="preserve">              </w:t>
      </w:r>
    </w:p>
    <w:p w:rsidR="00D03457" w:rsidRPr="00AF352A" w:rsidRDefault="00D03457" w:rsidP="00D03457">
      <w:pPr>
        <w:jc w:val="both"/>
        <w:rPr>
          <w:b/>
        </w:rPr>
      </w:pPr>
      <w:r w:rsidRPr="00AF352A">
        <w:rPr>
          <w:b/>
        </w:rPr>
        <w:t>C.    ukladá</w:t>
      </w:r>
    </w:p>
    <w:p w:rsidR="00D03457" w:rsidRPr="00AF352A" w:rsidRDefault="00D03457" w:rsidP="00D03457">
      <w:pPr>
        <w:pStyle w:val="Nosite"/>
        <w:spacing w:before="0" w:after="0"/>
      </w:pPr>
    </w:p>
    <w:p w:rsidR="00D03457" w:rsidRPr="00AF352A" w:rsidRDefault="00D03457" w:rsidP="00D03457">
      <w:pPr>
        <w:pStyle w:val="Nosite"/>
        <w:spacing w:before="0" w:after="0"/>
      </w:pPr>
      <w:r w:rsidRPr="00AF352A">
        <w:t xml:space="preserve">ministrovi obrany </w:t>
      </w:r>
    </w:p>
    <w:p w:rsidR="00D03457" w:rsidRPr="00AF352A" w:rsidRDefault="00D03457" w:rsidP="00D03457">
      <w:pPr>
        <w:jc w:val="both"/>
      </w:pPr>
    </w:p>
    <w:p w:rsidR="00D03457" w:rsidRPr="00AF352A" w:rsidRDefault="00D03457" w:rsidP="00D03457">
      <w:pPr>
        <w:ind w:left="1416" w:hanging="849"/>
        <w:jc w:val="both"/>
      </w:pPr>
      <w:r w:rsidRPr="00AF352A">
        <w:t>C.1.</w:t>
      </w:r>
      <w:r w:rsidRPr="00AF352A">
        <w:tab/>
        <w:t>zabezpečiť proces verejného obstarávania a n</w:t>
      </w:r>
      <w:r w:rsidR="00D314CE">
        <w:t xml:space="preserve">áslednú realizáciu stavby </w:t>
      </w:r>
      <w:r w:rsidR="00B55E67" w:rsidRPr="00B55E67">
        <w:t>“Výstavba haly veľkorozmerných múzejných predmetov (</w:t>
      </w:r>
      <w:proofErr w:type="spellStart"/>
      <w:r w:rsidR="00B55E67" w:rsidRPr="00B55E67">
        <w:t>militárií</w:t>
      </w:r>
      <w:proofErr w:type="spellEnd"/>
      <w:r w:rsidR="00B55E67" w:rsidRPr="00B55E67">
        <w:t>) v Piešťanoch“</w:t>
      </w:r>
    </w:p>
    <w:p w:rsidR="00D03457" w:rsidRPr="00AF352A" w:rsidRDefault="00D03457" w:rsidP="00D03457">
      <w:pPr>
        <w:ind w:left="708" w:firstLine="708"/>
        <w:jc w:val="both"/>
        <w:rPr>
          <w:i/>
        </w:rPr>
      </w:pPr>
    </w:p>
    <w:p w:rsidR="00D03457" w:rsidRPr="007110F2" w:rsidRDefault="00185125" w:rsidP="00D03457">
      <w:pPr>
        <w:ind w:left="708" w:firstLine="708"/>
        <w:jc w:val="both"/>
        <w:rPr>
          <w:i/>
        </w:rPr>
      </w:pPr>
      <w:r w:rsidRPr="007110F2">
        <w:rPr>
          <w:i/>
        </w:rPr>
        <w:t>do 31. decembra 2024</w:t>
      </w:r>
      <w:r w:rsidR="00D03457" w:rsidRPr="007110F2">
        <w:rPr>
          <w:i/>
        </w:rPr>
        <w:t>.</w:t>
      </w:r>
    </w:p>
    <w:p w:rsidR="00D03457" w:rsidRPr="00AF352A" w:rsidRDefault="00D03457" w:rsidP="00D03457">
      <w:pPr>
        <w:jc w:val="both"/>
      </w:pPr>
    </w:p>
    <w:p w:rsidR="00D03457" w:rsidRPr="00AF352A" w:rsidRDefault="00D03457" w:rsidP="00B55E67">
      <w:pPr>
        <w:pStyle w:val="Vykonaj"/>
        <w:spacing w:before="0"/>
        <w:jc w:val="both"/>
        <w:rPr>
          <w:i/>
        </w:rPr>
      </w:pPr>
      <w:r w:rsidRPr="00AF352A">
        <w:t>Vykoná:</w:t>
      </w:r>
      <w:r w:rsidRPr="00AF352A">
        <w:tab/>
      </w:r>
      <w:r w:rsidRPr="00AF352A">
        <w:rPr>
          <w:b w:val="0"/>
          <w:bCs w:val="0"/>
        </w:rPr>
        <w:t>minister obrany</w:t>
      </w:r>
      <w:r w:rsidRPr="00AF352A">
        <w:rPr>
          <w:i/>
        </w:rPr>
        <w:t xml:space="preserve">                        </w:t>
      </w:r>
    </w:p>
    <w:p w:rsidR="00D03457" w:rsidRPr="00AF352A" w:rsidRDefault="00D03457" w:rsidP="00D03457">
      <w:pPr>
        <w:rPr>
          <w:i/>
        </w:rPr>
      </w:pPr>
    </w:p>
    <w:p w:rsidR="00D03457" w:rsidRPr="00AF352A" w:rsidRDefault="00D03457" w:rsidP="00D03457">
      <w:pPr>
        <w:rPr>
          <w:i/>
        </w:rPr>
      </w:pPr>
    </w:p>
    <w:p w:rsidR="00D03457" w:rsidRPr="00AF352A" w:rsidRDefault="00D03457" w:rsidP="00D03457">
      <w:pPr>
        <w:rPr>
          <w:i/>
        </w:rPr>
      </w:pPr>
    </w:p>
    <w:p w:rsidR="00D03457" w:rsidRDefault="00D03457" w:rsidP="00D03457">
      <w:pPr>
        <w:rPr>
          <w:b/>
        </w:rPr>
      </w:pPr>
    </w:p>
    <w:p w:rsidR="004C765B" w:rsidRPr="00D03457" w:rsidRDefault="00E8430D" w:rsidP="00D03457"/>
    <w:sectPr w:rsidR="004C765B" w:rsidRPr="00D03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E94"/>
    <w:rsid w:val="000E2EF5"/>
    <w:rsid w:val="00185125"/>
    <w:rsid w:val="001E0E94"/>
    <w:rsid w:val="001F45AE"/>
    <w:rsid w:val="002D34DB"/>
    <w:rsid w:val="005B604C"/>
    <w:rsid w:val="007110F2"/>
    <w:rsid w:val="007A66D2"/>
    <w:rsid w:val="00A3247E"/>
    <w:rsid w:val="00B1278C"/>
    <w:rsid w:val="00B55E67"/>
    <w:rsid w:val="00D03457"/>
    <w:rsid w:val="00D314CE"/>
    <w:rsid w:val="00D37F9E"/>
    <w:rsid w:val="00E24FB4"/>
    <w:rsid w:val="00E8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F80FB43-14EC-4577-A472-0B8BC273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34D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2D34DB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rsid w:val="002D34DB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Zakladnystyl">
    <w:name w:val="Zakladny styl"/>
    <w:uiPriority w:val="99"/>
    <w:rsid w:val="002D34DB"/>
    <w:pPr>
      <w:tabs>
        <w:tab w:val="num" w:pos="14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lada">
    <w:name w:val="Vlada"/>
    <w:basedOn w:val="Normlny"/>
    <w:uiPriority w:val="99"/>
    <w:rsid w:val="002D34DB"/>
    <w:pPr>
      <w:autoSpaceDE w:val="0"/>
      <w:autoSpaceDN w:val="0"/>
      <w:spacing w:before="480" w:after="120"/>
    </w:pPr>
    <w:rPr>
      <w:rFonts w:eastAsia="Times New Roman"/>
      <w:b/>
      <w:bCs/>
      <w:sz w:val="32"/>
      <w:szCs w:val="32"/>
      <w:lang w:eastAsia="sk-SK"/>
    </w:rPr>
  </w:style>
  <w:style w:type="paragraph" w:customStyle="1" w:styleId="Vykonaj">
    <w:name w:val="Vykonajú"/>
    <w:basedOn w:val="Normlny"/>
    <w:next w:val="Normlny"/>
    <w:uiPriority w:val="99"/>
    <w:rsid w:val="002D34DB"/>
    <w:pPr>
      <w:keepNext/>
      <w:spacing w:before="360"/>
    </w:pPr>
    <w:rPr>
      <w:rFonts w:eastAsia="Times New Roman"/>
      <w:b/>
      <w:bCs/>
      <w:lang w:eastAsia="sk-SK"/>
    </w:rPr>
  </w:style>
  <w:style w:type="paragraph" w:customStyle="1" w:styleId="Nosite">
    <w:name w:val="Nosite"/>
    <w:basedOn w:val="Zakladnystyl"/>
    <w:next w:val="Normlny"/>
    <w:uiPriority w:val="99"/>
    <w:rsid w:val="002D34DB"/>
    <w:pPr>
      <w:tabs>
        <w:tab w:val="clear" w:pos="1440"/>
      </w:tabs>
      <w:spacing w:before="240" w:after="120"/>
      <w:ind w:left="567"/>
    </w:pPr>
    <w:rPr>
      <w:b/>
      <w:bCs/>
      <w:lang w:eastAsia="en-US"/>
    </w:rPr>
  </w:style>
  <w:style w:type="paragraph" w:customStyle="1" w:styleId="Heading1">
    <w:name w:val="Heading 1."/>
    <w:basedOn w:val="Normlny"/>
    <w:next w:val="Nosite"/>
    <w:uiPriority w:val="99"/>
    <w:rsid w:val="002D34DB"/>
    <w:pPr>
      <w:keepNext/>
      <w:tabs>
        <w:tab w:val="left" w:pos="567"/>
      </w:tabs>
      <w:autoSpaceDE w:val="0"/>
      <w:autoSpaceDN w:val="0"/>
      <w:spacing w:before="360"/>
      <w:ind w:left="567" w:hanging="567"/>
    </w:pPr>
    <w:rPr>
      <w:rFonts w:eastAsia="Times New Roman"/>
      <w:b/>
      <w:bCs/>
      <w:kern w:val="3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4.xml"/><Relationship Id="rId5" Type="http://schemas.openxmlformats.org/officeDocument/2006/relationships/image" Target="media/image1.w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uznesenie-vlády-SR"/>
    <f:field ref="objsubject" par="" edit="true" text=""/>
    <f:field ref="objcreatedby" par="" text="Administrator, System"/>
    <f:field ref="objcreatedat" par="" text="17.5.2022 8:36:26"/>
    <f:field ref="objchangedby" par="" text="Administrator, System"/>
    <f:field ref="objmodifiedat" par="" text="17.5.2022 8:36:2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https://ovdmasv601/sites/DMS/_layouts/15/DocIdRedir.aspx?ID=WKX3UHSAJ2R6-2-1143323</Url>
      <Description>WKX3UHSAJ2R6-2-1143323</Description>
    </_dlc_DocIdUrl>
    <_dlc_DocId xmlns="e60a29af-d413-48d4-bd90-fe9d2a897e4b">WKX3UHSAJ2R6-2-1143323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F10AA1F-EA4A-436E-866F-E8365899FB43}"/>
</file>

<file path=customXml/itemProps3.xml><?xml version="1.0" encoding="utf-8"?>
<ds:datastoreItem xmlns:ds="http://schemas.openxmlformats.org/officeDocument/2006/customXml" ds:itemID="{82E0CF71-833E-4A42-8657-50A739D05871}"/>
</file>

<file path=customXml/itemProps4.xml><?xml version="1.0" encoding="utf-8"?>
<ds:datastoreItem xmlns:ds="http://schemas.openxmlformats.org/officeDocument/2006/customXml" ds:itemID="{54EB5C92-70A4-40F0-845B-5750CE8ADD2D}"/>
</file>

<file path=customXml/itemProps5.xml><?xml version="1.0" encoding="utf-8"?>
<ds:datastoreItem xmlns:ds="http://schemas.openxmlformats.org/officeDocument/2006/customXml" ds:itemID="{15988B1A-2C7B-49E6-8B13-3BA7D63D4D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MIFKOVICOVA Ivana</dc:creator>
  <cp:keywords/>
  <dc:description/>
  <cp:lastModifiedBy>SINDLEROVA Jana</cp:lastModifiedBy>
  <cp:revision>3</cp:revision>
  <cp:lastPrinted>2022-06-01T10:56:00Z</cp:lastPrinted>
  <dcterms:created xsi:type="dcterms:W3CDTF">2022-06-01T11:12:00Z</dcterms:created>
  <dcterms:modified xsi:type="dcterms:W3CDTF">2022-06-02T10:47:00Z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Andrea Hepnerová</vt:lpwstr>
  </property>
  <property fmtid="{D5CDD505-2E9C-101B-9397-08002B2CF9AE}" pid="12" name="FSC#SKEDITIONSLOVLEX@103.510:zodppredkladatel">
    <vt:lpwstr>Jaroslav Naď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na vydanie súhlasu vlády Slovenskej republiky so začatím obstarávania stavby “Výstavba haly veľkorozmerných múzejných predmetov (militárií) v Piešťanoch“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obrany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bod C.8. uznesenia vlády _x000d_
Slovenskej republiky _x000d_
č. 577 zo 14. októbra 2021_x000d_
</vt:lpwstr>
  </property>
  <property fmtid="{D5CDD505-2E9C-101B-9397-08002B2CF9AE}" pid="23" name="FSC#SKEDITIONSLOVLEX@103.510:plnynazovpredpis">
    <vt:lpwstr> Návrh na vydanie súhlasu vlády Slovenskej republiky so začatím obstarávania stavby “Výstavba haly veľkorozmerných múzejných predmetov (militárií) v Piešťanoch“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VHÚ-95/2022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LP/2022/272</vt:lpwstr>
  </property>
  <property fmtid="{D5CDD505-2E9C-101B-9397-08002B2CF9AE}" pid="37" name="FSC#SKEDITIONSLOVLEX@103.510:typsprievdok">
    <vt:lpwstr>Návrh uznesenia vlády Slovenskej republiky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obrany</vt:lpwstr>
  </property>
  <property fmtid="{D5CDD505-2E9C-101B-9397-08002B2CF9AE}" pid="142" name="FSC#SKEDITIONSLOVLEX@103.510:funkciaZodpPredAkuzativ">
    <vt:lpwstr>ministra obrany Slovenskej republiky</vt:lpwstr>
  </property>
  <property fmtid="{D5CDD505-2E9C-101B-9397-08002B2CF9AE}" pid="143" name="FSC#SKEDITIONSLOVLEX@103.510:funkciaZodpPredDativ">
    <vt:lpwstr>ministrovi obrany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Jaroslav Naď_x000d_
minister obrany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17. 5. 2022</vt:lpwstr>
  </property>
  <property fmtid="{D5CDD505-2E9C-101B-9397-08002B2CF9AE}" pid="151" name="FSC#COOSYSTEM@1.1:Container">
    <vt:lpwstr>COO.2145.1000.3.4956516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f366831a-bb3e-492d-9122-53ddffa78f45</vt:lpwstr>
  </property>
</Properties>
</file>