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4AE" w:rsidRDefault="005214AE" w:rsidP="005214AE">
      <w:pPr>
        <w:pStyle w:val="Nadpis1"/>
        <w:spacing w:before="240" w:beforeAutospacing="0" w:after="60" w:afterAutospacing="0"/>
      </w:pPr>
      <w:r>
        <w:rPr>
          <w:sz w:val="24"/>
          <w:szCs w:val="24"/>
        </w:rPr>
        <w:t>ÚRAD VLÁDY SLOVENSKEJ REPUBLIKY</w:t>
      </w:r>
    </w:p>
    <w:p w:rsidR="005214AE" w:rsidRDefault="005214AE" w:rsidP="005214AE">
      <w:pPr>
        <w:pStyle w:val="Normlnywebov"/>
        <w:spacing w:before="0" w:beforeAutospacing="0" w:after="0" w:afterAutospacing="0"/>
        <w:ind w:left="708"/>
      </w:pPr>
      <w:r>
        <w:rPr>
          <w:b/>
          <w:bCs/>
        </w:rPr>
        <w:t xml:space="preserve">        </w:t>
      </w:r>
      <w:r w:rsidR="00C849D2">
        <w:rPr>
          <w:b/>
          <w:bCs/>
        </w:rPr>
        <w:t>s</w:t>
      </w:r>
      <w:r>
        <w:rPr>
          <w:b/>
          <w:bCs/>
        </w:rPr>
        <w:t>ekcia vládnej legislatívy</w:t>
      </w:r>
    </w:p>
    <w:p w:rsidR="0033485E" w:rsidRDefault="0033485E" w:rsidP="0033485E">
      <w:pPr>
        <w:pStyle w:val="Normlnywebov"/>
        <w:spacing w:before="0" w:beforeAutospacing="0" w:after="0" w:afterAutospacing="0"/>
      </w:pPr>
    </w:p>
    <w:p w:rsidR="0033485E" w:rsidRDefault="0033485E" w:rsidP="0033485E">
      <w:pPr>
        <w:pStyle w:val="Normlnywebov"/>
        <w:spacing w:before="0" w:beforeAutospacing="0" w:after="0" w:afterAutospacing="0"/>
      </w:pPr>
      <w:r>
        <w:t> </w:t>
      </w:r>
    </w:p>
    <w:p w:rsidR="0033485E" w:rsidRDefault="0033485E" w:rsidP="0033485E">
      <w:pPr>
        <w:pStyle w:val="Normlnywebov"/>
        <w:spacing w:before="0" w:beforeAutospacing="0" w:after="0" w:afterAutospacing="0"/>
      </w:pPr>
    </w:p>
    <w:p w:rsidR="00153668" w:rsidRDefault="00153668" w:rsidP="0033485E">
      <w:pPr>
        <w:pStyle w:val="Normlnywebov"/>
        <w:spacing w:before="0" w:beforeAutospacing="0" w:after="0" w:afterAutospacing="0"/>
      </w:pPr>
    </w:p>
    <w:p w:rsidR="0033485E" w:rsidRDefault="0033485E" w:rsidP="000134C7">
      <w:pPr>
        <w:pStyle w:val="Normlnywebov"/>
        <w:spacing w:before="0" w:beforeAutospacing="0" w:after="0" w:afterAutospacing="0"/>
        <w:ind w:left="5664" w:firstLine="708"/>
      </w:pPr>
      <w:r>
        <w:t>Na rokovanie  vlády SR</w:t>
      </w:r>
    </w:p>
    <w:p w:rsidR="0033485E" w:rsidRDefault="0033485E" w:rsidP="000134C7">
      <w:pPr>
        <w:pStyle w:val="Normlnywebov"/>
        <w:spacing w:before="0" w:beforeAutospacing="0" w:after="0" w:afterAutospacing="0"/>
        <w:ind w:left="5664" w:firstLine="708"/>
      </w:pPr>
      <w:r>
        <w:t xml:space="preserve">Dňa  </w:t>
      </w:r>
      <w:r w:rsidR="00BB03CA">
        <w:t>11</w:t>
      </w:r>
      <w:r>
        <w:t xml:space="preserve">. </w:t>
      </w:r>
      <w:r w:rsidR="000134C7">
        <w:t>januára  2017</w:t>
      </w:r>
    </w:p>
    <w:p w:rsidR="0033485E" w:rsidRDefault="0033485E" w:rsidP="000134C7">
      <w:pPr>
        <w:pStyle w:val="Normlnywebov"/>
        <w:spacing w:before="0" w:beforeAutospacing="0" w:after="0" w:afterAutospacing="0"/>
        <w:ind w:left="5664" w:firstLine="708"/>
      </w:pPr>
      <w:r>
        <w:t xml:space="preserve">K materiálu č. </w:t>
      </w:r>
      <w:r w:rsidR="00BB03CA">
        <w:t>38879</w:t>
      </w:r>
      <w:r>
        <w:t>/2</w:t>
      </w:r>
      <w:r w:rsidR="000134C7">
        <w:t>017</w:t>
      </w:r>
    </w:p>
    <w:p w:rsidR="0033485E" w:rsidRDefault="0033485E" w:rsidP="000134C7">
      <w:pPr>
        <w:pStyle w:val="Normlnywebov"/>
        <w:spacing w:before="0" w:beforeAutospacing="0" w:after="0" w:afterAutospacing="0"/>
        <w:ind w:left="5664" w:firstLine="708"/>
      </w:pPr>
      <w:r>
        <w:t>K bodu č.</w:t>
      </w:r>
      <w:r w:rsidR="005214AE">
        <w:t xml:space="preserve"> 23</w:t>
      </w:r>
      <w:r>
        <w:t xml:space="preserve"> </w:t>
      </w:r>
    </w:p>
    <w:p w:rsidR="0033485E" w:rsidRDefault="0033485E" w:rsidP="0033485E">
      <w:pPr>
        <w:pStyle w:val="Normlnywebov"/>
        <w:spacing w:before="0" w:beforeAutospacing="0" w:after="0" w:afterAutospacing="0"/>
      </w:pPr>
      <w:r>
        <w:t> </w:t>
      </w:r>
    </w:p>
    <w:p w:rsidR="00153668" w:rsidRDefault="00153668" w:rsidP="0033485E">
      <w:pPr>
        <w:pStyle w:val="Normlnywebov"/>
        <w:spacing w:before="0" w:beforeAutospacing="0" w:after="0" w:afterAutospacing="0"/>
      </w:pPr>
    </w:p>
    <w:p w:rsidR="0033485E" w:rsidRDefault="0033485E" w:rsidP="0033485E">
      <w:pPr>
        <w:pStyle w:val="Normlnywebov"/>
        <w:spacing w:before="0" w:beforeAutospacing="0" w:after="0" w:afterAutospacing="0"/>
      </w:pPr>
    </w:p>
    <w:p w:rsidR="0033485E" w:rsidRDefault="0033485E" w:rsidP="0033485E">
      <w:pPr>
        <w:pStyle w:val="Normlnywebov"/>
        <w:spacing w:before="0" w:beforeAutospacing="0" w:after="0" w:afterAutospacing="0"/>
        <w:jc w:val="center"/>
      </w:pPr>
      <w:r>
        <w:rPr>
          <w:b/>
          <w:bCs/>
        </w:rPr>
        <w:t>S  T  A  N  O V  I  S  K O</w:t>
      </w:r>
    </w:p>
    <w:p w:rsidR="0033485E" w:rsidRDefault="0033485E" w:rsidP="0033485E">
      <w:pPr>
        <w:pStyle w:val="Normlnywebov"/>
        <w:spacing w:before="0" w:beforeAutospacing="0" w:after="0" w:afterAutospacing="0"/>
        <w:jc w:val="center"/>
      </w:pPr>
      <w:r>
        <w:rPr>
          <w:b/>
          <w:bCs/>
        </w:rPr>
        <w:t> </w:t>
      </w:r>
    </w:p>
    <w:p w:rsidR="0033485E" w:rsidRDefault="0033485E" w:rsidP="0033485E">
      <w:pPr>
        <w:pStyle w:val="Normlnywebov"/>
        <w:pBdr>
          <w:bottom w:val="single" w:sz="4" w:space="1" w:color="auto"/>
        </w:pBdr>
        <w:spacing w:before="0" w:beforeAutospacing="0" w:after="0" w:afterAutospacing="0"/>
        <w:jc w:val="center"/>
      </w:pPr>
      <w:r w:rsidRPr="00E526EA">
        <w:rPr>
          <w:b/>
          <w:szCs w:val="17"/>
        </w:rPr>
        <w:t xml:space="preserve">k </w:t>
      </w:r>
      <w:r w:rsidR="008902B0" w:rsidRPr="00E526EA">
        <w:rPr>
          <w:b/>
          <w:szCs w:val="17"/>
        </w:rPr>
        <w:t xml:space="preserve">návrhu </w:t>
      </w:r>
      <w:r w:rsidR="008902B0">
        <w:rPr>
          <w:b/>
          <w:szCs w:val="17"/>
        </w:rPr>
        <w:t xml:space="preserve">skupiny </w:t>
      </w:r>
      <w:r w:rsidR="008902B0" w:rsidRPr="00F217DB">
        <w:rPr>
          <w:rStyle w:val="Textzstupnhosymbolu"/>
          <w:rFonts w:eastAsia="MS Mincho"/>
          <w:b/>
          <w:color w:val="000000"/>
        </w:rPr>
        <w:t xml:space="preserve">poslancov Národnej rady Slovenskej republiky na vydanie  zákona, </w:t>
      </w:r>
      <w:r w:rsidR="008902B0" w:rsidRPr="00F217DB">
        <w:rPr>
          <w:b/>
          <w:color w:val="000000"/>
        </w:rPr>
        <w:t>ktorým sa dopĺňa zákon č. 180/2014 Z. z. o podmienkach výkonu volebného práva a o zmene a doplnení niektorých zákonov v znení neskorších predpisov a ktorým sa dopĺňa z</w:t>
      </w:r>
      <w:r w:rsidR="008902B0" w:rsidRPr="00F217DB">
        <w:rPr>
          <w:b/>
        </w:rPr>
        <w:t>ákon č. 181/2014 Z. z. o volebnej kampani a o zmene a doplnení zákona č. 85/2005 Z. z. o politických stranách a politických hnutiach v znení neskorších predpisov (</w:t>
      </w:r>
      <w:r w:rsidR="008902B0" w:rsidRPr="00F217DB">
        <w:rPr>
          <w:b/>
          <w:color w:val="000000"/>
        </w:rPr>
        <w:t>tlač 304)</w:t>
      </w:r>
    </w:p>
    <w:p w:rsidR="00153668" w:rsidRDefault="00153668" w:rsidP="0033485E">
      <w:pPr>
        <w:pStyle w:val="Normlnywebov"/>
        <w:spacing w:before="0" w:beforeAutospacing="0" w:after="0" w:afterAutospacing="0"/>
        <w:jc w:val="center"/>
        <w:rPr>
          <w:b/>
          <w:bCs/>
        </w:rPr>
      </w:pPr>
    </w:p>
    <w:p w:rsidR="0033485E" w:rsidRDefault="0033485E" w:rsidP="0033485E">
      <w:pPr>
        <w:pStyle w:val="Normlnywebov"/>
        <w:spacing w:before="0" w:beforeAutospacing="0" w:after="0" w:afterAutospacing="0"/>
        <w:jc w:val="center"/>
      </w:pPr>
      <w:r>
        <w:rPr>
          <w:b/>
          <w:bCs/>
        </w:rPr>
        <w:t> </w:t>
      </w:r>
    </w:p>
    <w:p w:rsidR="0033485E" w:rsidRDefault="0033485E" w:rsidP="000D71ED">
      <w:pPr>
        <w:pStyle w:val="Normlnywebov"/>
        <w:spacing w:before="0" w:beforeAutospacing="0" w:after="0" w:afterAutospacing="0"/>
        <w:jc w:val="center"/>
      </w:pPr>
      <w:r>
        <w:rPr>
          <w:b/>
          <w:bCs/>
        </w:rPr>
        <w:t>I.</w:t>
      </w:r>
    </w:p>
    <w:p w:rsidR="0033485E" w:rsidRDefault="0033485E" w:rsidP="0033485E">
      <w:pPr>
        <w:pStyle w:val="Normlnywebov"/>
        <w:spacing w:before="0" w:beforeAutospacing="0" w:after="0" w:afterAutospacing="0"/>
        <w:jc w:val="center"/>
      </w:pPr>
      <w:r>
        <w:rPr>
          <w:b/>
          <w:bCs/>
        </w:rPr>
        <w:t> </w:t>
      </w:r>
    </w:p>
    <w:p w:rsidR="0033485E" w:rsidRPr="000134C7" w:rsidRDefault="0033485E" w:rsidP="0033485E">
      <w:pPr>
        <w:pStyle w:val="Normlnywebov"/>
        <w:spacing w:before="0" w:beforeAutospacing="0" w:after="0" w:afterAutospacing="0"/>
        <w:ind w:firstLine="708"/>
        <w:jc w:val="both"/>
      </w:pPr>
      <w:r w:rsidRPr="0033485E">
        <w:rPr>
          <w:szCs w:val="17"/>
        </w:rPr>
        <w:t xml:space="preserve">Návrh </w:t>
      </w:r>
      <w:r w:rsidR="008902B0" w:rsidRPr="008902B0">
        <w:rPr>
          <w:szCs w:val="17"/>
        </w:rPr>
        <w:t xml:space="preserve">skupiny </w:t>
      </w:r>
      <w:r w:rsidR="008902B0" w:rsidRPr="008902B0">
        <w:rPr>
          <w:rStyle w:val="Textzstupnhosymbolu"/>
          <w:rFonts w:eastAsia="MS Mincho"/>
          <w:color w:val="000000"/>
        </w:rPr>
        <w:t xml:space="preserve">poslancov Národnej rady Slovenskej republiky na vydanie  zákona, </w:t>
      </w:r>
      <w:r w:rsidR="008902B0" w:rsidRPr="008902B0">
        <w:rPr>
          <w:color w:val="000000"/>
        </w:rPr>
        <w:t>ktorým sa dopĺňa zákon č. 180/2014 Z. z. o podmienkach výkonu volebného práva a o zmene a doplnení niektorých zákonov v znení neskorších predpisov a ktorým sa dopĺňa z</w:t>
      </w:r>
      <w:r w:rsidR="008902B0" w:rsidRPr="008902B0">
        <w:t>ákon č. 181/2014 Z. z. o volebnej kampani a o zmene a doplnení zákona č. 85/2005 Z. z. o politických stranách a politických hnutiach v znení neskorších predpisov (</w:t>
      </w:r>
      <w:r w:rsidR="008902B0" w:rsidRPr="008902B0">
        <w:rPr>
          <w:color w:val="000000"/>
        </w:rPr>
        <w:t>tlač 304)</w:t>
      </w:r>
      <w:r w:rsidR="000134C7" w:rsidRPr="008902B0">
        <w:rPr>
          <w:rStyle w:val="Textzstupnhosymbolu"/>
          <w:rFonts w:eastAsia="MS Mincho"/>
          <w:color w:val="auto"/>
        </w:rPr>
        <w:t xml:space="preserve"> </w:t>
      </w:r>
      <w:r w:rsidRPr="0033485E">
        <w:rPr>
          <w:rStyle w:val="Textzstupnhosymbolu"/>
          <w:rFonts w:eastAsia="MS Mincho"/>
          <w:color w:val="auto"/>
        </w:rPr>
        <w:t xml:space="preserve">na  rokovanie vlády Slovenskej republiky </w:t>
      </w:r>
      <w:r w:rsidRPr="0033485E">
        <w:rPr>
          <w:szCs w:val="17"/>
        </w:rPr>
        <w:t xml:space="preserve">predkladá </w:t>
      </w:r>
      <w:r w:rsidRPr="0033485E">
        <w:rPr>
          <w:rStyle w:val="Textzstupnhosymbolu"/>
          <w:rFonts w:eastAsia="MS Mincho"/>
          <w:color w:val="auto"/>
        </w:rPr>
        <w:t xml:space="preserve">v súlade s § 70 ods. 2 zákona Národnej rady Slovenskej republiky č. 350/1996 Z. z. o rokovacom poriadku Národnej rady Slovenskej republiky </w:t>
      </w:r>
      <w:r w:rsidR="00556715" w:rsidRPr="00556715">
        <w:rPr>
          <w:rStyle w:val="Textzstupnhosymbolu"/>
          <w:rFonts w:eastAsia="MS Mincho"/>
          <w:color w:val="auto"/>
        </w:rPr>
        <w:t xml:space="preserve">v znení zákona č. 399/2015 Z. z. </w:t>
      </w:r>
      <w:r w:rsidR="000134C7" w:rsidRPr="000134C7">
        <w:rPr>
          <w:rStyle w:val="Textzstupnhosymbolu"/>
          <w:rFonts w:eastAsia="MS Mincho"/>
          <w:color w:val="auto"/>
        </w:rPr>
        <w:t xml:space="preserve">podpredseda vlády a minister vnútra Slovenskej republiky Robert </w:t>
      </w:r>
      <w:proofErr w:type="spellStart"/>
      <w:r w:rsidR="000134C7" w:rsidRPr="000134C7">
        <w:rPr>
          <w:rStyle w:val="Textzstupnhosymbolu"/>
          <w:rFonts w:eastAsia="MS Mincho"/>
          <w:color w:val="auto"/>
        </w:rPr>
        <w:t>Kaliňák</w:t>
      </w:r>
      <w:proofErr w:type="spellEnd"/>
      <w:r w:rsidRPr="000134C7">
        <w:rPr>
          <w:rStyle w:val="Textzstupnhosymbolu"/>
          <w:rFonts w:eastAsia="MS Mincho"/>
          <w:color w:val="auto"/>
        </w:rPr>
        <w:t>.</w:t>
      </w:r>
      <w:r w:rsidRPr="000134C7">
        <w:rPr>
          <w:b/>
          <w:bCs/>
        </w:rPr>
        <w:t> </w:t>
      </w:r>
    </w:p>
    <w:p w:rsidR="00153668" w:rsidRDefault="00153668" w:rsidP="0033485E">
      <w:pPr>
        <w:pStyle w:val="Normlnywebov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</w:p>
    <w:p w:rsidR="0033485E" w:rsidRDefault="0033485E" w:rsidP="0033485E">
      <w:pPr>
        <w:pStyle w:val="Normlnywebov"/>
        <w:spacing w:before="0" w:beforeAutospacing="0" w:after="0" w:afterAutospacing="0"/>
        <w:ind w:firstLine="708"/>
        <w:jc w:val="center"/>
      </w:pPr>
      <w:r>
        <w:rPr>
          <w:b/>
          <w:bCs/>
          <w:color w:val="000000"/>
        </w:rPr>
        <w:t> </w:t>
      </w:r>
    </w:p>
    <w:p w:rsidR="0033485E" w:rsidRDefault="0033485E" w:rsidP="000D71ED">
      <w:pPr>
        <w:pStyle w:val="Normlnywebov"/>
        <w:spacing w:before="0" w:beforeAutospacing="0" w:after="0" w:afterAutospacing="0"/>
        <w:jc w:val="center"/>
      </w:pPr>
      <w:r>
        <w:rPr>
          <w:b/>
          <w:bCs/>
          <w:color w:val="000000"/>
        </w:rPr>
        <w:t>II.</w:t>
      </w:r>
    </w:p>
    <w:p w:rsidR="0033485E" w:rsidRDefault="0033485E" w:rsidP="0033485E">
      <w:pPr>
        <w:pStyle w:val="Normlnywebov"/>
        <w:spacing w:before="0" w:beforeAutospacing="0" w:after="0" w:afterAutospacing="0"/>
        <w:ind w:firstLine="708"/>
        <w:jc w:val="center"/>
      </w:pPr>
      <w:r>
        <w:rPr>
          <w:b/>
          <w:bCs/>
          <w:color w:val="000000"/>
        </w:rPr>
        <w:t> </w:t>
      </w:r>
    </w:p>
    <w:p w:rsidR="0033485E" w:rsidRPr="000134C7" w:rsidRDefault="0033485E" w:rsidP="000134C7">
      <w:pPr>
        <w:pStyle w:val="Normlnywebov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Podľa predkladateľa účelom poslaneckého návrhu </w:t>
      </w:r>
      <w:r w:rsidR="008902B0" w:rsidRPr="008A226F">
        <w:t>zákon</w:t>
      </w:r>
      <w:r w:rsidR="00C849D2">
        <w:t>a</w:t>
      </w:r>
      <w:r w:rsidR="008902B0" w:rsidRPr="008A226F">
        <w:t xml:space="preserve"> </w:t>
      </w:r>
      <w:r w:rsidR="008902B0" w:rsidRPr="008A226F">
        <w:rPr>
          <w:snapToGrid w:val="0"/>
        </w:rPr>
        <w:t xml:space="preserve">je </w:t>
      </w:r>
      <w:r w:rsidR="008902B0">
        <w:t>vytvoriť zákonné podmienky na to, aby sa voľby do </w:t>
      </w:r>
      <w:r w:rsidR="008902B0" w:rsidRPr="00F217DB">
        <w:t>orgánov samosprávnych krajov a voľby do orgánov samosprávy obcí mohli konať v rovnaký deň a v rovnakom čase. Tento návrh zákona zároveň nadväzuje n</w:t>
      </w:r>
      <w:r w:rsidR="004A0B28">
        <w:t>a</w:t>
      </w:r>
      <w:r w:rsidR="008902B0" w:rsidRPr="00F217DB">
        <w:t xml:space="preserve"> návrh </w:t>
      </w:r>
      <w:r w:rsidR="008902B0" w:rsidRPr="00F217DB">
        <w:rPr>
          <w:szCs w:val="17"/>
        </w:rPr>
        <w:t>skupiny poslancov Národnej rady Slovenskej republiky na vydanie ústavného zákona, ktorým sa dopĺňa Ústava Slovenskej republiky č. 460/1992 Z. z. v znení neskorších predpisov (tlač 303)</w:t>
      </w:r>
      <w:r w:rsidR="00C029FD">
        <w:rPr>
          <w:szCs w:val="17"/>
        </w:rPr>
        <w:t xml:space="preserve"> </w:t>
      </w:r>
      <w:r w:rsidR="008902B0" w:rsidRPr="00F217DB">
        <w:t>a na základe ktorej sa má jednorazovo predĺžiť volebné obdobie orgánov vyšších územných celkov na päť rokov.</w:t>
      </w:r>
    </w:p>
    <w:p w:rsidR="0033485E" w:rsidRDefault="0033485E" w:rsidP="000134C7">
      <w:pPr>
        <w:pStyle w:val="Normlnywebov"/>
        <w:spacing w:before="0" w:beforeAutospacing="0" w:after="0" w:afterAutospacing="0"/>
        <w:jc w:val="both"/>
      </w:pPr>
    </w:p>
    <w:p w:rsidR="005214AE" w:rsidRDefault="005214AE" w:rsidP="005214AE">
      <w:pPr>
        <w:ind w:firstLine="851"/>
        <w:jc w:val="both"/>
      </w:pPr>
      <w:r>
        <w:lastRenderedPageBreak/>
        <w:t xml:space="preserve">Problematika návrhu je upravená v práve Európskej únie, a to nad rámec uvedený v doložke zlučiteľnosti. Problematika návrhu je upravená v  časti Zmluvy o fungovaní Európskej únie týkajúcej sa nediskriminácie a občianstva Európskej únie (čl. 18 až 25), konkrétne v čl. 20 ods. 2 písm. b), podľa ktorého občania Európskej únie majú právo voliť a byť volení vo voľbách do Európskeho parlamentu a vo voľbách do orgánov samosprávy obcí v členskom štáte, v ktorom majú bydlisko, za rovnakých podmienok ako štátni príslušníci tohto štátu. </w:t>
      </w:r>
    </w:p>
    <w:p w:rsidR="005214AE" w:rsidRDefault="005214AE" w:rsidP="005214AE">
      <w:pPr>
        <w:pStyle w:val="Normlnywebov"/>
        <w:spacing w:before="0" w:beforeAutospacing="0" w:after="0" w:afterAutospacing="0"/>
        <w:ind w:firstLine="708"/>
        <w:jc w:val="both"/>
      </w:pPr>
      <w:r>
        <w:t>Taktiež je problematika návrhu upravená v smernici Rady 94/80/ES z 19. decembra 1994, ktorou sa ustanovujú podrobnosti uplatňovania volebného práva občanov únie v komunálnych voľbách v členskom štáte, ktorého nie sú štátnymi príslušníkmi (Ú. v. ES L 368, 31.12.1994, Mimoriadne vydanie Ú. v. EÚ, kap. 20/ zv. 1) v platnom znení.</w:t>
      </w:r>
    </w:p>
    <w:p w:rsidR="005214AE" w:rsidRDefault="005214AE" w:rsidP="000134C7">
      <w:pPr>
        <w:pStyle w:val="Normlnywebov"/>
        <w:spacing w:before="0" w:beforeAutospacing="0" w:after="0" w:afterAutospacing="0"/>
        <w:jc w:val="both"/>
      </w:pPr>
    </w:p>
    <w:p w:rsidR="0033485E" w:rsidRDefault="0033485E" w:rsidP="0033485E">
      <w:pPr>
        <w:pStyle w:val="Normlnywebov"/>
        <w:spacing w:before="0" w:beforeAutospacing="0" w:after="0" w:afterAutospacing="0"/>
        <w:ind w:firstLine="708"/>
        <w:jc w:val="both"/>
      </w:pPr>
      <w:r w:rsidRPr="00336358">
        <w:t xml:space="preserve">Poslanecký návrh zákona bol v pripomienkovom  konaní uskutočnenom od </w:t>
      </w:r>
      <w:r w:rsidR="000134C7">
        <w:t>14</w:t>
      </w:r>
      <w:r w:rsidRPr="00336358">
        <w:t xml:space="preserve">. do </w:t>
      </w:r>
      <w:r w:rsidR="000134C7">
        <w:t>22</w:t>
      </w:r>
      <w:r w:rsidRPr="00336358">
        <w:t xml:space="preserve">. </w:t>
      </w:r>
      <w:r w:rsidR="000134C7">
        <w:t xml:space="preserve">decembra 2016, v rámci ktorého </w:t>
      </w:r>
      <w:r w:rsidR="00C849D2">
        <w:t>vzniesol zásadnú pripomienku</w:t>
      </w:r>
      <w:r w:rsidR="008902B0">
        <w:t xml:space="preserve"> Žilinský samosprávny kraj</w:t>
      </w:r>
      <w:r>
        <w:t>.</w:t>
      </w:r>
    </w:p>
    <w:p w:rsidR="0033485E" w:rsidRDefault="0033485E" w:rsidP="0033485E">
      <w:pPr>
        <w:pStyle w:val="Normlnywebov"/>
        <w:spacing w:before="0" w:beforeAutospacing="0" w:after="0" w:afterAutospacing="0"/>
        <w:ind w:left="142"/>
        <w:jc w:val="both"/>
      </w:pPr>
      <w:r>
        <w:rPr>
          <w:color w:val="000000"/>
        </w:rPr>
        <w:t> </w:t>
      </w:r>
    </w:p>
    <w:p w:rsidR="0033485E" w:rsidRDefault="0033485E" w:rsidP="000D71ED">
      <w:pPr>
        <w:pStyle w:val="Normlnywebov"/>
        <w:spacing w:before="0" w:beforeAutospacing="0" w:after="0" w:afterAutospacing="0"/>
        <w:ind w:firstLine="708"/>
        <w:jc w:val="both"/>
      </w:pPr>
      <w:r>
        <w:rPr>
          <w:color w:val="000000"/>
        </w:rPr>
        <w:t xml:space="preserve">Ministerstvo </w:t>
      </w:r>
      <w:r w:rsidR="000134C7">
        <w:rPr>
          <w:color w:val="000000"/>
        </w:rPr>
        <w:t>vnútra</w:t>
      </w:r>
      <w:r>
        <w:rPr>
          <w:color w:val="000000"/>
        </w:rPr>
        <w:t xml:space="preserve"> Slovenskej republiky predložený poslanecký návrh akceptuje a k predloženému poslaneckému návrhu </w:t>
      </w:r>
      <w:r w:rsidR="008902B0">
        <w:rPr>
          <w:color w:val="000000"/>
        </w:rPr>
        <w:t xml:space="preserve">pripomienky </w:t>
      </w:r>
      <w:r w:rsidR="000134C7">
        <w:rPr>
          <w:color w:val="000000"/>
        </w:rPr>
        <w:t>ne</w:t>
      </w:r>
      <w:r w:rsidR="00153668">
        <w:rPr>
          <w:color w:val="000000"/>
        </w:rPr>
        <w:t>uplatnilo</w:t>
      </w:r>
      <w:r w:rsidR="000134C7">
        <w:rPr>
          <w:bCs/>
          <w:color w:val="000000"/>
        </w:rPr>
        <w:t>.</w:t>
      </w:r>
    </w:p>
    <w:p w:rsidR="000134C7" w:rsidRDefault="0033485E" w:rsidP="0033485E">
      <w:pPr>
        <w:pStyle w:val="Normlnywebov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 </w:t>
      </w:r>
    </w:p>
    <w:p w:rsidR="00153668" w:rsidRDefault="00153668" w:rsidP="0033485E">
      <w:pPr>
        <w:pStyle w:val="Normlnywebov"/>
        <w:spacing w:before="0" w:beforeAutospacing="0" w:after="0" w:afterAutospacing="0"/>
        <w:jc w:val="both"/>
      </w:pPr>
    </w:p>
    <w:p w:rsidR="0033485E" w:rsidRDefault="0033485E" w:rsidP="0033485E">
      <w:pPr>
        <w:pStyle w:val="Normlnywebov"/>
        <w:spacing w:before="0" w:beforeAutospacing="0" w:after="200" w:afterAutospacing="0" w:line="276" w:lineRule="auto"/>
        <w:jc w:val="center"/>
      </w:pPr>
      <w:r>
        <w:rPr>
          <w:b/>
          <w:bCs/>
        </w:rPr>
        <w:t>III.</w:t>
      </w:r>
    </w:p>
    <w:p w:rsidR="0033485E" w:rsidRDefault="0033485E" w:rsidP="0033485E">
      <w:pPr>
        <w:pStyle w:val="Normlnywebov"/>
        <w:spacing w:before="0" w:beforeAutospacing="0" w:after="0" w:afterAutospacing="0"/>
        <w:ind w:firstLine="708"/>
        <w:jc w:val="both"/>
      </w:pPr>
      <w:r>
        <w:t xml:space="preserve">Legislatívna rada vlády Slovenskej republiky prerokovala predložený </w:t>
      </w:r>
      <w:r>
        <w:rPr>
          <w:color w:val="000000"/>
        </w:rPr>
        <w:t xml:space="preserve">návrh </w:t>
      </w:r>
      <w:r w:rsidR="000134C7">
        <w:rPr>
          <w:color w:val="000000"/>
        </w:rPr>
        <w:t xml:space="preserve">ústavného </w:t>
      </w:r>
      <w:r>
        <w:rPr>
          <w:color w:val="000000"/>
        </w:rPr>
        <w:t>zákona</w:t>
      </w:r>
      <w:r>
        <w:t xml:space="preserve"> na svojom zasadnutí dňa </w:t>
      </w:r>
      <w:r w:rsidR="00BB03CA">
        <w:t>10</w:t>
      </w:r>
      <w:r>
        <w:t xml:space="preserve">. </w:t>
      </w:r>
      <w:r w:rsidR="000134C7">
        <w:t>januára</w:t>
      </w:r>
      <w:r>
        <w:t xml:space="preserve"> 201</w:t>
      </w:r>
      <w:r w:rsidR="000134C7">
        <w:t>7</w:t>
      </w:r>
      <w:r>
        <w:t xml:space="preserve"> a odporučila vláde Slovenskej republiky vysloviť s predloženým návrhom </w:t>
      </w:r>
      <w:r>
        <w:rPr>
          <w:color w:val="000000"/>
        </w:rPr>
        <w:t>zákona</w:t>
      </w:r>
      <w:r>
        <w:t xml:space="preserve"> </w:t>
      </w:r>
      <w:r>
        <w:rPr>
          <w:b/>
          <w:bCs/>
        </w:rPr>
        <w:t>súhlas s pripomienkami</w:t>
      </w:r>
      <w:r>
        <w:t xml:space="preserve"> uvedenými v  IV</w:t>
      </w:r>
      <w:r w:rsidR="00266877">
        <w:t>.</w:t>
      </w:r>
      <w:r>
        <w:t xml:space="preserve"> </w:t>
      </w:r>
      <w:r w:rsidR="00C849D2">
        <w:t xml:space="preserve">časti </w:t>
      </w:r>
      <w:r>
        <w:t>tohto stanoviska.</w:t>
      </w:r>
    </w:p>
    <w:p w:rsidR="0033485E" w:rsidRDefault="0033485E" w:rsidP="0033485E">
      <w:pPr>
        <w:pStyle w:val="Normlnywebov"/>
        <w:spacing w:before="0" w:beforeAutospacing="0" w:after="0" w:afterAutospacing="0"/>
        <w:jc w:val="both"/>
      </w:pPr>
    </w:p>
    <w:p w:rsidR="00153668" w:rsidRDefault="00153668" w:rsidP="0033485E">
      <w:pPr>
        <w:pStyle w:val="Normlnywebov"/>
        <w:spacing w:before="0" w:beforeAutospacing="0" w:after="0" w:afterAutospacing="0"/>
        <w:jc w:val="both"/>
      </w:pPr>
    </w:p>
    <w:p w:rsidR="0033485E" w:rsidRDefault="0033485E" w:rsidP="0033485E">
      <w:pPr>
        <w:pStyle w:val="Normlnywebov"/>
        <w:spacing w:before="0" w:beforeAutospacing="0" w:after="0" w:afterAutospacing="0"/>
        <w:jc w:val="center"/>
      </w:pPr>
      <w:r>
        <w:rPr>
          <w:b/>
          <w:bCs/>
        </w:rPr>
        <w:t>IV.</w:t>
      </w:r>
    </w:p>
    <w:p w:rsidR="0033485E" w:rsidRDefault="0033485E" w:rsidP="0033485E">
      <w:pPr>
        <w:pStyle w:val="Normlnywebov"/>
        <w:spacing w:before="0" w:beforeAutospacing="0" w:after="0" w:afterAutospacing="0"/>
        <w:jc w:val="center"/>
      </w:pPr>
      <w:r>
        <w:rPr>
          <w:b/>
          <w:bCs/>
        </w:rPr>
        <w:t> </w:t>
      </w:r>
    </w:p>
    <w:p w:rsidR="0033485E" w:rsidRPr="00842832" w:rsidRDefault="0033485E" w:rsidP="0033485E">
      <w:pPr>
        <w:jc w:val="center"/>
        <w:rPr>
          <w:rStyle w:val="Textzstupnhosymbolu"/>
          <w:b/>
          <w:color w:val="000000"/>
        </w:rPr>
      </w:pPr>
      <w:r w:rsidRPr="00842832">
        <w:rPr>
          <w:rStyle w:val="Textzstupnhosymbolu"/>
          <w:b/>
          <w:color w:val="000000"/>
        </w:rPr>
        <w:t>Návrh</w:t>
      </w:r>
    </w:p>
    <w:p w:rsidR="0033485E" w:rsidRPr="00842832" w:rsidRDefault="0033485E" w:rsidP="0033485E">
      <w:pPr>
        <w:jc w:val="center"/>
        <w:rPr>
          <w:rStyle w:val="Textzstupnhosymbolu"/>
          <w:b/>
          <w:color w:val="000000"/>
        </w:rPr>
      </w:pPr>
      <w:r w:rsidRPr="00842832">
        <w:rPr>
          <w:rStyle w:val="Textzstupnhosymbolu"/>
          <w:b/>
          <w:color w:val="000000"/>
        </w:rPr>
        <w:t>Stanovisko</w:t>
      </w:r>
    </w:p>
    <w:p w:rsidR="0033485E" w:rsidRPr="00842832" w:rsidRDefault="0033485E" w:rsidP="0033485E">
      <w:pPr>
        <w:jc w:val="center"/>
        <w:rPr>
          <w:rStyle w:val="Textzstupnhosymbolu"/>
          <w:b/>
          <w:color w:val="000000"/>
        </w:rPr>
      </w:pPr>
      <w:r>
        <w:rPr>
          <w:rStyle w:val="Textzstupnhosymbolu"/>
          <w:b/>
          <w:color w:val="000000"/>
        </w:rPr>
        <w:t>v</w:t>
      </w:r>
      <w:r w:rsidRPr="00842832">
        <w:rPr>
          <w:rStyle w:val="Textzstupnhosymbolu"/>
          <w:b/>
          <w:color w:val="000000"/>
        </w:rPr>
        <w:t>lády Slovenskej republiky</w:t>
      </w:r>
    </w:p>
    <w:p w:rsidR="0033485E" w:rsidRDefault="0033485E" w:rsidP="0033485E">
      <w:pPr>
        <w:jc w:val="center"/>
        <w:rPr>
          <w:rStyle w:val="Textzstupnhosymbolu"/>
          <w:color w:val="000000"/>
        </w:rPr>
      </w:pPr>
    </w:p>
    <w:p w:rsidR="0033485E" w:rsidRDefault="0033485E" w:rsidP="0033485E">
      <w:pPr>
        <w:jc w:val="center"/>
        <w:rPr>
          <w:rStyle w:val="Textzstupnhosymbolu"/>
          <w:color w:val="000000"/>
        </w:rPr>
      </w:pPr>
      <w:r w:rsidRPr="00E526EA">
        <w:rPr>
          <w:b/>
          <w:szCs w:val="17"/>
        </w:rPr>
        <w:t xml:space="preserve">k </w:t>
      </w:r>
      <w:r w:rsidR="008902B0" w:rsidRPr="00E526EA">
        <w:rPr>
          <w:b/>
          <w:szCs w:val="17"/>
        </w:rPr>
        <w:t xml:space="preserve">návrhu </w:t>
      </w:r>
      <w:r w:rsidR="008902B0">
        <w:rPr>
          <w:b/>
          <w:szCs w:val="17"/>
        </w:rPr>
        <w:t xml:space="preserve">skupiny </w:t>
      </w:r>
      <w:r w:rsidR="008902B0" w:rsidRPr="00F217DB">
        <w:rPr>
          <w:rStyle w:val="Textzstupnhosymbolu"/>
          <w:b/>
          <w:color w:val="000000"/>
        </w:rPr>
        <w:t xml:space="preserve">poslancov Národnej rady Slovenskej republiky na vydanie  zákona, </w:t>
      </w:r>
      <w:r w:rsidR="008902B0" w:rsidRPr="00F217DB">
        <w:rPr>
          <w:b/>
          <w:color w:val="000000"/>
        </w:rPr>
        <w:t>ktorým sa dopĺňa zákon č. 180/2014 Z. z. o podmienkach výkonu volebného práva a o zmene a doplnení niektorých zákonov v znení neskorších predpisov a ktorým sa dopĺňa z</w:t>
      </w:r>
      <w:r w:rsidR="008902B0" w:rsidRPr="00F217DB">
        <w:rPr>
          <w:b/>
        </w:rPr>
        <w:t>ákon č. 181/2014 Z. z. o volebnej kampani a o zmene a doplnení zákona č. 85/2005 Z. z. o politických stranách a politických hnutiach v znení neskorších predpisov (</w:t>
      </w:r>
      <w:r w:rsidR="008902B0" w:rsidRPr="00F217DB">
        <w:rPr>
          <w:b/>
          <w:color w:val="000000"/>
        </w:rPr>
        <w:t>tlač 304)</w:t>
      </w:r>
    </w:p>
    <w:p w:rsidR="0033485E" w:rsidRDefault="0033485E" w:rsidP="0033485E">
      <w:pPr>
        <w:jc w:val="both"/>
        <w:rPr>
          <w:rStyle w:val="Textzstupnhosymbolu"/>
          <w:color w:val="000000"/>
        </w:rPr>
      </w:pPr>
    </w:p>
    <w:p w:rsidR="0033485E" w:rsidRPr="00250D84" w:rsidRDefault="00285C17" w:rsidP="00285C17">
      <w:pPr>
        <w:ind w:firstLine="567"/>
        <w:jc w:val="both"/>
        <w:rPr>
          <w:rStyle w:val="Textzstupnhosymbolu"/>
          <w:color w:val="000000"/>
        </w:rPr>
      </w:pPr>
      <w:r>
        <w:rPr>
          <w:rStyle w:val="Textzstupnhosymbolu"/>
          <w:color w:val="000000"/>
        </w:rPr>
        <w:t>V</w:t>
      </w:r>
      <w:r w:rsidR="0033485E">
        <w:rPr>
          <w:rStyle w:val="Textzstupnhosymbolu"/>
          <w:color w:val="000000"/>
        </w:rPr>
        <w:t xml:space="preserve">láda Slovenskej republiky   </w:t>
      </w:r>
      <w:r w:rsidR="0033485E" w:rsidRPr="00842832">
        <w:rPr>
          <w:rStyle w:val="Textzstupnhosymbolu"/>
          <w:b/>
          <w:color w:val="000000"/>
        </w:rPr>
        <w:t>s ú h l a s </w:t>
      </w:r>
      <w:r w:rsidR="0033485E">
        <w:rPr>
          <w:rStyle w:val="Textzstupnhosymbolu"/>
          <w:b/>
          <w:color w:val="000000"/>
        </w:rPr>
        <w:t>í</w:t>
      </w:r>
      <w:r w:rsidR="0033485E">
        <w:rPr>
          <w:rStyle w:val="Textzstupnhosymbolu"/>
          <w:color w:val="000000"/>
        </w:rPr>
        <w:t xml:space="preserve">   s návrhom </w:t>
      </w:r>
      <w:r w:rsidR="008902B0" w:rsidRPr="008902B0">
        <w:rPr>
          <w:szCs w:val="17"/>
        </w:rPr>
        <w:t xml:space="preserve">skupiny </w:t>
      </w:r>
      <w:r w:rsidR="008902B0" w:rsidRPr="008902B0">
        <w:rPr>
          <w:rStyle w:val="Textzstupnhosymbolu"/>
          <w:color w:val="000000"/>
        </w:rPr>
        <w:t xml:space="preserve">poslancov Národnej rady Slovenskej republiky na vydanie  zákona, </w:t>
      </w:r>
      <w:r w:rsidR="008902B0" w:rsidRPr="008902B0">
        <w:rPr>
          <w:color w:val="000000"/>
        </w:rPr>
        <w:t>ktorým sa dopĺňa zákon č. 180/2014 Z. z. o podmienkach výkonu volebného práva a o zmene a doplnení niektorých zákonov v znení neskorších predpisov a ktorým sa dopĺňa z</w:t>
      </w:r>
      <w:r w:rsidR="008902B0" w:rsidRPr="008902B0">
        <w:t xml:space="preserve">ákon č. 181/2014 Z. z. o volebnej kampani a o zmene a doplnení zákona č. 85/2005 Z. z. o </w:t>
      </w:r>
      <w:r w:rsidR="008902B0" w:rsidRPr="0040188F">
        <w:t>politických stranách a politických hnutiach v znení neskorších predpisov (</w:t>
      </w:r>
      <w:r w:rsidR="008902B0" w:rsidRPr="0040188F">
        <w:rPr>
          <w:color w:val="000000"/>
        </w:rPr>
        <w:t>tlač 304)</w:t>
      </w:r>
      <w:r w:rsidR="0033485E" w:rsidRPr="0040188F">
        <w:t xml:space="preserve"> s tým, že k nemu uplatňuje tieto pripomienky:</w:t>
      </w:r>
    </w:p>
    <w:p w:rsidR="00164C07" w:rsidRPr="00BB03CA" w:rsidRDefault="00164C07" w:rsidP="00164C07">
      <w:pPr>
        <w:jc w:val="both"/>
      </w:pPr>
    </w:p>
    <w:p w:rsidR="00266877" w:rsidRPr="00250D84" w:rsidRDefault="00266877" w:rsidP="00266877">
      <w:pPr>
        <w:jc w:val="both"/>
        <w:rPr>
          <w:rStyle w:val="Textzstupnhosymbolu"/>
          <w:color w:val="000000"/>
        </w:rPr>
      </w:pPr>
    </w:p>
    <w:p w:rsidR="00E82EA0" w:rsidRDefault="00E82EA0" w:rsidP="00266877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2EA0">
        <w:rPr>
          <w:rFonts w:ascii="Times New Roman" w:hAnsi="Times New Roman"/>
          <w:sz w:val="24"/>
          <w:szCs w:val="24"/>
        </w:rPr>
        <w:lastRenderedPageBreak/>
        <w:t xml:space="preserve">Odporúčame zvážiť </w:t>
      </w:r>
      <w:r>
        <w:rPr>
          <w:rFonts w:ascii="Times New Roman" w:hAnsi="Times New Roman"/>
          <w:sz w:val="24"/>
          <w:szCs w:val="24"/>
        </w:rPr>
        <w:t>zlúčenie</w:t>
      </w:r>
      <w:r w:rsidRPr="00E82EA0">
        <w:rPr>
          <w:rFonts w:ascii="Times New Roman" w:hAnsi="Times New Roman"/>
          <w:sz w:val="24"/>
          <w:szCs w:val="24"/>
        </w:rPr>
        <w:t xml:space="preserve"> tohto návrhu zákona s návrhom zákona uvedeným p</w:t>
      </w:r>
      <w:r w:rsidR="00C57B43">
        <w:rPr>
          <w:rFonts w:ascii="Times New Roman" w:hAnsi="Times New Roman"/>
          <w:sz w:val="24"/>
          <w:szCs w:val="24"/>
        </w:rPr>
        <w:t>od číslom parlamentnej tlače 305</w:t>
      </w:r>
      <w:r w:rsidRPr="00E82EA0">
        <w:rPr>
          <w:rFonts w:ascii="Times New Roman" w:hAnsi="Times New Roman"/>
          <w:sz w:val="24"/>
          <w:szCs w:val="24"/>
        </w:rPr>
        <w:t xml:space="preserve">, keďže oboma návrhmi zákonov sa má novelizovať </w:t>
      </w:r>
      <w:r w:rsidRPr="00E82EA0">
        <w:rPr>
          <w:rFonts w:ascii="Times New Roman" w:hAnsi="Times New Roman"/>
          <w:color w:val="000000"/>
          <w:sz w:val="24"/>
          <w:szCs w:val="24"/>
        </w:rPr>
        <w:t>zákon č. 180/2014 Z. z. o podmienkach výkonu volebného práva a o zmene a doplnení niektorých zákonov v znení neskorších predpisov a  z</w:t>
      </w:r>
      <w:r w:rsidRPr="00E82EA0">
        <w:rPr>
          <w:rFonts w:ascii="Times New Roman" w:hAnsi="Times New Roman"/>
          <w:sz w:val="24"/>
          <w:szCs w:val="24"/>
        </w:rPr>
        <w:t>ákon č. 181/2014 Z. z. o volebnej kampani a o zmene a doplnení zákona č. 85/2005 Z. z. o politických stranách a politických hnutiach v znení neskorších predpisov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>v znení zákona č. 125/2016 Z. z.</w:t>
      </w:r>
    </w:p>
    <w:p w:rsidR="00E82EA0" w:rsidRPr="00E82EA0" w:rsidRDefault="00E82EA0" w:rsidP="00E82EA0">
      <w:pPr>
        <w:pStyle w:val="Odsekzoznamu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266877" w:rsidRDefault="00266877" w:rsidP="00266877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607AEA">
        <w:rPr>
          <w:rFonts w:ascii="Times New Roman" w:hAnsi="Times New Roman"/>
          <w:sz w:val="24"/>
        </w:rPr>
        <w:t>V názve zákona</w:t>
      </w:r>
      <w:r>
        <w:rPr>
          <w:rFonts w:ascii="Times New Roman" w:hAnsi="Times New Roman"/>
          <w:sz w:val="24"/>
        </w:rPr>
        <w:t xml:space="preserve"> je potrebné na konci pripojiť slová „v znení zákona č. 125/2016 Z. z.“. Legislatívno-technická pripomienka.</w:t>
      </w:r>
    </w:p>
    <w:p w:rsidR="00266877" w:rsidRDefault="00266877" w:rsidP="00266877">
      <w:pPr>
        <w:pStyle w:val="Odsekzoznamu"/>
        <w:spacing w:after="0" w:line="240" w:lineRule="auto"/>
        <w:ind w:left="360"/>
        <w:jc w:val="both"/>
        <w:rPr>
          <w:rFonts w:ascii="Times New Roman" w:hAnsi="Times New Roman"/>
          <w:sz w:val="24"/>
        </w:rPr>
      </w:pPr>
    </w:p>
    <w:p w:rsidR="00266877" w:rsidRPr="00641A44" w:rsidRDefault="00266877" w:rsidP="00266877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641A44">
        <w:rPr>
          <w:rFonts w:ascii="Times New Roman" w:hAnsi="Times New Roman"/>
          <w:sz w:val="24"/>
        </w:rPr>
        <w:t>V čl. I </w:t>
      </w:r>
      <w:r w:rsidRPr="00624918">
        <w:rPr>
          <w:rFonts w:ascii="Times New Roman" w:hAnsi="Times New Roman"/>
          <w:sz w:val="24"/>
        </w:rPr>
        <w:t>je potrebné vypust</w:t>
      </w:r>
      <w:r>
        <w:rPr>
          <w:rFonts w:ascii="Times New Roman" w:hAnsi="Times New Roman"/>
          <w:sz w:val="24"/>
        </w:rPr>
        <w:t>iť označenie novelizačného bodu. L</w:t>
      </w:r>
      <w:r w:rsidRPr="00624918">
        <w:rPr>
          <w:rFonts w:ascii="Times New Roman" w:hAnsi="Times New Roman"/>
          <w:sz w:val="24"/>
        </w:rPr>
        <w:t xml:space="preserve">egislatívno-technická </w:t>
      </w:r>
      <w:r>
        <w:rPr>
          <w:rFonts w:ascii="Times New Roman" w:hAnsi="Times New Roman"/>
          <w:sz w:val="24"/>
        </w:rPr>
        <w:t>pripomienka.</w:t>
      </w:r>
    </w:p>
    <w:p w:rsidR="00266877" w:rsidRPr="007518B0" w:rsidRDefault="00266877" w:rsidP="00266877">
      <w:pPr>
        <w:pStyle w:val="Odsekzoznamu"/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:rsidR="00266877" w:rsidRPr="00641A44" w:rsidRDefault="00266877" w:rsidP="00266877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641A44">
        <w:rPr>
          <w:rFonts w:ascii="Times New Roman" w:hAnsi="Times New Roman"/>
          <w:sz w:val="24"/>
        </w:rPr>
        <w:t xml:space="preserve">V čl. I prvom novelizačnom bode v § 195a ods.2 je potrebné </w:t>
      </w:r>
      <w:r>
        <w:rPr>
          <w:rFonts w:ascii="Times New Roman" w:hAnsi="Times New Roman"/>
          <w:sz w:val="24"/>
        </w:rPr>
        <w:t>slová „prvej vety“ nahradiť slovami „časti vety pred bodkočiarkou“. L</w:t>
      </w:r>
      <w:r w:rsidRPr="00624918">
        <w:rPr>
          <w:rFonts w:ascii="Times New Roman" w:hAnsi="Times New Roman"/>
          <w:sz w:val="24"/>
        </w:rPr>
        <w:t>egislatívno-technická pripomienka</w:t>
      </w:r>
      <w:r>
        <w:rPr>
          <w:rFonts w:ascii="Times New Roman" w:hAnsi="Times New Roman"/>
          <w:sz w:val="24"/>
        </w:rPr>
        <w:t>.</w:t>
      </w:r>
    </w:p>
    <w:p w:rsidR="00266877" w:rsidRPr="00641A44" w:rsidRDefault="00266877" w:rsidP="00266877">
      <w:pPr>
        <w:pStyle w:val="Odsekzoznamu"/>
        <w:rPr>
          <w:rFonts w:ascii="Times New Roman" w:hAnsi="Times New Roman"/>
          <w:sz w:val="24"/>
        </w:rPr>
      </w:pPr>
    </w:p>
    <w:p w:rsidR="00266877" w:rsidRPr="00641A44" w:rsidRDefault="00266877" w:rsidP="00266877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641A44">
        <w:rPr>
          <w:rFonts w:ascii="Times New Roman" w:hAnsi="Times New Roman"/>
          <w:sz w:val="24"/>
        </w:rPr>
        <w:t>V čl. I prvom novelizačnom bode v § 195a ods. 5 predvetí je potrebné</w:t>
      </w:r>
      <w:r>
        <w:rPr>
          <w:rFonts w:ascii="Times New Roman" w:hAnsi="Times New Roman"/>
          <w:sz w:val="24"/>
        </w:rPr>
        <w:t xml:space="preserve"> slová „prvej vety“ nahradiť slovami „časti vety pred bodkočiarkou“. L</w:t>
      </w:r>
      <w:r w:rsidRPr="00624918">
        <w:rPr>
          <w:rFonts w:ascii="Times New Roman" w:hAnsi="Times New Roman"/>
          <w:sz w:val="24"/>
        </w:rPr>
        <w:t>egislatívno-technická pripomienka</w:t>
      </w:r>
      <w:r>
        <w:rPr>
          <w:rFonts w:ascii="Times New Roman" w:hAnsi="Times New Roman"/>
          <w:sz w:val="24"/>
        </w:rPr>
        <w:t>.</w:t>
      </w:r>
    </w:p>
    <w:p w:rsidR="00266877" w:rsidRPr="00641A44" w:rsidRDefault="00266877" w:rsidP="00266877">
      <w:pPr>
        <w:pStyle w:val="Odsekzoznamu"/>
        <w:rPr>
          <w:rFonts w:ascii="Times New Roman" w:hAnsi="Times New Roman"/>
          <w:sz w:val="24"/>
        </w:rPr>
      </w:pPr>
    </w:p>
    <w:p w:rsidR="00266877" w:rsidRPr="00641A44" w:rsidRDefault="00266877" w:rsidP="00266877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641A44">
        <w:rPr>
          <w:rFonts w:ascii="Times New Roman" w:hAnsi="Times New Roman"/>
          <w:sz w:val="24"/>
        </w:rPr>
        <w:t>V čl. I prvom novelizačnom bode v § 195a ods. 5 písm. c) je potrebné za slovo „pod</w:t>
      </w:r>
      <w:r>
        <w:rPr>
          <w:rFonts w:ascii="Times New Roman" w:hAnsi="Times New Roman"/>
          <w:sz w:val="24"/>
        </w:rPr>
        <w:t>mienkach“ vložiť slovo „výkonu“. Š</w:t>
      </w:r>
      <w:r w:rsidRPr="00641A44">
        <w:rPr>
          <w:rFonts w:ascii="Times New Roman" w:hAnsi="Times New Roman"/>
          <w:sz w:val="24"/>
        </w:rPr>
        <w:t>tylistická pripomienka.</w:t>
      </w:r>
    </w:p>
    <w:p w:rsidR="00266877" w:rsidRPr="00641A44" w:rsidRDefault="00266877" w:rsidP="00266877">
      <w:pPr>
        <w:pStyle w:val="Odsekzoznamu"/>
        <w:rPr>
          <w:rFonts w:ascii="Times New Roman" w:hAnsi="Times New Roman"/>
          <w:sz w:val="24"/>
        </w:rPr>
      </w:pPr>
    </w:p>
    <w:p w:rsidR="00266877" w:rsidRPr="00624918" w:rsidRDefault="00266877" w:rsidP="00266877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641A44">
        <w:rPr>
          <w:rFonts w:ascii="Times New Roman" w:hAnsi="Times New Roman"/>
          <w:sz w:val="24"/>
        </w:rPr>
        <w:t>V čl. I prvom novelizačnom bode v § 195b ods. 1</w:t>
      </w:r>
      <w:r w:rsidRPr="00624918">
        <w:rPr>
          <w:rFonts w:ascii="Times New Roman" w:hAnsi="Times New Roman"/>
          <w:sz w:val="24"/>
        </w:rPr>
        <w:t xml:space="preserve"> je potrebné  slovo</w:t>
      </w:r>
      <w:r>
        <w:rPr>
          <w:rFonts w:ascii="Times New Roman" w:hAnsi="Times New Roman"/>
          <w:sz w:val="24"/>
        </w:rPr>
        <w:t xml:space="preserve"> „odsek“ nahradiť slovom „ods.“. L</w:t>
      </w:r>
      <w:r w:rsidRPr="00624918">
        <w:rPr>
          <w:rFonts w:ascii="Times New Roman" w:hAnsi="Times New Roman"/>
          <w:sz w:val="24"/>
        </w:rPr>
        <w:t>egislatívno-technická pripomienka.</w:t>
      </w:r>
    </w:p>
    <w:p w:rsidR="00266877" w:rsidRDefault="00266877" w:rsidP="00266877">
      <w:pPr>
        <w:tabs>
          <w:tab w:val="left" w:pos="567"/>
        </w:tabs>
        <w:jc w:val="both"/>
        <w:rPr>
          <w:rStyle w:val="Textzstupnhosymbolu"/>
          <w:color w:val="000000"/>
        </w:rPr>
      </w:pPr>
    </w:p>
    <w:p w:rsidR="00266877" w:rsidRDefault="00266877" w:rsidP="00266877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641A44">
        <w:rPr>
          <w:rFonts w:ascii="Times New Roman" w:hAnsi="Times New Roman"/>
          <w:sz w:val="24"/>
        </w:rPr>
        <w:t>V čl. I prvom novelizačnom bode v  § 195c ods. 4 je potrebné slovo „skončení“ nahradiť slovom „ukončení“</w:t>
      </w:r>
      <w:r>
        <w:rPr>
          <w:rFonts w:ascii="Times New Roman" w:hAnsi="Times New Roman"/>
          <w:sz w:val="24"/>
        </w:rPr>
        <w:t>. L</w:t>
      </w:r>
      <w:r w:rsidRPr="00641A44">
        <w:rPr>
          <w:rFonts w:ascii="Times New Roman" w:hAnsi="Times New Roman"/>
          <w:sz w:val="24"/>
        </w:rPr>
        <w:t>egislatívno-technická pripomienka zjednocujúca terminológiu (napr. odsek 2 v § 65, 90, 92, 110, 112, 126, 128, 153, 185,194, 213).</w:t>
      </w:r>
    </w:p>
    <w:p w:rsidR="00266877" w:rsidRPr="00266877" w:rsidRDefault="00266877" w:rsidP="00266877">
      <w:pPr>
        <w:pStyle w:val="Odsekzoznamu"/>
        <w:rPr>
          <w:rFonts w:ascii="Times New Roman" w:hAnsi="Times New Roman"/>
          <w:sz w:val="24"/>
        </w:rPr>
      </w:pPr>
    </w:p>
    <w:p w:rsidR="00153668" w:rsidRPr="00266877" w:rsidRDefault="00266877" w:rsidP="00266877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641A44">
        <w:rPr>
          <w:rFonts w:ascii="Times New Roman" w:hAnsi="Times New Roman"/>
          <w:sz w:val="24"/>
        </w:rPr>
        <w:t>V čl. II v prvom novelizačnom bode je</w:t>
      </w:r>
      <w:r w:rsidRPr="00624918">
        <w:rPr>
          <w:rFonts w:ascii="Times New Roman" w:hAnsi="Times New Roman"/>
          <w:sz w:val="24"/>
        </w:rPr>
        <w:t xml:space="preserve"> potrebné slová „ods. 1 sa za písmeno c) dopĺňa nové písmeno d)“ nahradiť slovami „</w:t>
      </w:r>
      <w:r>
        <w:rPr>
          <w:rFonts w:ascii="Times New Roman" w:hAnsi="Times New Roman"/>
          <w:sz w:val="24"/>
        </w:rPr>
        <w:t>sa odsek 1 dopĺňa písmenom d)“. L</w:t>
      </w:r>
      <w:r w:rsidRPr="00624918">
        <w:rPr>
          <w:rFonts w:ascii="Times New Roman" w:hAnsi="Times New Roman"/>
          <w:sz w:val="24"/>
        </w:rPr>
        <w:t>egislatívno-technická pripomienka.</w:t>
      </w:r>
    </w:p>
    <w:p w:rsidR="00164C07" w:rsidRDefault="00164C07" w:rsidP="0033485E">
      <w:pPr>
        <w:pStyle w:val="Normlnywebov"/>
        <w:spacing w:before="0" w:beforeAutospacing="0" w:after="0" w:afterAutospacing="0"/>
      </w:pPr>
    </w:p>
    <w:p w:rsidR="00C029FD" w:rsidRDefault="00C029FD" w:rsidP="0033485E">
      <w:pPr>
        <w:pStyle w:val="Normlnywebov"/>
        <w:spacing w:before="0" w:beforeAutospacing="0" w:after="0" w:afterAutospacing="0"/>
      </w:pPr>
    </w:p>
    <w:p w:rsidR="0033485E" w:rsidRDefault="0033485E" w:rsidP="0033485E">
      <w:pPr>
        <w:pStyle w:val="Normlnywebov"/>
        <w:spacing w:before="0" w:beforeAutospacing="0" w:after="0" w:afterAutospacing="0"/>
      </w:pPr>
      <w:r>
        <w:t xml:space="preserve">Bratislava </w:t>
      </w:r>
      <w:r w:rsidR="00C849D2">
        <w:t>11</w:t>
      </w:r>
      <w:r w:rsidR="000134C7">
        <w:t>.  januára  2017</w:t>
      </w:r>
    </w:p>
    <w:p w:rsidR="00C029FD" w:rsidRDefault="00C029FD" w:rsidP="0033485E">
      <w:pPr>
        <w:tabs>
          <w:tab w:val="left" w:pos="426"/>
        </w:tabs>
        <w:spacing w:line="276" w:lineRule="auto"/>
        <w:jc w:val="both"/>
      </w:pPr>
    </w:p>
    <w:p w:rsidR="004722CD" w:rsidRDefault="004722CD" w:rsidP="004722CD">
      <w:pPr>
        <w:tabs>
          <w:tab w:val="left" w:pos="426"/>
        </w:tabs>
        <w:spacing w:line="276" w:lineRule="auto"/>
        <w:jc w:val="both"/>
      </w:pPr>
    </w:p>
    <w:p w:rsidR="00153668" w:rsidRDefault="00153668" w:rsidP="005214AE">
      <w:bookmarkStart w:id="0" w:name="_GoBack"/>
      <w:bookmarkEnd w:id="0"/>
    </w:p>
    <w:sectPr w:rsidR="00153668" w:rsidSect="005149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18" w:right="1417" w:bottom="179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80C" w:rsidRDefault="0009180C">
      <w:r>
        <w:separator/>
      </w:r>
    </w:p>
  </w:endnote>
  <w:endnote w:type="continuationSeparator" w:id="0">
    <w:p w:rsidR="0009180C" w:rsidRDefault="00091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DC4" w:rsidRDefault="00A40715" w:rsidP="0013358A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706DC4" w:rsidRDefault="0009180C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DC4" w:rsidRDefault="00A40715" w:rsidP="0013358A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D61F1A">
      <w:rPr>
        <w:rStyle w:val="slostrany"/>
        <w:noProof/>
      </w:rPr>
      <w:t>3</w:t>
    </w:r>
    <w:r>
      <w:rPr>
        <w:rStyle w:val="slostrany"/>
      </w:rPr>
      <w:fldChar w:fldCharType="end"/>
    </w:r>
  </w:p>
  <w:p w:rsidR="00706DC4" w:rsidRDefault="0009180C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DC4" w:rsidRDefault="0009180C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80C" w:rsidRDefault="0009180C">
      <w:r>
        <w:separator/>
      </w:r>
    </w:p>
  </w:footnote>
  <w:footnote w:type="continuationSeparator" w:id="0">
    <w:p w:rsidR="0009180C" w:rsidRDefault="000918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DC4" w:rsidRDefault="00A40715" w:rsidP="00445283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706DC4" w:rsidRDefault="0009180C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DC4" w:rsidRDefault="0009180C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DC4" w:rsidRDefault="0009180C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2218E"/>
    <w:multiLevelType w:val="hybridMultilevel"/>
    <w:tmpl w:val="FBFCBD5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32F2FFA"/>
    <w:multiLevelType w:val="hybridMultilevel"/>
    <w:tmpl w:val="8C260A0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A2E7EDD"/>
    <w:multiLevelType w:val="hybridMultilevel"/>
    <w:tmpl w:val="581A6EA6"/>
    <w:lvl w:ilvl="0" w:tplc="397E1AE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8144F99"/>
    <w:multiLevelType w:val="hybridMultilevel"/>
    <w:tmpl w:val="64A80820"/>
    <w:lvl w:ilvl="0" w:tplc="FE046CDA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85E"/>
    <w:rsid w:val="000134C7"/>
    <w:rsid w:val="000353F2"/>
    <w:rsid w:val="0009180C"/>
    <w:rsid w:val="000D71ED"/>
    <w:rsid w:val="00153668"/>
    <w:rsid w:val="00160F5F"/>
    <w:rsid w:val="00164C07"/>
    <w:rsid w:val="00170DA4"/>
    <w:rsid w:val="001D0D10"/>
    <w:rsid w:val="00266877"/>
    <w:rsid w:val="00285C17"/>
    <w:rsid w:val="0033485E"/>
    <w:rsid w:val="00336358"/>
    <w:rsid w:val="00360BC4"/>
    <w:rsid w:val="00367E05"/>
    <w:rsid w:val="003C0651"/>
    <w:rsid w:val="003E040D"/>
    <w:rsid w:val="0040188F"/>
    <w:rsid w:val="004051F5"/>
    <w:rsid w:val="004207A8"/>
    <w:rsid w:val="004519EA"/>
    <w:rsid w:val="004722CD"/>
    <w:rsid w:val="004A0B28"/>
    <w:rsid w:val="004B77DD"/>
    <w:rsid w:val="005078D1"/>
    <w:rsid w:val="00512F2A"/>
    <w:rsid w:val="005214AE"/>
    <w:rsid w:val="00556715"/>
    <w:rsid w:val="00665689"/>
    <w:rsid w:val="007807B1"/>
    <w:rsid w:val="008902B0"/>
    <w:rsid w:val="008A6A95"/>
    <w:rsid w:val="00944ADC"/>
    <w:rsid w:val="00A1098E"/>
    <w:rsid w:val="00A40715"/>
    <w:rsid w:val="00AE593B"/>
    <w:rsid w:val="00B021BE"/>
    <w:rsid w:val="00B150C9"/>
    <w:rsid w:val="00B46CE3"/>
    <w:rsid w:val="00BB03CA"/>
    <w:rsid w:val="00BD78FE"/>
    <w:rsid w:val="00C029FD"/>
    <w:rsid w:val="00C57B43"/>
    <w:rsid w:val="00C849D2"/>
    <w:rsid w:val="00D07838"/>
    <w:rsid w:val="00D269C9"/>
    <w:rsid w:val="00D61F1A"/>
    <w:rsid w:val="00DB04B3"/>
    <w:rsid w:val="00DF45F6"/>
    <w:rsid w:val="00E82EA0"/>
    <w:rsid w:val="00EF109F"/>
    <w:rsid w:val="00FB5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3485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link w:val="Nadpis1Char"/>
    <w:qFormat/>
    <w:rsid w:val="005214AE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33485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33485E"/>
    <w:rPr>
      <w:rFonts w:ascii="Times New Roman" w:eastAsia="MS Mincho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33485E"/>
  </w:style>
  <w:style w:type="paragraph" w:styleId="Pta">
    <w:name w:val="footer"/>
    <w:basedOn w:val="Normlny"/>
    <w:link w:val="PtaChar"/>
    <w:rsid w:val="0033485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33485E"/>
    <w:rPr>
      <w:rFonts w:ascii="Times New Roman" w:eastAsia="MS Mincho" w:hAnsi="Times New Roman" w:cs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rsid w:val="0033485E"/>
    <w:pPr>
      <w:spacing w:before="100" w:beforeAutospacing="1" w:after="100" w:afterAutospacing="1"/>
    </w:pPr>
    <w:rPr>
      <w:rFonts w:eastAsia="Times New Roman"/>
    </w:rPr>
  </w:style>
  <w:style w:type="character" w:styleId="Textzstupnhosymbolu">
    <w:name w:val="Placeholder Text"/>
    <w:uiPriority w:val="99"/>
    <w:semiHidden/>
    <w:rsid w:val="0033485E"/>
    <w:rPr>
      <w:rFonts w:cs="Times New Roman"/>
      <w:color w:val="808080"/>
    </w:rPr>
  </w:style>
  <w:style w:type="paragraph" w:styleId="Textpoznmkypodiarou">
    <w:name w:val="footnote text"/>
    <w:aliases w:val=" Char1, Char,Char1,Char"/>
    <w:basedOn w:val="Normlny"/>
    <w:link w:val="TextpoznmkypodiarouChar"/>
    <w:semiHidden/>
    <w:rsid w:val="0033485E"/>
    <w:rPr>
      <w:rFonts w:eastAsia="Times New Roman"/>
    </w:rPr>
  </w:style>
  <w:style w:type="character" w:customStyle="1" w:styleId="TextpoznmkypodiarouChar">
    <w:name w:val="Text poznámky pod čiarou Char"/>
    <w:aliases w:val=" Char1 Char, Char Char,Char1 Char,Char Char"/>
    <w:basedOn w:val="Predvolenpsmoodseku"/>
    <w:link w:val="Textpoznmkypodiarou"/>
    <w:semiHidden/>
    <w:rsid w:val="0033485E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3348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Mriekatabuky">
    <w:name w:val="Table Grid"/>
    <w:basedOn w:val="Normlnatabuka"/>
    <w:rsid w:val="003348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170DA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70DA4"/>
    <w:rPr>
      <w:rFonts w:ascii="Tahoma" w:eastAsia="MS Mincho" w:hAnsi="Tahoma" w:cs="Tahoma"/>
      <w:sz w:val="16"/>
      <w:szCs w:val="16"/>
      <w:lang w:eastAsia="sk-SK"/>
    </w:rPr>
  </w:style>
  <w:style w:type="character" w:customStyle="1" w:styleId="Nadpis1Char">
    <w:name w:val="Nadpis 1 Char"/>
    <w:basedOn w:val="Predvolenpsmoodseku"/>
    <w:link w:val="Nadpis1"/>
    <w:rsid w:val="005214AE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3485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link w:val="Nadpis1Char"/>
    <w:qFormat/>
    <w:rsid w:val="005214AE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33485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33485E"/>
    <w:rPr>
      <w:rFonts w:ascii="Times New Roman" w:eastAsia="MS Mincho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33485E"/>
  </w:style>
  <w:style w:type="paragraph" w:styleId="Pta">
    <w:name w:val="footer"/>
    <w:basedOn w:val="Normlny"/>
    <w:link w:val="PtaChar"/>
    <w:rsid w:val="0033485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33485E"/>
    <w:rPr>
      <w:rFonts w:ascii="Times New Roman" w:eastAsia="MS Mincho" w:hAnsi="Times New Roman" w:cs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rsid w:val="0033485E"/>
    <w:pPr>
      <w:spacing w:before="100" w:beforeAutospacing="1" w:after="100" w:afterAutospacing="1"/>
    </w:pPr>
    <w:rPr>
      <w:rFonts w:eastAsia="Times New Roman"/>
    </w:rPr>
  </w:style>
  <w:style w:type="character" w:styleId="Textzstupnhosymbolu">
    <w:name w:val="Placeholder Text"/>
    <w:uiPriority w:val="99"/>
    <w:semiHidden/>
    <w:rsid w:val="0033485E"/>
    <w:rPr>
      <w:rFonts w:cs="Times New Roman"/>
      <w:color w:val="808080"/>
    </w:rPr>
  </w:style>
  <w:style w:type="paragraph" w:styleId="Textpoznmkypodiarou">
    <w:name w:val="footnote text"/>
    <w:aliases w:val=" Char1, Char,Char1,Char"/>
    <w:basedOn w:val="Normlny"/>
    <w:link w:val="TextpoznmkypodiarouChar"/>
    <w:semiHidden/>
    <w:rsid w:val="0033485E"/>
    <w:rPr>
      <w:rFonts w:eastAsia="Times New Roman"/>
    </w:rPr>
  </w:style>
  <w:style w:type="character" w:customStyle="1" w:styleId="TextpoznmkypodiarouChar">
    <w:name w:val="Text poznámky pod čiarou Char"/>
    <w:aliases w:val=" Char1 Char, Char Char,Char1 Char,Char Char"/>
    <w:basedOn w:val="Predvolenpsmoodseku"/>
    <w:link w:val="Textpoznmkypodiarou"/>
    <w:semiHidden/>
    <w:rsid w:val="0033485E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3348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Mriekatabuky">
    <w:name w:val="Table Grid"/>
    <w:basedOn w:val="Normlnatabuka"/>
    <w:rsid w:val="003348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170DA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70DA4"/>
    <w:rPr>
      <w:rFonts w:ascii="Tahoma" w:eastAsia="MS Mincho" w:hAnsi="Tahoma" w:cs="Tahoma"/>
      <w:sz w:val="16"/>
      <w:szCs w:val="16"/>
      <w:lang w:eastAsia="sk-SK"/>
    </w:rPr>
  </w:style>
  <w:style w:type="character" w:customStyle="1" w:styleId="Nadpis1Char">
    <w:name w:val="Nadpis 1 Char"/>
    <w:basedOn w:val="Predvolenpsmoodseku"/>
    <w:link w:val="Nadpis1"/>
    <w:rsid w:val="005214AE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2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WKX3UHSAJ2R6-2-761393</_dlc_DocId>
    <_dlc_DocIdUrl xmlns="e60a29af-d413-48d4-bd90-fe9d2a897e4b">
      <Url>https://ovdmasv601/sites/DMS/_layouts/15/DocIdRedir.aspx?ID=WKX3UHSAJ2R6-2-761393</Url>
      <Description>WKX3UHSAJ2R6-2-761393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E47D663-2785-4F35-8C6F-4D8F89B780D4}"/>
</file>

<file path=customXml/itemProps2.xml><?xml version="1.0" encoding="utf-8"?>
<ds:datastoreItem xmlns:ds="http://schemas.openxmlformats.org/officeDocument/2006/customXml" ds:itemID="{09A36A09-B437-4828-96ED-DC9EECDFF238}"/>
</file>

<file path=customXml/itemProps3.xml><?xml version="1.0" encoding="utf-8"?>
<ds:datastoreItem xmlns:ds="http://schemas.openxmlformats.org/officeDocument/2006/customXml" ds:itemID="{54F4FE47-A825-4416-8096-66C490A1B351}"/>
</file>

<file path=customXml/itemProps4.xml><?xml version="1.0" encoding="utf-8"?>
<ds:datastoreItem xmlns:ds="http://schemas.openxmlformats.org/officeDocument/2006/customXml" ds:itemID="{E82B7255-E3A1-4962-8354-6132FAEBC1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Bonko Andrej</dc:creator>
  <cp:lastModifiedBy>Csánová Renáta</cp:lastModifiedBy>
  <cp:revision>2</cp:revision>
  <cp:lastPrinted>2015-11-25T08:42:00Z</cp:lastPrinted>
  <dcterms:created xsi:type="dcterms:W3CDTF">2017-01-11T08:02:00Z</dcterms:created>
  <dcterms:modified xsi:type="dcterms:W3CDTF">2017-01-11T08:02:00Z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e29344ce-c8fa-4155-9d8a-c58111607136</vt:lpwstr>
  </property>
</Properties>
</file>