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B6587" w14:textId="5164BEFA" w:rsidR="00F44F8A" w:rsidRDefault="00F44F8A" w:rsidP="00E9794E">
      <w:pPr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redpis.typ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Návrh</w:t>
      </w:r>
    </w:p>
    <w:p w14:paraId="1B2F0220" w14:textId="20FF6A4B" w:rsidR="00E9794E" w:rsidRPr="008879DE" w:rsidRDefault="00E9794E" w:rsidP="00F44F8A">
      <w:pPr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9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VYHLÁŠKA </w:t>
      </w:r>
      <w:bookmarkEnd w:id="0"/>
    </w:p>
    <w:p w14:paraId="3EB83DE8" w14:textId="77777777" w:rsidR="00F44F8A" w:rsidRPr="00F44F8A" w:rsidRDefault="00E9794E" w:rsidP="00E9794E">
      <w:pPr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predpis.podnadpis"/>
      <w:r w:rsidRPr="00F4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Ministerstva hospodárstva</w:t>
      </w:r>
    </w:p>
    <w:p w14:paraId="75714FF3" w14:textId="0057ADEE" w:rsidR="00E9794E" w:rsidRPr="00F44F8A" w:rsidRDefault="00E9794E" w:rsidP="00E9794E">
      <w:pPr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4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Slovenskej republiky </w:t>
      </w:r>
    </w:p>
    <w:bookmarkEnd w:id="1"/>
    <w:p w14:paraId="171524AD" w14:textId="77777777" w:rsidR="00E9794E" w:rsidRPr="008879DE" w:rsidRDefault="00E9794E" w:rsidP="00E9794E">
      <w:pPr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CBD04" w14:textId="36114AB8" w:rsidR="00E9794E" w:rsidRPr="008879DE" w:rsidRDefault="00E9794E" w:rsidP="00E9794E">
      <w:pPr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redpis.datum"/>
      <w:r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BE3"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>z </w:t>
      </w:r>
      <w:r w:rsidR="00F44F8A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  <w:r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> 202</w:t>
      </w:r>
      <w:r w:rsidR="00F44F8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2"/>
    <w:p w14:paraId="4C5C16D2" w14:textId="77777777" w:rsidR="00E9794E" w:rsidRPr="008879DE" w:rsidRDefault="00E9794E" w:rsidP="00E9794E">
      <w:pPr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4645D" w14:textId="77777777" w:rsidR="00E9794E" w:rsidRPr="008879DE" w:rsidRDefault="00E9794E" w:rsidP="00E9794E">
      <w:pPr>
        <w:pBdr>
          <w:bottom w:val="single" w:sz="8" w:space="8" w:color="EFEFEF"/>
        </w:pBdr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predpis.nadpis"/>
      <w:r w:rsidRPr="008879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 uplatňovaní zásady prvoradosti energetickej efektívnosti v sektore dopravy</w:t>
      </w:r>
    </w:p>
    <w:p w14:paraId="6BEAF0BD" w14:textId="77777777" w:rsidR="00E9794E" w:rsidRPr="008879DE" w:rsidRDefault="00E9794E" w:rsidP="00E9794E">
      <w:pPr>
        <w:pBdr>
          <w:bottom w:val="single" w:sz="8" w:space="8" w:color="EFEFEF"/>
        </w:pBdr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228244" w14:textId="77777777" w:rsidR="00E9794E" w:rsidRPr="008879DE" w:rsidRDefault="00E9794E" w:rsidP="00E9794E">
      <w:pPr>
        <w:pBdr>
          <w:bottom w:val="single" w:sz="8" w:space="8" w:color="EFEFEF"/>
        </w:pBdr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3"/>
    <w:p w14:paraId="59EC2B11" w14:textId="66ACD68B" w:rsidR="00E9794E" w:rsidRPr="008879DE" w:rsidRDefault="00E9794E" w:rsidP="00E9794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Ministerstvo hospodárstva Slovenskej republiky podľa </w:t>
      </w:r>
      <w:hyperlink r:id="rId5" w:anchor="paragraf-31.odsek-1.pismeno-b">
        <w:r w:rsidRPr="008879D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§ 45 ods. 1 písm. </w:t>
        </w:r>
        <w:r w:rsidR="006218D7">
          <w:rPr>
            <w:rFonts w:ascii="Times New Roman" w:hAnsi="Times New Roman" w:cs="Times New Roman"/>
            <w:color w:val="000000" w:themeColor="text1"/>
            <w:sz w:val="24"/>
            <w:szCs w:val="24"/>
          </w:rPr>
          <w:t>v</w:t>
        </w:r>
        <w:r w:rsidRPr="006218D7">
          <w:rPr>
            <w:rFonts w:ascii="Times New Roman" w:hAnsi="Times New Roman" w:cs="Times New Roman"/>
            <w:sz w:val="24"/>
            <w:szCs w:val="24"/>
          </w:rPr>
          <w:t xml:space="preserve">) </w:t>
        </w:r>
        <w:r w:rsidRPr="008879DE">
          <w:rPr>
            <w:rFonts w:ascii="Times New Roman" w:hAnsi="Times New Roman" w:cs="Times New Roman"/>
            <w:color w:val="000000" w:themeColor="text1"/>
            <w:sz w:val="24"/>
            <w:szCs w:val="24"/>
          </w:rPr>
          <w:t>zákona č. .../202</w:t>
        </w:r>
        <w:r w:rsidR="006218D7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  <w:r w:rsidRPr="008879D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Z. z.</w:t>
        </w:r>
      </w:hyperlink>
      <w:bookmarkStart w:id="4" w:name="predpis.text"/>
      <w:r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energetickej efektívnosti a o zmene a doplnení niektorých zákonov (ďalej len „zákon“) ustanovuje: </w:t>
      </w:r>
      <w:bookmarkEnd w:id="4"/>
    </w:p>
    <w:p w14:paraId="6EC22505" w14:textId="77777777" w:rsidR="00E9794E" w:rsidRPr="008879DE" w:rsidRDefault="00E9794E" w:rsidP="00E9794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3D0623" w14:textId="77777777" w:rsidR="00E9794E" w:rsidRDefault="00E9794E" w:rsidP="00E9794E">
      <w:pPr>
        <w:spacing w:before="225" w:after="225"/>
        <w:ind w:left="19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paragraf-1.oznacenie"/>
      <w:bookmarkStart w:id="6" w:name="paragraf-1"/>
      <w:r w:rsidRPr="008879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§ 1 </w:t>
      </w:r>
    </w:p>
    <w:p w14:paraId="3815720F" w14:textId="2E2C267F" w:rsidR="00F64A66" w:rsidRPr="008879DE" w:rsidRDefault="00F64A66" w:rsidP="00E9794E">
      <w:pPr>
        <w:spacing w:before="225" w:after="225"/>
        <w:ind w:left="19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Predmet úpravy</w:t>
      </w:r>
    </w:p>
    <w:p w14:paraId="44215A2F" w14:textId="00EF9282" w:rsidR="00E9794E" w:rsidRPr="008879DE" w:rsidRDefault="00E9794E" w:rsidP="00E9794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paragraf-1.odsek-1"/>
      <w:bookmarkStart w:id="8" w:name="paragraf-1.odsek-1.text"/>
      <w:bookmarkEnd w:id="5"/>
      <w:r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Táto vyhláška upravuje </w:t>
      </w:r>
      <w:bookmarkEnd w:id="6"/>
      <w:bookmarkEnd w:id="7"/>
      <w:bookmarkEnd w:id="8"/>
      <w:r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>uplatňovanie zásady prvoradosti energetickej efektívnosti</w:t>
      </w:r>
      <w:r w:rsidR="00327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(ďalej len „zásada“)</w:t>
      </w:r>
      <w:r w:rsidRPr="00887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sektore dopravy pre oblasť rozhodnutí o:</w:t>
      </w:r>
    </w:p>
    <w:p w14:paraId="4E8DA560" w14:textId="77777777" w:rsidR="00E9794E" w:rsidRPr="008879DE" w:rsidRDefault="00E9794E" w:rsidP="00E9794E">
      <w:pPr>
        <w:pStyle w:val="Odsekzoznamu"/>
        <w:numPr>
          <w:ilvl w:val="0"/>
          <w:numId w:val="3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9DE">
        <w:rPr>
          <w:rFonts w:ascii="Times New Roman" w:hAnsi="Times New Roman" w:cs="Times New Roman"/>
          <w:sz w:val="24"/>
          <w:szCs w:val="24"/>
        </w:rPr>
        <w:t>verejnom plánovaní,</w:t>
      </w:r>
    </w:p>
    <w:p w14:paraId="2B0E27B9" w14:textId="77777777" w:rsidR="00E9794E" w:rsidRPr="008879DE" w:rsidRDefault="00E9794E" w:rsidP="00E9794E">
      <w:pPr>
        <w:pStyle w:val="Odsekzoznamu"/>
        <w:numPr>
          <w:ilvl w:val="0"/>
          <w:numId w:val="3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9DE">
        <w:rPr>
          <w:rFonts w:ascii="Times New Roman" w:hAnsi="Times New Roman" w:cs="Times New Roman"/>
          <w:sz w:val="24"/>
          <w:szCs w:val="24"/>
        </w:rPr>
        <w:t>politikách a navrhovaných opatreniach,</w:t>
      </w:r>
    </w:p>
    <w:p w14:paraId="5916A17F" w14:textId="77777777" w:rsidR="00E9794E" w:rsidRPr="008879DE" w:rsidRDefault="00E9794E" w:rsidP="00E9794E">
      <w:pPr>
        <w:pStyle w:val="Odsekzoznamu"/>
        <w:numPr>
          <w:ilvl w:val="0"/>
          <w:numId w:val="3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9DE">
        <w:rPr>
          <w:rFonts w:ascii="Times New Roman" w:hAnsi="Times New Roman" w:cs="Times New Roman"/>
          <w:sz w:val="24"/>
          <w:szCs w:val="24"/>
        </w:rPr>
        <w:t>významných investíciách podľa § 24 ods. 1 zákona.</w:t>
      </w:r>
    </w:p>
    <w:p w14:paraId="543E754E" w14:textId="77777777" w:rsidR="00E9794E" w:rsidRPr="008879DE" w:rsidRDefault="00E9794E" w:rsidP="00E9794E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707F3" w14:textId="77777777" w:rsidR="00E9794E" w:rsidRPr="008879DE" w:rsidRDefault="00E9794E" w:rsidP="00E9794E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5C675" w14:textId="24C24126" w:rsidR="00E9794E" w:rsidRDefault="00E9794E" w:rsidP="00AA560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31839051" w14:textId="73A34EE9" w:rsidR="00327817" w:rsidRPr="008879DE" w:rsidRDefault="00327817" w:rsidP="00AA560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Základné ustanovenia</w:t>
      </w:r>
    </w:p>
    <w:p w14:paraId="31744957" w14:textId="5860A9A2" w:rsidR="00E9794E" w:rsidRPr="008879DE" w:rsidRDefault="00E9794E" w:rsidP="00E9794E">
      <w:pPr>
        <w:pStyle w:val="Odsekzoznamu"/>
        <w:numPr>
          <w:ilvl w:val="0"/>
          <w:numId w:val="4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Zásada sa uplatňuje </w:t>
      </w:r>
      <w:r w:rsidR="008879DE" w:rsidRPr="00345AC5">
        <w:rPr>
          <w:rFonts w:ascii="Times New Roman" w:hAnsi="Times New Roman" w:cs="Times New Roman"/>
          <w:color w:val="000000"/>
          <w:sz w:val="24"/>
          <w:szCs w:val="24"/>
        </w:rPr>
        <w:t>ako všeobecné pravidlo v</w:t>
      </w:r>
      <w:r w:rsidR="008879DE" w:rsidRPr="008879DE">
        <w:rPr>
          <w:rFonts w:ascii="Times New Roman" w:hAnsi="Times New Roman" w:cs="Times New Roman"/>
          <w:color w:val="000000"/>
          <w:sz w:val="24"/>
          <w:szCs w:val="24"/>
        </w:rPr>
        <w:t> súlade a v spojení s ostatnými cieľmi politík dopravy.</w:t>
      </w:r>
    </w:p>
    <w:p w14:paraId="06006A22" w14:textId="2C9A2E9F" w:rsidR="00AA560A" w:rsidRPr="003D7BE7" w:rsidRDefault="008879DE" w:rsidP="003D7BE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7BE7">
        <w:rPr>
          <w:rFonts w:ascii="Times New Roman" w:hAnsi="Times New Roman" w:cs="Times New Roman"/>
          <w:color w:val="000000"/>
          <w:sz w:val="24"/>
          <w:szCs w:val="24"/>
        </w:rPr>
        <w:t xml:space="preserve">Účelom uplatňovania zásady je posúdenie energetickej efektívnosti za rovnakých podmienok ako alternatívnych opatrení tak, aby sa zabezpečila nákladová efektívnosť a zohľadnila potreba investície do dopravnej infraštruktúry. </w:t>
      </w:r>
    </w:p>
    <w:p w14:paraId="7A763B17" w14:textId="31FB5178" w:rsidR="002B0114" w:rsidRPr="008879DE" w:rsidRDefault="002B0114" w:rsidP="002B011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Energeticky efektívne riešenia zvažované v rámci zásady </w:t>
      </w:r>
      <w:r w:rsidR="00327817">
        <w:rPr>
          <w:rFonts w:ascii="Times New Roman" w:hAnsi="Times New Roman" w:cs="Times New Roman"/>
          <w:color w:val="000000"/>
          <w:sz w:val="24"/>
          <w:szCs w:val="24"/>
        </w:rPr>
        <w:t xml:space="preserve">musia 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spĺňať kritériá environmentálne udržateľných investícií.</w:t>
      </w:r>
    </w:p>
    <w:p w14:paraId="499742E2" w14:textId="4014593F" w:rsidR="00AA560A" w:rsidRPr="008879DE" w:rsidRDefault="00AA560A" w:rsidP="00AA560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Pri </w:t>
      </w:r>
      <w:r w:rsidR="00327817">
        <w:rPr>
          <w:rFonts w:ascii="Times New Roman" w:hAnsi="Times New Roman" w:cs="Times New Roman"/>
          <w:color w:val="000000"/>
          <w:sz w:val="24"/>
          <w:szCs w:val="24"/>
        </w:rPr>
        <w:t xml:space="preserve">posudzovaní 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2B0114" w:rsidRPr="008879DE">
        <w:rPr>
          <w:rFonts w:ascii="Times New Roman" w:hAnsi="Times New Roman" w:cs="Times New Roman"/>
          <w:color w:val="000000"/>
          <w:sz w:val="24"/>
          <w:szCs w:val="24"/>
        </w:rPr>
        <w:t>ákladov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2B0114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efektívnos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ti sa </w:t>
      </w:r>
      <w:r w:rsidR="00327817">
        <w:rPr>
          <w:rFonts w:ascii="Times New Roman" w:hAnsi="Times New Roman" w:cs="Times New Roman"/>
          <w:color w:val="000000"/>
          <w:sz w:val="24"/>
          <w:szCs w:val="24"/>
        </w:rPr>
        <w:t>zohľadňuje</w:t>
      </w:r>
      <w:r w:rsidR="00327817" w:rsidRPr="008879D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krátkodobá </w:t>
      </w:r>
      <w:r w:rsidR="00327817">
        <w:rPr>
          <w:rFonts w:ascii="Times New Roman" w:hAnsi="Times New Roman" w:cs="Times New Roman"/>
          <w:color w:val="000000"/>
          <w:sz w:val="24"/>
          <w:szCs w:val="24"/>
        </w:rPr>
        <w:t>perspektíva,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 dlhodobá perspektíva, amortizačné lehoty a dĺžka odpisovania.</w:t>
      </w:r>
    </w:p>
    <w:p w14:paraId="4A20ADFC" w14:textId="6BB13CE7" w:rsidR="002B0114" w:rsidRPr="008879DE" w:rsidRDefault="00AA560A" w:rsidP="002B011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Pri uplatňovaná zásady </w:t>
      </w:r>
      <w:r w:rsidR="005F236B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2B0114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zohľad</w:t>
      </w:r>
      <w:r w:rsidR="005F236B">
        <w:rPr>
          <w:rFonts w:ascii="Times New Roman" w:hAnsi="Times New Roman" w:cs="Times New Roman"/>
          <w:color w:val="000000"/>
          <w:sz w:val="24"/>
          <w:szCs w:val="24"/>
        </w:rPr>
        <w:t>ňujú</w:t>
      </w:r>
      <w:r w:rsidR="002B0114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prínosy v oblasti</w:t>
      </w:r>
      <w:r w:rsidR="002B0114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9353A6B" w14:textId="12CDD99E" w:rsidR="002B0114" w:rsidRPr="008879DE" w:rsidRDefault="002B0114" w:rsidP="002B0114">
      <w:pPr>
        <w:pStyle w:val="Odsekzoznamu"/>
        <w:numPr>
          <w:ilvl w:val="1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lastRenderedPageBreak/>
        <w:t>sociáln</w:t>
      </w:r>
      <w:r w:rsidR="00AA560A" w:rsidRPr="008879DE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009CD8EF" w14:textId="6EFB4D3B" w:rsidR="002B0114" w:rsidRPr="008879DE" w:rsidRDefault="002B0114" w:rsidP="002B0114">
      <w:pPr>
        <w:pStyle w:val="Odsekzoznamu"/>
        <w:numPr>
          <w:ilvl w:val="1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>environmentáln</w:t>
      </w:r>
      <w:r w:rsidR="00AA560A" w:rsidRPr="008879DE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alebo </w:t>
      </w:r>
    </w:p>
    <w:p w14:paraId="63D7A089" w14:textId="2BFA8A5E" w:rsidR="002B0114" w:rsidRPr="008879DE" w:rsidRDefault="002B0114" w:rsidP="002B0114">
      <w:pPr>
        <w:pStyle w:val="Odsekzoznamu"/>
        <w:numPr>
          <w:ilvl w:val="1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>hospodársky</w:t>
      </w:r>
      <w:r w:rsidR="00AA560A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ch 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ukazovateľ</w:t>
      </w:r>
      <w:r w:rsidR="00AA560A" w:rsidRPr="008879DE">
        <w:rPr>
          <w:rFonts w:ascii="Times New Roman" w:hAnsi="Times New Roman" w:cs="Times New Roman"/>
          <w:color w:val="000000"/>
          <w:sz w:val="24"/>
          <w:szCs w:val="24"/>
        </w:rPr>
        <w:t>ov.</w:t>
      </w:r>
    </w:p>
    <w:p w14:paraId="67F43541" w14:textId="77777777" w:rsidR="00AA560A" w:rsidRPr="008879DE" w:rsidRDefault="00AA560A" w:rsidP="00AA560A">
      <w:pPr>
        <w:pStyle w:val="Odsekzoznamu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B610BE" w14:textId="0EC57E63" w:rsidR="00AA560A" w:rsidRDefault="00AA560A" w:rsidP="00AA560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b/>
          <w:color w:val="000000"/>
          <w:sz w:val="24"/>
          <w:szCs w:val="24"/>
        </w:rPr>
        <w:t>§ 3</w:t>
      </w:r>
    </w:p>
    <w:p w14:paraId="705EE903" w14:textId="42ACF045" w:rsidR="005F236B" w:rsidRPr="008879DE" w:rsidRDefault="005F236B" w:rsidP="00AA560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Oblasti uplatňovania zásady</w:t>
      </w:r>
    </w:p>
    <w:p w14:paraId="4692E988" w14:textId="37E71D5A" w:rsidR="00584439" w:rsidRPr="008879DE" w:rsidRDefault="005F236B" w:rsidP="00AA560A">
      <w:pPr>
        <w:pStyle w:val="Odsekzoznamu"/>
        <w:numPr>
          <w:ilvl w:val="0"/>
          <w:numId w:val="6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584439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platňovanie zásady </w:t>
      </w:r>
      <w:r>
        <w:rPr>
          <w:rFonts w:ascii="Times New Roman" w:hAnsi="Times New Roman" w:cs="Times New Roman"/>
          <w:color w:val="000000"/>
          <w:sz w:val="24"/>
          <w:szCs w:val="24"/>
        </w:rPr>
        <w:t>sa zameriava</w:t>
      </w:r>
      <w:r w:rsidR="00584439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najmä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 w:rsidR="00584439" w:rsidRPr="008879D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2B1FEE7" w14:textId="0534483D" w:rsidR="008B490A" w:rsidRPr="008879DE" w:rsidRDefault="005F236B" w:rsidP="003D7BE7">
      <w:pPr>
        <w:pStyle w:val="Odsekzoznamu"/>
        <w:numPr>
          <w:ilvl w:val="0"/>
          <w:numId w:val="8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36B">
        <w:rPr>
          <w:rFonts w:ascii="Times New Roman" w:hAnsi="Times New Roman" w:cs="Times New Roman"/>
          <w:color w:val="000000"/>
          <w:sz w:val="24"/>
          <w:szCs w:val="24"/>
        </w:rPr>
        <w:t xml:space="preserve">používanie vozidiel energeticky najefektívnejším spôsobom s cieľom minimalizovať množstvo energie využívanej na mobilitu </w:t>
      </w:r>
      <w:r w:rsidRPr="00F64A6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64A66" w:rsidRPr="00F64A6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64A66">
        <w:rPr>
          <w:rFonts w:ascii="Times New Roman" w:hAnsi="Times New Roman" w:cs="Times New Roman"/>
          <w:color w:val="000000"/>
          <w:sz w:val="24"/>
          <w:szCs w:val="24"/>
        </w:rPr>
        <w:t>nabíjanie</w:t>
      </w:r>
      <w:r w:rsidR="00F64A66" w:rsidRPr="00F64A66">
        <w:rPr>
          <w:rFonts w:ascii="Times New Roman" w:hAnsi="Times New Roman" w:cs="Times New Roman"/>
          <w:color w:val="000000"/>
          <w:sz w:val="24"/>
          <w:szCs w:val="24"/>
        </w:rPr>
        <w:t xml:space="preserve"> vozidiel</w:t>
      </w:r>
      <w:r w:rsidR="008B490A" w:rsidRPr="008879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86C650" w14:textId="77777777" w:rsidR="00D74F62" w:rsidRDefault="00584439" w:rsidP="00D74F62">
      <w:pPr>
        <w:pStyle w:val="Odsekzoznamu"/>
        <w:numPr>
          <w:ilvl w:val="0"/>
          <w:numId w:val="8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>posúdenie energetickej efektívnosti rôznych druhov dopravy a digitálnych technológií v</w:t>
      </w:r>
      <w:r w:rsidR="00F64A66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6A3A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výskumných iniciatívach a pláno</w:t>
      </w:r>
      <w:r w:rsidR="00F64A66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udržateľnej mestskej mobility,</w:t>
      </w:r>
    </w:p>
    <w:p w14:paraId="62777E24" w14:textId="40DA233E" w:rsidR="00584439" w:rsidRPr="00D74F62" w:rsidRDefault="00584439" w:rsidP="00D74F62">
      <w:pPr>
        <w:pStyle w:val="Odsekzoznamu"/>
        <w:numPr>
          <w:ilvl w:val="0"/>
          <w:numId w:val="8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F62">
        <w:rPr>
          <w:rFonts w:ascii="Times New Roman" w:hAnsi="Times New Roman" w:cs="Times New Roman"/>
          <w:color w:val="000000"/>
          <w:sz w:val="24"/>
          <w:szCs w:val="24"/>
        </w:rPr>
        <w:t>zabezpečenie energeticky a nákladovo optimalizovanej koncepcie a prevádzky vnútroštátnej cestnej a železničnej siete pri plánovaní a riadení mestskej a diaľkovej mobility,</w:t>
      </w:r>
    </w:p>
    <w:p w14:paraId="7040834E" w14:textId="46CF7D60" w:rsidR="005F70E0" w:rsidRDefault="006A3A60" w:rsidP="006A3A60">
      <w:pPr>
        <w:pStyle w:val="Odsekzoznamu"/>
        <w:numPr>
          <w:ilvl w:val="0"/>
          <w:numId w:val="8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0E0">
        <w:rPr>
          <w:rFonts w:ascii="Times New Roman" w:hAnsi="Times New Roman" w:cs="Times New Roman"/>
          <w:color w:val="000000"/>
          <w:sz w:val="24"/>
          <w:szCs w:val="24"/>
        </w:rPr>
        <w:t>podporu využívania dopravných prostriedkov s vysokou energetickou účinnosťou a potenciálom zníženia emisií pri preprave tovaru</w:t>
      </w:r>
      <w:r w:rsidR="00584439" w:rsidRPr="005F70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1A5F55D" w14:textId="080DA757" w:rsidR="005F70E0" w:rsidRDefault="006A3A60" w:rsidP="006A3A60">
      <w:pPr>
        <w:pStyle w:val="Odsekzoznamu"/>
        <w:numPr>
          <w:ilvl w:val="0"/>
          <w:numId w:val="8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0E0">
        <w:rPr>
          <w:rFonts w:ascii="Times New Roman" w:hAnsi="Times New Roman" w:cs="Times New Roman"/>
          <w:color w:val="000000"/>
          <w:sz w:val="24"/>
          <w:szCs w:val="24"/>
        </w:rPr>
        <w:t xml:space="preserve">zabezpečenie inteligentného nabíjania elektrických vozidiel ako súčasti riadenia na strane spotreby, </w:t>
      </w:r>
    </w:p>
    <w:p w14:paraId="739756E7" w14:textId="40538A3C" w:rsidR="00584439" w:rsidRPr="00F64A66" w:rsidRDefault="00844C8F" w:rsidP="003D7BE7">
      <w:pPr>
        <w:pStyle w:val="Odsekzoznamu"/>
        <w:numPr>
          <w:ilvl w:val="0"/>
          <w:numId w:val="8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podporu</w:t>
      </w:r>
      <w:r w:rsidR="00584439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chôdze a </w:t>
      </w:r>
      <w:r w:rsidR="00584439" w:rsidRPr="00F64A66">
        <w:rPr>
          <w:rFonts w:ascii="Times New Roman" w:hAnsi="Times New Roman" w:cs="Times New Roman"/>
          <w:color w:val="000000"/>
          <w:sz w:val="24"/>
          <w:szCs w:val="24"/>
        </w:rPr>
        <w:t>cyklistiky,</w:t>
      </w:r>
    </w:p>
    <w:p w14:paraId="4CAD38F7" w14:textId="5FEAEDCC" w:rsidR="00AA560A" w:rsidRPr="008879DE" w:rsidRDefault="001C2A47" w:rsidP="003D7BE7">
      <w:pPr>
        <w:pStyle w:val="Odsekzoznamu"/>
        <w:numPr>
          <w:ilvl w:val="0"/>
          <w:numId w:val="8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4A66">
        <w:rPr>
          <w:rFonts w:ascii="Times New Roman" w:hAnsi="Times New Roman" w:cs="Times New Roman"/>
          <w:color w:val="000000"/>
          <w:sz w:val="24"/>
          <w:szCs w:val="24"/>
        </w:rPr>
        <w:t>úpravu cestných daní a</w:t>
      </w:r>
      <w:r w:rsidRPr="001C2A47">
        <w:rPr>
          <w:rFonts w:ascii="Times New Roman" w:hAnsi="Times New Roman" w:cs="Times New Roman"/>
          <w:color w:val="000000"/>
          <w:sz w:val="24"/>
          <w:szCs w:val="24"/>
        </w:rPr>
        <w:t xml:space="preserve"> odstránenie dotačných režimov, ktoré sú v rozpore so zásadou.</w:t>
      </w:r>
      <w:r w:rsidR="00AA560A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6F43F5" w14:textId="77777777" w:rsidR="00AA560A" w:rsidRPr="008879DE" w:rsidRDefault="00AA560A" w:rsidP="00AA560A">
      <w:pPr>
        <w:pStyle w:val="Odsekzoznamu"/>
        <w:spacing w:line="30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16F271" w14:textId="25453D08" w:rsidR="005F70E0" w:rsidRPr="003D7BE7" w:rsidRDefault="005F70E0" w:rsidP="003D7BE7">
      <w:pPr>
        <w:pStyle w:val="Odsekzoznamu"/>
        <w:spacing w:line="30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7B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14:paraId="462F93D4" w14:textId="04457741" w:rsidR="005F70E0" w:rsidRPr="003D7BE7" w:rsidRDefault="005F70E0" w:rsidP="003D7BE7">
      <w:pPr>
        <w:pStyle w:val="Odsekzoznamu"/>
        <w:spacing w:line="30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Spôsob posudzovania riešení energetickej efektívnosti</w:t>
      </w:r>
    </w:p>
    <w:p w14:paraId="47C06C6C" w14:textId="77777777" w:rsidR="005F70E0" w:rsidRDefault="005F70E0" w:rsidP="003D7BE7">
      <w:pPr>
        <w:pStyle w:val="Odsekzoznamu"/>
        <w:spacing w:line="30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625425" w14:textId="1DC69EF7" w:rsidR="00E905CF" w:rsidRPr="008879DE" w:rsidRDefault="00E905CF" w:rsidP="003D7BE7">
      <w:pPr>
        <w:pStyle w:val="Odsekzoznamu"/>
        <w:numPr>
          <w:ilvl w:val="0"/>
          <w:numId w:val="9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>Posudzovanie riešení energetickej efektívnosti v</w:t>
      </w:r>
      <w:r w:rsidR="00DE6D11">
        <w:rPr>
          <w:rFonts w:ascii="Times New Roman" w:hAnsi="Times New Roman" w:cs="Times New Roman"/>
          <w:color w:val="000000"/>
          <w:sz w:val="24"/>
          <w:szCs w:val="24"/>
        </w:rPr>
        <w:t> rozhodovacom procese sa vykonáva prostredníctvom analýzy nákladov a prínosov, ktorá zahŕňa:</w:t>
      </w:r>
      <w:r w:rsidR="00DE6D11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42D294" w14:textId="44535B80" w:rsidR="00E905CF" w:rsidRPr="008879DE" w:rsidRDefault="00E905CF" w:rsidP="003D7BE7">
      <w:pPr>
        <w:pStyle w:val="Odsekzoznamu"/>
        <w:numPr>
          <w:ilvl w:val="1"/>
          <w:numId w:val="9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>technick</w:t>
      </w:r>
      <w:r w:rsidR="00DE6D11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analýz</w:t>
      </w:r>
      <w:r w:rsidR="00DE6D1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0954804" w14:textId="4D8AFF63" w:rsidR="00E905CF" w:rsidRPr="008879DE" w:rsidRDefault="00E905CF" w:rsidP="003D7BE7">
      <w:pPr>
        <w:pStyle w:val="Odsekzoznamu"/>
        <w:numPr>
          <w:ilvl w:val="1"/>
          <w:numId w:val="9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>finančn</w:t>
      </w:r>
      <w:r w:rsidR="00DE6D11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analýz</w:t>
      </w:r>
      <w:r w:rsidR="00DE6D1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B657567" w14:textId="51741C30" w:rsidR="00E905CF" w:rsidRPr="008879DE" w:rsidRDefault="00E905CF" w:rsidP="003D7BE7">
      <w:pPr>
        <w:pStyle w:val="Odsekzoznamu"/>
        <w:numPr>
          <w:ilvl w:val="1"/>
          <w:numId w:val="9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9DE">
        <w:rPr>
          <w:rFonts w:ascii="Times New Roman" w:hAnsi="Times New Roman" w:cs="Times New Roman"/>
          <w:color w:val="000000"/>
          <w:sz w:val="24"/>
          <w:szCs w:val="24"/>
        </w:rPr>
        <w:t>ekonomick</w:t>
      </w:r>
      <w:r w:rsidR="00DE6D11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analýz</w:t>
      </w:r>
      <w:r w:rsidR="00DE6D1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879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3D1836" w14:textId="77777777" w:rsidR="00982AFF" w:rsidRPr="008879DE" w:rsidRDefault="00982AFF" w:rsidP="00982AFF">
      <w:pPr>
        <w:pStyle w:val="Odsekzoznamu"/>
        <w:spacing w:line="30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735F3D" w14:textId="57D25C44" w:rsidR="00E905CF" w:rsidRPr="008879DE" w:rsidRDefault="00DE6D11" w:rsidP="003D7BE7">
      <w:pPr>
        <w:pStyle w:val="Odsekzoznamu"/>
        <w:numPr>
          <w:ilvl w:val="0"/>
          <w:numId w:val="9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6D11">
        <w:rPr>
          <w:rFonts w:ascii="Times New Roman" w:hAnsi="Times New Roman" w:cs="Times New Roman"/>
          <w:color w:val="000000"/>
          <w:sz w:val="24"/>
          <w:szCs w:val="24"/>
        </w:rPr>
        <w:t>Technická analýza obsahuje hodnotenie technickej uskutočniteľnosti, výkonnosti a potenciálu úspor energie so zohľadnením kompatibility s existujúcimi systémami</w:t>
      </w:r>
      <w:r w:rsidR="00982AFF" w:rsidRPr="008879DE">
        <w:rPr>
          <w:rFonts w:ascii="Times New Roman" w:hAnsi="Times New Roman" w:cs="Times New Roman"/>
          <w:color w:val="000000"/>
          <w:sz w:val="24"/>
          <w:szCs w:val="24"/>
        </w:rPr>
        <w:t>, technologickými požiadavkami a potenciálny</w:t>
      </w:r>
      <w:r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="00982AFF" w:rsidRPr="008879DE">
        <w:rPr>
          <w:rFonts w:ascii="Times New Roman" w:hAnsi="Times New Roman" w:cs="Times New Roman"/>
          <w:color w:val="000000"/>
          <w:sz w:val="24"/>
          <w:szCs w:val="24"/>
        </w:rPr>
        <w:t xml:space="preserve"> riz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82AFF" w:rsidRPr="008879DE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="002B10A7" w:rsidRPr="008879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B87756" w14:textId="47991B8F" w:rsidR="002C4DA1" w:rsidRPr="008879DE" w:rsidRDefault="002C4DA1" w:rsidP="003D7BE7">
      <w:pPr>
        <w:pStyle w:val="Odsekzoznamu"/>
        <w:numPr>
          <w:ilvl w:val="0"/>
          <w:numId w:val="9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DA1">
        <w:rPr>
          <w:rFonts w:ascii="Times New Roman" w:hAnsi="Times New Roman" w:cs="Times New Roman"/>
          <w:color w:val="000000"/>
          <w:sz w:val="24"/>
          <w:szCs w:val="24"/>
        </w:rPr>
        <w:t>Finančná analýza sa zameriava na priame finančné náklady a prínosy z hľadiska subjektu s rozhodovacími právomocami, pričom využíva trhové ceny a zohľadňuje dane, dotácie a alternatívne náklady investora na kapitál.</w:t>
      </w:r>
    </w:p>
    <w:p w14:paraId="2C628B79" w14:textId="4BCFAE85" w:rsidR="002B10A7" w:rsidRDefault="002C4DA1" w:rsidP="002C4DA1">
      <w:pPr>
        <w:pStyle w:val="Odsekzoznamu"/>
        <w:numPr>
          <w:ilvl w:val="0"/>
          <w:numId w:val="9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DA1">
        <w:rPr>
          <w:rFonts w:ascii="Times New Roman" w:hAnsi="Times New Roman" w:cs="Times New Roman"/>
          <w:color w:val="000000"/>
          <w:sz w:val="24"/>
          <w:szCs w:val="24"/>
        </w:rPr>
        <w:t>Ekonomická analýza zohľadňuje spoločenské hľadisko vrátane širších externých prínosov, najmä environmentálnych vplyvov a vplyvov na zdravie, s použitím tieňových cien a spoločenskej diskontnej sadzby; jej súčasťou je aj posúdenie vplyvov na zraniteľné domácnosti.</w:t>
      </w:r>
    </w:p>
    <w:p w14:paraId="04E9DB76" w14:textId="77777777" w:rsidR="00D64818" w:rsidRPr="003D7BE7" w:rsidRDefault="00D64818" w:rsidP="003D7BE7">
      <w:p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F5D00B" w14:textId="79670412" w:rsidR="002C4DA1" w:rsidRDefault="002C4DA1" w:rsidP="003D7BE7">
      <w:pPr>
        <w:spacing w:line="30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4D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14:paraId="543D84A0" w14:textId="73A53347" w:rsidR="002C4DA1" w:rsidRDefault="002C4DA1" w:rsidP="003D7BE7">
      <w:pPr>
        <w:spacing w:line="30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4D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Opatrenia na podporu zásady</w:t>
      </w:r>
    </w:p>
    <w:p w14:paraId="583FFC4C" w14:textId="77777777" w:rsidR="00844C8F" w:rsidRDefault="002C4DA1" w:rsidP="00E905CF">
      <w:p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DA1">
        <w:rPr>
          <w:rFonts w:ascii="Times New Roman" w:hAnsi="Times New Roman" w:cs="Times New Roman"/>
          <w:color w:val="000000"/>
          <w:sz w:val="24"/>
          <w:szCs w:val="24"/>
        </w:rPr>
        <w:t>Podpora uplatňovania zásady sa vykonáva najmä</w:t>
      </w:r>
      <w:r w:rsidR="00844C8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C4D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91CA60" w14:textId="511C51BA" w:rsidR="00F64A66" w:rsidRDefault="00F64A66">
      <w:pPr>
        <w:pStyle w:val="Odsekzoznamu"/>
        <w:numPr>
          <w:ilvl w:val="1"/>
          <w:numId w:val="11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zohľadnením zásady v politikách, strategických dokumentoch a verejnom plánovaní,</w:t>
      </w:r>
    </w:p>
    <w:p w14:paraId="62B9F9BA" w14:textId="2A478A4F" w:rsidR="00844C8F" w:rsidRPr="003D7BE7" w:rsidRDefault="002C4DA1" w:rsidP="003D7BE7">
      <w:pPr>
        <w:pStyle w:val="Odsekzoznamu"/>
        <w:numPr>
          <w:ilvl w:val="1"/>
          <w:numId w:val="11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BE7">
        <w:rPr>
          <w:rFonts w:ascii="Times New Roman" w:hAnsi="Times New Roman" w:cs="Times New Roman"/>
          <w:color w:val="000000"/>
          <w:sz w:val="24"/>
          <w:szCs w:val="24"/>
        </w:rPr>
        <w:t xml:space="preserve">začlenením plánovania spotreby energie do plánov udržateľnej mestskej mobility a územného plánovania, </w:t>
      </w:r>
    </w:p>
    <w:p w14:paraId="535E0B7E" w14:textId="6433859B" w:rsidR="00844C8F" w:rsidRPr="003D7BE7" w:rsidRDefault="002C4DA1" w:rsidP="003D7BE7">
      <w:pPr>
        <w:pStyle w:val="Odsekzoznamu"/>
        <w:numPr>
          <w:ilvl w:val="1"/>
          <w:numId w:val="11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BE7">
        <w:rPr>
          <w:rFonts w:ascii="Times New Roman" w:hAnsi="Times New Roman" w:cs="Times New Roman"/>
          <w:color w:val="000000"/>
          <w:sz w:val="24"/>
          <w:szCs w:val="24"/>
        </w:rPr>
        <w:t xml:space="preserve">podporou verejnej dopravy, cyklistiky a chôdze, </w:t>
      </w:r>
    </w:p>
    <w:p w14:paraId="7703E23B" w14:textId="18C590EA" w:rsidR="00844C8F" w:rsidRPr="003D7BE7" w:rsidRDefault="002C4DA1" w:rsidP="003D7BE7">
      <w:pPr>
        <w:pStyle w:val="Odsekzoznamu"/>
        <w:numPr>
          <w:ilvl w:val="1"/>
          <w:numId w:val="11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BE7">
        <w:rPr>
          <w:rFonts w:ascii="Times New Roman" w:hAnsi="Times New Roman" w:cs="Times New Roman"/>
          <w:color w:val="000000"/>
          <w:sz w:val="24"/>
          <w:szCs w:val="24"/>
        </w:rPr>
        <w:t xml:space="preserve">poskytovaním stimulov na používanie vozidiel s nulovými emisiami a vozidiel s nízkou hmotnosťou, </w:t>
      </w:r>
    </w:p>
    <w:p w14:paraId="7A844DC3" w14:textId="5EAA7887" w:rsidR="00844C8F" w:rsidRPr="003D7BE7" w:rsidRDefault="002C4DA1" w:rsidP="003D7BE7">
      <w:pPr>
        <w:pStyle w:val="Odsekzoznamu"/>
        <w:numPr>
          <w:ilvl w:val="1"/>
          <w:numId w:val="11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BE7">
        <w:rPr>
          <w:rFonts w:ascii="Times New Roman" w:hAnsi="Times New Roman" w:cs="Times New Roman"/>
          <w:color w:val="000000"/>
          <w:sz w:val="24"/>
          <w:szCs w:val="24"/>
        </w:rPr>
        <w:t xml:space="preserve">podporou kolektívnej dopravy vedúcej k zvyšovaniu miery obsadenosti vozidiel, </w:t>
      </w:r>
    </w:p>
    <w:p w14:paraId="5FCB457D" w14:textId="7586EBDF" w:rsidR="00E905CF" w:rsidRPr="003D7BE7" w:rsidRDefault="002C4DA1" w:rsidP="003D7BE7">
      <w:pPr>
        <w:pStyle w:val="Odsekzoznamu"/>
        <w:numPr>
          <w:ilvl w:val="1"/>
          <w:numId w:val="11"/>
        </w:num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BE7">
        <w:rPr>
          <w:rFonts w:ascii="Times New Roman" w:hAnsi="Times New Roman" w:cs="Times New Roman"/>
          <w:color w:val="000000"/>
          <w:sz w:val="24"/>
          <w:szCs w:val="24"/>
        </w:rPr>
        <w:t>zohľadnením energetickej efektívnosti pri navrhovaní objektov infraštruktúry, tunelov a mostov.</w:t>
      </w:r>
    </w:p>
    <w:p w14:paraId="44598B04" w14:textId="77777777" w:rsidR="00250C34" w:rsidRDefault="00250C34" w:rsidP="00D64818">
      <w:p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DB492B" w14:textId="36F21746" w:rsidR="00D64818" w:rsidRDefault="00D64818" w:rsidP="003D7BE7">
      <w:pPr>
        <w:spacing w:line="30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48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6E8257CE" w14:textId="6A10EEF8" w:rsidR="00D64818" w:rsidRDefault="00D64818" w:rsidP="003D7BE7">
      <w:pPr>
        <w:spacing w:line="30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48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Účinnosť</w:t>
      </w:r>
    </w:p>
    <w:p w14:paraId="6B942FDC" w14:textId="27C5E8D7" w:rsidR="00D64818" w:rsidRPr="003D7BE7" w:rsidRDefault="00D64818" w:rsidP="003D7BE7">
      <w:pPr>
        <w:spacing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818">
        <w:rPr>
          <w:rFonts w:ascii="Times New Roman" w:hAnsi="Times New Roman" w:cs="Times New Roman"/>
          <w:color w:val="000000"/>
          <w:sz w:val="24"/>
          <w:szCs w:val="24"/>
        </w:rPr>
        <w:t>Táto vyhláška nadobúda účinnosť 1. januára 2027.</w:t>
      </w:r>
    </w:p>
    <w:sectPr w:rsidR="00D64818" w:rsidRPr="003D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6DA9"/>
    <w:multiLevelType w:val="hybridMultilevel"/>
    <w:tmpl w:val="738C3F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F0CC2"/>
    <w:multiLevelType w:val="multilevel"/>
    <w:tmpl w:val="2708D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111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F55543"/>
    <w:multiLevelType w:val="hybridMultilevel"/>
    <w:tmpl w:val="8FD8BE4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F741F"/>
    <w:multiLevelType w:val="hybridMultilevel"/>
    <w:tmpl w:val="DE7E47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7A97"/>
    <w:multiLevelType w:val="hybridMultilevel"/>
    <w:tmpl w:val="5686E958"/>
    <w:lvl w:ilvl="0" w:tplc="FFFFFFFF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796B29"/>
    <w:multiLevelType w:val="multilevel"/>
    <w:tmpl w:val="B4B4E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6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63558E9"/>
    <w:multiLevelType w:val="hybridMultilevel"/>
    <w:tmpl w:val="32DA420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D491F"/>
    <w:multiLevelType w:val="hybridMultilevel"/>
    <w:tmpl w:val="5686E958"/>
    <w:lvl w:ilvl="0" w:tplc="703E633E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8F7D0D"/>
    <w:multiLevelType w:val="hybridMultilevel"/>
    <w:tmpl w:val="4E42B24A"/>
    <w:lvl w:ilvl="0" w:tplc="B420DA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36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571B90"/>
    <w:multiLevelType w:val="hybridMultilevel"/>
    <w:tmpl w:val="111CAB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E4E8A"/>
    <w:multiLevelType w:val="hybridMultilevel"/>
    <w:tmpl w:val="045EEFC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977947">
    <w:abstractNumId w:val="5"/>
  </w:num>
  <w:num w:numId="2" w16cid:durableId="1509518985">
    <w:abstractNumId w:val="1"/>
  </w:num>
  <w:num w:numId="3" w16cid:durableId="1703478947">
    <w:abstractNumId w:val="10"/>
  </w:num>
  <w:num w:numId="4" w16cid:durableId="330839672">
    <w:abstractNumId w:val="8"/>
  </w:num>
  <w:num w:numId="5" w16cid:durableId="1913540953">
    <w:abstractNumId w:val="9"/>
  </w:num>
  <w:num w:numId="6" w16cid:durableId="1585147521">
    <w:abstractNumId w:val="7"/>
  </w:num>
  <w:num w:numId="7" w16cid:durableId="560292122">
    <w:abstractNumId w:val="6"/>
  </w:num>
  <w:num w:numId="8" w16cid:durableId="760877407">
    <w:abstractNumId w:val="2"/>
  </w:num>
  <w:num w:numId="9" w16cid:durableId="1168713158">
    <w:abstractNumId w:val="4"/>
  </w:num>
  <w:num w:numId="10" w16cid:durableId="307983167">
    <w:abstractNumId w:val="0"/>
  </w:num>
  <w:num w:numId="11" w16cid:durableId="395859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7D"/>
    <w:rsid w:val="000775DC"/>
    <w:rsid w:val="000F3A7D"/>
    <w:rsid w:val="000F7254"/>
    <w:rsid w:val="001C2A47"/>
    <w:rsid w:val="00250C34"/>
    <w:rsid w:val="002B0114"/>
    <w:rsid w:val="002B10A7"/>
    <w:rsid w:val="002C4DA1"/>
    <w:rsid w:val="002E70F4"/>
    <w:rsid w:val="00327817"/>
    <w:rsid w:val="003328F0"/>
    <w:rsid w:val="003338C5"/>
    <w:rsid w:val="003D7BE7"/>
    <w:rsid w:val="004E3D91"/>
    <w:rsid w:val="004F6BE3"/>
    <w:rsid w:val="00584439"/>
    <w:rsid w:val="005F236B"/>
    <w:rsid w:val="005F70E0"/>
    <w:rsid w:val="006218D7"/>
    <w:rsid w:val="006A3A60"/>
    <w:rsid w:val="008373C7"/>
    <w:rsid w:val="00837EBA"/>
    <w:rsid w:val="00844C8F"/>
    <w:rsid w:val="008879DE"/>
    <w:rsid w:val="008B490A"/>
    <w:rsid w:val="00982AFF"/>
    <w:rsid w:val="00A01893"/>
    <w:rsid w:val="00A15E2A"/>
    <w:rsid w:val="00A647DE"/>
    <w:rsid w:val="00AA560A"/>
    <w:rsid w:val="00B17588"/>
    <w:rsid w:val="00C3664F"/>
    <w:rsid w:val="00C52560"/>
    <w:rsid w:val="00C97A0A"/>
    <w:rsid w:val="00CB1FD0"/>
    <w:rsid w:val="00CD6698"/>
    <w:rsid w:val="00D05A39"/>
    <w:rsid w:val="00D64818"/>
    <w:rsid w:val="00D74F62"/>
    <w:rsid w:val="00DA522D"/>
    <w:rsid w:val="00DB3D4F"/>
    <w:rsid w:val="00DC31FE"/>
    <w:rsid w:val="00DE6D11"/>
    <w:rsid w:val="00E21E38"/>
    <w:rsid w:val="00E85F3D"/>
    <w:rsid w:val="00E905CF"/>
    <w:rsid w:val="00E9794E"/>
    <w:rsid w:val="00F15888"/>
    <w:rsid w:val="00F44F8A"/>
    <w:rsid w:val="00F64A66"/>
    <w:rsid w:val="00F7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F238"/>
  <w15:chartTrackingRefBased/>
  <w15:docId w15:val="{1CEA6853-5BF0-41F2-9D38-CA940E16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F3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F3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F3A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1E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F3A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F3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F3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F3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3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111">
    <w:name w:val="1.1.1.1."/>
    <w:basedOn w:val="Nadpis4"/>
    <w:link w:val="1111Char"/>
    <w:autoRedefine/>
    <w:qFormat/>
    <w:rsid w:val="00E21E38"/>
    <w:pPr>
      <w:numPr>
        <w:ilvl w:val="3"/>
        <w:numId w:val="2"/>
      </w:numPr>
      <w:tabs>
        <w:tab w:val="clear" w:pos="2880"/>
        <w:tab w:val="num" w:pos="360"/>
      </w:tabs>
      <w:ind w:left="1080" w:hanging="1080"/>
    </w:pPr>
    <w:rPr>
      <w:rFonts w:ascii="Times New Roman" w:hAnsi="Times New Roman"/>
      <w:sz w:val="24"/>
    </w:rPr>
  </w:style>
  <w:style w:type="character" w:customStyle="1" w:styleId="1111Char">
    <w:name w:val="1.1.1.1. Char"/>
    <w:basedOn w:val="Nadpis4Char"/>
    <w:link w:val="1111"/>
    <w:rsid w:val="00E21E38"/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1E3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0F3A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F3A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F3A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F3A7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F3A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F3A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F3A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3A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F3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F3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F3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F3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F3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F3A7D"/>
    <w:rPr>
      <w:i/>
      <w:iCs/>
      <w:color w:val="404040" w:themeColor="text1" w:themeTint="BF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,Bullet 1"/>
    <w:basedOn w:val="Normlny"/>
    <w:link w:val="OdsekzoznamuChar"/>
    <w:uiPriority w:val="34"/>
    <w:qFormat/>
    <w:rsid w:val="000F3A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F3A7D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F3A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F3A7D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F3A7D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34"/>
    <w:qFormat/>
    <w:locked/>
    <w:rsid w:val="00E9794E"/>
  </w:style>
  <w:style w:type="character" w:styleId="Odkaznakomentr">
    <w:name w:val="annotation reference"/>
    <w:basedOn w:val="Predvolenpsmoodseku"/>
    <w:uiPriority w:val="99"/>
    <w:semiHidden/>
    <w:unhideWhenUsed/>
    <w:rsid w:val="00E979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979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9794E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4F6B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2014/3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Šoltésová Kvetoslava</dc:creator>
  <cp:keywords/>
  <dc:description/>
  <cp:lastModifiedBy>Svedlarova Gabriela</cp:lastModifiedBy>
  <cp:revision>7</cp:revision>
  <dcterms:created xsi:type="dcterms:W3CDTF">2026-07-24T12:11:00Z</dcterms:created>
  <dcterms:modified xsi:type="dcterms:W3CDTF">2026-08-11T11:11:00Z</dcterms:modified>
</cp:coreProperties>
</file>