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5337A03" w14:textId="06BA8201" w:rsidR="001B34A3" w:rsidRPr="007F3C41" w:rsidRDefault="00541CC8" w:rsidP="007F3C41">
      <w:pPr>
        <w:spacing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7F3C41">
        <w:rPr>
          <w:rFonts w:ascii="Times New Roman" w:hAnsi="Times New Roman" w:cs="Times New Roman"/>
          <w:b/>
          <w:bCs/>
          <w:sz w:val="24"/>
          <w:szCs w:val="24"/>
        </w:rPr>
        <w:t xml:space="preserve">Vyhlásenie </w:t>
      </w:r>
      <w:r w:rsidR="001429E1">
        <w:rPr>
          <w:rFonts w:ascii="Times New Roman" w:hAnsi="Times New Roman" w:cs="Times New Roman"/>
          <w:b/>
          <w:bCs/>
          <w:sz w:val="24"/>
          <w:szCs w:val="24"/>
        </w:rPr>
        <w:t>predkladateľa</w:t>
      </w:r>
    </w:p>
    <w:p w14:paraId="383319EA" w14:textId="5C988D57" w:rsidR="00541CC8" w:rsidRPr="00EA28AC" w:rsidRDefault="00541CC8" w:rsidP="007F3C41">
      <w:pPr>
        <w:spacing w:line="240" w:lineRule="auto"/>
        <w:ind w:firstLine="708"/>
        <w:jc w:val="both"/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</w:pPr>
      <w:r w:rsidRPr="00EA28AC">
        <w:rPr>
          <w:rFonts w:ascii="Times New Roman" w:eastAsia="Times New Roman" w:hAnsi="Times New Roman" w:cs="Times New Roman"/>
          <w:bCs/>
          <w:sz w:val="24"/>
          <w:szCs w:val="24"/>
        </w:rPr>
        <w:t>Návrh nariadenia vlády Slovenskej republiky, ktorým sa ustanovujú pravidlá poskytovania podpory na vykonávanie opatrení Strategického plánu spoločnej poľnohospodárskej politiky v sektore včelárstva sa predkladá s rozpormi s</w:t>
      </w:r>
      <w:r w:rsidRPr="00EA28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Asociáciou </w:t>
      </w:r>
      <w:r w:rsidR="00EA28AC" w:rsidRPr="00EA28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zamestnávateľských</w:t>
      </w:r>
      <w:r w:rsidRPr="00EA28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zväzov a združení Slovenskej republiky</w:t>
      </w:r>
      <w:r w:rsidRPr="00EA28AC">
        <w:rPr>
          <w:rFonts w:ascii="Times New Roman" w:eastAsia="Times New Roman" w:hAnsi="Times New Roman" w:cs="Times New Roman"/>
          <w:bCs/>
          <w:sz w:val="24"/>
          <w:szCs w:val="24"/>
        </w:rPr>
        <w:t xml:space="preserve"> a </w:t>
      </w:r>
      <w:r w:rsidRPr="00EA28AC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Slovenskou poľnohospodárskou a potravinárskou komorou.</w:t>
      </w:r>
      <w:r w:rsidR="006B7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</w:t>
      </w:r>
      <w:proofErr w:type="spellStart"/>
      <w:r w:rsidR="006B7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>Rozporové</w:t>
      </w:r>
      <w:proofErr w:type="spellEnd"/>
      <w:r w:rsidR="006B7734">
        <w:rPr>
          <w:rFonts w:ascii="Times New Roman" w:eastAsia="Times New Roman" w:hAnsi="Times New Roman" w:cs="Times New Roman"/>
          <w:bCs/>
          <w:color w:val="000000"/>
          <w:sz w:val="24"/>
          <w:szCs w:val="24"/>
        </w:rPr>
        <w:t xml:space="preserve"> konanie sa uskutočnilo dňa 15. júna 2026. </w:t>
      </w:r>
    </w:p>
    <w:p w14:paraId="6F6C908C" w14:textId="4AA347F9" w:rsidR="00541CC8" w:rsidRPr="001B7F74" w:rsidRDefault="00541CC8" w:rsidP="007F3C41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7F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Asociácia </w:t>
      </w:r>
      <w:r w:rsidR="00EA28AC" w:rsidRPr="001B7F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zamestnávateľských</w:t>
      </w:r>
      <w:r w:rsidRPr="001B7F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 xml:space="preserve"> zväzov a združení Slovenskej republiky</w:t>
      </w:r>
    </w:p>
    <w:tbl>
      <w:tblPr>
        <w:tblW w:w="4922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236"/>
      </w:tblGrid>
      <w:tr w:rsidR="00F243A9" w:rsidRPr="007F3C41" w14:paraId="3E55FA03" w14:textId="77777777" w:rsidTr="00001A60">
        <w:trPr>
          <w:trHeight w:val="648"/>
        </w:trPr>
        <w:tc>
          <w:tcPr>
            <w:tcW w:w="3188" w:type="pct"/>
          </w:tcPr>
          <w:p w14:paraId="466BE8DB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1 písm. a)</w:t>
            </w:r>
          </w:p>
          <w:p w14:paraId="1AABA10C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znížiť účasť na prednáške na minimálne 20 včelárov.</w:t>
            </w:r>
          </w:p>
          <w:p w14:paraId="0E1D5DEB" w14:textId="4F62C1A4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Účasť najmenej 100 včelárov považujeme za nesplniteľné a diskriminačné pre väčšinu ZO. Veľká časť vzdelávania včelárov na vidieku je založená na prednáškach, ktoré vykonávajú schválení odborníci z oblasti včelárstva. Je to jediná možnosť, aby si aj málo početné ZO mohli načerpať nové vedomosti. Je nutné ponechať prednášky v starom režime, t. j. na 50 včelárov ZO 1 prednáška, max. 3 prednášky na ZO v trvaný 2 vyučovacích hodín 2 x 45 min. Zmeny v liečení včelstiev v posune na obdobie po slnovrate sú jednou s najdôležitejším úloh súčasnosti. To môže znevýhodniť kvalitné odborné regionálne podujatia. Odborné podujatia nemusia byť len masové. Prednáška v rozsahu min 6 hodín odporuje pedagogickým a didaktickým zásadám.</w:t>
            </w:r>
          </w:p>
        </w:tc>
        <w:tc>
          <w:tcPr>
            <w:tcW w:w="1812" w:type="pct"/>
            <w:vAlign w:val="center"/>
          </w:tcPr>
          <w:p w14:paraId="17A8B5DF" w14:textId="6BBC9791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Vzhľadom na počet včelárov na Slovensku (asi 24 400) a na efektívne vynakladanie finančných prostriedkov v rámci daného </w:t>
            </w:r>
            <w:proofErr w:type="spellStart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podopatrenia</w:t>
            </w:r>
            <w:proofErr w:type="spellEnd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, je počet 100 včelárov vzhľadom možnosť hybridnej formy alebo online formy vzdelávania adekvátny.</w:t>
            </w:r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 nadväznosti na </w:t>
            </w:r>
            <w:proofErr w:type="spellStart"/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rozporové</w:t>
            </w:r>
            <w:proofErr w:type="spellEnd"/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konanie zo dňa 15.6.2026 bol počet včelárov upravený na 50, počet vyučovacích hodín na 2 a maximálna suma podpory pri vykonaní </w:t>
            </w:r>
            <w:proofErr w:type="spellStart"/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podopatrenia</w:t>
            </w:r>
            <w:proofErr w:type="spellEnd"/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znížená na 300 eur. Rozpor v časti neakceptovania </w:t>
            </w:r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pripomienky </w:t>
            </w:r>
            <w:r w:rsidR="00954AF9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trvá.</w:t>
            </w:r>
          </w:p>
        </w:tc>
      </w:tr>
      <w:tr w:rsidR="00F243A9" w:rsidRPr="007F3C41" w14:paraId="440228D2" w14:textId="77777777" w:rsidTr="00001A60">
        <w:trPr>
          <w:trHeight w:val="648"/>
        </w:trPr>
        <w:tc>
          <w:tcPr>
            <w:tcW w:w="3188" w:type="pct"/>
          </w:tcPr>
          <w:p w14:paraId="5F9B24DD" w14:textId="5DE224ED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1 písm. b)</w:t>
            </w:r>
          </w:p>
          <w:p w14:paraId="428130A9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doplniť krúžky pre deti.</w:t>
            </w:r>
          </w:p>
          <w:p w14:paraId="0365224E" w14:textId="7134AA7E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V predmetnej úprave nariadenia vlády chýbajú krúžky pre deti, ktoré boli a sú úspešné aj z medzinárodného hľadiska a podieľajú sa na výchove detí. Dôkazom sú popredné miesta v celosvetových súťažiach mladých včelárov IMYB. Slovensko bolo zakladajúcim členom IMYB a organizátorom týchto stretnutí v roku 2015 a 2019 na škole v Banskej Bystrici. Ďalším druhom krúžkov sú krúžky pre dospelých, ktoré je potrebné vyšpecifikovať mentorským krúžkami pre začínajúcich včelárov po dobu 2 rokov.</w:t>
            </w:r>
          </w:p>
        </w:tc>
        <w:tc>
          <w:tcPr>
            <w:tcW w:w="1812" w:type="pct"/>
            <w:vAlign w:val="center"/>
          </w:tcPr>
          <w:p w14:paraId="59E1BC50" w14:textId="7777777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Vzdelávanie detí a zvyšovanie povedomia o včelárstve považuje predkladateľ za dôležité. Avšak v poslednom podpornom  roku sa návrh zameriava hlavne na cielenú podporu pre aktívnych včelárov. Podstatné vzdelávacie aktivity zostanú zachované a ich úroveň sa zvýši (podporou napr. zahraničných lektorov - preplatenie tlmočníkov na vzdelávacích aktivitách).</w:t>
            </w:r>
          </w:p>
        </w:tc>
      </w:tr>
      <w:tr w:rsidR="00F243A9" w:rsidRPr="007F3C41" w14:paraId="3DD42CC0" w14:textId="77777777" w:rsidTr="00001A60">
        <w:trPr>
          <w:trHeight w:val="648"/>
        </w:trPr>
        <w:tc>
          <w:tcPr>
            <w:tcW w:w="3188" w:type="pct"/>
          </w:tcPr>
          <w:p w14:paraId="32417C89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2 písm. a) bod 6</w:t>
            </w:r>
          </w:p>
          <w:p w14:paraId="68031578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ponechať aj alternatívu 4 % z hodnoty spracovanej agendy, ak súčin úkonov za 25 eur bude nižší ako predmetné 4 %.</w:t>
            </w:r>
          </w:p>
          <w:p w14:paraId="06203471" w14:textId="666FBF19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Odôvodnenie: 25 eur za administratívny úkon je kontraproduktívne z hľadiska využívania trvalej pracovnej sily na administráciu vo vedení zväzov .</w:t>
            </w:r>
          </w:p>
        </w:tc>
        <w:tc>
          <w:tcPr>
            <w:tcW w:w="1812" w:type="pct"/>
            <w:vAlign w:val="center"/>
          </w:tcPr>
          <w:p w14:paraId="1C888E9F" w14:textId="7777777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Navrhovaná právna úprava jasne ustanovuje odmenu schválenému žiadateľovi za každú administrovanú žiadosť konečného prijímateľa podpory – včelára. Je reakciou na audit EK z roku 2025, kedy SR hrozilo vracanie finančných </w:t>
            </w: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prostriedkov za nesprávne nastavený systém vyplácania finančných prostriedkov na toto </w:t>
            </w:r>
            <w:proofErr w:type="spellStart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podopatrenie</w:t>
            </w:r>
            <w:proofErr w:type="spellEnd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. </w:t>
            </w:r>
          </w:p>
        </w:tc>
      </w:tr>
      <w:tr w:rsidR="00F243A9" w:rsidRPr="007F3C41" w14:paraId="62254FC3" w14:textId="77777777" w:rsidTr="00001A60">
        <w:trPr>
          <w:trHeight w:val="648"/>
        </w:trPr>
        <w:tc>
          <w:tcPr>
            <w:tcW w:w="3188" w:type="pct"/>
          </w:tcPr>
          <w:p w14:paraId="4B375C5A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§ 5 ods. 10</w:t>
            </w:r>
          </w:p>
          <w:p w14:paraId="0BCE02B2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Bezodplatné vydávanie časopisu navrhujeme nahradiť s podporou 90 %.</w:t>
            </w:r>
          </w:p>
          <w:p w14:paraId="0FC58411" w14:textId="250D56F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Vydávanie časopisov je nákladovo závislé aj na cene šéfredaktora a zaplatenie prispievateľom. V prípade plnej podpory by nastal aj problém s využívaním inzercie, ktorá je súčasťou každého vydania.</w:t>
            </w:r>
          </w:p>
        </w:tc>
        <w:tc>
          <w:tcPr>
            <w:tcW w:w="1812" w:type="pct"/>
            <w:vAlign w:val="center"/>
          </w:tcPr>
          <w:p w14:paraId="27682A23" w14:textId="2C58CE89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Podmienkou je bezodplatné poskytovanie časopisu včelárom, navrhovaná úprav nerieši príjem z inzercie. Cieľom je, aby bol včelár vzdelávaný prostredníctvom odborného časopisu bezplatne. V súčasnosti je časopis Včelár preplácaný z verejných zdrojov na 80 % a vôbec sa táto podpora nezohľadňuje v cene časopisu pre konečných prijímateľov podpory – včelárov.</w:t>
            </w:r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 nadväznosti na </w:t>
            </w:r>
            <w:proofErr w:type="spellStart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rozporové</w:t>
            </w:r>
            <w:proofErr w:type="spellEnd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konanie a súbežné konzultácie s PPA bola podpora ustanovená na 80 %.</w:t>
            </w:r>
          </w:p>
        </w:tc>
      </w:tr>
    </w:tbl>
    <w:p w14:paraId="2E061C97" w14:textId="1768DFE6" w:rsidR="00001A60" w:rsidRDefault="00001A60"/>
    <w:tbl>
      <w:tblPr>
        <w:tblW w:w="4922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236"/>
      </w:tblGrid>
      <w:tr w:rsidR="00F243A9" w:rsidRPr="007F3C41" w14:paraId="0FAF77F6" w14:textId="77777777" w:rsidTr="00001A60">
        <w:trPr>
          <w:trHeight w:val="648"/>
        </w:trPr>
        <w:tc>
          <w:tcPr>
            <w:tcW w:w="3188" w:type="pct"/>
          </w:tcPr>
          <w:p w14:paraId="5818656E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10 ods. 1</w:t>
            </w:r>
          </w:p>
          <w:p w14:paraId="3A26E7DF" w14:textId="44BE6AEA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 analýzach medu je podmienkou registrovaná prevádzkareň potravinárskeho podniku. To vylučuje malých včelárov, pritom práve u nich môže byť najväčší záujem o kontrolu kvality medu a monitoring rezíduí pesticídov.</w:t>
            </w:r>
          </w:p>
        </w:tc>
        <w:tc>
          <w:tcPr>
            <w:tcW w:w="1812" w:type="pct"/>
            <w:vAlign w:val="center"/>
          </w:tcPr>
          <w:p w14:paraId="019A18A1" w14:textId="7777777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Práve táto podmienka je cieľom navrhovanej úpravy, aby každý včelár, ktorý predáva med bez ohľadu na počet včelstiev, mal svoju prevádzkareň registrovanú. Musí spĺňať základné hygienické podmienky pri manipulácii s medom ako potravinou. </w:t>
            </w:r>
          </w:p>
        </w:tc>
      </w:tr>
      <w:tr w:rsidR="00F243A9" w:rsidRPr="007F3C41" w14:paraId="4BAA8565" w14:textId="77777777" w:rsidTr="00001A60">
        <w:trPr>
          <w:trHeight w:val="648"/>
        </w:trPr>
        <w:tc>
          <w:tcPr>
            <w:tcW w:w="3188" w:type="pct"/>
          </w:tcPr>
          <w:p w14:paraId="4008DFC4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Celému materiálu</w:t>
            </w:r>
          </w:p>
          <w:p w14:paraId="5999D6EF" w14:textId="570A4513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 fungovanie Slovenského zväzu včelárov by pomohlo, ak by podpora pre prijímateľa bola viackrát do roka, nakoľko väčšina nákupov od včelárov prebieha na konci podporného obdobia.</w:t>
            </w:r>
          </w:p>
        </w:tc>
        <w:tc>
          <w:tcPr>
            <w:tcW w:w="1812" w:type="pct"/>
            <w:vAlign w:val="center"/>
          </w:tcPr>
          <w:p w14:paraId="7DD76780" w14:textId="7777777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 poslednom roku strategického plánu sa navrhuje prebrať doterajší osvedčený systém, prípadné zmeny možno riešiť v novom programovom období.</w:t>
            </w:r>
          </w:p>
        </w:tc>
      </w:tr>
    </w:tbl>
    <w:p w14:paraId="0FF50781" w14:textId="77777777" w:rsidR="00541CC8" w:rsidRPr="007F3C41" w:rsidRDefault="00541CC8" w:rsidP="007F3C41">
      <w:pPr>
        <w:spacing w:line="240" w:lineRule="auto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14:paraId="76AF39A6" w14:textId="3A1B6D98" w:rsidR="00F243A9" w:rsidRPr="001B7F74" w:rsidRDefault="00541CC8" w:rsidP="007F3C41">
      <w:pPr>
        <w:spacing w:line="240" w:lineRule="auto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</w:pPr>
      <w:r w:rsidRPr="001B7F74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</w:rPr>
        <w:t>Slovenská poľnohospodárska a potravinárska komora</w:t>
      </w:r>
    </w:p>
    <w:tbl>
      <w:tblPr>
        <w:tblW w:w="4922" w:type="pct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5694"/>
        <w:gridCol w:w="3236"/>
      </w:tblGrid>
      <w:tr w:rsidR="00F243A9" w:rsidRPr="007F3C41" w14:paraId="5105080D" w14:textId="77777777" w:rsidTr="00001A60">
        <w:trPr>
          <w:trHeight w:val="648"/>
        </w:trPr>
        <w:tc>
          <w:tcPr>
            <w:tcW w:w="3188" w:type="pct"/>
          </w:tcPr>
          <w:p w14:paraId="5A608D65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1 písm. a)</w:t>
            </w:r>
          </w:p>
          <w:p w14:paraId="177AD7A4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znížiť účasť na prednáške na minimálne 20 včelárov.</w:t>
            </w:r>
          </w:p>
          <w:p w14:paraId="47DDC368" w14:textId="0922CF64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Odôvodnenie: Účasť najmenej 100 včelárov považujeme za nesplniteľné a diskriminačné pre väčšinu ZO. Veľká časť vzdelávania včelárov na vidieku je založená na prednáškach, ktoré vykonávajú schválení odborníci z </w:t>
            </w: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oblasti včelárstva. Je to jediná možnosť, aby si aj málo početné ZO mohli načerpať nové vedomosti. Je nutné ponechať prednášky v starom režime, t. j. na 50 včelárov ZO 1 prednáška, max. 3 prednášky na ZO v trvaný 2 vyučovacích hodín 2 x 45 min. Zmeny v liečení včelstiev v posune na obdobie po slnovrate sú jednou s najdôležitejším úloh súčasnosti. To môže znevýhodniť kvalitné odborné regionálne podujatia. Odborné podujatia nemusia byť len masové. Prednáška v rozsahu min 6 hodín odporuje pedagogickým a didaktickým zásadám.</w:t>
            </w:r>
          </w:p>
        </w:tc>
        <w:tc>
          <w:tcPr>
            <w:tcW w:w="1812" w:type="pct"/>
            <w:vAlign w:val="center"/>
          </w:tcPr>
          <w:p w14:paraId="018B4BD7" w14:textId="26612FD2" w:rsidR="00D9317B" w:rsidRDefault="00F243A9" w:rsidP="00D9317B">
            <w:pP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Vzhľadom na počet včelárov na Slovensku (asi 24 400) a na efektívne vynakladanie finančných prostriedkov v rámci daného </w:t>
            </w:r>
            <w:proofErr w:type="spellStart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podopatrenia</w:t>
            </w:r>
            <w:proofErr w:type="spellEnd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, je počet 100 včelárov vzhľadom možnosť hybridnej </w:t>
            </w: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formy alebo online formy vzdelávania adekvátny.</w:t>
            </w:r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 nadväznosti na </w:t>
            </w:r>
            <w:proofErr w:type="spellStart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rozporové</w:t>
            </w:r>
            <w:proofErr w:type="spellEnd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konanie zo dňa 15.6.2026 bol počet včelárov upravený na 50, počet vyučovacích hodín na 2 a maximálna suma podpory pri vykonaní </w:t>
            </w:r>
            <w:proofErr w:type="spellStart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podopatrenia</w:t>
            </w:r>
            <w:proofErr w:type="spellEnd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znížená na 300 eur. Rozpor v časti neakceptovania pripomienky trvá.</w:t>
            </w:r>
          </w:p>
          <w:p w14:paraId="219E4D37" w14:textId="57E925EF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43A9" w:rsidRPr="007F3C41" w14:paraId="139FF7FB" w14:textId="77777777" w:rsidTr="00001A60">
        <w:trPr>
          <w:trHeight w:val="648"/>
        </w:trPr>
        <w:tc>
          <w:tcPr>
            <w:tcW w:w="3188" w:type="pct"/>
          </w:tcPr>
          <w:p w14:paraId="7923EB69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§ 5 ods. 1 písm. b)</w:t>
            </w:r>
          </w:p>
          <w:p w14:paraId="2912772B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doplniť krúžky pre deti.</w:t>
            </w:r>
          </w:p>
          <w:p w14:paraId="4912C918" w14:textId="4472686A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V predmetnej úprave nariadenia vlády chýbajú krúžky pre deti, ktoré boli a sú úspešné aj z medzinárodného hľadiska a podieľajú sa na výchove detí. Dôkazom sú popredné miesta v celosvetových súťažiach mladých včelárov IMYB. Slovensko bolo zakladajúcim členom IMYB a organizátorom týchto stretnutí v roku 2015 a 2019 na škole v Banskej Bystrici. Ďalším druhom krúžkov sú krúžky pre dospelých, ktoré je potrebné vyšpecifikovať mentorským krúžkami pre začínajúcich včelárov po dobu 2 rokov.</w:t>
            </w:r>
          </w:p>
        </w:tc>
        <w:tc>
          <w:tcPr>
            <w:tcW w:w="1812" w:type="pct"/>
            <w:vAlign w:val="center"/>
          </w:tcPr>
          <w:p w14:paraId="70B9668C" w14:textId="77777777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Vzdelávanie detí a zvyšovanie povedomia o včelárstve považuje predkladateľ za dôležité. Avšak v poslednom podpornom  roku sa návrh zameriava hlavne na cielenú podporu pre aktívnych včelárov. Podstatné vzdelávacie aktivity zostanú zachované a ich úroveň sa zvýši (podporou napr. zahraničných lektorov - preplatenie tlmočníkov na vzdelávacích aktivitách).</w:t>
            </w:r>
          </w:p>
        </w:tc>
      </w:tr>
      <w:tr w:rsidR="00F243A9" w:rsidRPr="007F3C41" w14:paraId="43AA6AA5" w14:textId="77777777" w:rsidTr="00001A60">
        <w:trPr>
          <w:trHeight w:val="648"/>
        </w:trPr>
        <w:tc>
          <w:tcPr>
            <w:tcW w:w="3188" w:type="pct"/>
          </w:tcPr>
          <w:p w14:paraId="6FEB304F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2 písm. a) bod 6</w:t>
            </w:r>
          </w:p>
          <w:p w14:paraId="0142D806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Navrhujeme ponechať aj alternatívu 4 % z hodnoty spracovanej agendy, ak súčin úkonov za 25 eur bude nižší ako predmetné 4 %.</w:t>
            </w:r>
          </w:p>
          <w:p w14:paraId="4FB36493" w14:textId="7C6611A7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25 eur za administratívny úkon je kontraproduktívne z hľadiska využívania trvalej pracovnej sily na administráciu vo vedení zväzov .</w:t>
            </w:r>
          </w:p>
        </w:tc>
        <w:tc>
          <w:tcPr>
            <w:tcW w:w="1812" w:type="pct"/>
            <w:vAlign w:val="center"/>
          </w:tcPr>
          <w:p w14:paraId="30262D73" w14:textId="2F7D3154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Navrhovaná právna úprava jasne ustanovuje odmenu schválenému žiadateľovi za každú administrovanú žiadosť konečného prijímateľa podpory – včelára. Je reakciou na audit EK z roku 2025, kedy SR hrozilo vracanie finančných prostriedkov za nesprávne nastavený systém vyplácania finančných prostriedkov na toto </w:t>
            </w:r>
            <w:proofErr w:type="spellStart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podopatrenie</w:t>
            </w:r>
            <w:proofErr w:type="spellEnd"/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F243A9" w:rsidRPr="007F3C41" w14:paraId="345A39F1" w14:textId="77777777" w:rsidTr="00001A60">
        <w:trPr>
          <w:trHeight w:val="648"/>
        </w:trPr>
        <w:tc>
          <w:tcPr>
            <w:tcW w:w="3188" w:type="pct"/>
          </w:tcPr>
          <w:p w14:paraId="7129800A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§ 5 ods. 10</w:t>
            </w:r>
          </w:p>
          <w:p w14:paraId="3A7462EE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Bezodplatné vydávanie časopisu navrhujeme nahradiť s podporou 90 %.</w:t>
            </w:r>
          </w:p>
          <w:p w14:paraId="7BCA1BEC" w14:textId="4C7EE06C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Odôvodnenie: Vydávanie časopisov je nákladovo závislé aj na cene šéfredaktora a zaplatenie prispievateľom. V prípade plnej podpory by nastal aj problém s využívaním inzercie, ktorá je súčasťou každého vydania.</w:t>
            </w:r>
          </w:p>
        </w:tc>
        <w:tc>
          <w:tcPr>
            <w:tcW w:w="1812" w:type="pct"/>
            <w:vAlign w:val="center"/>
          </w:tcPr>
          <w:p w14:paraId="793ADEBB" w14:textId="4080E833" w:rsidR="00D9317B" w:rsidRPr="00121498" w:rsidRDefault="00F243A9" w:rsidP="00D9317B"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Podmienkou je bezodplatné poskytovanie časopisu včelárom, navrhovaná úprav nerieši príjem z inzercie. Cieľom je, aby bol včelár vzdelávaný prostredníctvom odborného časopisu bezplatne. V súčasnosti je časopis Včelár preplácaný z verejných zdrojov na 80 % a vôbec sa táto </w:t>
            </w: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>podpora nezohľadňuje v cene časopisu pre konečných prijímateľov podpory – včelárov.</w:t>
            </w:r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V nadväznosti na </w:t>
            </w:r>
            <w:proofErr w:type="spellStart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rozporové</w:t>
            </w:r>
            <w:proofErr w:type="spellEnd"/>
            <w:r w:rsidR="00D9317B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konanie a súbežné konzultácie s PPA bola podpora ustanovená na 80 %.</w:t>
            </w:r>
          </w:p>
          <w:p w14:paraId="139E20BA" w14:textId="627F9D00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F243A9" w:rsidRPr="007F3C41" w14:paraId="55F9DD46" w14:textId="77777777" w:rsidTr="00001A60">
        <w:trPr>
          <w:trHeight w:val="648"/>
        </w:trPr>
        <w:tc>
          <w:tcPr>
            <w:tcW w:w="3188" w:type="pct"/>
          </w:tcPr>
          <w:p w14:paraId="62DB75BB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lastRenderedPageBreak/>
              <w:t>§ 10 ods. 1</w:t>
            </w:r>
          </w:p>
          <w:p w14:paraId="66B93650" w14:textId="2E5DE308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Pri analýzach medu je podmienkou registrovaná prevádzkareň potravinárskeho podniku. To vylučuje malých včelárov, pritom práve u nich môže byť najväčší záujem o kontrolu kvality medu a monitoring rezíduí pesticídov.</w:t>
            </w:r>
          </w:p>
        </w:tc>
        <w:tc>
          <w:tcPr>
            <w:tcW w:w="1812" w:type="pct"/>
            <w:vAlign w:val="center"/>
          </w:tcPr>
          <w:p w14:paraId="6A65945E" w14:textId="70DA3629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Práve táto podmienka je cieľom navrhovanej úpravy, aby každý včelár, ktorý predáva med bez ohľadu na počet včelstiev, mal svoju prevádzkareň registrovanú. Musí spĺňať základné hygienické podmienky pri manipulácii s medom ako potravinou.</w:t>
            </w:r>
          </w:p>
        </w:tc>
      </w:tr>
      <w:tr w:rsidR="00F243A9" w:rsidRPr="007F3C41" w14:paraId="67730744" w14:textId="77777777" w:rsidTr="00001A60">
        <w:trPr>
          <w:trHeight w:val="648"/>
        </w:trPr>
        <w:tc>
          <w:tcPr>
            <w:tcW w:w="3188" w:type="pct"/>
          </w:tcPr>
          <w:p w14:paraId="65127069" w14:textId="77777777" w:rsidR="00001A60" w:rsidRDefault="00F243A9" w:rsidP="00001A60">
            <w:pPr>
              <w:spacing w:after="120" w:line="240" w:lineRule="auto"/>
              <w:jc w:val="both"/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Celému materiálu</w:t>
            </w:r>
          </w:p>
          <w:p w14:paraId="6DAA9B52" w14:textId="7D84A748" w:rsidR="00F243A9" w:rsidRPr="007F3C41" w:rsidRDefault="00F243A9" w:rsidP="00001A60">
            <w:pPr>
              <w:spacing w:after="12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Pre fungovanie Slovenského zväzu včelárov by pomohlo, ak by podpora pre prijímateľa bola viackrát do roka, nakoľko väčšina nákupov od včelárov prebieha na konci podporného obdobia.</w:t>
            </w:r>
          </w:p>
        </w:tc>
        <w:tc>
          <w:tcPr>
            <w:tcW w:w="1812" w:type="pct"/>
            <w:vAlign w:val="center"/>
          </w:tcPr>
          <w:p w14:paraId="45159146" w14:textId="77777777" w:rsidR="00F243A9" w:rsidRPr="007F3C41" w:rsidRDefault="00F243A9" w:rsidP="00001A6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7F3C41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V poslednom roku strategického plánu sa navrhuje prebrať doterajší osvedčený systém, prípadné zmeny možno riešiť v novom programovom období.</w:t>
            </w:r>
          </w:p>
        </w:tc>
      </w:tr>
    </w:tbl>
    <w:p w14:paraId="2BEAE10B" w14:textId="77777777" w:rsidR="00F243A9" w:rsidRPr="007F3C41" w:rsidRDefault="00F243A9" w:rsidP="007F3C41">
      <w:pPr>
        <w:spacing w:line="240" w:lineRule="auto"/>
        <w:rPr>
          <w:rFonts w:ascii="Times New Roman" w:hAnsi="Times New Roman" w:cs="Times New Roman"/>
          <w:sz w:val="24"/>
          <w:szCs w:val="24"/>
        </w:rPr>
      </w:pPr>
    </w:p>
    <w:sectPr w:rsidR="00F243A9" w:rsidRPr="007F3C41">
      <w:footerReference w:type="default" r:id="rId6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F63EB9" w14:textId="77777777" w:rsidR="00007BB3" w:rsidRDefault="00007BB3" w:rsidP="00001A60">
      <w:pPr>
        <w:spacing w:after="0" w:line="240" w:lineRule="auto"/>
      </w:pPr>
      <w:r>
        <w:separator/>
      </w:r>
    </w:p>
  </w:endnote>
  <w:endnote w:type="continuationSeparator" w:id="0">
    <w:p w14:paraId="6B111AA9" w14:textId="77777777" w:rsidR="00007BB3" w:rsidRDefault="00007BB3" w:rsidP="00001A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987394798"/>
      <w:docPartObj>
        <w:docPartGallery w:val="Page Numbers (Bottom of Page)"/>
        <w:docPartUnique/>
      </w:docPartObj>
    </w:sdtPr>
    <w:sdtEndPr/>
    <w:sdtContent>
      <w:p w14:paraId="52ABD603" w14:textId="741FF537" w:rsidR="00001A60" w:rsidRDefault="00001A60" w:rsidP="00001A60">
        <w:pPr>
          <w:pStyle w:val="Pt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954873E" w14:textId="77777777" w:rsidR="00007BB3" w:rsidRDefault="00007BB3" w:rsidP="00001A60">
      <w:pPr>
        <w:spacing w:after="0" w:line="240" w:lineRule="auto"/>
      </w:pPr>
      <w:r>
        <w:separator/>
      </w:r>
    </w:p>
  </w:footnote>
  <w:footnote w:type="continuationSeparator" w:id="0">
    <w:p w14:paraId="721636F8" w14:textId="77777777" w:rsidR="00007BB3" w:rsidRDefault="00007BB3" w:rsidP="00001A60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1CC8"/>
    <w:rsid w:val="00001A60"/>
    <w:rsid w:val="00007BB3"/>
    <w:rsid w:val="000738CF"/>
    <w:rsid w:val="001429E1"/>
    <w:rsid w:val="001B34A3"/>
    <w:rsid w:val="001B7F74"/>
    <w:rsid w:val="00395790"/>
    <w:rsid w:val="003F2B2E"/>
    <w:rsid w:val="00402D21"/>
    <w:rsid w:val="00541CC8"/>
    <w:rsid w:val="006B7734"/>
    <w:rsid w:val="007F3C41"/>
    <w:rsid w:val="00954AF9"/>
    <w:rsid w:val="00A74821"/>
    <w:rsid w:val="00B778BD"/>
    <w:rsid w:val="00B818F6"/>
    <w:rsid w:val="00BD4AD2"/>
    <w:rsid w:val="00D604C6"/>
    <w:rsid w:val="00D9317B"/>
    <w:rsid w:val="00EA28AC"/>
    <w:rsid w:val="00F15DB6"/>
    <w:rsid w:val="00F24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108628"/>
  <w15:chartTrackingRefBased/>
  <w15:docId w15:val="{291500DD-1983-4063-98CF-1897F6F8A8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y">
    <w:name w:val="Normal"/>
    <w:qFormat/>
  </w:style>
  <w:style w:type="paragraph" w:styleId="Nadpis1">
    <w:name w:val="heading 1"/>
    <w:basedOn w:val="Normlny"/>
    <w:next w:val="Normlny"/>
    <w:link w:val="Nadpis1Char"/>
    <w:uiPriority w:val="9"/>
    <w:qFormat/>
    <w:rsid w:val="00541CC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Nadpis2">
    <w:name w:val="heading 2"/>
    <w:basedOn w:val="Normlny"/>
    <w:next w:val="Normlny"/>
    <w:link w:val="Nadpis2Char"/>
    <w:uiPriority w:val="9"/>
    <w:semiHidden/>
    <w:unhideWhenUsed/>
    <w:qFormat/>
    <w:rsid w:val="00541CC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Nadpis3">
    <w:name w:val="heading 3"/>
    <w:basedOn w:val="Normlny"/>
    <w:next w:val="Normlny"/>
    <w:link w:val="Nadpis3Char"/>
    <w:uiPriority w:val="9"/>
    <w:semiHidden/>
    <w:unhideWhenUsed/>
    <w:qFormat/>
    <w:rsid w:val="00541CC8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Nadpis4">
    <w:name w:val="heading 4"/>
    <w:basedOn w:val="Normlny"/>
    <w:next w:val="Normlny"/>
    <w:link w:val="Nadpis4Char"/>
    <w:uiPriority w:val="9"/>
    <w:semiHidden/>
    <w:unhideWhenUsed/>
    <w:qFormat/>
    <w:rsid w:val="00541CC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Nadpis5">
    <w:name w:val="heading 5"/>
    <w:basedOn w:val="Normlny"/>
    <w:next w:val="Normlny"/>
    <w:link w:val="Nadpis5Char"/>
    <w:uiPriority w:val="9"/>
    <w:semiHidden/>
    <w:unhideWhenUsed/>
    <w:qFormat/>
    <w:rsid w:val="00541CC8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Nadpis6">
    <w:name w:val="heading 6"/>
    <w:basedOn w:val="Normlny"/>
    <w:next w:val="Normlny"/>
    <w:link w:val="Nadpis6Char"/>
    <w:uiPriority w:val="9"/>
    <w:semiHidden/>
    <w:unhideWhenUsed/>
    <w:qFormat/>
    <w:rsid w:val="00541CC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y"/>
    <w:next w:val="Normlny"/>
    <w:link w:val="Nadpis7Char"/>
    <w:uiPriority w:val="9"/>
    <w:semiHidden/>
    <w:unhideWhenUsed/>
    <w:qFormat/>
    <w:rsid w:val="00541CC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y"/>
    <w:next w:val="Normlny"/>
    <w:link w:val="Nadpis8Char"/>
    <w:uiPriority w:val="9"/>
    <w:semiHidden/>
    <w:unhideWhenUsed/>
    <w:qFormat/>
    <w:rsid w:val="00541CC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y"/>
    <w:next w:val="Normlny"/>
    <w:link w:val="Nadpis9Char"/>
    <w:uiPriority w:val="9"/>
    <w:semiHidden/>
    <w:unhideWhenUsed/>
    <w:qFormat/>
    <w:rsid w:val="00541CC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sid w:val="00541CC8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Nadpis2Char">
    <w:name w:val="Nadpis 2 Char"/>
    <w:basedOn w:val="Predvolenpsmoodseku"/>
    <w:link w:val="Nadpis2"/>
    <w:uiPriority w:val="9"/>
    <w:semiHidden/>
    <w:rsid w:val="00541C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Nadpis3Char">
    <w:name w:val="Nadpis 3 Char"/>
    <w:basedOn w:val="Predvolenpsmoodseku"/>
    <w:link w:val="Nadpis3"/>
    <w:uiPriority w:val="9"/>
    <w:semiHidden/>
    <w:rsid w:val="00541CC8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Nadpis4Char">
    <w:name w:val="Nadpis 4 Char"/>
    <w:basedOn w:val="Predvolenpsmoodseku"/>
    <w:link w:val="Nadpis4"/>
    <w:uiPriority w:val="9"/>
    <w:semiHidden/>
    <w:rsid w:val="00541CC8"/>
    <w:rPr>
      <w:rFonts w:eastAsiaTheme="majorEastAsia" w:cstheme="majorBidi"/>
      <w:i/>
      <w:iCs/>
      <w:color w:val="2E74B5" w:themeColor="accent1" w:themeShade="BF"/>
    </w:rPr>
  </w:style>
  <w:style w:type="character" w:customStyle="1" w:styleId="Nadpis5Char">
    <w:name w:val="Nadpis 5 Char"/>
    <w:basedOn w:val="Predvolenpsmoodseku"/>
    <w:link w:val="Nadpis5"/>
    <w:uiPriority w:val="9"/>
    <w:semiHidden/>
    <w:rsid w:val="00541CC8"/>
    <w:rPr>
      <w:rFonts w:eastAsiaTheme="majorEastAsia" w:cstheme="majorBidi"/>
      <w:color w:val="2E74B5" w:themeColor="accent1" w:themeShade="BF"/>
    </w:rPr>
  </w:style>
  <w:style w:type="character" w:customStyle="1" w:styleId="Nadpis6Char">
    <w:name w:val="Nadpis 6 Char"/>
    <w:basedOn w:val="Predvolenpsmoodseku"/>
    <w:link w:val="Nadpis6"/>
    <w:uiPriority w:val="9"/>
    <w:semiHidden/>
    <w:rsid w:val="00541CC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Predvolenpsmoodseku"/>
    <w:link w:val="Nadpis7"/>
    <w:uiPriority w:val="9"/>
    <w:semiHidden/>
    <w:rsid w:val="00541CC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Predvolenpsmoodseku"/>
    <w:link w:val="Nadpis8"/>
    <w:uiPriority w:val="9"/>
    <w:semiHidden/>
    <w:rsid w:val="00541CC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Predvolenpsmoodseku"/>
    <w:link w:val="Nadpis9"/>
    <w:uiPriority w:val="9"/>
    <w:semiHidden/>
    <w:rsid w:val="00541CC8"/>
    <w:rPr>
      <w:rFonts w:eastAsiaTheme="majorEastAsia" w:cstheme="majorBidi"/>
      <w:color w:val="272727" w:themeColor="text1" w:themeTint="D8"/>
    </w:rPr>
  </w:style>
  <w:style w:type="paragraph" w:styleId="Nzov">
    <w:name w:val="Title"/>
    <w:basedOn w:val="Normlny"/>
    <w:next w:val="Normlny"/>
    <w:link w:val="NzovChar"/>
    <w:uiPriority w:val="10"/>
    <w:qFormat/>
    <w:rsid w:val="00541CC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ovChar">
    <w:name w:val="Názov Char"/>
    <w:basedOn w:val="Predvolenpsmoodseku"/>
    <w:link w:val="Nzov"/>
    <w:uiPriority w:val="10"/>
    <w:rsid w:val="00541CC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itul">
    <w:name w:val="Subtitle"/>
    <w:basedOn w:val="Normlny"/>
    <w:next w:val="Normlny"/>
    <w:link w:val="PodtitulChar"/>
    <w:uiPriority w:val="11"/>
    <w:qFormat/>
    <w:rsid w:val="00541CC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itulChar">
    <w:name w:val="Podtitul Char"/>
    <w:basedOn w:val="Predvolenpsmoodseku"/>
    <w:link w:val="Podtitul"/>
    <w:uiPriority w:val="11"/>
    <w:rsid w:val="00541CC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cia">
    <w:name w:val="Quote"/>
    <w:basedOn w:val="Normlny"/>
    <w:next w:val="Normlny"/>
    <w:link w:val="CitciaChar"/>
    <w:uiPriority w:val="29"/>
    <w:qFormat/>
    <w:rsid w:val="00541CC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ciaChar">
    <w:name w:val="Citácia Char"/>
    <w:basedOn w:val="Predvolenpsmoodseku"/>
    <w:link w:val="Citcia"/>
    <w:uiPriority w:val="29"/>
    <w:rsid w:val="00541CC8"/>
    <w:rPr>
      <w:i/>
      <w:iCs/>
      <w:color w:val="404040" w:themeColor="text1" w:themeTint="BF"/>
    </w:rPr>
  </w:style>
  <w:style w:type="paragraph" w:styleId="Odsekzoznamu">
    <w:name w:val="List Paragraph"/>
    <w:basedOn w:val="Normlny"/>
    <w:uiPriority w:val="34"/>
    <w:qFormat/>
    <w:rsid w:val="00541CC8"/>
    <w:pPr>
      <w:ind w:left="720"/>
      <w:contextualSpacing/>
    </w:pPr>
  </w:style>
  <w:style w:type="character" w:styleId="Intenzvnezvraznenie">
    <w:name w:val="Intense Emphasis"/>
    <w:basedOn w:val="Predvolenpsmoodseku"/>
    <w:uiPriority w:val="21"/>
    <w:qFormat/>
    <w:rsid w:val="00541CC8"/>
    <w:rPr>
      <w:i/>
      <w:iCs/>
      <w:color w:val="2E74B5" w:themeColor="accent1" w:themeShade="BF"/>
    </w:rPr>
  </w:style>
  <w:style w:type="paragraph" w:styleId="Zvraznencitcia">
    <w:name w:val="Intense Quote"/>
    <w:basedOn w:val="Normlny"/>
    <w:next w:val="Normlny"/>
    <w:link w:val="ZvraznencitciaChar"/>
    <w:uiPriority w:val="30"/>
    <w:qFormat/>
    <w:rsid w:val="00541CC8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ZvraznencitciaChar">
    <w:name w:val="Zvýraznená citácia Char"/>
    <w:basedOn w:val="Predvolenpsmoodseku"/>
    <w:link w:val="Zvraznencitcia"/>
    <w:uiPriority w:val="30"/>
    <w:rsid w:val="00541CC8"/>
    <w:rPr>
      <w:i/>
      <w:iCs/>
      <w:color w:val="2E74B5" w:themeColor="accent1" w:themeShade="BF"/>
    </w:rPr>
  </w:style>
  <w:style w:type="character" w:styleId="Zvraznenodkaz">
    <w:name w:val="Intense Reference"/>
    <w:basedOn w:val="Predvolenpsmoodseku"/>
    <w:uiPriority w:val="32"/>
    <w:qFormat/>
    <w:rsid w:val="00541CC8"/>
    <w:rPr>
      <w:b/>
      <w:bCs/>
      <w:smallCaps/>
      <w:color w:val="2E74B5" w:themeColor="accent1" w:themeShade="BF"/>
      <w:spacing w:val="5"/>
    </w:rPr>
  </w:style>
  <w:style w:type="paragraph" w:styleId="Hlavika">
    <w:name w:val="header"/>
    <w:basedOn w:val="Normlny"/>
    <w:link w:val="HlavikaChar"/>
    <w:uiPriority w:val="99"/>
    <w:unhideWhenUsed/>
    <w:rsid w:val="00001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lavikaChar">
    <w:name w:val="Hlavička Char"/>
    <w:basedOn w:val="Predvolenpsmoodseku"/>
    <w:link w:val="Hlavika"/>
    <w:uiPriority w:val="99"/>
    <w:rsid w:val="00001A60"/>
  </w:style>
  <w:style w:type="paragraph" w:styleId="Pta">
    <w:name w:val="footer"/>
    <w:basedOn w:val="Normlny"/>
    <w:link w:val="PtaChar"/>
    <w:uiPriority w:val="99"/>
    <w:unhideWhenUsed/>
    <w:rsid w:val="00001A6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taChar">
    <w:name w:val="Päta Char"/>
    <w:basedOn w:val="Predvolenpsmoodseku"/>
    <w:link w:val="Pta"/>
    <w:uiPriority w:val="99"/>
    <w:rsid w:val="00001A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ív balík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4</Pages>
  <Words>1384</Words>
  <Characters>7893</Characters>
  <Application>Microsoft Office Word</Application>
  <DocSecurity>0</DocSecurity>
  <Lines>65</Lines>
  <Paragraphs>18</Paragraphs>
  <ScaleCrop>false</ScaleCrop>
  <Company>MPRV SR</Company>
  <LinksUpToDate>false</LinksUpToDate>
  <CharactersWithSpaces>9259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Nemec Roman</dc:creator>
  <cp:keywords/>
  <dc:description/>
  <cp:lastModifiedBy>Bosáková Oľga</cp:lastModifiedBy>
  <cp:revision>16</cp:revision>
  <cp:lastPrinted>2026-06-10T10:15:00Z</cp:lastPrinted>
  <dcterms:created xsi:type="dcterms:W3CDTF">2026-06-09T06:03:00Z</dcterms:created>
  <dcterms:modified xsi:type="dcterms:W3CDTF">2026-06-17T06:04:00Z</dcterms:modified>
</cp:coreProperties>
</file>