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740E09" w:rsidRDefault="00740E09">
      <w:pPr>
        <w:jc w:val="center"/>
        <w:divId w:val="1083797485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Program predsedníctva Slovenskej republiky v Rade Európskej únie 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740E09" w:rsidP="00740E0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40 /6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740E09" w:rsidP="00740E0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40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740E09" w:rsidP="00740E0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28 /5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740E09" w:rsidP="00740E0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7 /1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740E09" w:rsidP="00740E0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5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r w:rsidRPr="000032C8">
        <w:rPr>
          <w:rFonts w:ascii="Times New Roman" w:hAnsi="Times New Roman" w:cs="Calibri"/>
          <w:sz w:val="25"/>
          <w:szCs w:val="25"/>
        </w:rPr>
        <w:t>Sumarizácia vznesených pripomienok podľa subjektov</w:t>
      </w:r>
    </w:p>
    <w:p w:rsidR="00740E09" w:rsidRDefault="00740E09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3597"/>
        <w:gridCol w:w="1404"/>
        <w:gridCol w:w="1404"/>
        <w:gridCol w:w="1391"/>
        <w:gridCol w:w="932"/>
      </w:tblGrid>
      <w:tr w:rsidR="00740E09">
        <w:trPr>
          <w:divId w:val="1979069273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dopravy, výstavby a regionálneho rozvoja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 (5o,5z)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(0o,1z)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Verejnosť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na ochranu osobných údajov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reguláciu sieťových odvetví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Klub 500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akadémia vied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prezidenta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740E09">
        <w:trPr>
          <w:divId w:val="1979069273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 (34o,6z)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0E09" w:rsidRDefault="00740E09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sk-SK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740E09" w:rsidRDefault="00740E09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4333"/>
        <w:gridCol w:w="446"/>
        <w:gridCol w:w="523"/>
        <w:gridCol w:w="2336"/>
      </w:tblGrid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KOZSR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Program predsedníctva Slovenskej republiky v Rade Európskej únie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časti Rada pre dopravu, telekomunikácie a energetiku (TTE) na str. 18 a 19 žiadame nahradiť text nasledovným textom: „Rada pre dopravu, telekomunikácie a energetiku (TTE) V rámci agendy Rady vo formáte ministrov zodpovedných za dopravu je ambíciou slovenského predsedníctva pokročiť v diskusii o návrhoch v jednotlivých dopravných oblastiach, ktorých cieľom je prispieť k realizácii jednotného európskeho dopravného trhu. Vo formáte Rady ministrov pre energetiku sa slovenské predsedníctvo sústredí na budovanie energetickej únie s dôrazom na zvýšenie energetickej bezpečnosti a konkurencieschopnosti. Predsedníctvo bude pokračovať v rokovaniach o návrhoch týkajúcich sa bezpečnosti dodávok plynu, medzivládnych dohôd v oblasti energetiky a energetického označovania výrobkov s cieľom dosiahnuť celkovú dohodu o návrhoch. V rámci agendy ministrov pre telekomunikácie je ambíciou slovenského predsedníctva dosiahnuť dohodu o odstránení roamingových poplatkov od roku 2017 a tiež priblížiť sa k politickej dohode s Európskym parlamentom vo veci harmonizácie pásma 700MHz na účely vysokorýchlostného mobilného internetu. Ambíciou slovenského predsedníctva je tiež prijať závery Rady k Akčnému plánu EÚ pre elektronickú verejnú správu. Doprava V leteckej doprave je ambíciou slovenského predsedníctva prispieť k zvýšeniu bezpečnosti a konkurencieschopnosti civilného letectva, ako aj uľahčiť zavádzanie inovácií napríklad v oblasti diaľkovo riadených lietadiel (dronov) prostredníctvom revízie nariadenia o Európskej agentúre pre bezpečnosť civilného letectva. Cieľom predsedníctva je dosiahnuť spoločnú pozíciu v Rade k tomuto návrhu. Ďalšou dôležitou témou je príprava mandátov pre EK na otvorenie rokovaní o leteckých dohodách s tretími krajinami v záujme zlepšenia prístupu na trh a zavedenia opatrení na zabránenie nekalej súťaži, kde sa predsedníctvo pokúsi nadviazať na dosiahnuté výsledky. V súvislosti s 39. zasadnutím Valného zhromaždenia Medzinárodnej organizácie civilného letectva na jeseň 2016 bude slovenské predsedníctvo koordinovať prijatie spoločnej pozície EÚ k jednotlivým návrhom, najmä však k návrhu globálneho trhového mechanizmu pre obchodovanie s emisiami v leteckej doprave. Vo vnútrozemskej vodnej doprave sa slovenské predsedníctvo zameria na návrh smernice o vzájomnom uznávaní kvalifikácií pracovníkov vo vnútrozemskej vodnej doprave, kde je zámerom slovenského predsedníctva viesť trialógy s Európskym parlamentom. V rámci globálnej stratégie námornej dopravy je ambíciou slovenského predsedníctva prijať Rozhodnutie Rady na rokovania Výborov Medzinárodnej námornej organizácie o zvýšení bezpečnosti a znížení emisií z námornej dopravy. O balíku návrhov o bezpečnosti osobných lodí bude slovenské predsedníctvo viesť úvodnú diskusiu. Ambíciou slovenského predsedníctva je tiež uzavrieť rokovania o revízii nariadenia o Európskej agentúre pre námornú bezpečnosť, ktorá je súčasťou súboru opatrení zameraných na posilnenie spolupráce v oblasti ochrany vonkajších hraníc EÚ. V železničnej doprave bude slovenské predsedníctvo schvaľovať pozíciu EÚ formou rozhodnutia Rady o príprave nového dohovoru Organizácie pre spoluprácu železníc.“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13, v časti Rada pre hospodárske a finančné záležitosti (ECOFIN), v druhom odseku, prosím o vymazanie časti predposlednej vety „bude podporovať jej fungovanie“ a o doplnenie textu „na preskúmanie dlhodobých návrhov prehlbovania HMÚ a bude“. Formulácia vety bude nasledovná: „Predsedníctvo víta vytvorenie expertnej skupiny na preskúmanie dlhodobých návrhov prehlbovania HMÚ a bude hľadať možnosti pre jej spoluprácu s Radou.“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13, v časti Rada pre hospodárske a finančné záležitosti (ECOFIN), v druhom odseku, prosím o vymazanie piatej vety: „V otázke vonkajšieho zastúpenia Hospodárskej a menovej únie bude predsedníctvo presadzovať zlepšovanie koordinácie medzi členskými štátmi eurozóny vo Výkonnej rade Medzinárodného menového fondu.“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13, v časti Rada pre hospodárske a finančné záležitosti (ECOFIN), v druhom odseku, prosím o vymazanie tretej vety: „V rámci prvej fázy očakávame, že Rada príjme rozhodnutie o odporúčaní Komisie, ktoré sa týka zriadenia rád pre konkurencieschopnosť v členských štátoch eurozóny.“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13, v časti Rada pre hospodárske a finančné záležitosti (ECOFIN), v prvom odseku v predposlednej vete prosím o vymazanie slov „snahu o“ a nahradiť ich slovami „maximálny možný.“ Veta bude mať nasledovné znenie: „V rámci boja proti financovaniu terorizmu a boja proti daňovým únikom vyvinie predsedníctvo maximálny možný pokrok pri hľadaní spoločných európskych riešení.“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Použitá formulácia ako v iných častiach textu. 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13, v časti Rada pre hospodárske a finančné záležitosti (ECOFIN), v tretej vete štvrtého odseku prosím o vymazanie spojenia „a rozšírenie investičného potenciálu“.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13, v časti Rada pre hospodárske a finančné záležitosti (ECOFIN), v tretej vete tretieho odseku prosím o vymazanie slov „sa“ a „snažiť sa dosiahnuť politickú dohodu,“ a doplnenie „pripravené začať diskusie.“ Formulácia vety bude nasledovná. „V tomto kontexte je slovenské predsedníctvo pripravené začať diskusie s Európskym parlamentom o vytvorení programu na podporu štrukturálnych reforiem na obdobie rokov 2017 - 2020.“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14, v časti Rada pre hospodárske a finančné záležitosti (ECOFIN), v druhej vete druhého odseku prosím o odstránenie spojenia „s dôrazom na diskusiu o zosúladení požiadaviek na absorpciu strát a rekapitalizáciu úverových inštitúcií v prípade riešenia krízových situácií,“ a o doplnenie novej časti vety: „pokračovať v prácach na dobudovaní.“ Formulácia vety bude nasledovná: „Ambíciou slovenského predsedníctva je pokračovať v prácach na dobudovaní jej druhého piliera.“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14, v časti Rada pre hospodárske a finančné záležitosti (ECOFIN), v prvom odseku prosím v predposlednej vete o vymazanie spojenia „revízii prospektového režimu a.“ V poslednej vete toho istého odseku prosím o vymazanie spojenia „pokroku v rokovaniach“. Zároveň prosím o vloženie slovného spojenia „revízii prospektového režimu“ do poslednej vety toho istého odseku. Tieto dve vety budú mať nasledovnú formuláciu: Aktívnu snahu o napredovanie v rokovaniach predsedníctvo vyvinie aj pri schémach rizikového kapitálu. Predsedníctvo sa zároveň bude usilovať o dosiahnutie politickej dohody s Európskym parlamentom o fondoch peňažného trhu, revízii prospektového režimu a sekuritizácii.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Na strane 14, v časti Rada pre hospodárske a finančné záležitosti (ECOFIN), v tretej vete druhého odseku prosím o odstránenie slova „poistenia“ a doplnenie slova „ochrany.“ Formulácia bude nasledovná: „Slovenské predsedníctvo bude podporovať napredovanie rokovaní o európskom systéme ochrany vkladov.“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14, v časti Rada pre hospodárske a finančné záležitosti (ECOFIN), v treťom odseku prosím medzi slová „dosiahnutie pokroku“ vložiť slová „maximálneho možného.“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Použitá formulácia ako v iných častiach textu. 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časť "Energetika" str.20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časti "Energetika" na str. 20 navrhujeme súčasný text v treťom odseku: "V nadväznosti na predloženie návrhov Európskej komisie na revíziu nariadení Rady a Európskej komisie v súlade s článkom 41 Zmluvy o založení Európskeho spoločenstva pre atómovú energiu...." vyčiarknuť a nahradiť ho nasledujúcim textom: "V rámci agendy jadra bude primárnou ambíciou slovenského predsedníctva podpora diskusií o využívaní a prínose jadrovej energie, s dôrazom na striktné dodržiavanie noriem a pravidiel jadrovej bezpečnosti. Berúc do úvahy odlišnú úlohu jadrovej energie v energetickom mixe jednotlivých členských štátov, bude slovenské predsedníctvo podporovať otvorenú debatu o všetkých dostupných zdrojoch energie v kontexte napĺňania klimatických záväzkov EÚ." Odôvodnenie: Súčasný text nereflektuje na aktuálne dianie, nakoľko z nedávnych rozhovorov so zástupcami EK i Rady vyplýva, že EK plánuje predložiť revíziu nariadení k čl. 41 Zmluvy o Euratome najskôr v decembri 2016 (pôvodne 1. polrok 2016). Z tohto dôvodu text, ktorý hovorí o zámere SK PRES ukončiť rokovania k daným návrhom, je irelevantný.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Dohodnuté alternatívne znenie textu. 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časť "Rada pre konkurencieschopnosť (COMPET)"str.17 a časť Energetika str. 19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Znenie štvrtej vety navrhujeme nasledovne: "Slovenské predsedníctvo bude preto v tejto oblasti napomáhať zavádzaniu princípov koncepcie Inteligentný priemysel, ako aj vytváraniu kvalitných rámcových podmienok pre prosperitu európskeho priemyslu." V druhom odstavci, týkajúcom sa oblasti vnútorného trhu, žiadame v strede textu v odstavci zameniť: "o všeobecnou" na "o všeobecnom". V štvrtom odstavci, týkajúcom sa priemyselnej politiky, navrhujeme znenie poslednej vety: "Okrem toho budeme presadzovať implementáciu zásad koncepcie Inteligentný priemysel, ktorá predstavuje komplexný prístup k prispôsobeniu priemyslu novým trendom a novým obchodným modelom." V časti Energetika (str.19) druhý odstavec má znieť: "Revízia rozhodnutia o ustanovení mechanizmu výmeny informácií, pokiaľ ide o medzivládne dohody v oblasti energetiky, zvýši transparentnosť medzivládnych dohôd. Ambíciou slovenského predsedníctva je nadviazať na kompromis Rady a dosiahnuť dohodu s Európskym parlamentom".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Dohodnuté alternatívne znenie textu. 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časti III. Formácie rady</w:t>
            </w:r>
            <w:r>
              <w:rPr>
                <w:rFonts w:ascii="Times" w:hAnsi="Times" w:cs="Times"/>
                <w:sz w:val="25"/>
                <w:szCs w:val="25"/>
              </w:rPr>
              <w:br/>
              <w:t>V časti "Rada pre vzdelávanie, mládež, kultúru a šport (EYCS)" odporúčame na str. 24 slovo komisiu" nahradiť slovom "komisiou". Odôvodnenie: Gramatická úprava.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č. 11 vetu „V tomto smere predsedníctvo podporí aktivity týkajúce sa malých a stredných podnikateľov, ktorí sú dôležitou súčasťou obranno-priemyselného sektora EÚ.“ navrhujeme zmeniť na: V tomto smere považujeme malé a stredné podniky za dôležitú súčasť obranno-priemyselného sektora EÚ.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odsek „Keďže všetky výzvy, ktorým v súčasnosti čelíme, sú globálnej povahy, je nevyhnutné posilniť spoluprácu EÚ s ostatnými medzinárodnými partnermi ako sú OSN, OBSE a osobitne NATO. Náš spoločný cieľ s NATO je vybudovať a posilniť našu vlastnú odolnosť voči vonkajším hrozbám, ako aj odolnosť našich partnerov. Slovenské predsedníctvo sa bude snažiť posilňovať strategickú spoluprácu medzi EÚ a NATO. Varšavský summit NATO v júli 2016 bude príležitosťou prijať spoločné vyhlásenie s EÚ v tomto zmysle.“ navrhujeme posunúť vyššie a zaradiť pod odsek o hybridných hrozbách.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Zachované pôvodné poradie odsekov. 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Bod III. Formácie Rady EÚ, Rada pre zamestnanosť, sociálnu politiku, zdravie a spotrebiteľské záležitosti (EPSCO)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časti "Rada EPSCO" žiadame o úpravu prvej vety. Konečné znenie nami navrhovanej vety je: "V oblasti zamestnanosti a sociálnych vecí bude prioritou slovenského predsedníctva snaha o dosiahnutie pokroku v rokovaniach o pravidlách týkajúcich sa voľného pohybu pracovníkov, koordinácie systémov sociálneho zabezpečenia a vysielania pracovníkov.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Použitá formulácia ako v iných častiach textu. 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Bod III. Formácie Rady EÚ, Rada pre spravodlivosť a vnútorné veci (JHA)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uvedenej pasáži žiadame doplniť nasledovné: "V oblasti integrácie štátnych príslušníkov tretích krajín bude slovenské predsedníctvo reagovať na potreby ostatných členských štátov EÚ vo vzťahu k novoprijatému Akčnému plánu integrácie štátnych príslušníkov tretích krajín s predpokladom prijatia Záverov Rady pre spravodlivosť a vnútorné veci k tomuto akčnému plánu.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Dohodnuté alternatívne znenie textu. 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III bodu – Formácie Rady – Rada pre spravodlivosť a vnútorné veci (JHA)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predkladateľovi slovo „(ECRIS)“ uviesť výraznejším písmom (tučným písmom) z dôvodu väčšej prehľadnosti textu. Rovnako žiadame predkladateľa slovo „(EUROJUST)“ uviesť ako slovo „(Eurojust)“, ktoré je v uvedenej forme zaužívané. Rovnako odporúčame predkladateľovi slová „o návrhu smernice o dodávaní digitálneho obsahu a návrhu o predaji tovaru on-line“ nahradiť z dôvodu formulácie slovami „o návrhoch smerníc o dodávaní digitálneho obsahu a o predaji tovaru on-line“, pričom slová „dodávaní digitálneho obsahu a o predaji tovaru on-line“ žiadame z dôvodu prehľadnosti textu uviesť výraznejším písmom (tučným písmom). Odporúčame predkladateľovi za slová „návrhu revízie nariadenia o právomoci a uznávaní a výkone rozsudkov v manželských veciach a vo veciach rodičovských práv a povinností uviesť slová „(tzv. Brusel IIa)“, pričom slová „Brusel IIa“ odporúčame z dôvodu prehľadnosti textu zvýrazniť (uviesť tučným písmom).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3.časť: Formácie Rady, Rada pre vzdelávanie, mládež, kultúru a šport, strana 23.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súvislosti s oficiálnym predstavením očakávanej iniciatívy Komisie dňa 10.6.2016 – Nový program pre zručnosti pre Európu, ktorý je kľúčový pre nastavenie priorít v oblasti vzdelávania žiadame o vylúčenie „Rozhodnutia o jednotnom rámci pre transparentnosť kvalifikácií a zručností (EUROPASS)“ z textu materiálu v časti „Rada pre vzdelávanie, mládež, kultúru a šport (EYCS)“. Podľa zverejneného plánu predloženia jednotlivých legislatívnych aktov zo strany Komisie, bola táto iniciatíva presunutá na neskorú jeseň 2016. Z tohto dôvodu sa jej počas predsedníctva Výbor pre vzdelávanie a následne Rada EYCS nestihne venovať. Rovnako navrhujeme preformulovanie odstavca o priorite v oblasti prevencie radikalizácie prostredníctvom vzdelávania a práce s mládežou. Konečné znenie priorít v rámci formácie Rady pre vzdelávanie, mládež, kultúru a šport (časť vzdelávanie, mládež, šport): Rada pre vzdelávanie, mládež, kultúru a šport (EYCS) Hlavnou ambíciou slovenského predsedníctva v oblasti vzdelávania, mládeže a športu je podpora a rozvoj talentu. Podpora talentov sa odrazí vo zvýšenej konkurencieschopnosti, v posilnenej sociálnej inklúzii v spoločnosti, ako aj v osobnom rozvoji každého jednotlivca. Talent je hybnou silou pre vývoj, inovácie a ekonomický rast. V nadväznosti na predloženie návrhu revízie smernice o audiovizuálnych mediálnych službách Európskou komisiou bude slovenské predsedníctvo viesť rokovania o návrhu v Rade. Našou ambíciou je predložiť na novembrové zasadnutie Rady pre vzdelávanie, mládež, kultúru a šport správu o pokroku v rokovaniach. Priority slovenského predsedníctva v oblasti vzdelávania nadväzujú na ciele Nového programu pre zručnosti pre Európu, ktorý je strategickou iniciatívou Európskej komisie. Rokovaním o odporúčaní Rady o garancii zručností bude slovenské predsedníctvo sledovať zvýšenie úrovne vzdelania dospelých vrátane ich digitálnych, podnikateľských a prierezových zručností. V rámci revízie Odporúčania o zriadení Európskeho kvalifikačného rámca pre celoživotné vzdelávanie sa slovenské predsedníctvo zameria na rozvoj nástrojov a služieb v oblasti zručností a kvalifikácií a na zlepšenie ich porovnateľnosti. Predsedníctvo sa bude venovať aj modernizácii vysokoškolského vzdelávania a digitálnym zručnostiam. V nadväznosti na oznámenie Európskej komisie o podpore prevencie radikalizácie vedúcej k násilnému extrémizmu, pripraví slovenské predsedníctvo závery Rady, ktoré vyzdvihnú úlohu vzdelávania a práce s mládežou pri prevencii radikalizácie a extrémizmu. Cieľom záverov bude reagovať na navrhované opatrenia Komisie zamerané na podporu inkluzívneho vzdelávania, rozvoj sociálnych a občianskych zručností, ako aj podporu spoločných európskych hodnôt prostredníctvom formálneho vzdelávania a neformálneho učenia sa. V oblasti mládeže sa zameriame na rozvíjanie talentu a potenciálu mladých ľudí prostredníctvom atraktívnych prístupov v práci s mládežou. Zámerom slovenského predsedníctva je prijatie záverov Rady o nových prístupoch v práci s mládežou, ktorých cieľom je rozvoj potenciálu mladých ľudí a ich začlenenie sa do spoločnosti. V oblasti športu sa slovenské predsedníctvo sústredí na tému športovej diplomacie, o ktorej sa doteraz v rámci formálnych politík EÚ nediskutovalo. Zámerom slovenského predsedníctva je prijať závery Rady o športovej diplomacii s cieľom zvýšiť povedomie o jej úlohe v spoločnosti a navrhnúť možnosti napredovania v tejto oblasti.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s formulačnou úpravou.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Vlastný materiál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časti Vlastný materiál str. 17 navrhujeme preformulovať text nasledovne: „V oblasti zdravia bude slovenské predsedníctvo pokračovať v rokovaniach na pôde Rady o revízii súčasného regulačného rámca pre zdravotnícke pomôcky a postupy Spoločenstva pri povoľovaní liekov na humánne použitie a na veterinárne použitie. Našou ambíciou bude pokračovať v diskusii holandského predsedníctva o problematike dostupnosti liekov v súvislosti s vysokými cenami inovatívnych liekov, výpadkami liekov vo výrobe a paralelným exportom. Cieľom slovenského predsedníctva je pripraviť jednotnú pozíciu EÚ k prerokovávaným témam 7. konferencie zmluvných strán Rámcového dohovoru Svetovej zdravotníckej organizácie o kontrole tabaku, ktorá sa uskutoční v novembri 2016 v Indii. V súvislosti so zvýšenou migráciou chce Slovensko upozorniť na význam očkovania v jednotlivých členských štátoch ako najúčinnejšieho prostriedku, ktorý zabraňuje šíreniu infekčných chorôb. V nadväznosti na prioritu holandského predsedníctva je ambíciou Slovenska pokračovať v problematike antimikrobiálnej rezistencie, ktorá súvisí s vysokou spotrebou antibiotík v humánnej medicíne ako aj v živočíšnej výrobe. V tejto súvislosti je dôležité poukázať takisto na skutočnosť, že aj znižovanie preočkovanosti môže viesť k zvýšenej spotrebe antibiotík a tým k rezistencii. V súvislosti s migračnou krízou chceme tiež upozorniť na problematiku tuberkulózy v Európe z hľadiska liečby, multirezistencie a očkovania. V oblasti chronických neprenosných ochorení je cieľom slovenského predsedníctva zvýšiť význam prevencie chronických neprenosných ochorení zameraním sa na zdravý životný štýl a nadviazať na kroky EÚ v oblasti skvalitňovania potravín s ambíciou získať a vyhodnotiť najlepšie skúsenosti členských štátov v tejto oblasti. Predsedníctvo bude usilovať o presadenie prevencie, včasnej diagnostiky, liečby demencie - predovšetkým Alzheimerovej choroby a transfer výsledkov výskumu do medicínskej a spoločenskej praxe.“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Dohodnuté alternatívne znenie textu.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časti hospodárska silná Európa, strana 3 navrhujeme nasledovné: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doplniť všade kde sa odvoláva na hospodársky rast pojem trvalo udržateľný hospodársky rast. Uvedeným chceme zdôrazniť, že hospodársky rast nepôjde na úkor poškodzovania životného prostredia.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Zachovaný pôvodný text. 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textu na strane 22 štvrtý odsek, kde v časti Rada pre životné prostredie žiadame nahradiť text s nasledujúcim textom:</w:t>
            </w:r>
            <w:r>
              <w:rPr>
                <w:rFonts w:ascii="Times" w:hAnsi="Times" w:cs="Times"/>
                <w:sz w:val="25"/>
                <w:szCs w:val="25"/>
              </w:rPr>
              <w:br/>
              <w:t>V oblasti životného prostredia bude jedným z hlavných cieľov predsedníctva aktívne prispieť k prebiehajúcej európskej diskusii o prechode na zelené a obehové hospodárstvo. V rámci konferencie „Prechod k zelenému hospodárstvu“ vytvorí slovenské predsedníctvo efektívnu platformu na verejnú diskusiu s členskými štátmi EÚ a ostatnými zainteresovanými stranami. Výstupy z podujatia predsedníctvo predstaví na ministerskom zasadnutí Výboru pre environmentálnu politiku OECD v Paríži a na zasadnutí Rady ministrov životného prostredia. Slovenské predsedníctvo zároveň nadviaže na prácu holandského predsedníctva v rokovaniach o legislatívnych návrhoch zmeny šiestich najdôležitejších smerníc v odpadovom hospodárstve, návrhu nariadenia o ortuti a návrhu smernice o emisných stropoch.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Národná banka Slovenska neuplatňuje k predloženému materiálu žiadnu pripomienku.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V bode III. Formácie Rady EÚ v časti Rada pre konkurencieschopnosť (COMPET), str. 18 ods. 1 navrhujeme slová "o všeobecnou smerovaní" nahradiť slovami "o všeobecnom smerovaní". - jazyková 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SVSLPRK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pripoienky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ÚGKKSR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vlastnému materiálu časť "Energetika"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 strane 20 vlastného materiálu, časť Energetika navrhujeme súčasný text v treťom odseku: "V nadväznosti na predloženie návrhov Európskej komisie na revíziu nariadení Rady a Európskej komisie v súlade s článkom 41 Zmluvy o založení Európskeho spoločenstva pre atómovú energiu...." vypustiť a nahradiť ho nasledujúcim textom: "V rámci agendy jadrovej energetiky bude primárnou ambíciou slovenského predsedníctva podpora diskusií o využívaní a prínose jadrovej energie, s dôrazom na striktné dodržiavanie noriem a pravidiel jadrovej bezpečnosti. Berúc do úvahy odlišnú úlohu jadrovej energie v energetickom mixe jednotlivých členských štátov, bude slovenské predsedníctvo podporovať otvorenú debatu o všetkých dostupných zdrojoch energie v kontexte napĺňania klimatických záväzkov EÚ." Odôvodnenie: Súčasný text nereflektuje aktuálne dianie, nakoľko z nedávnych rozhovorov so zástupcami Európskej komisie i Rady vyplýva, že Európska komisia plánuje predložiť predmetnú revíziu nariadení k čl. 41 Zmluvy o Euratome najskôr v decembri 2016 (pôvodne I. polrok 2016). Z tohto dôvodu text, ktorý hovorí o zámere SK PRES ukončiť rokovania k daným návrhom je irelevantný. Na informáciu uvádzame, že tento návrh bol skonzultovaný so zástupcom na SZ SR pri EÚ v Bruseli p. M. Zimermannom a plne ho podporuje (rovnako to bolo aj v rámci neformálneho MPK k tomuto materiálu).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Dohodnuté alternatívne znenie textu. 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ÚV SR 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Verejnosť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časti hospodárska silná Európa strana 3: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Navrhujeme doplniť všade kde sa odvoláva na hospodársky rast pojem trvalo udržateľný hospodársky rast. Uvedeným chceme zdôrazniť, že hospodársky rast nepôjde na úkor poškodzovania životného prostredia.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Zachovaný pôvodný text (pripomienka MŽP SR).</w:t>
            </w:r>
          </w:p>
        </w:tc>
      </w:tr>
      <w:tr w:rsidR="00740E09">
        <w:trPr>
          <w:divId w:val="458577204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Verejnosť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Text na strane 22 štvrtý odsek, v časti Rada pre životné prostredie nasledujúcim textom:</w:t>
            </w:r>
            <w:r>
              <w:rPr>
                <w:rFonts w:ascii="Times" w:hAnsi="Times" w:cs="Times"/>
                <w:sz w:val="25"/>
                <w:szCs w:val="25"/>
              </w:rPr>
              <w:br/>
              <w:t>V oblasti životného prostredia bude jedným z hlavných cieľov predsedníctva aktívne prispieť k prebiehajúcej európskej diskusii o prechode na zelené a obehové hospodárstvo. V rámci konferencie „Prechod k zelenému hospodárstvu“ vytvorí slovenské predsedníctvo efektívnu platformu na verejnú diskusiu s členskými štátmi EÚ a ostatnými zainteresovanými stranami. Výstupy z podujatia predsedníctvo predstaví na ministerskom zasadnutí Výboru pre environmentálnu politiku OECD v Paríži a na zasadnutí Rady ministrov životného prostredia. Slovenské predsedníctvo zároveň nadviaže na prácu holandského predsedníctva v rokovaniach o legislatívnych návrhoch zmeny šiestich najdôležitejších smerníc v odpadovom hospodárstve, návrhu nariadenia o ortuti a návrhu smernice o emisných stropoch.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0E09" w:rsidRDefault="00740E0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(pripomienka MŽP SR)</w:t>
            </w: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67E" w:rsidRDefault="00B8767E" w:rsidP="000A67D5">
      <w:pPr>
        <w:spacing w:after="0" w:line="240" w:lineRule="auto"/>
      </w:pPr>
      <w:r>
        <w:separator/>
      </w:r>
    </w:p>
  </w:endnote>
  <w:end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67E" w:rsidRDefault="00B8767E" w:rsidP="000A67D5">
      <w:pPr>
        <w:spacing w:after="0" w:line="240" w:lineRule="auto"/>
      </w:pPr>
      <w:r>
        <w:separator/>
      </w:r>
    </w:p>
  </w:footnote>
  <w:foot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9081C"/>
    <w:rsid w:val="005E7C53"/>
    <w:rsid w:val="00642FB8"/>
    <w:rsid w:val="006A3681"/>
    <w:rsid w:val="007156F5"/>
    <w:rsid w:val="00740E09"/>
    <w:rsid w:val="007A1010"/>
    <w:rsid w:val="007B7F1A"/>
    <w:rsid w:val="007D7AE6"/>
    <w:rsid w:val="007E4294"/>
    <w:rsid w:val="00841FA6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https://ovdmasv601/sites/DMS/_layouts/15/DocIdRedir.aspx?ID=WKX3UHSAJ2R6-2-734410</Url>
      <Description>WKX3UHSAJ2R6-2-734410</Description>
    </_dlc_DocIdUrl>
    <_dlc_DocId xmlns="e60a29af-d413-48d4-bd90-fe9d2a897e4b">WKX3UHSAJ2R6-2-734410</_dlc_DocId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23.6.2016 10:57:43"/>
    <f:field ref="objchangedby" par="" text="Administrator, System"/>
    <f:field ref="objmodifiedat" par="" text="23.6.2016 10:57:48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7C1A11BA-0038-476D-A0ED-A0F195C9B26B}"/>
</file>

<file path=customXml/itemProps2.xml><?xml version="1.0" encoding="utf-8"?>
<ds:datastoreItem xmlns:ds="http://schemas.openxmlformats.org/officeDocument/2006/customXml" ds:itemID="{8C89DACC-4B7A-4D77-A439-0B53864A0B53}"/>
</file>

<file path=customXml/itemProps3.xml><?xml version="1.0" encoding="utf-8"?>
<ds:datastoreItem xmlns:ds="http://schemas.openxmlformats.org/officeDocument/2006/customXml" ds:itemID="{2B032FC1-A3FA-428C-AB0F-B1D8B8104596}"/>
</file>

<file path=customXml/itemProps4.xml><?xml version="1.0" encoding="utf-8"?>
<ds:datastoreItem xmlns:ds="http://schemas.openxmlformats.org/officeDocument/2006/customXml" ds:itemID="{7D3EE8C2-5B05-48A6-A6DF-795EF15A174F}"/>
</file>

<file path=customXml/itemProps5.xml><?xml version="1.0" encoding="utf-8"?>
<ds:datastoreItem xmlns:ds="http://schemas.openxmlformats.org/officeDocument/2006/customXml" ds:itemID="{4E8A9591-F074-446B-902F-511FF79C12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4060</Words>
  <Characters>23147</Characters>
  <Application>Microsoft Office Word</Application>
  <DocSecurity>4</DocSecurity>
  <Lines>192</Lines>
  <Paragraphs>54</Paragraphs>
  <ScaleCrop>false</ScaleCrop>
  <Company/>
  <LinksUpToDate>false</LinksUpToDate>
  <CharactersWithSpaces>27153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2016-06-23T08:57:00Z</dcterms:created>
  <dcterms:modified xsi:type="dcterms:W3CDTF">2016-06-23T08:57:00Z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M.A. Barbora Ondejčíková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Program predsedníctva Slovenskej republiky v Rade Európskej únie 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zahraničných vecí a európskych záležitostí Slovenskej republiky</vt:lpwstr>
  </property>
  <property fmtid="{D5CDD505-2E9C-101B-9397-08002B2CF9AE}" pid="19" name="FSC#SKEDITIONSLOVLEX@103.510:pripomienkovatelia">
    <vt:lpwstr>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</vt:lpwstr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Uznesenie vlády SR č. 74/2016</vt:lpwstr>
  </property>
  <property fmtid="{D5CDD505-2E9C-101B-9397-08002B2CF9AE}" pid="22" name="FSC#SKEDITIONSLOVLEX@103.510:plnynazovpredpis">
    <vt:lpwstr> Program predsedníctva Slovenskej republiky v Rade Európskej únie 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441.593/2016-EUPO2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LP/2016/550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>Alternatívne riešenia neboli zvažované.</vt:lpwstr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prerokovala a schválila materiál Program predsedníctva Slovenskej republiky v Rade Európskej únie.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minister zahraničných vecí a európskych záležitostí_x000d_
v spolupráci s _x000d_
podpredsedom vlády pre investície a informatizáciu_x000d_
podpredsedom vlády a ministrom vnútra _x000d_
podpredsedníčkou vlády a ministerkou spravodlivosti_x000d_
ministrom financií_x000d_
ministrom hospodárstva_x000d_
ministrom dopravy, výstavby a regionálneho rozvoja _x000d_
ministerkou pôdohospodárstva a rozvoja vidieka _x000d_
ministrom obrany _x000d_
ministrom práce, sociálnych vecí a rodiny _x000d_
ministrom životného prostredia_x000d_
ministrom školstva, vedy, výskumu a športu_x000d_
ministrom kultúry_x000d_
ministrom zdravotníctva</vt:lpwstr>
  </property>
  <property fmtid="{D5CDD505-2E9C-101B-9397-08002B2CF9AE}" pid="136" name="FSC#SKEDITIONSLOVLEX@103.510:AttrStrListDocPropUznesenieNaVedomie">
    <vt:lpwstr>prezidentovi Slovenskej republiky_x000d_
predsedovi Národnej rady Slovenskej republiky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zahraničných vecí a európskych záležitostí Slovenskej republiky</vt:lpwstr>
  </property>
  <property fmtid="{D5CDD505-2E9C-101B-9397-08002B2CF9AE}" pid="141" name="FSC#SKEDITIONSLOVLEX@103.510:funkciaZodpPredAkuzativ">
    <vt:lpwstr>ministra zahraničných vecí a európskych záležitostí Slovenskej republiky</vt:lpwstr>
  </property>
  <property fmtid="{D5CDD505-2E9C-101B-9397-08002B2CF9AE}" pid="142" name="FSC#SKEDITIONSLOVLEX@103.510:funkciaZodpPredDativ">
    <vt:lpwstr>ministrovi zahraničných vecí a európskych záležitostí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&lt;p&gt;Materiál &lt;strong&gt;Program predsedníctva Slovenskej republiky v&amp;nbsp;Rade Európskej únie&lt;/strong&gt; (ďalej „SK PRES“) nadväzuje na&amp;nbsp;Programové vyhlásenie vlády SR na roky 2016-2020, ktoré v&amp;nbsp;časti Rozvoj stabilnej a prosperujúcej EÚ definuje predsedníctvo SR v&amp;nbsp;Rade EÚ v druhej polovici roka 2016 ako prioritnú úlohu.&lt;/p&gt;&lt;p&gt;Dokument je rozdelený do troch nasledovných častí:&lt;/p&gt;&lt;p&gt;&lt;em&gt;1. Naša vízia pre Európu&lt;/em&gt; - tvorí úvod materiálu, ktorý reflektuje súčasný stav Európskej únie, v&amp;nbsp;ktorom Slovenská republika preberie predsedníctvo v&amp;nbsp;Rade EÚ,&amp;nbsp;predstavuje víziu slovenského predsedníctva a kladie dôraz na pozitívnu agendu a&amp;nbsp;udržateľné riešenia.&lt;/p&gt;&lt;p&gt;2. &lt;em&gt;Priority slovenského predsedníctva v&amp;nbsp;Rade EÚ -&lt;/em&gt; je nosnou časťou celého materiálu a&amp;nbsp;predstavuje&amp;nbsp;štyri prioritné oblasti, na ktoré sa slovenské predsedníctvo v Rade EÚ zameria:&lt;/p&gt;&lt;ol&gt;	&lt;li&gt;	&lt;p&gt;Hospodársky silná Európa&lt;/p&gt;	&lt;/li&gt;	&lt;li&gt;	&lt;p&gt;Moderný jednotný trh&lt;/p&gt;	&lt;/li&gt;	&lt;li&gt;	&lt;p&gt;Udržateľná migračná a&amp;nbsp;azylová politika&lt;/p&gt;	&lt;/li&gt;	&lt;li&gt;	&lt;p&gt;Globálne angažovaná Európa&lt;/p&gt;	&lt;/li&gt;&lt;/ol&gt;&lt;p&gt;Prioritné témy sú motivované tromi vzájomne prepojenými princípmi, ktorými sú dosahovanie konkrétnych výsledkov, prekonávanie fragmentácie a&amp;nbsp;zameranie na občana.&lt;/p&gt;&lt;p&gt;3. &lt;em&gt;Formácie Rady -&lt;/em&gt; identifikuje konkrétne kľúčové iniciatívy, ktoré budú aktuálne počas SK PRES v&amp;nbsp;jednotlivých formáciách Rady EÚ.&lt;/p&gt;&lt;p&gt;Uvedené prioritné témy majú potenciál priniesť hmatateľné výsledky prospešné pre Úniu ako celok, keďže predsedníctvo v&amp;nbsp;Rade EÚ nie je o&amp;nbsp;presadzovaní vlastných národných priorít, ale o&amp;nbsp;službe pre celú EÚ.&lt;/p&gt;&lt;p&gt;Výber prioritných tém a&amp;nbsp;iniciatív sa môže meniť vzhľadom na to, že&amp;nbsp;je potrebné reagovať na aktuálne výzvy, ktoré v&amp;nbsp;tomto momente nemusia byť známe a to najmä v&amp;nbsp;závislosti od politického vývoja, ako aj ďalších nepredvídateľných udalostí.&lt;/p&gt;&lt;p&gt;Materiál nemá priamy vplyv na verejné financie, hospodársku a&amp;nbsp;podnikateľskú sféru, životné prostredie a&amp;nbsp;zamestnanosť.&lt;/p&gt;&lt;p&gt;Materiál je pripravený na základe uznesenia vlády SR č. 74/2016.&lt;/p&gt;</vt:lpwstr>
  </property>
  <property fmtid="{D5CDD505-2E9C-101B-9397-08002B2CF9AE}" pid="149" name="FSC#COOSYSTEM@1.1:Container">
    <vt:lpwstr>COO.2145.1000.3.1472493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7705602e-a8da-4e7f-b454-7147dd413597</vt:lpwstr>
  </property>
</Properties>
</file>