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8DBB" w14:textId="77777777" w:rsidR="00E66622" w:rsidRPr="00785E8D" w:rsidRDefault="00461B69" w:rsidP="00796EBE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lang w:val="en-US"/>
        </w:rPr>
        <w:t>VYHODNOTENIE PRIPOMIENKOVÉHO KONANIA</w:t>
      </w:r>
      <w:r w:rsidR="00785E8D" w:rsidRPr="00785E8D">
        <w:rPr>
          <w:rFonts w:ascii="Times New Roman" w:eastAsia="Times New Roman" w:hAnsi="Times New Roman" w:cs="Times New Roman"/>
          <w:b/>
          <w:sz w:val="28"/>
        </w:rPr>
        <w:br/>
      </w:r>
      <w:r w:rsidR="009D32B4" w:rsidRPr="00215E64">
        <w:rPr>
          <w:rFonts w:ascii="Times New Roman" w:eastAsia="Times New Roman" w:hAnsi="Times New Roman" w:cs="Times New Roman"/>
          <w:b/>
          <w:sz w:val="24"/>
          <w:szCs w:val="20"/>
        </w:rPr>
        <w:t>Návrh nariadenia vlády Slovenskej republiky o poskytnutí podpory v sektoroch mlieka a bravčového mäsa</w:t>
      </w:r>
      <w:r w:rsidR="00917A99" w:rsidRPr="00785E8D">
        <w:rPr>
          <w:rFonts w:ascii="Times New Roman" w:eastAsia="Times New Roman" w:hAnsi="Times New Roman" w:cs="Times New Roman"/>
          <w:b/>
          <w:sz w:val="28"/>
        </w:rPr>
        <w:br/>
      </w:r>
      <w:r w:rsidR="003F1216" w:rsidRPr="00785E8D">
        <w:rPr>
          <w:rFonts w:ascii="Times New Roman" w:eastAsia="Times New Roman" w:hAnsi="Times New Roman" w:cs="Times New Roman"/>
          <w:bCs/>
          <w:sz w:val="24"/>
          <w:szCs w:val="24"/>
        </w:rPr>
        <w:t>LP/2026/287</w:t>
      </w:r>
    </w:p>
    <w:p w14:paraId="17A62331" w14:textId="77777777" w:rsidR="00362D69" w:rsidRPr="00362D69" w:rsidRDefault="00785E8D" w:rsidP="00362D6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  <w:sectPr w:rsidR="00362D69" w:rsidRPr="00362D69" w:rsidSect="00362D69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785E8D">
        <w:rPr>
          <w:rFonts w:ascii="Times New Roman" w:eastAsia="Times New Roman" w:hAnsi="Times New Roman" w:cs="Times New Roman"/>
          <w:b/>
          <w:bCs/>
          <w:sz w:val="24"/>
          <w:szCs w:val="24"/>
        </w:rPr>
        <w:t>Spôsob pripomienkového konania</w:t>
      </w:r>
      <w:r w:rsidRPr="00785E8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Počet vznesených pripomienok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z toho z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á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sadn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ý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ch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FC083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C083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FC083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AD6CAE">
        <w:rPr>
          <w:rFonts w:ascii="Times New Roman" w:eastAsia="Times New Roman" w:hAnsi="Times New Roman" w:cs="Times New Roman"/>
          <w:sz w:val="24"/>
          <w:szCs w:val="24"/>
          <w:lang w:val="en-US"/>
        </w:rPr>
        <w:t>21/3</w:t>
      </w:r>
      <w:r w:rsidRPr="00785E8D">
        <w:rPr>
          <w:rFonts w:ascii="Times New Roman" w:eastAsia="Times New Roman" w:hAnsi="Times New Roman" w:cs="Times New Roman"/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et vyhodnoten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ý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ch pripomienok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B41FE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754CB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77591">
        <w:rPr>
          <w:sz w:val="24"/>
          <w:szCs w:val="24"/>
        </w:rPr>
        <w:br/>
      </w:r>
      <w:r w:rsidR="00677591">
        <w:rPr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et akceptovan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ý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ch pripomienok, z toho z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á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sadn</w:t>
      </w:r>
      <w:r w:rsid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ý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  <w:lang w:val="en-US"/>
        </w:rPr>
        <w:t>ch</w:t>
      </w:r>
      <w:r w:rsidRPr="00785E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5E8D">
        <w:rPr>
          <w:rFonts w:ascii="Times New Roman" w:eastAsia="Times New Roman" w:hAnsi="Times New Roman" w:cs="Times New Roman"/>
          <w:sz w:val="18"/>
          <w:szCs w:val="18"/>
        </w:rPr>
        <w:tab/>
      </w:r>
      <w:r w:rsidR="009275DB">
        <w:rPr>
          <w:rFonts w:ascii="Times New Roman" w:eastAsia="Times New Roman" w:hAnsi="Times New Roman" w:cs="Times New Roman"/>
          <w:sz w:val="18"/>
          <w:szCs w:val="18"/>
        </w:rPr>
        <w:tab/>
      </w:r>
      <w:r w:rsidR="00273DA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54CB0">
        <w:rPr>
          <w:rFonts w:ascii="Times New Roman" w:eastAsia="Times New Roman" w:hAnsi="Times New Roman" w:cs="Times New Roman"/>
          <w:sz w:val="24"/>
          <w:szCs w:val="24"/>
        </w:rPr>
        <w:t>/1</w:t>
      </w:r>
      <w:r w:rsidR="009275DB">
        <w:rPr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 xml:space="preserve">et 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iasto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ne akceptovaných pripomienok, z toho zásadných</w:t>
      </w:r>
      <w:r w:rsidRPr="00785E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5E8D">
        <w:rPr>
          <w:rFonts w:ascii="Times New Roman" w:eastAsia="Times New Roman" w:hAnsi="Times New Roman" w:cs="Times New Roman"/>
          <w:sz w:val="24"/>
          <w:szCs w:val="24"/>
        </w:rPr>
        <w:tab/>
      </w:r>
      <w:r w:rsidR="00AD6CAE">
        <w:rPr>
          <w:rFonts w:ascii="Times New Roman" w:eastAsia="Times New Roman" w:hAnsi="Times New Roman" w:cs="Times New Roman"/>
          <w:sz w:val="24"/>
          <w:szCs w:val="24"/>
        </w:rPr>
        <w:t>4/</w:t>
      </w:r>
      <w:r w:rsidR="008E040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br/>
      </w:r>
      <w:r w:rsidR="009275DB" w:rsidRPr="009275DB">
        <w:rPr>
          <w:rFonts w:ascii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hAnsi="Times New Roman" w:cs="Times New Roman"/>
          <w:sz w:val="24"/>
          <w:szCs w:val="24"/>
        </w:rPr>
        <w:t>et neakceptovaných pripomienok, z toho zásadných</w:t>
      </w:r>
      <w:r w:rsidR="009275DB">
        <w:rPr>
          <w:rFonts w:ascii="Times New Roman" w:hAnsi="Times New Roman" w:cs="Times New Roman"/>
          <w:sz w:val="24"/>
          <w:szCs w:val="24"/>
        </w:rPr>
        <w:t>:</w:t>
      </w:r>
      <w:r w:rsidR="00AE09D4">
        <w:rPr>
          <w:rFonts w:ascii="Times New Roman" w:hAnsi="Times New Roman" w:cs="Times New Roman"/>
          <w:sz w:val="24"/>
          <w:szCs w:val="24"/>
        </w:rPr>
        <w:tab/>
      </w:r>
      <w:r w:rsidR="00AE09D4">
        <w:rPr>
          <w:rFonts w:ascii="Times New Roman" w:hAnsi="Times New Roman" w:cs="Times New Roman"/>
          <w:sz w:val="24"/>
          <w:szCs w:val="24"/>
        </w:rPr>
        <w:tab/>
      </w:r>
      <w:r w:rsidR="00AD6CA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48F0">
        <w:rPr>
          <w:rFonts w:ascii="Times New Roman" w:eastAsia="Times New Roman" w:hAnsi="Times New Roman" w:cs="Times New Roman"/>
          <w:sz w:val="24"/>
          <w:szCs w:val="24"/>
        </w:rPr>
        <w:t>/1</w:t>
      </w:r>
      <w:r w:rsidR="00677591">
        <w:rPr>
          <w:sz w:val="24"/>
          <w:szCs w:val="24"/>
        </w:rPr>
        <w:br/>
      </w:r>
      <w:r w:rsidR="00677591">
        <w:rPr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et vznesených hromadných pripomienok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011D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et vyhodnotených hromadných pripomienok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AD6CAE">
        <w:rPr>
          <w:rFonts w:ascii="Times New Roman" w:hAnsi="Times New Roman" w:cs="Times New Roman"/>
          <w:sz w:val="24"/>
          <w:szCs w:val="24"/>
        </w:rPr>
        <w:t>0</w:t>
      </w:r>
      <w:r w:rsidR="00677591">
        <w:rPr>
          <w:sz w:val="24"/>
          <w:szCs w:val="24"/>
        </w:rPr>
        <w:br/>
      </w:r>
      <w:r w:rsidR="00677591">
        <w:rPr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et akceptovaných hromadných pripomienok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AD6CA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75DB">
        <w:rPr>
          <w:rFonts w:ascii="Times New Roman" w:hAnsi="Times New Roman" w:cs="Times New Roman"/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 xml:space="preserve">et 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iasto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ne akceptovaných hromadných pripomienok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AD6CA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75DB">
        <w:rPr>
          <w:rFonts w:ascii="Times New Roman" w:hAnsi="Times New Roman" w:cs="Times New Roman"/>
          <w:sz w:val="24"/>
          <w:szCs w:val="24"/>
        </w:rPr>
        <w:br/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677591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275DB" w:rsidRPr="009275DB">
        <w:rPr>
          <w:rFonts w:ascii="Times New Roman" w:eastAsia="Times New Roman" w:hAnsi="Times New Roman" w:cs="Times New Roman"/>
          <w:sz w:val="24"/>
          <w:szCs w:val="24"/>
        </w:rPr>
        <w:t>et neakceptovaných hromadných pripomienok</w:t>
      </w:r>
      <w:r w:rsidR="009275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B41FEA">
        <w:rPr>
          <w:rFonts w:ascii="Times New Roman" w:eastAsia="Times New Roman" w:hAnsi="Times New Roman" w:cs="Times New Roman"/>
          <w:sz w:val="24"/>
          <w:szCs w:val="24"/>
        </w:rPr>
        <w:tab/>
      </w:r>
      <w:r w:rsidR="00AD6CA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62D69">
        <w:rPr>
          <w:sz w:val="24"/>
          <w:szCs w:val="24"/>
        </w:rPr>
        <w:tab/>
      </w:r>
    </w:p>
    <w:p w14:paraId="5BA0C3A0" w14:textId="77777777" w:rsidR="00677591" w:rsidRPr="00677591" w:rsidRDefault="00677591" w:rsidP="0067759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7591">
        <w:rPr>
          <w:rFonts w:ascii="Times New Roman" w:eastAsia="Times New Roman" w:hAnsi="Times New Roman" w:cs="Times New Roman"/>
          <w:sz w:val="24"/>
          <w:szCs w:val="24"/>
        </w:rPr>
        <w:lastRenderedPageBreak/>
        <w:t>Vysvetlivky k použitým skratkám v tabu</w:t>
      </w:r>
      <w:r w:rsidR="00A6034C">
        <w:rPr>
          <w:rFonts w:ascii="Times New Roman" w:eastAsia="Times New Roman" w:hAnsi="Times New Roman" w:cs="Times New Roman"/>
          <w:sz w:val="24"/>
          <w:szCs w:val="24"/>
        </w:rPr>
        <w:t>ľ</w:t>
      </w:r>
      <w:r w:rsidRPr="00677591">
        <w:rPr>
          <w:rFonts w:ascii="Times New Roman" w:eastAsia="Times New Roman" w:hAnsi="Times New Roman" w:cs="Times New Roman"/>
          <w:sz w:val="24"/>
          <w:szCs w:val="24"/>
        </w:rPr>
        <w:t>kách:</w:t>
      </w:r>
    </w:p>
    <w:p w14:paraId="417DAD23" w14:textId="77777777" w:rsidR="00677591" w:rsidRDefault="00677591" w:rsidP="0067759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7591">
        <w:rPr>
          <w:rFonts w:ascii="Times New Roman" w:eastAsia="Times New Roman" w:hAnsi="Times New Roman" w:cs="Times New Roman"/>
          <w:sz w:val="24"/>
          <w:szCs w:val="24"/>
        </w:rPr>
        <w:t>O – obyčajná</w:t>
      </w:r>
      <w:r w:rsidRPr="00677591">
        <w:rPr>
          <w:rFonts w:ascii="Times New Roman" w:eastAsia="Times New Roman" w:hAnsi="Times New Roman" w:cs="Times New Roman"/>
          <w:sz w:val="24"/>
          <w:szCs w:val="24"/>
        </w:rPr>
        <w:tab/>
        <w:t>A – akceptovaná</w:t>
      </w:r>
      <w:r w:rsidRPr="00677591">
        <w:rPr>
          <w:rFonts w:ascii="Times New Roman" w:eastAsia="Times New Roman" w:hAnsi="Times New Roman" w:cs="Times New Roman"/>
          <w:sz w:val="24"/>
          <w:szCs w:val="24"/>
        </w:rPr>
        <w:br/>
        <w:t>Z – zásadná</w:t>
      </w:r>
      <w:r w:rsidRPr="00677591">
        <w:rPr>
          <w:rFonts w:ascii="Times New Roman" w:eastAsia="Times New Roman" w:hAnsi="Times New Roman" w:cs="Times New Roman"/>
          <w:sz w:val="24"/>
          <w:szCs w:val="24"/>
        </w:rPr>
        <w:tab/>
        <w:t>N – neakceptovaná</w:t>
      </w:r>
      <w:r w:rsidRPr="0067759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ČA – čiastočne akceptovaná</w:t>
      </w:r>
      <w:r w:rsidRPr="0067759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NEP – neprihliada sa</w:t>
      </w:r>
    </w:p>
    <w:p w14:paraId="0D67F3A8" w14:textId="77777777" w:rsidR="00677591" w:rsidRDefault="00677591" w:rsidP="00677591">
      <w:pPr>
        <w:spacing w:line="276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Vyhodnotenie vecných pripomienok</w:t>
      </w:r>
    </w:p>
    <w:p w14:paraId="67FB22A2" w14:textId="77777777" w:rsidR="007C1A93" w:rsidRPr="00677591" w:rsidRDefault="00E66622" w:rsidP="001E6254">
      <w:pPr>
        <w:keepLines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E8D">
        <w:rPr>
          <w:rFonts w:ascii="Times New Roman" w:eastAsia="Times New Roman" w:hAnsi="Times New Roman" w:cs="Times New Roman"/>
          <w:sz w:val="24"/>
          <w:szCs w:val="24"/>
        </w:rPr>
        <w:t>Vznesené pripomienky</w:t>
      </w:r>
    </w:p>
    <w:tbl>
      <w:tblPr>
        <w:tblW w:w="13528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1296"/>
        <w:gridCol w:w="6683"/>
        <w:gridCol w:w="778"/>
        <w:gridCol w:w="2827"/>
      </w:tblGrid>
      <w:tr w:rsidR="000B16EA" w:rsidRPr="00785E8D" w14:paraId="41B8B9E7" w14:textId="77777777" w:rsidTr="00D6718D">
        <w:trPr>
          <w:jc w:val="center"/>
        </w:trPr>
        <w:tc>
          <w:tcPr>
            <w:tcW w:w="1944" w:type="dxa"/>
            <w:vAlign w:val="center"/>
          </w:tcPr>
          <w:p w14:paraId="286CA04E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Subjekt</w:t>
            </w:r>
          </w:p>
        </w:tc>
        <w:tc>
          <w:tcPr>
            <w:tcW w:w="1296" w:type="dxa"/>
            <w:vAlign w:val="center"/>
          </w:tcPr>
          <w:p w14:paraId="6A4EA90C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</w:t>
            </w:r>
          </w:p>
        </w:tc>
        <w:tc>
          <w:tcPr>
            <w:tcW w:w="6683" w:type="dxa"/>
            <w:vAlign w:val="center"/>
          </w:tcPr>
          <w:p w14:paraId="66B833F5" w14:textId="77777777" w:rsidR="000B16EA" w:rsidRPr="00785E8D" w:rsidRDefault="000B16EA" w:rsidP="001E6254">
            <w:pPr>
              <w:keepLines/>
              <w:spacing w:after="0" w:line="240" w:lineRule="auto"/>
              <w:ind w:left="-21" w:firstLine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Pripomienka</w:t>
            </w:r>
          </w:p>
        </w:tc>
        <w:tc>
          <w:tcPr>
            <w:tcW w:w="778" w:type="dxa"/>
            <w:vAlign w:val="center"/>
          </w:tcPr>
          <w:p w14:paraId="43AE2ED9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Vyh.</w:t>
            </w:r>
          </w:p>
        </w:tc>
        <w:tc>
          <w:tcPr>
            <w:tcW w:w="2827" w:type="dxa"/>
            <w:vAlign w:val="center"/>
          </w:tcPr>
          <w:p w14:paraId="0C480371" w14:textId="77777777" w:rsidR="000B16EA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vyhodnotenia</w:t>
            </w:r>
          </w:p>
        </w:tc>
      </w:tr>
      <w:tr w:rsidR="00413CC1" w14:paraId="0C259734" w14:textId="77777777" w:rsidTr="00D6718D">
        <w:trPr>
          <w:jc w:val="center"/>
        </w:trPr>
        <w:tc>
          <w:tcPr>
            <w:tcW w:w="1944" w:type="dxa"/>
          </w:tcPr>
          <w:p w14:paraId="66C0A11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GPSR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Generálna prokuratúra Slovenskej republiky</w:t>
            </w:r>
          </w:p>
        </w:tc>
        <w:tc>
          <w:tcPr>
            <w:tcW w:w="1296" w:type="dxa"/>
            <w:vAlign w:val="center"/>
          </w:tcPr>
          <w:p w14:paraId="06EFF45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3E7CE44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Všeobecne - O: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 vyššie uvedenému materiálu Generálna prokuratúra Slovenskej republiky neuplatňuje pripomienky.</w:t>
            </w:r>
          </w:p>
        </w:tc>
        <w:tc>
          <w:tcPr>
            <w:tcW w:w="778" w:type="dxa"/>
            <w:vAlign w:val="center"/>
          </w:tcPr>
          <w:p w14:paraId="584D4BC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NEP</w:t>
            </w:r>
          </w:p>
        </w:tc>
        <w:tc>
          <w:tcPr>
            <w:tcW w:w="2827" w:type="dxa"/>
          </w:tcPr>
          <w:p w14:paraId="28602985" w14:textId="77777777" w:rsidR="00413CC1" w:rsidRDefault="00413CC1">
            <w:pPr>
              <w:spacing w:after="0"/>
            </w:pPr>
          </w:p>
        </w:tc>
      </w:tr>
      <w:tr w:rsidR="00413CC1" w14:paraId="5D7FEDC9" w14:textId="77777777" w:rsidTr="00D6718D">
        <w:trPr>
          <w:jc w:val="center"/>
        </w:trPr>
        <w:tc>
          <w:tcPr>
            <w:tcW w:w="1944" w:type="dxa"/>
          </w:tcPr>
          <w:p w14:paraId="19266F1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MDSR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dopravy Slovenskej republiky</w:t>
            </w:r>
          </w:p>
        </w:tc>
        <w:tc>
          <w:tcPr>
            <w:tcW w:w="1296" w:type="dxa"/>
            <w:vAlign w:val="center"/>
          </w:tcPr>
          <w:p w14:paraId="7280D75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53D111F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 predloženému návrhu máme tieto pripomienky: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1. V § 1 ods. 2 písm. b)navrhujeme  vypustiť slová „(ďalej len „register“)“.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2. V § 1 ods. 2 písm. c)  navrhujeme čiarku na konci presunúť pred odkaz 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V § 1 ods. 2 písm. d) navrhujeme čiarkou na konci nahradiť slovom „a“ keďže ide o kumulatívny výpočet podmienok.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4. V § 1 ods. 3  navrhujeme slovo „eur“ nahradiť slovom „eura“.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5. V § 2 ods. 2 navrhujeme vypustiť slová „v elektronickej podobe“, keďže táto skutočnosť vyplýva implicitne z nasledujúceho textu podľa ktorého sa žiadosť podáva prostredníctvom ústredného portálu verejnej správy, teda elektronicky.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6. V poznámke pod čiarou k odkazu 10 navrhujeme vypustiť „§“ za slovom „a“.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 Na obale navrhujeme  názov upraviť rovnako ako vo vlastnom materiáli.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8. V správe o účasti verejnosti sú vyplnené časti 8 a 10 pričom  v časti 1 je vyplnený prvý riadok.</w:t>
            </w:r>
          </w:p>
        </w:tc>
        <w:tc>
          <w:tcPr>
            <w:tcW w:w="778" w:type="dxa"/>
            <w:vAlign w:val="center"/>
          </w:tcPr>
          <w:p w14:paraId="16AB455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ČA</w:t>
            </w:r>
          </w:p>
        </w:tc>
        <w:tc>
          <w:tcPr>
            <w:tcW w:w="2827" w:type="dxa"/>
          </w:tcPr>
          <w:p w14:paraId="438EEF5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Slová „v elektronickej podobe“ výslovne upozorňujú na povinnosť žiadateľa podať žiadosť návrhu nariadenia vlády uvádzaným spôsobom, na základe tejto skutočnosti k vypusteniu slov nepristúpime.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Vo zvyšku upravené podľa pripomienky.</w:t>
            </w:r>
          </w:p>
        </w:tc>
      </w:tr>
      <w:tr w:rsidR="00413CC1" w14:paraId="77CC3B9C" w14:textId="77777777" w:rsidTr="00D6718D">
        <w:trPr>
          <w:jc w:val="center"/>
        </w:trPr>
        <w:tc>
          <w:tcPr>
            <w:tcW w:w="1944" w:type="dxa"/>
          </w:tcPr>
          <w:p w14:paraId="0FD21F6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MFSR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financií Slovenskej republiky</w:t>
            </w:r>
          </w:p>
        </w:tc>
        <w:tc>
          <w:tcPr>
            <w:tcW w:w="1296" w:type="dxa"/>
            <w:vAlign w:val="center"/>
          </w:tcPr>
          <w:p w14:paraId="0B0C3F3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6FE0DCD1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Analýze vplyvov na rozpočet verejnej správy, na zamestnanosť vo verejnej správe a financovanie návrhu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 Analýze vplyvov na rozpočet verejnej správy, na zamestnanosť vo verejnej správe a financovanie návrhu tabuľke č. 1/A riadku „Výdavky verejnej správy celkom“ v roku 2026 je potrebné sumu 3 487 408 eur nahradiť sumou 3 487 409 eur, a to z dôvodu uvedenia správneho výsledného súčtu EÚ zdroje 2 092 445 eur + spolufinancovanie 1 394 964 eur.</w:t>
            </w:r>
          </w:p>
        </w:tc>
        <w:tc>
          <w:tcPr>
            <w:tcW w:w="778" w:type="dxa"/>
            <w:vAlign w:val="center"/>
          </w:tcPr>
          <w:p w14:paraId="2084299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093CAD2D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4FA98F11" w14:textId="77777777" w:rsidTr="00D6718D">
        <w:trPr>
          <w:jc w:val="center"/>
        </w:trPr>
        <w:tc>
          <w:tcPr>
            <w:tcW w:w="1944" w:type="dxa"/>
          </w:tcPr>
          <w:p w14:paraId="7117CC9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MFSR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financií Slovenskej republiky</w:t>
            </w:r>
          </w:p>
        </w:tc>
        <w:tc>
          <w:tcPr>
            <w:tcW w:w="1296" w:type="dxa"/>
            <w:vAlign w:val="center"/>
          </w:tcPr>
          <w:p w14:paraId="39101BD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3A07D08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Návrh je potrebné zosúladiť s prílohou č. 1 Legislatívnych pravidiel vlády SR (napríklad v návrhu nariadenia vlády sú uvedené dve poznámky pod čiarou k odkazu 3 v rôznom znení, preto odporúčame odkaz 3 a prvú poznámku pod čiarou k odkazu 3 vzťahujúcu sa na zákon č. 523/2004 Z. z. vypustiť ako nadbytočné, odkazy 4 až 7 nahradiť odkazmi 3 až 6 a priradiť k nim správne poznámky pod čiarou, v § 1 ods. 2 písm. b) vypustiť slová „(ďalej len „register“)“, pretože táto legislatívna skratka sa v návrhu nepoužíva, v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poznámke pod čiarou k odkazu 5 slová „ č. 35/2015 Z. z.“ nahradiť slovami „č. 358/2015 Z. z.“, v § 1 ods. 3 písm. a) až 6 slovo „eur“ nahradiť slovom „eura“, v § 2 ods. 2 prvej vete za slovo „Žiadosť“ vložiť slová „o poskytnutie podpory“ a v druhej vete za slovo „žiadosti“ vložiť slová „podľa prvej vety“, v § 2 ods. 3 úvodnej vete za slovo „Žiadosť“ vložiť slová „o poskytnutie podpory“, v § 2 ods. 4 úvodnej vete za slovo „žiadosti“ vložiť slová „o poskytnutie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podpory“, v poznámke pod čiarou k odkazu 10 slová „§ 13 až § 18“ nahradiť slovami „§ 13 až 18“).</w:t>
            </w:r>
          </w:p>
        </w:tc>
        <w:tc>
          <w:tcPr>
            <w:tcW w:w="778" w:type="dxa"/>
            <w:vAlign w:val="center"/>
          </w:tcPr>
          <w:p w14:paraId="58D6CBD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4355DA6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3E15AA53" w14:textId="77777777" w:rsidTr="00D6718D">
        <w:trPr>
          <w:jc w:val="center"/>
        </w:trPr>
        <w:tc>
          <w:tcPr>
            <w:tcW w:w="1944" w:type="dxa"/>
          </w:tcPr>
          <w:p w14:paraId="36E2689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MINCRS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cestovného ruchu a športu Slovenskej republiky</w:t>
            </w:r>
          </w:p>
        </w:tc>
        <w:tc>
          <w:tcPr>
            <w:tcW w:w="1296" w:type="dxa"/>
            <w:vAlign w:val="center"/>
          </w:tcPr>
          <w:p w14:paraId="26D3A53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20766E46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vlastnému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Odporúčame návrh nariadenia upraviť legislatívno-technicky, a to napríklad 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- § 1 ods. 2 písm. b) vypustiť slová „(ďalej len „register“)“ z dôvodu nadbytočnosti, vzhľadom na to, že legislatívna skratka nie je ďalej v texte nariadenia používaná,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- § 1 ods. 2 písm. c) na konci čiarku presunúť za slovo „predpisu“ pred odkaz „7)“,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- poznámke pod čiarou k odkazu 5 číslo zákona „35/2015 Z. z.“ nahradiť číslom zákona „358/2015 Z. z.</w:t>
            </w:r>
          </w:p>
        </w:tc>
        <w:tc>
          <w:tcPr>
            <w:tcW w:w="778" w:type="dxa"/>
            <w:vAlign w:val="center"/>
          </w:tcPr>
          <w:p w14:paraId="7A7142D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A</w:t>
            </w:r>
          </w:p>
        </w:tc>
        <w:tc>
          <w:tcPr>
            <w:tcW w:w="2827" w:type="dxa"/>
          </w:tcPr>
          <w:p w14:paraId="661E93B6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011F8F15" w14:textId="77777777" w:rsidTr="00D6718D">
        <w:trPr>
          <w:jc w:val="center"/>
        </w:trPr>
        <w:tc>
          <w:tcPr>
            <w:tcW w:w="1944" w:type="dxa"/>
          </w:tcPr>
          <w:p w14:paraId="6033F9A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MOSR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obrany Slovenskej republiky</w:t>
            </w:r>
          </w:p>
        </w:tc>
        <w:tc>
          <w:tcPr>
            <w:tcW w:w="1296" w:type="dxa"/>
            <w:vAlign w:val="center"/>
          </w:tcPr>
          <w:p w14:paraId="44FCA0A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2AAB261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§ 1 návrhu nariadenia vlády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V § 1 ods. 3 písm. a) odporúčame za slovo „najviac“ vložiť slovo „za“ a v § 1 ods. 3 písm. b) až e) odporúčame za slovo „najviac“ vložiť slovo „na“.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2. V § 1 ods. 3 odporúčame slovo „eur“ uviesť v tvare „eura“.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Odôvodnenie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Odporúčame precizovanie predmetných ustanovení po gramatickej stránke.</w:t>
            </w:r>
          </w:p>
        </w:tc>
        <w:tc>
          <w:tcPr>
            <w:tcW w:w="778" w:type="dxa"/>
            <w:vAlign w:val="center"/>
          </w:tcPr>
          <w:p w14:paraId="02E125E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12772DA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Upravené podľa pripomienky</w:t>
            </w:r>
          </w:p>
        </w:tc>
      </w:tr>
      <w:tr w:rsidR="00413CC1" w14:paraId="3A98C9C5" w14:textId="77777777" w:rsidTr="00D6718D">
        <w:trPr>
          <w:jc w:val="center"/>
        </w:trPr>
        <w:tc>
          <w:tcPr>
            <w:tcW w:w="1944" w:type="dxa"/>
          </w:tcPr>
          <w:p w14:paraId="32C0C53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MOSR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obrany Slovenskej republiky</w:t>
            </w:r>
          </w:p>
        </w:tc>
        <w:tc>
          <w:tcPr>
            <w:tcW w:w="1296" w:type="dxa"/>
            <w:vAlign w:val="center"/>
          </w:tcPr>
          <w:p w14:paraId="285A856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33BBBAA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§ 3 návrhu nariadenia vlády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V navrhovanom znení ustanovenia § 3 odporúčame doplniť predmet vykonávanej kontroly.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Odôvodnenie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Odporúčame aspoň rámcovo špecifikovať, ktoré skutočnosti má kontrolný orgán overovať, a vymedziť tak vecný rozsah jeho pôsobnosti, a to aj v záujme právnej istoty kontrolovaného subjektu.</w:t>
            </w:r>
          </w:p>
        </w:tc>
        <w:tc>
          <w:tcPr>
            <w:tcW w:w="778" w:type="dxa"/>
            <w:vAlign w:val="center"/>
          </w:tcPr>
          <w:p w14:paraId="43F3B99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</w:p>
        </w:tc>
        <w:tc>
          <w:tcPr>
            <w:tcW w:w="2827" w:type="dxa"/>
          </w:tcPr>
          <w:p w14:paraId="7824E60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Na základe inej pripomienky bolo ustanovenie § 3 z návrhu nariadenia vlády vypustené.</w:t>
            </w:r>
          </w:p>
        </w:tc>
      </w:tr>
      <w:tr w:rsidR="00413CC1" w14:paraId="73846BED" w14:textId="77777777" w:rsidTr="00D6718D">
        <w:trPr>
          <w:jc w:val="center"/>
        </w:trPr>
        <w:tc>
          <w:tcPr>
            <w:tcW w:w="1944" w:type="dxa"/>
          </w:tcPr>
          <w:p w14:paraId="12816BE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MOSR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obrany Slovenskej republiky</w:t>
            </w:r>
          </w:p>
        </w:tc>
        <w:tc>
          <w:tcPr>
            <w:tcW w:w="1296" w:type="dxa"/>
            <w:vAlign w:val="center"/>
          </w:tcPr>
          <w:p w14:paraId="0A152E8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69A6879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poznámkam pod čiarou v návrhu nariadenia vlády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V poznámke pod čiarou k odkazu 3 (uvedenej prvý raz) odporúčame slová „v znení neskorších predpisov“ nahradiť slovami „v znení zákona č. 368/2021 Z. z.“.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2. Nasledujúce poznámky pod čiarou k odkazom 3 až 6 odporúčame označiť ako poznámky pod čiarou k odkazom 4 až 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Znenie poznámky pod čiarou k odkazu 4 odporúčame nahradiť týmto znením: „5) Čl. 2 ods. 1 písm. a) a b) a príloha vykonávacieho nariadenia (EÚ) 2026/1100.“.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4. V poznámke pod čiarou k odkazu 9 odporúčame slová „v znení neskorších predpisov“ nahradiť slovami „v znení zákona č. 316/2025 Z. z.“.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5. V poznámke pod čiarou k odkazu 10 odporúčame slová „§ 13 až 18“ nahradiť slovami „§ 13 až § 18n“.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Odôvodnenie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Odporúčame legislatívno-technické úpravy napr. v súlade s bodom 51 prílohy č. 1 Legislatívnych pravidiel vlády SR. Navrhujeme opravu označenia duplicitnej poznámky pod čiarou k odkazu 3, resp. prečíslovanie chybne označených poznámok pod čiarou k odkazom 4 až 6. Taktiež odporúčame precizovať odkaz na príslušné ustanovenia zákona č. 280/2017 Z. z., ktoré upravujú kontrolu poskytovanej podpory.</w:t>
            </w:r>
          </w:p>
        </w:tc>
        <w:tc>
          <w:tcPr>
            <w:tcW w:w="778" w:type="dxa"/>
            <w:vAlign w:val="center"/>
          </w:tcPr>
          <w:p w14:paraId="34ACC5E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ČA</w:t>
            </w:r>
          </w:p>
        </w:tc>
        <w:tc>
          <w:tcPr>
            <w:tcW w:w="2827" w:type="dxa"/>
          </w:tcPr>
          <w:p w14:paraId="6331408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Poznámka pod čiarou k odkazu 3 je uvedená správne, ustanovenie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bolo novelizované aj iným zákonom ako zákon č. 368/2021 Z. z.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Vo zvyšku upravené podľa pripomienky</w:t>
            </w:r>
          </w:p>
        </w:tc>
      </w:tr>
      <w:tr w:rsidR="00413CC1" w14:paraId="3DD9297A" w14:textId="77777777" w:rsidTr="00D6718D">
        <w:trPr>
          <w:jc w:val="center"/>
        </w:trPr>
        <w:tc>
          <w:tcPr>
            <w:tcW w:w="1944" w:type="dxa"/>
          </w:tcPr>
          <w:p w14:paraId="3A2D65D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MPSVRSR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práce, sociálnych vecí a rodiny Slovenskej republiky</w:t>
            </w:r>
          </w:p>
        </w:tc>
        <w:tc>
          <w:tcPr>
            <w:tcW w:w="1296" w:type="dxa"/>
            <w:vAlign w:val="center"/>
          </w:tcPr>
          <w:p w14:paraId="7AA90E5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42974D7C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poznámke pod čiaru k odkazu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Odporúčame upraviť poznámky pod čiarou k odkazu 3.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Odôvodnenie: Legislatívno-technická pripomienka. V predkladanom vlastnom materiáli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sú dve poznámky pod čiarou označené číslicou 3.</w:t>
            </w:r>
          </w:p>
        </w:tc>
        <w:tc>
          <w:tcPr>
            <w:tcW w:w="778" w:type="dxa"/>
            <w:vAlign w:val="center"/>
          </w:tcPr>
          <w:p w14:paraId="418464E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0F1F465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265EBA46" w14:textId="77777777" w:rsidTr="00D6718D">
        <w:trPr>
          <w:jc w:val="center"/>
        </w:trPr>
        <w:tc>
          <w:tcPr>
            <w:tcW w:w="1944" w:type="dxa"/>
          </w:tcPr>
          <w:p w14:paraId="4F1912E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MPSVRSR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práce, sociálnych vecí a rodiny Slovenskej republiky</w:t>
            </w:r>
          </w:p>
        </w:tc>
        <w:tc>
          <w:tcPr>
            <w:tcW w:w="1296" w:type="dxa"/>
            <w:vAlign w:val="center"/>
          </w:tcPr>
          <w:p w14:paraId="0FF7CD4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308A61E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§ 1 ods. 2 písm. b)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Odporúčame v § 1 ods. 2 písm. b) vypustiť slová „(ďalej len „register“)“.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Odôvodnenie: Legislatívno-technická pripomienka. Skracované slová sa v ďalšom texte návrhu nariadenia vlády Slovenskej republiky nenachádzajú.</w:t>
            </w:r>
          </w:p>
        </w:tc>
        <w:tc>
          <w:tcPr>
            <w:tcW w:w="778" w:type="dxa"/>
            <w:vAlign w:val="center"/>
          </w:tcPr>
          <w:p w14:paraId="47DA973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27E8BB1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7D92763C" w14:textId="77777777" w:rsidTr="00D6718D">
        <w:trPr>
          <w:jc w:val="center"/>
        </w:trPr>
        <w:tc>
          <w:tcPr>
            <w:tcW w:w="1944" w:type="dxa"/>
          </w:tcPr>
          <w:p w14:paraId="1B1CE38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MPSVRSR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práce, sociálnych vecí a rodiny Slovenskej republiky</w:t>
            </w:r>
          </w:p>
        </w:tc>
        <w:tc>
          <w:tcPr>
            <w:tcW w:w="1296" w:type="dxa"/>
            <w:vAlign w:val="center"/>
          </w:tcPr>
          <w:p w14:paraId="3E5077B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300CCB7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poznámke pod čiarou k odkazu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Odporúčame v poznámke pod čiarou k odkazu 5 číslicu „35“ nahradiť číslicou „358“.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Odôvodnenie: Legislatívno-technická pripomienka.</w:t>
            </w:r>
          </w:p>
        </w:tc>
        <w:tc>
          <w:tcPr>
            <w:tcW w:w="778" w:type="dxa"/>
            <w:vAlign w:val="center"/>
          </w:tcPr>
          <w:p w14:paraId="75E6925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2988BB9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77B78D08" w14:textId="77777777" w:rsidTr="00D6718D">
        <w:trPr>
          <w:jc w:val="center"/>
        </w:trPr>
        <w:tc>
          <w:tcPr>
            <w:tcW w:w="1944" w:type="dxa"/>
          </w:tcPr>
          <w:p w14:paraId="76CED3D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MPSVRSR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práce, sociálnych vecí a rodiny Slovenskej republiky</w:t>
            </w:r>
          </w:p>
        </w:tc>
        <w:tc>
          <w:tcPr>
            <w:tcW w:w="1296" w:type="dxa"/>
            <w:vAlign w:val="center"/>
          </w:tcPr>
          <w:p w14:paraId="77A16BE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06B5F29D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poznámke pod čiarou k odkazu 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Odporúčame v poznámke pod čiarou k odkazu 9 na konci vypustiť čiarku a pripojiť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tieto slová „v znení zákona č. 316/2025 Z. z.“.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Odôvodnenie: Legislatívno-technická pripomienka.</w:t>
            </w:r>
          </w:p>
        </w:tc>
        <w:tc>
          <w:tcPr>
            <w:tcW w:w="778" w:type="dxa"/>
            <w:vAlign w:val="center"/>
          </w:tcPr>
          <w:p w14:paraId="0D29153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</w:p>
        </w:tc>
        <w:tc>
          <w:tcPr>
            <w:tcW w:w="2827" w:type="dxa"/>
          </w:tcPr>
          <w:p w14:paraId="7C2021A4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zákon č. 316/2025 Z. z. novelizoval len § 13 až 17, § 18 bol novelizovaný väčším počtom zákonov, z tohto dôvodu slová "v znení neskorších predpisov" v poznámke pod čiarou k odkazu 9 dôvodné.</w:t>
            </w:r>
          </w:p>
        </w:tc>
      </w:tr>
      <w:tr w:rsidR="00413CC1" w14:paraId="5F443E54" w14:textId="77777777" w:rsidTr="00D6718D">
        <w:trPr>
          <w:jc w:val="center"/>
        </w:trPr>
        <w:tc>
          <w:tcPr>
            <w:tcW w:w="1944" w:type="dxa"/>
          </w:tcPr>
          <w:p w14:paraId="57AA60D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OAPSVLÚVSR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Odbor aproximácie práva sekcie vládnej legislatívy Úradu vlády SR</w:t>
            </w:r>
          </w:p>
        </w:tc>
        <w:tc>
          <w:tcPr>
            <w:tcW w:w="1296" w:type="dxa"/>
            <w:vAlign w:val="center"/>
          </w:tcPr>
          <w:p w14:paraId="3E53135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1418EF2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návrhu nariadenia: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K § 1: Upozorňujeme predkladateľa, že v poznámkach pod čiarou sa duplicitne nachádza odkaz 3 s rozdielnymi právnymi predpismi. Žiadame upraviť aj s následným posunutím ostatných odkazov.</w:t>
            </w:r>
          </w:p>
        </w:tc>
        <w:tc>
          <w:tcPr>
            <w:tcW w:w="778" w:type="dxa"/>
            <w:vAlign w:val="center"/>
          </w:tcPr>
          <w:p w14:paraId="1B9AA3A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1683F46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3B38FAD0" w14:textId="77777777" w:rsidTr="00D6718D">
        <w:trPr>
          <w:jc w:val="center"/>
        </w:trPr>
        <w:tc>
          <w:tcPr>
            <w:tcW w:w="1944" w:type="dxa"/>
          </w:tcPr>
          <w:p w14:paraId="581802B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OAPSVLÚVSR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Odbor aproximácie práva sekcie vládnej legislatívy Úradu vlády SR</w:t>
            </w:r>
          </w:p>
        </w:tc>
        <w:tc>
          <w:tcPr>
            <w:tcW w:w="1296" w:type="dxa"/>
            <w:vAlign w:val="center"/>
          </w:tcPr>
          <w:p w14:paraId="2C2D1D6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59CD694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návrhu nariadenia: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K § 1: V poznámke pod čiarou k odkazu 5 žiadame odkazovať na zákon č. 358/2015 Z. z . o úprave niektorých vzťahov v oblasti štátnej pomoci a minimálnej pomoci a o zmene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a doplnení niektorých zákonov (zákon o štátnej pomoci).</w:t>
            </w:r>
          </w:p>
        </w:tc>
        <w:tc>
          <w:tcPr>
            <w:tcW w:w="778" w:type="dxa"/>
            <w:vAlign w:val="center"/>
          </w:tcPr>
          <w:p w14:paraId="384CD4D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768DDBD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334F6BC3" w14:textId="77777777" w:rsidTr="00D6718D">
        <w:trPr>
          <w:jc w:val="center"/>
        </w:trPr>
        <w:tc>
          <w:tcPr>
            <w:tcW w:w="1944" w:type="dxa"/>
          </w:tcPr>
          <w:p w14:paraId="13FAE0B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OAPSVLÚVSR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Odbor aproximácie práva sekcie vládnej legislatívy Úradu vlády SR</w:t>
            </w:r>
          </w:p>
        </w:tc>
        <w:tc>
          <w:tcPr>
            <w:tcW w:w="1296" w:type="dxa"/>
            <w:vAlign w:val="center"/>
          </w:tcPr>
          <w:p w14:paraId="1A8ACC0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59C3023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návrhu nariadenia: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K § 1 ods. 3: Žiadame prepracovať navrhovaný § 1 ods. 3 písm. b) až e). Uvedené sadzby predstavujú maximálnu výšku čiastočného financovania zo strany EÚ v zmysle čl. 3 vykonávacieho nariadenia (EÚ) 2026/1100. Tieto sumy majú predstavovať 60 % z celkovej poskytnutej podpory a zvyšných 40 % má byť poskytnutých zo štátneho rozpočtu Slovenskej republiky. V zmysle uvedeného žiadame odsek 3 upraviť tak, aby bolo zrejmé aká je maximálna možná výška podpory.</w:t>
            </w:r>
          </w:p>
        </w:tc>
        <w:tc>
          <w:tcPr>
            <w:tcW w:w="778" w:type="dxa"/>
            <w:vAlign w:val="center"/>
          </w:tcPr>
          <w:p w14:paraId="2937C1C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ČA</w:t>
            </w:r>
          </w:p>
        </w:tc>
        <w:tc>
          <w:tcPr>
            <w:tcW w:w="2827" w:type="dxa"/>
          </w:tcPr>
          <w:p w14:paraId="5B10EC8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Čl. 3 vykonávacieho nariadenia (EÚ) 2026/1100 bol zmenený vykonávacím nariadením Komisie (EÚ) 2026/1803 z 24. júla 2026, ktorým sa mení vykonávacie nariadenie (EÚ) 2026/530 o výnimočných podporných opatreniach v sektoroch ovčieho a bravčového mäsa v Maďarsku a vykonávacie nariadenie (EÚ) 2026/1100 o výnimočných podporných opatreniach v sektoroch mlieka a bravčového mäsa na Slovensku (Ú. v. EÚ L, 2026/1803, 27.7.2026), čím došlo k zosúladeniu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navrhovaného znenia §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ods. 3 písm. b) až e) s čl. 3 vykonávacieho nariadenia (EÚ) 2026/1100 v platnom znení.   </w:t>
            </w:r>
          </w:p>
        </w:tc>
      </w:tr>
      <w:tr w:rsidR="00413CC1" w14:paraId="0C78F79F" w14:textId="77777777" w:rsidTr="00D6718D">
        <w:trPr>
          <w:jc w:val="center"/>
        </w:trPr>
        <w:tc>
          <w:tcPr>
            <w:tcW w:w="1944" w:type="dxa"/>
          </w:tcPr>
          <w:p w14:paraId="08E5D47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OAPSVLÚVSR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Odbor aproximácie práva sekcie vládnej legislatívy Úradu vlády SR</w:t>
            </w:r>
          </w:p>
        </w:tc>
        <w:tc>
          <w:tcPr>
            <w:tcW w:w="1296" w:type="dxa"/>
            <w:vAlign w:val="center"/>
          </w:tcPr>
          <w:p w14:paraId="7414645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4D59732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 návrhu nariadenia: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 K § 3: Navrhovaným § 3 sa ustanovuje, že kontrola sa vykonáva podľa zákona č. 280/2017 Z. z. v znení neskorších predpisov. V § 18 ods. 1 zákona č. 280/2017 Z. z. v znení neskorších predpisov je uvedené, že kontrolný orgán overuje, či kontrolovaná osoba spĺňa podmienky na schválenie poskytnutia podpory, poskytnutie podpory a aj po poskytnutí podpory podľa osobitných predpisov, ktoré sú v poznámke pod čiarou vymenované demonštratívne. Máme za to, že ako aj z uvedeného znenia vyplýva, zákon č. 280/2017 Z. 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v znení neskorších predpisov, resp. kontrola podľa zákona sa vykonáva na všetky formy podpory v pôdohospodárstve a rozvoji vidieka a nie je potrebné osobitne odkazovať na ustanovenia zákona č. 280/2017 Z. z. v znení neskorších predpisov týkajúcich sa kontroly, keďže tomu nie je tak ani v ostatných nariadeniach vlády SR, týkajúcich sa podpory v pôdohospodárstve (napr. nariadenie vlády SR č. 10/2023 Z. z., nariadenie vlády SR č. 165/2023 Z. z.). V zmysle uvedeného odporúčame navrhovaný § 3 vypustiť.</w:t>
            </w:r>
          </w:p>
        </w:tc>
        <w:tc>
          <w:tcPr>
            <w:tcW w:w="778" w:type="dxa"/>
            <w:vAlign w:val="center"/>
          </w:tcPr>
          <w:p w14:paraId="7BA2B4F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2C0665B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6E82CFDE" w14:textId="77777777" w:rsidTr="00D6718D">
        <w:trPr>
          <w:jc w:val="center"/>
        </w:trPr>
        <w:tc>
          <w:tcPr>
            <w:tcW w:w="1944" w:type="dxa"/>
          </w:tcPr>
          <w:p w14:paraId="17C055F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PMÚSR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Protimonopolný úrad Slovenskej republiky</w:t>
            </w:r>
          </w:p>
        </w:tc>
        <w:tc>
          <w:tcPr>
            <w:tcW w:w="1296" w:type="dxa"/>
            <w:vAlign w:val="center"/>
          </w:tcPr>
          <w:p w14:paraId="48ADEDD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53896103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Obyčajná pripomienka k vlastnému materiálu: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V poznámke pod čiarou č. 6 je potrebné uviesť správne číslo zákona  č. 358/2015 Z. z. o úprave niektorých vzťahov v oblasti štátnej pomoci a minimálnej pomoci a o zmene a doplnení niektorých zákonov (zákon o štátnej pomoci).</w:t>
            </w:r>
          </w:p>
        </w:tc>
        <w:tc>
          <w:tcPr>
            <w:tcW w:w="778" w:type="dxa"/>
            <w:vAlign w:val="center"/>
          </w:tcPr>
          <w:p w14:paraId="585B941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4C4E2F8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7315679B" w14:textId="77777777" w:rsidTr="00D6718D">
        <w:trPr>
          <w:jc w:val="center"/>
        </w:trPr>
        <w:tc>
          <w:tcPr>
            <w:tcW w:w="1944" w:type="dxa"/>
          </w:tcPr>
          <w:p w14:paraId="2B6D78D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PMÚSR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Protimonopolný úrad Slovenskej republiky</w:t>
            </w:r>
          </w:p>
        </w:tc>
        <w:tc>
          <w:tcPr>
            <w:tcW w:w="1296" w:type="dxa"/>
            <w:vAlign w:val="center"/>
          </w:tcPr>
          <w:p w14:paraId="21C1163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</w:t>
            </w:r>
          </w:p>
        </w:tc>
        <w:tc>
          <w:tcPr>
            <w:tcW w:w="6683" w:type="dxa"/>
          </w:tcPr>
          <w:p w14:paraId="077CF99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Obyčajná pripomienka k vlastnému materiálu: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Je potrebné doplniť text poznámky pod čiarou č. 7.</w:t>
            </w:r>
          </w:p>
        </w:tc>
        <w:tc>
          <w:tcPr>
            <w:tcW w:w="778" w:type="dxa"/>
            <w:vAlign w:val="center"/>
          </w:tcPr>
          <w:p w14:paraId="6080F57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2827" w:type="dxa"/>
          </w:tcPr>
          <w:p w14:paraId="4E56CD7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04CAC3BA" w14:textId="77777777" w:rsidTr="00D6718D">
        <w:trPr>
          <w:jc w:val="center"/>
        </w:trPr>
        <w:tc>
          <w:tcPr>
            <w:tcW w:w="1944" w:type="dxa"/>
          </w:tcPr>
          <w:p w14:paraId="17349E8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SPPK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Slovenská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poľnohospodárska a potravinárska komora</w:t>
            </w:r>
          </w:p>
        </w:tc>
        <w:tc>
          <w:tcPr>
            <w:tcW w:w="1296" w:type="dxa"/>
            <w:vAlign w:val="center"/>
          </w:tcPr>
          <w:p w14:paraId="58B3107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lastRenderedPageBreak/>
              <w:t>Z</w:t>
            </w:r>
          </w:p>
        </w:tc>
        <w:tc>
          <w:tcPr>
            <w:tcW w:w="6683" w:type="dxa"/>
          </w:tcPr>
          <w:p w14:paraId="688A7FA3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Dovoľujeme si upozorniť predkladateľa, že odkazy na právne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predpisy uvedené v poznámkach pod čiarou č. 3, 4, 5 a 6 odkazujú na nesprávne právne predpisy. Zároveň upozorňujeme, že odkaz na poznámku pod čiarou č. 3 je v dokumente uvedený duplicitne, čo pravdepodobne spôsobilo následné posunutie ostatných odkazov.</w:t>
            </w:r>
          </w:p>
        </w:tc>
        <w:tc>
          <w:tcPr>
            <w:tcW w:w="778" w:type="dxa"/>
            <w:vAlign w:val="center"/>
          </w:tcPr>
          <w:p w14:paraId="244F801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A</w:t>
            </w:r>
          </w:p>
        </w:tc>
        <w:tc>
          <w:tcPr>
            <w:tcW w:w="2827" w:type="dxa"/>
          </w:tcPr>
          <w:p w14:paraId="18F186BD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Upravené podľa pripomienky.</w:t>
            </w:r>
          </w:p>
        </w:tc>
      </w:tr>
      <w:tr w:rsidR="00413CC1" w14:paraId="4298E9E2" w14:textId="77777777" w:rsidTr="00D6718D">
        <w:trPr>
          <w:jc w:val="center"/>
        </w:trPr>
        <w:tc>
          <w:tcPr>
            <w:tcW w:w="1944" w:type="dxa"/>
          </w:tcPr>
          <w:p w14:paraId="71C3597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SPPK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Slovenská poľnohospodárska a potravinárska komora</w:t>
            </w:r>
          </w:p>
        </w:tc>
        <w:tc>
          <w:tcPr>
            <w:tcW w:w="1296" w:type="dxa"/>
            <w:vAlign w:val="center"/>
          </w:tcPr>
          <w:p w14:paraId="6E4CDC9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Z</w:t>
            </w:r>
          </w:p>
        </w:tc>
        <w:tc>
          <w:tcPr>
            <w:tcW w:w="6683" w:type="dxa"/>
          </w:tcPr>
          <w:p w14:paraId="15B8428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Celému materiálu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Navrhujeme preformulovať názov navrhovaného nariadenia vlády SR.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Odôvodnenie: Zastávame názor, že názvov navrhovaného nariadenia nie je v súlade s jeho obsahom a so všeobecnou časťou Dôvodovej správy. V zmysle dôvodovej správy navrhované nariadenie reflektuje na ochorenie slintačky a krívačky. Keďže toto ochorenie postihuje, resp. postihlo z hospodárskych zvierat nielen hovädzí dobytok a ošípané, ale aj ovce a kozy, pričom ovce a kozy tiež patria do mliečneho sektora, navrhované nariadenie by malo riešiť aj ovce a kozy. Ak má byť predmetom úpravy len o hovädzí dobytok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ošípané, tak názov nariadenia by mal znieť: nariadenie vlády Slovenskej republiky o poskytnutí podpory v sektore surového kravského mlieka a bravčového mäsa.</w:t>
            </w:r>
          </w:p>
        </w:tc>
        <w:tc>
          <w:tcPr>
            <w:tcW w:w="778" w:type="dxa"/>
            <w:vAlign w:val="center"/>
          </w:tcPr>
          <w:p w14:paraId="58DD50F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ČA</w:t>
            </w:r>
          </w:p>
        </w:tc>
        <w:tc>
          <w:tcPr>
            <w:tcW w:w="2827" w:type="dxa"/>
          </w:tcPr>
          <w:p w14:paraId="3D7813B5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Pokiaľ ide o sektor mlieka a mliečnych výrobkov, vykonávacie nariadenie (EÚ) 2026/1100 predpokladá poskytovanie podpory výhradne chovateľom dojníc a na základe tejto skutočnosti bola Európskou komisiou stanovená výška podpory v sektore mlieka a mliečnych výrobkov.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Na základe pripomienky došlo k doplneniu dôvodovej správy (všeobecnej časti, ako aj jej osobitnej časti) o skutočnosť, že podpora v sektore mlieka a mliečnych výrobkov sa poskytuje len chovateľom dojníc.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Keďže názov aproximačného nariadenia vlády Slovenskej republiky  má korešpondovať s názvom vykonávacieho nariadenia, predkladateľ k zmene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názvu nariadenia vlády nepristúpi.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Po vysvetlení SPPK akceptoval vyhodnotenie predkladateľa a od pripomienky ustúpil.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Rozpor je odstránený.  </w:t>
            </w:r>
          </w:p>
        </w:tc>
      </w:tr>
      <w:tr w:rsidR="00413CC1" w14:paraId="41D44456" w14:textId="77777777" w:rsidTr="00D6718D">
        <w:trPr>
          <w:jc w:val="center"/>
        </w:trPr>
        <w:tc>
          <w:tcPr>
            <w:tcW w:w="1944" w:type="dxa"/>
          </w:tcPr>
          <w:p w14:paraId="7F5168D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SPPK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Slovenská poľnohospodárska a potravinárska komora</w:t>
            </w:r>
          </w:p>
        </w:tc>
        <w:tc>
          <w:tcPr>
            <w:tcW w:w="1296" w:type="dxa"/>
            <w:vAlign w:val="center"/>
          </w:tcPr>
          <w:p w14:paraId="713066A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Z</w:t>
            </w:r>
          </w:p>
        </w:tc>
        <w:tc>
          <w:tcPr>
            <w:tcW w:w="6683" w:type="dxa"/>
          </w:tcPr>
          <w:p w14:paraId="68DF37C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§ 1 ods. 2 písm. c)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Navrhujeme preformulovať text ustanovenia tak, aby motivoval poľnohospodárov poistiť stáda dojníc.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Odôvodnenie: Navrhované znenie pôsobí absolútne nemotivujúco správať sa zodpovedne pri poistení stád dojníc a predurčuje, že tento produkt sa v rámci poistenia rizika zo strany poisťovní už neobjaví. Zastávame názor, že motivácia k poisťovaniu rizík je podstatná a preto navrhujeme predmetné ustanovenie preformulovať nasledovne: „v súvislosti s prijatými opatreniami nebol príjemcom štátnej pomoci6), finančného príspevku podľa osobitného predpisu7) a ak prijal poistné plnenie, tak jeho výška zníži poskytnutie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podpory, a to maximálne o 50 %„.</w:t>
            </w:r>
          </w:p>
        </w:tc>
        <w:tc>
          <w:tcPr>
            <w:tcW w:w="778" w:type="dxa"/>
            <w:vAlign w:val="center"/>
          </w:tcPr>
          <w:p w14:paraId="566C047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</w:t>
            </w:r>
          </w:p>
        </w:tc>
        <w:tc>
          <w:tcPr>
            <w:tcW w:w="2827" w:type="dxa"/>
          </w:tcPr>
          <w:p w14:paraId="08F533E3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Pripomienka ide nad rámec obsahu vykonávacieho nariadenia (EÚ)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2026/1100 a návrhu nariadenia vlády. Predkladateľ sa v súlade s právnymi predpismi EÚ venuje téme poistenia a motivácii poľnohospodárov k zodpovednému riadeniu rizík v podniku v rámci iných opatrení, preto predkladateľ nevidí dôvod motivovať osobitne chovateľov dojníc v rámci návrhu nariadenia vlády, ktorého cieľom je výlučne využiť možnosť finančnej pomoci zo zdrojov Európskej únie a štátneho rozpočtu, ktorej podmienky boli náročným procesom vyrokované s Európskou komisiou a čo najskôr vyplatiť pomoc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posti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hnutým poľnohospodárom. V prípade návrhu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nariadenia vlády to naviac nie je možné, z dôvodu nesúladu s vykonávacím nariadením (EÚ) 2026/1100, ktoré podporu pri subjektoch, ktorým bolo poskytnuté poistné plnenie, vylučuje.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Predmetné ustanovenie spolu s ďalšími podmienkami ustanovenými návrhom nariadenia vlády zabezpečuje mechanizmus ochrany finančných záujmov Európskej únie vo vzťahu k potrebe vyhnúť sa duplicitnému financovaniu. Je zároveň v záujme samotných dotknutých poľnohospodárov, keďže v prípade zistenia pochybenia audítormi by museli finančné prostriedky vrátiť.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Po oboznámení sa s vyhodnotením pripomienky predkladateľa SPPK prekvalifikoval pripomienku na obyčajnú.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Rozpor bol týmto odstránený.</w:t>
            </w:r>
          </w:p>
        </w:tc>
      </w:tr>
      <w:tr w:rsidR="00413CC1" w14:paraId="69BC08E6" w14:textId="77777777" w:rsidTr="00D6718D">
        <w:trPr>
          <w:jc w:val="center"/>
        </w:trPr>
        <w:tc>
          <w:tcPr>
            <w:tcW w:w="1944" w:type="dxa"/>
          </w:tcPr>
          <w:p w14:paraId="074E6BE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MIRRI 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investícií, regionálneho rozvoja a informatizácie Slovenskej republiky</w:t>
            </w:r>
          </w:p>
        </w:tc>
        <w:tc>
          <w:tcPr>
            <w:tcW w:w="1296" w:type="dxa"/>
            <w:vAlign w:val="center"/>
          </w:tcPr>
          <w:p w14:paraId="668EAD39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0A984CE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0FCB3B06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02A40763" w14:textId="77777777" w:rsidR="00413CC1" w:rsidRDefault="00413CC1">
            <w:pPr>
              <w:spacing w:after="0"/>
            </w:pPr>
          </w:p>
        </w:tc>
      </w:tr>
      <w:tr w:rsidR="00413CC1" w14:paraId="6981262E" w14:textId="77777777" w:rsidTr="00D6718D">
        <w:trPr>
          <w:jc w:val="center"/>
        </w:trPr>
        <w:tc>
          <w:tcPr>
            <w:tcW w:w="1944" w:type="dxa"/>
          </w:tcPr>
          <w:p w14:paraId="6DAE58A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MKSR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kultúry Slovenskej republiky</w:t>
            </w:r>
          </w:p>
        </w:tc>
        <w:tc>
          <w:tcPr>
            <w:tcW w:w="1296" w:type="dxa"/>
            <w:vAlign w:val="center"/>
          </w:tcPr>
          <w:p w14:paraId="548B6A70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037F230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3F6FA34D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38D8A00F" w14:textId="77777777" w:rsidR="00413CC1" w:rsidRDefault="00413CC1">
            <w:pPr>
              <w:spacing w:after="0"/>
            </w:pPr>
          </w:p>
        </w:tc>
      </w:tr>
      <w:tr w:rsidR="00413CC1" w14:paraId="080AC2FB" w14:textId="77777777" w:rsidTr="00D6718D">
        <w:trPr>
          <w:jc w:val="center"/>
        </w:trPr>
        <w:tc>
          <w:tcPr>
            <w:tcW w:w="1944" w:type="dxa"/>
          </w:tcPr>
          <w:p w14:paraId="1AA29E8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MVSR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vnútra Slovenskej republiky</w:t>
            </w:r>
          </w:p>
        </w:tc>
        <w:tc>
          <w:tcPr>
            <w:tcW w:w="1296" w:type="dxa"/>
            <w:vAlign w:val="center"/>
          </w:tcPr>
          <w:p w14:paraId="6BA8AFDB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416F465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64EA5317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0C82913F" w14:textId="77777777" w:rsidR="00413CC1" w:rsidRDefault="00413CC1">
            <w:pPr>
              <w:spacing w:after="0"/>
            </w:pPr>
          </w:p>
        </w:tc>
      </w:tr>
      <w:tr w:rsidR="00413CC1" w14:paraId="50BDECAC" w14:textId="77777777" w:rsidTr="00D6718D">
        <w:trPr>
          <w:jc w:val="center"/>
        </w:trPr>
        <w:tc>
          <w:tcPr>
            <w:tcW w:w="1944" w:type="dxa"/>
          </w:tcPr>
          <w:p w14:paraId="1FE6C74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MZSR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zdravotníctva Slovenskej republiky</w:t>
            </w:r>
          </w:p>
        </w:tc>
        <w:tc>
          <w:tcPr>
            <w:tcW w:w="1296" w:type="dxa"/>
            <w:vAlign w:val="center"/>
          </w:tcPr>
          <w:p w14:paraId="73782CE2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645ED37C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24E41FC7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5EA3E610" w14:textId="77777777" w:rsidR="00413CC1" w:rsidRDefault="00413CC1">
            <w:pPr>
              <w:spacing w:after="0"/>
            </w:pPr>
          </w:p>
        </w:tc>
      </w:tr>
      <w:tr w:rsidR="00413CC1" w14:paraId="3CC58D80" w14:textId="77777777" w:rsidTr="00D6718D">
        <w:trPr>
          <w:jc w:val="center"/>
        </w:trPr>
        <w:tc>
          <w:tcPr>
            <w:tcW w:w="1944" w:type="dxa"/>
          </w:tcPr>
          <w:p w14:paraId="212D5BC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MZVEZ 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zahraničných vecí a európskych záležitostí Slovenskej republiky</w:t>
            </w:r>
          </w:p>
        </w:tc>
        <w:tc>
          <w:tcPr>
            <w:tcW w:w="1296" w:type="dxa"/>
            <w:vAlign w:val="center"/>
          </w:tcPr>
          <w:p w14:paraId="64278EBA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5C9B6BC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5183AFCD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43FC2FE0" w14:textId="77777777" w:rsidR="00413CC1" w:rsidRDefault="00413CC1">
            <w:pPr>
              <w:spacing w:after="0"/>
            </w:pPr>
          </w:p>
        </w:tc>
      </w:tr>
      <w:tr w:rsidR="00413CC1" w14:paraId="397C9173" w14:textId="77777777" w:rsidTr="00D6718D">
        <w:trPr>
          <w:jc w:val="center"/>
        </w:trPr>
        <w:tc>
          <w:tcPr>
            <w:tcW w:w="1944" w:type="dxa"/>
          </w:tcPr>
          <w:p w14:paraId="01D23B4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MŠVVaMSR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školstva,výskumu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,vývoja a mládeže Slovenskej republiky</w:t>
            </w:r>
          </w:p>
        </w:tc>
        <w:tc>
          <w:tcPr>
            <w:tcW w:w="1296" w:type="dxa"/>
            <w:vAlign w:val="center"/>
          </w:tcPr>
          <w:p w14:paraId="7938A2C0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0CC8940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05E430F5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1E36DB02" w14:textId="77777777" w:rsidR="00413CC1" w:rsidRDefault="00413CC1">
            <w:pPr>
              <w:spacing w:after="0"/>
            </w:pPr>
          </w:p>
        </w:tc>
      </w:tr>
      <w:tr w:rsidR="00413CC1" w14:paraId="43161929" w14:textId="77777777" w:rsidTr="00D6718D">
        <w:trPr>
          <w:jc w:val="center"/>
        </w:trPr>
        <w:tc>
          <w:tcPr>
            <w:tcW w:w="1944" w:type="dxa"/>
          </w:tcPr>
          <w:p w14:paraId="7AE4CBA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MŽPSR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Ministerstvo životného prostredia Slovenskej republiky</w:t>
            </w:r>
          </w:p>
        </w:tc>
        <w:tc>
          <w:tcPr>
            <w:tcW w:w="1296" w:type="dxa"/>
            <w:vAlign w:val="center"/>
          </w:tcPr>
          <w:p w14:paraId="3666C96C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204A0DC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53FF4117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0270F93C" w14:textId="77777777" w:rsidR="00413CC1" w:rsidRDefault="00413CC1">
            <w:pPr>
              <w:spacing w:after="0"/>
            </w:pPr>
          </w:p>
        </w:tc>
      </w:tr>
      <w:tr w:rsidR="00413CC1" w14:paraId="32269056" w14:textId="77777777" w:rsidTr="00D6718D">
        <w:trPr>
          <w:jc w:val="center"/>
        </w:trPr>
        <w:tc>
          <w:tcPr>
            <w:tcW w:w="1944" w:type="dxa"/>
          </w:tcPr>
          <w:p w14:paraId="41D013B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NBS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Národná banka Slovenska</w:t>
            </w:r>
          </w:p>
        </w:tc>
        <w:tc>
          <w:tcPr>
            <w:tcW w:w="1296" w:type="dxa"/>
            <w:vAlign w:val="center"/>
          </w:tcPr>
          <w:p w14:paraId="6691FBF8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097C4FC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010D7AB6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7D293D6E" w14:textId="77777777" w:rsidR="00413CC1" w:rsidRDefault="00413CC1">
            <w:pPr>
              <w:spacing w:after="0"/>
            </w:pPr>
          </w:p>
        </w:tc>
      </w:tr>
      <w:tr w:rsidR="00413CC1" w14:paraId="6BFF20E7" w14:textId="77777777" w:rsidTr="00D6718D">
        <w:trPr>
          <w:jc w:val="center"/>
        </w:trPr>
        <w:tc>
          <w:tcPr>
            <w:tcW w:w="1944" w:type="dxa"/>
          </w:tcPr>
          <w:p w14:paraId="0C7BFD8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NBÚ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Národný bezpečnostný úrad</w:t>
            </w:r>
          </w:p>
        </w:tc>
        <w:tc>
          <w:tcPr>
            <w:tcW w:w="1296" w:type="dxa"/>
            <w:vAlign w:val="center"/>
          </w:tcPr>
          <w:p w14:paraId="0BB8CB34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4B584A1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151FBAD6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7D4F7316" w14:textId="77777777" w:rsidR="00413CC1" w:rsidRDefault="00413CC1">
            <w:pPr>
              <w:spacing w:after="0"/>
            </w:pPr>
          </w:p>
        </w:tc>
      </w:tr>
      <w:tr w:rsidR="00413CC1" w14:paraId="5B914193" w14:textId="77777777" w:rsidTr="00D6718D">
        <w:trPr>
          <w:jc w:val="center"/>
        </w:trPr>
        <w:tc>
          <w:tcPr>
            <w:tcW w:w="1944" w:type="dxa"/>
          </w:tcPr>
          <w:p w14:paraId="359E3F5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ÚGKKSR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Úrad geodézie, kartografie a katastra Slovenskej republiky</w:t>
            </w:r>
          </w:p>
        </w:tc>
        <w:tc>
          <w:tcPr>
            <w:tcW w:w="1296" w:type="dxa"/>
            <w:vAlign w:val="center"/>
          </w:tcPr>
          <w:p w14:paraId="12EFFAF1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1B7AB456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4D651757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3A3D451D" w14:textId="77777777" w:rsidR="00413CC1" w:rsidRDefault="00413CC1">
            <w:pPr>
              <w:spacing w:after="0"/>
            </w:pPr>
          </w:p>
        </w:tc>
      </w:tr>
      <w:tr w:rsidR="00413CC1" w14:paraId="1DFAE91E" w14:textId="77777777" w:rsidTr="00D6718D">
        <w:trPr>
          <w:jc w:val="center"/>
        </w:trPr>
        <w:tc>
          <w:tcPr>
            <w:tcW w:w="1944" w:type="dxa"/>
          </w:tcPr>
          <w:p w14:paraId="6E8D8EA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ÚJDSR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Úrad jadrového dozoru Slovenskej republiky</w:t>
            </w:r>
          </w:p>
        </w:tc>
        <w:tc>
          <w:tcPr>
            <w:tcW w:w="1296" w:type="dxa"/>
            <w:vAlign w:val="center"/>
          </w:tcPr>
          <w:p w14:paraId="47A665DF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559F07A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50F69F16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2041F905" w14:textId="77777777" w:rsidR="00413CC1" w:rsidRDefault="00413CC1">
            <w:pPr>
              <w:spacing w:after="0"/>
            </w:pPr>
          </w:p>
        </w:tc>
      </w:tr>
      <w:tr w:rsidR="00413CC1" w14:paraId="32EBE945" w14:textId="77777777" w:rsidTr="00D6718D">
        <w:trPr>
          <w:jc w:val="center"/>
        </w:trPr>
        <w:tc>
          <w:tcPr>
            <w:tcW w:w="1944" w:type="dxa"/>
          </w:tcPr>
          <w:p w14:paraId="3DCDF57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ÚNMSSR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Úrad pre normalizáciu,  metrológiu a skúšobníctvo Slovenskej republiky</w:t>
            </w:r>
          </w:p>
        </w:tc>
        <w:tc>
          <w:tcPr>
            <w:tcW w:w="1296" w:type="dxa"/>
            <w:vAlign w:val="center"/>
          </w:tcPr>
          <w:p w14:paraId="214FDB8F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0FA6CF4C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0D6B61FE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6B9AF668" w14:textId="77777777" w:rsidR="00413CC1" w:rsidRDefault="00413CC1">
            <w:pPr>
              <w:spacing w:after="0"/>
            </w:pPr>
          </w:p>
        </w:tc>
      </w:tr>
      <w:tr w:rsidR="00413CC1" w14:paraId="2C6F45C5" w14:textId="77777777" w:rsidTr="00D6718D">
        <w:trPr>
          <w:jc w:val="center"/>
        </w:trPr>
        <w:tc>
          <w:tcPr>
            <w:tcW w:w="1944" w:type="dxa"/>
          </w:tcPr>
          <w:p w14:paraId="1F60CEB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ÚPVSR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Úrad priemyselného vlastníctva Slovenskej republiky</w:t>
            </w:r>
          </w:p>
        </w:tc>
        <w:tc>
          <w:tcPr>
            <w:tcW w:w="1296" w:type="dxa"/>
            <w:vAlign w:val="center"/>
          </w:tcPr>
          <w:p w14:paraId="5FE7035E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3C79128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0BC895AB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292285AF" w14:textId="77777777" w:rsidR="00413CC1" w:rsidRDefault="00413CC1">
            <w:pPr>
              <w:spacing w:after="0"/>
            </w:pPr>
          </w:p>
        </w:tc>
      </w:tr>
      <w:tr w:rsidR="00413CC1" w14:paraId="0334F76E" w14:textId="77777777" w:rsidTr="00D6718D">
        <w:trPr>
          <w:jc w:val="center"/>
        </w:trPr>
        <w:tc>
          <w:tcPr>
            <w:tcW w:w="1944" w:type="dxa"/>
          </w:tcPr>
          <w:p w14:paraId="43D45D1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ÚVO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Úrad pre verejné obstarávanie</w:t>
            </w:r>
          </w:p>
        </w:tc>
        <w:tc>
          <w:tcPr>
            <w:tcW w:w="1296" w:type="dxa"/>
            <w:vAlign w:val="center"/>
          </w:tcPr>
          <w:p w14:paraId="450378D2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313EDEBD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53F3D951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4CE4DE67" w14:textId="77777777" w:rsidR="00413CC1" w:rsidRDefault="00413CC1">
            <w:pPr>
              <w:spacing w:after="0"/>
            </w:pPr>
          </w:p>
        </w:tc>
      </w:tr>
      <w:tr w:rsidR="00413CC1" w14:paraId="400AE4A6" w14:textId="77777777" w:rsidTr="00D6718D">
        <w:trPr>
          <w:jc w:val="center"/>
        </w:trPr>
        <w:tc>
          <w:tcPr>
            <w:tcW w:w="1944" w:type="dxa"/>
          </w:tcPr>
          <w:p w14:paraId="2204DA8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ŠÚSR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Štatistický úrad Slovenskej republiky</w:t>
            </w:r>
          </w:p>
        </w:tc>
        <w:tc>
          <w:tcPr>
            <w:tcW w:w="1296" w:type="dxa"/>
            <w:vAlign w:val="center"/>
          </w:tcPr>
          <w:p w14:paraId="2F4137C8" w14:textId="77777777" w:rsidR="00413CC1" w:rsidRDefault="00413CC1">
            <w:pPr>
              <w:spacing w:after="0"/>
              <w:jc w:val="center"/>
            </w:pPr>
          </w:p>
        </w:tc>
        <w:tc>
          <w:tcPr>
            <w:tcW w:w="6683" w:type="dxa"/>
          </w:tcPr>
          <w:p w14:paraId="7405B4F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Odoslané bez pripomienok</w:t>
            </w:r>
          </w:p>
        </w:tc>
        <w:tc>
          <w:tcPr>
            <w:tcW w:w="778" w:type="dxa"/>
            <w:vAlign w:val="center"/>
          </w:tcPr>
          <w:p w14:paraId="19FD5D1A" w14:textId="77777777" w:rsidR="00413CC1" w:rsidRDefault="00413CC1">
            <w:pPr>
              <w:spacing w:after="0"/>
              <w:jc w:val="center"/>
            </w:pPr>
          </w:p>
        </w:tc>
        <w:tc>
          <w:tcPr>
            <w:tcW w:w="2827" w:type="dxa"/>
          </w:tcPr>
          <w:p w14:paraId="27E9666B" w14:textId="77777777" w:rsidR="00413CC1" w:rsidRDefault="00413CC1">
            <w:pPr>
              <w:spacing w:after="0"/>
            </w:pPr>
          </w:p>
        </w:tc>
      </w:tr>
    </w:tbl>
    <w:p w14:paraId="7CF27C9B" w14:textId="77777777" w:rsidR="000B2D78" w:rsidRPr="00785E8D" w:rsidRDefault="000B2D78">
      <w:pPr>
        <w:rPr>
          <w:rFonts w:ascii="Times New Roman" w:hAnsi="Times New Roman" w:cs="Times New Roman"/>
        </w:rPr>
      </w:pPr>
    </w:p>
    <w:p w14:paraId="7DA3515F" w14:textId="77777777" w:rsidR="00E66622" w:rsidRPr="00785E8D" w:rsidRDefault="00E66622" w:rsidP="001E6254">
      <w:pPr>
        <w:keepLines/>
        <w:rPr>
          <w:rFonts w:ascii="Times New Roman" w:hAnsi="Times New Roman" w:cs="Times New Roman"/>
        </w:rPr>
      </w:pPr>
      <w:r w:rsidRPr="00785E8D">
        <w:rPr>
          <w:rFonts w:ascii="Times New Roman" w:eastAsia="Times New Roman" w:hAnsi="Times New Roman" w:cs="Times New Roman"/>
          <w:sz w:val="24"/>
          <w:szCs w:val="24"/>
        </w:rPr>
        <w:t>Vznesené hromadné pripomienky</w:t>
      </w:r>
    </w:p>
    <w:tbl>
      <w:tblPr>
        <w:tblW w:w="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1296"/>
        <w:gridCol w:w="6480"/>
        <w:gridCol w:w="778"/>
        <w:gridCol w:w="2462"/>
      </w:tblGrid>
      <w:tr w:rsidR="000B16EA" w:rsidRPr="00785E8D" w14:paraId="60D218D2" w14:textId="77777777" w:rsidTr="00343965">
        <w:trPr>
          <w:trHeight w:val="648"/>
          <w:jc w:val="center"/>
        </w:trPr>
        <w:tc>
          <w:tcPr>
            <w:tcW w:w="1944" w:type="dxa"/>
            <w:vAlign w:val="center"/>
          </w:tcPr>
          <w:p w14:paraId="7D75AE82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Subjekt</w:t>
            </w:r>
          </w:p>
        </w:tc>
        <w:tc>
          <w:tcPr>
            <w:tcW w:w="1296" w:type="dxa"/>
            <w:vAlign w:val="center"/>
          </w:tcPr>
          <w:p w14:paraId="26B49AF4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vatelia</w:t>
            </w:r>
          </w:p>
        </w:tc>
        <w:tc>
          <w:tcPr>
            <w:tcW w:w="6480" w:type="dxa"/>
            <w:vAlign w:val="center"/>
          </w:tcPr>
          <w:p w14:paraId="79A94181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E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Pripomienka</w:t>
            </w:r>
          </w:p>
        </w:tc>
        <w:tc>
          <w:tcPr>
            <w:tcW w:w="778" w:type="dxa"/>
            <w:vAlign w:val="center"/>
          </w:tcPr>
          <w:p w14:paraId="6D42DAE9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Vyh.</w:t>
            </w:r>
          </w:p>
        </w:tc>
        <w:tc>
          <w:tcPr>
            <w:tcW w:w="2462" w:type="dxa"/>
            <w:vAlign w:val="center"/>
          </w:tcPr>
          <w:p w14:paraId="38D50FF6" w14:textId="77777777" w:rsidR="000B16EA" w:rsidRPr="00785E8D" w:rsidRDefault="000B16EA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vyhodnotenia</w:t>
            </w:r>
          </w:p>
        </w:tc>
      </w:tr>
      <w:tr w:rsidR="004E182A" w14:paraId="04AB63CB" w14:textId="77777777" w:rsidTr="004E182A">
        <w:trPr>
          <w:trHeight w:val="648"/>
          <w:jc w:val="center"/>
        </w:trPr>
        <w:tc>
          <w:tcPr>
            <w:tcW w:w="12960" w:type="dxa"/>
            <w:gridSpan w:val="5"/>
            <w:vAlign w:val="center"/>
          </w:tcPr>
          <w:p w14:paraId="770F22E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 materiálu neboli pridané hromadné pripomienky.</w:t>
            </w:r>
          </w:p>
        </w:tc>
      </w:tr>
    </w:tbl>
    <w:p w14:paraId="3E201FF7" w14:textId="77777777" w:rsidR="00E66622" w:rsidRDefault="00E66622">
      <w:pPr>
        <w:rPr>
          <w:rFonts w:ascii="Times New Roman" w:hAnsi="Times New Roman" w:cs="Times New Roman"/>
        </w:rPr>
      </w:pPr>
    </w:p>
    <w:p w14:paraId="71770990" w14:textId="77777777" w:rsidR="00677591" w:rsidRDefault="00677591" w:rsidP="001E6254">
      <w:pPr>
        <w:keepLines/>
        <w:rPr>
          <w:rFonts w:ascii="Times New Roman" w:hAnsi="Times New Roman" w:cs="Times New Roman"/>
          <w:sz w:val="24"/>
          <w:szCs w:val="24"/>
          <w:lang w:val="en-US"/>
        </w:rPr>
      </w:pPr>
      <w:r w:rsidRPr="00677591">
        <w:rPr>
          <w:rFonts w:ascii="Times New Roman" w:hAnsi="Times New Roman" w:cs="Times New Roman"/>
          <w:sz w:val="24"/>
          <w:szCs w:val="24"/>
        </w:rPr>
        <w:t>Sumarizácia vznesených pripomienok pod</w:t>
      </w:r>
      <w:r w:rsidRPr="00677591">
        <w:rPr>
          <w:rFonts w:ascii="Times New Roman" w:hAnsi="Times New Roman" w:cs="Times New Roman"/>
          <w:sz w:val="24"/>
          <w:szCs w:val="24"/>
          <w:lang w:val="en-US"/>
        </w:rPr>
        <w:t>ľa subjektov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6711"/>
        <w:gridCol w:w="1550"/>
        <w:gridCol w:w="1550"/>
        <w:gridCol w:w="1537"/>
        <w:gridCol w:w="1096"/>
      </w:tblGrid>
      <w:tr w:rsidR="00634468" w:rsidRPr="00785E8D" w14:paraId="61FDA243" w14:textId="77777777" w:rsidTr="00D6718D">
        <w:trPr>
          <w:jc w:val="center"/>
        </w:trPr>
        <w:tc>
          <w:tcPr>
            <w:tcW w:w="178" w:type="pct"/>
            <w:tcBorders>
              <w:right w:val="single" w:sz="2" w:space="0" w:color="auto"/>
            </w:tcBorders>
            <w:vAlign w:val="center"/>
          </w:tcPr>
          <w:p w14:paraId="7EB6DA69" w14:textId="77777777" w:rsidR="00634468" w:rsidRPr="00785E8D" w:rsidRDefault="00634468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27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E5ED26" w14:textId="77777777" w:rsidR="00634468" w:rsidRPr="00785E8D" w:rsidRDefault="00A80C4C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Subjekt</w:t>
            </w:r>
          </w:p>
        </w:tc>
        <w:tc>
          <w:tcPr>
            <w:tcW w:w="613" w:type="pct"/>
            <w:tcBorders>
              <w:left w:val="single" w:sz="2" w:space="0" w:color="auto"/>
            </w:tcBorders>
            <w:vAlign w:val="center"/>
          </w:tcPr>
          <w:p w14:paraId="5AC7A026" w14:textId="77777777" w:rsidR="00634468" w:rsidRPr="00785E8D" w:rsidRDefault="00A80C4C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Pripomienky do termínu</w:t>
            </w:r>
          </w:p>
        </w:tc>
        <w:tc>
          <w:tcPr>
            <w:tcW w:w="613" w:type="pct"/>
            <w:vAlign w:val="center"/>
          </w:tcPr>
          <w:p w14:paraId="3757A760" w14:textId="77777777" w:rsidR="00634468" w:rsidRPr="00A80C4C" w:rsidRDefault="00A80C4C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Pripomienky po termíne</w:t>
            </w:r>
          </w:p>
        </w:tc>
        <w:tc>
          <w:tcPr>
            <w:tcW w:w="486" w:type="pct"/>
            <w:vAlign w:val="center"/>
          </w:tcPr>
          <w:p w14:paraId="38BCD1FC" w14:textId="77777777" w:rsidR="00634468" w:rsidRDefault="00634468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Nemali pripomienky</w:t>
            </w:r>
          </w:p>
        </w:tc>
        <w:tc>
          <w:tcPr>
            <w:tcW w:w="486" w:type="pct"/>
            <w:vAlign w:val="center"/>
          </w:tcPr>
          <w:p w14:paraId="3ED08EA8" w14:textId="77777777" w:rsidR="00634468" w:rsidRPr="00785E8D" w:rsidRDefault="00A80C4C" w:rsidP="001E6254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Vôbec neza</w:t>
            </w:r>
            <w:r w:rsidR="00013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slali</w:t>
            </w:r>
          </w:p>
        </w:tc>
      </w:tr>
      <w:tr w:rsidR="00413CC1" w14:paraId="6A153EFA" w14:textId="77777777" w:rsidTr="00D6718D">
        <w:trPr>
          <w:jc w:val="center"/>
        </w:trPr>
        <w:tc>
          <w:tcPr>
            <w:tcW w:w="0" w:type="auto"/>
          </w:tcPr>
          <w:p w14:paraId="5A46DF5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0" w:type="auto"/>
          </w:tcPr>
          <w:p w14:paraId="6BF4231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APZD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Asociácia priemyselných zväzov a dopravy</w:t>
            </w:r>
          </w:p>
        </w:tc>
        <w:tc>
          <w:tcPr>
            <w:tcW w:w="0" w:type="auto"/>
          </w:tcPr>
          <w:p w14:paraId="0FF3128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B1BAC5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FAEC4B7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1EBD954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2E52008" w14:textId="77777777" w:rsidTr="00D6718D">
        <w:trPr>
          <w:jc w:val="center"/>
        </w:trPr>
        <w:tc>
          <w:tcPr>
            <w:tcW w:w="0" w:type="auto"/>
          </w:tcPr>
          <w:p w14:paraId="4C1DE9C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0" w:type="auto"/>
          </w:tcPr>
          <w:p w14:paraId="329DE21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AZZZ 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Asociácia zamestnávatelských zväzov a združení Slovenskej republiky</w:t>
            </w:r>
          </w:p>
        </w:tc>
        <w:tc>
          <w:tcPr>
            <w:tcW w:w="0" w:type="auto"/>
          </w:tcPr>
          <w:p w14:paraId="6DF756A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4C5589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1E514D6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C5D507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88751BF" w14:textId="77777777" w:rsidTr="00D6718D">
        <w:trPr>
          <w:jc w:val="center"/>
        </w:trPr>
        <w:tc>
          <w:tcPr>
            <w:tcW w:w="0" w:type="auto"/>
          </w:tcPr>
          <w:p w14:paraId="7B0A7FD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0" w:type="auto"/>
          </w:tcPr>
          <w:p w14:paraId="5CD81A86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BBSK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Banskobystrický samosprávny kraj</w:t>
            </w:r>
          </w:p>
        </w:tc>
        <w:tc>
          <w:tcPr>
            <w:tcW w:w="0" w:type="auto"/>
          </w:tcPr>
          <w:p w14:paraId="697E6D6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323809B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ADAAB7F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1F1E91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278141FB" w14:textId="77777777" w:rsidTr="00D6718D">
        <w:trPr>
          <w:jc w:val="center"/>
        </w:trPr>
        <w:tc>
          <w:tcPr>
            <w:tcW w:w="0" w:type="auto"/>
          </w:tcPr>
          <w:p w14:paraId="5A57F00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0" w:type="auto"/>
          </w:tcPr>
          <w:p w14:paraId="7AA09FCC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BSK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BRATISLAVSKÝ SAMOSPRÁVNY KRAJ</w:t>
            </w:r>
          </w:p>
        </w:tc>
        <w:tc>
          <w:tcPr>
            <w:tcW w:w="0" w:type="auto"/>
          </w:tcPr>
          <w:p w14:paraId="7F1F521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F9D154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846CF76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4F91CD6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CB30E77" w14:textId="77777777" w:rsidTr="00D6718D">
        <w:trPr>
          <w:jc w:val="center"/>
        </w:trPr>
        <w:tc>
          <w:tcPr>
            <w:tcW w:w="0" w:type="auto"/>
          </w:tcPr>
          <w:p w14:paraId="24CD0D0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0" w:type="auto"/>
          </w:tcPr>
          <w:p w14:paraId="697AA7E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GPSR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Generálna prokuratúra Slovenskej republiky</w:t>
            </w:r>
          </w:p>
        </w:tc>
        <w:tc>
          <w:tcPr>
            <w:tcW w:w="0" w:type="auto"/>
          </w:tcPr>
          <w:p w14:paraId="21873BC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(1o, 0z)</w:t>
            </w:r>
          </w:p>
        </w:tc>
        <w:tc>
          <w:tcPr>
            <w:tcW w:w="0" w:type="auto"/>
          </w:tcPr>
          <w:p w14:paraId="5C0C2CD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A21D447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5ED99842" w14:textId="77777777" w:rsidR="00413CC1" w:rsidRDefault="00413CC1">
            <w:pPr>
              <w:spacing w:after="0"/>
              <w:jc w:val="center"/>
            </w:pPr>
          </w:p>
        </w:tc>
      </w:tr>
      <w:tr w:rsidR="00413CC1" w14:paraId="0A6B6275" w14:textId="77777777" w:rsidTr="00D6718D">
        <w:trPr>
          <w:jc w:val="center"/>
        </w:trPr>
        <w:tc>
          <w:tcPr>
            <w:tcW w:w="0" w:type="auto"/>
          </w:tcPr>
          <w:p w14:paraId="5C3EDA0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0" w:type="auto"/>
          </w:tcPr>
          <w:p w14:paraId="723FF0F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KBS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Konferencia biskupov Slovenska</w:t>
            </w:r>
          </w:p>
        </w:tc>
        <w:tc>
          <w:tcPr>
            <w:tcW w:w="0" w:type="auto"/>
          </w:tcPr>
          <w:p w14:paraId="1A0D636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EAADDC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C0BDF95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7E8D365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04A9F24D" w14:textId="77777777" w:rsidTr="00D6718D">
        <w:trPr>
          <w:jc w:val="center"/>
        </w:trPr>
        <w:tc>
          <w:tcPr>
            <w:tcW w:w="0" w:type="auto"/>
          </w:tcPr>
          <w:p w14:paraId="54ACDFD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0" w:type="auto"/>
          </w:tcPr>
          <w:p w14:paraId="07153EC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KOZSR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Konfederácia odborových zväzov Slovenskej republiky</w:t>
            </w:r>
          </w:p>
        </w:tc>
        <w:tc>
          <w:tcPr>
            <w:tcW w:w="0" w:type="auto"/>
          </w:tcPr>
          <w:p w14:paraId="5516778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9F3DC4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B560A52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ED6E20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757D75E6" w14:textId="77777777" w:rsidTr="00D6718D">
        <w:trPr>
          <w:jc w:val="center"/>
        </w:trPr>
        <w:tc>
          <w:tcPr>
            <w:tcW w:w="0" w:type="auto"/>
          </w:tcPr>
          <w:p w14:paraId="06C1199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0" w:type="auto"/>
          </w:tcPr>
          <w:p w14:paraId="38FF706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Košický samosprávny kraj</w:t>
            </w:r>
          </w:p>
        </w:tc>
        <w:tc>
          <w:tcPr>
            <w:tcW w:w="0" w:type="auto"/>
          </w:tcPr>
          <w:p w14:paraId="3A86E76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467E35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0892553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86994C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03167D59" w14:textId="77777777" w:rsidTr="00D6718D">
        <w:trPr>
          <w:jc w:val="center"/>
        </w:trPr>
        <w:tc>
          <w:tcPr>
            <w:tcW w:w="0" w:type="auto"/>
          </w:tcPr>
          <w:p w14:paraId="6920FB9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0" w:type="auto"/>
          </w:tcPr>
          <w:p w14:paraId="315FC76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Klub 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Klub 500</w:t>
            </w:r>
          </w:p>
        </w:tc>
        <w:tc>
          <w:tcPr>
            <w:tcW w:w="0" w:type="auto"/>
          </w:tcPr>
          <w:p w14:paraId="4271E9E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72705D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F1777B9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6258C8A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64AC1ECF" w14:textId="77777777" w:rsidTr="00D6718D">
        <w:trPr>
          <w:jc w:val="center"/>
        </w:trPr>
        <w:tc>
          <w:tcPr>
            <w:tcW w:w="0" w:type="auto"/>
          </w:tcPr>
          <w:p w14:paraId="10D3682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10.</w:t>
            </w:r>
          </w:p>
        </w:tc>
        <w:tc>
          <w:tcPr>
            <w:tcW w:w="0" w:type="auto"/>
          </w:tcPr>
          <w:p w14:paraId="1950133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MDSR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dopravy Slovenskej republiky</w:t>
            </w:r>
          </w:p>
        </w:tc>
        <w:tc>
          <w:tcPr>
            <w:tcW w:w="0" w:type="auto"/>
          </w:tcPr>
          <w:p w14:paraId="2FFEDEE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(1o, 0z)</w:t>
            </w:r>
          </w:p>
        </w:tc>
        <w:tc>
          <w:tcPr>
            <w:tcW w:w="0" w:type="auto"/>
          </w:tcPr>
          <w:p w14:paraId="5FBB2D2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ABFD8BB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1CEA542E" w14:textId="77777777" w:rsidR="00413CC1" w:rsidRDefault="00413CC1">
            <w:pPr>
              <w:spacing w:after="0"/>
              <w:jc w:val="center"/>
            </w:pPr>
          </w:p>
        </w:tc>
      </w:tr>
      <w:tr w:rsidR="00413CC1" w14:paraId="473241DB" w14:textId="77777777" w:rsidTr="00D6718D">
        <w:trPr>
          <w:jc w:val="center"/>
        </w:trPr>
        <w:tc>
          <w:tcPr>
            <w:tcW w:w="0" w:type="auto"/>
          </w:tcPr>
          <w:p w14:paraId="3A26CA9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0" w:type="auto"/>
          </w:tcPr>
          <w:p w14:paraId="7D3698B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MFSR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financií Slovenskej republiky</w:t>
            </w:r>
          </w:p>
        </w:tc>
        <w:tc>
          <w:tcPr>
            <w:tcW w:w="0" w:type="auto"/>
          </w:tcPr>
          <w:p w14:paraId="328E3FA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(2o, 0z)</w:t>
            </w:r>
          </w:p>
        </w:tc>
        <w:tc>
          <w:tcPr>
            <w:tcW w:w="0" w:type="auto"/>
          </w:tcPr>
          <w:p w14:paraId="162C13E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3403530A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7E95783A" w14:textId="77777777" w:rsidR="00413CC1" w:rsidRDefault="00413CC1">
            <w:pPr>
              <w:spacing w:after="0"/>
              <w:jc w:val="center"/>
            </w:pPr>
          </w:p>
        </w:tc>
      </w:tr>
      <w:tr w:rsidR="00413CC1" w14:paraId="14DE9980" w14:textId="77777777" w:rsidTr="00D6718D">
        <w:trPr>
          <w:jc w:val="center"/>
        </w:trPr>
        <w:tc>
          <w:tcPr>
            <w:tcW w:w="0" w:type="auto"/>
          </w:tcPr>
          <w:p w14:paraId="6E1540E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0" w:type="auto"/>
          </w:tcPr>
          <w:p w14:paraId="4067CFA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MHSR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hospodárstva Slovenskej republiky</w:t>
            </w:r>
          </w:p>
        </w:tc>
        <w:tc>
          <w:tcPr>
            <w:tcW w:w="0" w:type="auto"/>
          </w:tcPr>
          <w:p w14:paraId="6996560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76FC10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54E26DB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4235613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015FFC9F" w14:textId="77777777" w:rsidTr="00D6718D">
        <w:trPr>
          <w:jc w:val="center"/>
        </w:trPr>
        <w:tc>
          <w:tcPr>
            <w:tcW w:w="0" w:type="auto"/>
          </w:tcPr>
          <w:p w14:paraId="3AB3914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0" w:type="auto"/>
          </w:tcPr>
          <w:p w14:paraId="15D9191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MINCRS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cestovného ruchu a športu Slovenskej republiky</w:t>
            </w:r>
          </w:p>
        </w:tc>
        <w:tc>
          <w:tcPr>
            <w:tcW w:w="0" w:type="auto"/>
          </w:tcPr>
          <w:p w14:paraId="44A4B8C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(1o, 0z)</w:t>
            </w:r>
          </w:p>
        </w:tc>
        <w:tc>
          <w:tcPr>
            <w:tcW w:w="0" w:type="auto"/>
          </w:tcPr>
          <w:p w14:paraId="7E51D5A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47E5152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1D026EC3" w14:textId="77777777" w:rsidR="00413CC1" w:rsidRDefault="00413CC1">
            <w:pPr>
              <w:spacing w:after="0"/>
              <w:jc w:val="center"/>
            </w:pPr>
          </w:p>
        </w:tc>
      </w:tr>
      <w:tr w:rsidR="00413CC1" w14:paraId="0FC94C43" w14:textId="77777777" w:rsidTr="00D6718D">
        <w:trPr>
          <w:jc w:val="center"/>
        </w:trPr>
        <w:tc>
          <w:tcPr>
            <w:tcW w:w="0" w:type="auto"/>
          </w:tcPr>
          <w:p w14:paraId="5A6B01B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0" w:type="auto"/>
          </w:tcPr>
          <w:p w14:paraId="562D3B1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MIRRI 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investícií, regionálneho rozvoja a informatizácie Slovenskej republiky</w:t>
            </w:r>
          </w:p>
        </w:tc>
        <w:tc>
          <w:tcPr>
            <w:tcW w:w="0" w:type="auto"/>
          </w:tcPr>
          <w:p w14:paraId="2040F1D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689C08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DACFB6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1036578C" w14:textId="77777777" w:rsidR="00413CC1" w:rsidRDefault="00413CC1">
            <w:pPr>
              <w:spacing w:after="0"/>
              <w:jc w:val="center"/>
            </w:pPr>
          </w:p>
        </w:tc>
      </w:tr>
      <w:tr w:rsidR="00413CC1" w14:paraId="23781377" w14:textId="77777777" w:rsidTr="00D6718D">
        <w:trPr>
          <w:jc w:val="center"/>
        </w:trPr>
        <w:tc>
          <w:tcPr>
            <w:tcW w:w="0" w:type="auto"/>
          </w:tcPr>
          <w:p w14:paraId="387F54D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0" w:type="auto"/>
          </w:tcPr>
          <w:p w14:paraId="07E7C123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MKSR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kultúry Slovenskej republiky</w:t>
            </w:r>
          </w:p>
        </w:tc>
        <w:tc>
          <w:tcPr>
            <w:tcW w:w="0" w:type="auto"/>
          </w:tcPr>
          <w:p w14:paraId="60E9123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86B974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29832F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23E857AB" w14:textId="77777777" w:rsidR="00413CC1" w:rsidRDefault="00413CC1">
            <w:pPr>
              <w:spacing w:after="0"/>
              <w:jc w:val="center"/>
            </w:pPr>
          </w:p>
        </w:tc>
      </w:tr>
      <w:tr w:rsidR="00413CC1" w14:paraId="6EED9C69" w14:textId="77777777" w:rsidTr="00D6718D">
        <w:trPr>
          <w:jc w:val="center"/>
        </w:trPr>
        <w:tc>
          <w:tcPr>
            <w:tcW w:w="0" w:type="auto"/>
          </w:tcPr>
          <w:p w14:paraId="508F8CA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0" w:type="auto"/>
          </w:tcPr>
          <w:p w14:paraId="2E12D28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MOSR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obrany Slovenskej republiky</w:t>
            </w:r>
          </w:p>
        </w:tc>
        <w:tc>
          <w:tcPr>
            <w:tcW w:w="0" w:type="auto"/>
          </w:tcPr>
          <w:p w14:paraId="23228CC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(3o, 0z)</w:t>
            </w:r>
          </w:p>
        </w:tc>
        <w:tc>
          <w:tcPr>
            <w:tcW w:w="0" w:type="auto"/>
          </w:tcPr>
          <w:p w14:paraId="7F7FC06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30510E6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54662D88" w14:textId="77777777" w:rsidR="00413CC1" w:rsidRDefault="00413CC1">
            <w:pPr>
              <w:spacing w:after="0"/>
              <w:jc w:val="center"/>
            </w:pPr>
          </w:p>
        </w:tc>
      </w:tr>
      <w:tr w:rsidR="00413CC1" w14:paraId="38BFAB19" w14:textId="77777777" w:rsidTr="00D6718D">
        <w:trPr>
          <w:jc w:val="center"/>
        </w:trPr>
        <w:tc>
          <w:tcPr>
            <w:tcW w:w="0" w:type="auto"/>
          </w:tcPr>
          <w:p w14:paraId="2C96587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0" w:type="auto"/>
          </w:tcPr>
          <w:p w14:paraId="1ECC8B8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MPRVSR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pôdohospodárstva a rozvoja vidieka Slovenskej republiky</w:t>
            </w:r>
          </w:p>
        </w:tc>
        <w:tc>
          <w:tcPr>
            <w:tcW w:w="0" w:type="auto"/>
          </w:tcPr>
          <w:p w14:paraId="28105EC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711CC3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0D54456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0AB5A9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7FB64F47" w14:textId="77777777" w:rsidTr="00D6718D">
        <w:trPr>
          <w:jc w:val="center"/>
        </w:trPr>
        <w:tc>
          <w:tcPr>
            <w:tcW w:w="0" w:type="auto"/>
          </w:tcPr>
          <w:p w14:paraId="2C13C02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0" w:type="auto"/>
          </w:tcPr>
          <w:p w14:paraId="0CBFDC2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MPSVRSR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práce, sociálnych vecí a rodiny Slovenskej republiky</w:t>
            </w:r>
          </w:p>
        </w:tc>
        <w:tc>
          <w:tcPr>
            <w:tcW w:w="0" w:type="auto"/>
          </w:tcPr>
          <w:p w14:paraId="376EB12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(4o, 0z)</w:t>
            </w:r>
          </w:p>
        </w:tc>
        <w:tc>
          <w:tcPr>
            <w:tcW w:w="0" w:type="auto"/>
          </w:tcPr>
          <w:p w14:paraId="2C8EA98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809F4F5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1074A33" w14:textId="77777777" w:rsidR="00413CC1" w:rsidRDefault="00413CC1">
            <w:pPr>
              <w:spacing w:after="0"/>
              <w:jc w:val="center"/>
            </w:pPr>
          </w:p>
        </w:tc>
      </w:tr>
      <w:tr w:rsidR="00413CC1" w14:paraId="0F799A8A" w14:textId="77777777" w:rsidTr="00D6718D">
        <w:trPr>
          <w:jc w:val="center"/>
        </w:trPr>
        <w:tc>
          <w:tcPr>
            <w:tcW w:w="0" w:type="auto"/>
          </w:tcPr>
          <w:p w14:paraId="100C654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0" w:type="auto"/>
          </w:tcPr>
          <w:p w14:paraId="46974DC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MSSR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spravodlivosti Slovenskej republiky</w:t>
            </w:r>
          </w:p>
        </w:tc>
        <w:tc>
          <w:tcPr>
            <w:tcW w:w="0" w:type="auto"/>
          </w:tcPr>
          <w:p w14:paraId="358EDEF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50BD11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1613DC3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A8B5CF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7A25817" w14:textId="77777777" w:rsidTr="00D6718D">
        <w:trPr>
          <w:jc w:val="center"/>
        </w:trPr>
        <w:tc>
          <w:tcPr>
            <w:tcW w:w="0" w:type="auto"/>
          </w:tcPr>
          <w:p w14:paraId="472A65D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0" w:type="auto"/>
          </w:tcPr>
          <w:p w14:paraId="4090D9EB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MVSR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vnútra Slovenskej republiky</w:t>
            </w:r>
          </w:p>
        </w:tc>
        <w:tc>
          <w:tcPr>
            <w:tcW w:w="0" w:type="auto"/>
          </w:tcPr>
          <w:p w14:paraId="1004E1C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656DEE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DB2C3B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7E0B6EB0" w14:textId="77777777" w:rsidR="00413CC1" w:rsidRDefault="00413CC1">
            <w:pPr>
              <w:spacing w:after="0"/>
              <w:jc w:val="center"/>
            </w:pPr>
          </w:p>
        </w:tc>
      </w:tr>
      <w:tr w:rsidR="00413CC1" w14:paraId="5382AA83" w14:textId="77777777" w:rsidTr="00D6718D">
        <w:trPr>
          <w:jc w:val="center"/>
        </w:trPr>
        <w:tc>
          <w:tcPr>
            <w:tcW w:w="0" w:type="auto"/>
          </w:tcPr>
          <w:p w14:paraId="4A1A317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0" w:type="auto"/>
          </w:tcPr>
          <w:p w14:paraId="69E8642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MZSR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zdravotníctva Slovenskej republiky</w:t>
            </w:r>
          </w:p>
        </w:tc>
        <w:tc>
          <w:tcPr>
            <w:tcW w:w="0" w:type="auto"/>
          </w:tcPr>
          <w:p w14:paraId="1357997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2A74DE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763C74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19E078B0" w14:textId="77777777" w:rsidR="00413CC1" w:rsidRDefault="00413CC1">
            <w:pPr>
              <w:spacing w:after="0"/>
              <w:jc w:val="center"/>
            </w:pPr>
          </w:p>
        </w:tc>
      </w:tr>
      <w:tr w:rsidR="00413CC1" w14:paraId="30D1D806" w14:textId="77777777" w:rsidTr="00D6718D">
        <w:trPr>
          <w:jc w:val="center"/>
        </w:trPr>
        <w:tc>
          <w:tcPr>
            <w:tcW w:w="0" w:type="auto"/>
          </w:tcPr>
          <w:p w14:paraId="56D454B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0" w:type="auto"/>
          </w:tcPr>
          <w:p w14:paraId="2AC36E6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MZVEZ 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zahraničných vecí a európskych záležitostí Slovenskej republiky</w:t>
            </w:r>
          </w:p>
        </w:tc>
        <w:tc>
          <w:tcPr>
            <w:tcW w:w="0" w:type="auto"/>
          </w:tcPr>
          <w:p w14:paraId="266FA23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3AFCDD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A775B4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3FF4E3BE" w14:textId="77777777" w:rsidR="00413CC1" w:rsidRDefault="00413CC1">
            <w:pPr>
              <w:spacing w:after="0"/>
              <w:jc w:val="center"/>
            </w:pPr>
          </w:p>
        </w:tc>
      </w:tr>
      <w:tr w:rsidR="00413CC1" w14:paraId="63C548BD" w14:textId="77777777" w:rsidTr="00D6718D">
        <w:trPr>
          <w:jc w:val="center"/>
        </w:trPr>
        <w:tc>
          <w:tcPr>
            <w:tcW w:w="0" w:type="auto"/>
          </w:tcPr>
          <w:p w14:paraId="7D593C8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0" w:type="auto"/>
          </w:tcPr>
          <w:p w14:paraId="637361B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MŠVVaMSR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školstva,výskumu,vývoja a mládeže Slovenskej republiky</w:t>
            </w:r>
          </w:p>
        </w:tc>
        <w:tc>
          <w:tcPr>
            <w:tcW w:w="0" w:type="auto"/>
          </w:tcPr>
          <w:p w14:paraId="5C790B6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AB6C79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1145BB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450ECC6D" w14:textId="77777777" w:rsidR="00413CC1" w:rsidRDefault="00413CC1">
            <w:pPr>
              <w:spacing w:after="0"/>
              <w:jc w:val="center"/>
            </w:pPr>
          </w:p>
        </w:tc>
      </w:tr>
      <w:tr w:rsidR="00413CC1" w14:paraId="05329C5E" w14:textId="77777777" w:rsidTr="00D6718D">
        <w:trPr>
          <w:jc w:val="center"/>
        </w:trPr>
        <w:tc>
          <w:tcPr>
            <w:tcW w:w="0" w:type="auto"/>
          </w:tcPr>
          <w:p w14:paraId="22845E0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0" w:type="auto"/>
          </w:tcPr>
          <w:p w14:paraId="4B1793B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MŽPSR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Ministerstvo životného prostredia Slovenskej republiky</w:t>
            </w:r>
          </w:p>
        </w:tc>
        <w:tc>
          <w:tcPr>
            <w:tcW w:w="0" w:type="auto"/>
          </w:tcPr>
          <w:p w14:paraId="628BED7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D22ABD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627A31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59A7609F" w14:textId="77777777" w:rsidR="00413CC1" w:rsidRDefault="00413CC1">
            <w:pPr>
              <w:spacing w:after="0"/>
              <w:jc w:val="center"/>
            </w:pPr>
          </w:p>
        </w:tc>
      </w:tr>
      <w:tr w:rsidR="00413CC1" w14:paraId="137451EB" w14:textId="77777777" w:rsidTr="00D6718D">
        <w:trPr>
          <w:jc w:val="center"/>
        </w:trPr>
        <w:tc>
          <w:tcPr>
            <w:tcW w:w="0" w:type="auto"/>
          </w:tcPr>
          <w:p w14:paraId="01A5652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0" w:type="auto"/>
          </w:tcPr>
          <w:p w14:paraId="4125E94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NBS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Národná banka Slovenska</w:t>
            </w:r>
          </w:p>
        </w:tc>
        <w:tc>
          <w:tcPr>
            <w:tcW w:w="0" w:type="auto"/>
          </w:tcPr>
          <w:p w14:paraId="6672078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3F98A69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E3B6D5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28DF23FC" w14:textId="77777777" w:rsidR="00413CC1" w:rsidRDefault="00413CC1">
            <w:pPr>
              <w:spacing w:after="0"/>
              <w:jc w:val="center"/>
            </w:pPr>
          </w:p>
        </w:tc>
      </w:tr>
      <w:tr w:rsidR="00413CC1" w14:paraId="38033C03" w14:textId="77777777" w:rsidTr="00D6718D">
        <w:trPr>
          <w:jc w:val="center"/>
        </w:trPr>
        <w:tc>
          <w:tcPr>
            <w:tcW w:w="0" w:type="auto"/>
          </w:tcPr>
          <w:p w14:paraId="70774FE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0" w:type="auto"/>
          </w:tcPr>
          <w:p w14:paraId="2C413F37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NBÚ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Národný bezpečnostný úrad</w:t>
            </w:r>
          </w:p>
        </w:tc>
        <w:tc>
          <w:tcPr>
            <w:tcW w:w="0" w:type="auto"/>
          </w:tcPr>
          <w:p w14:paraId="5E22E2D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B65455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72228B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7481F0E3" w14:textId="77777777" w:rsidR="00413CC1" w:rsidRDefault="00413CC1">
            <w:pPr>
              <w:spacing w:after="0"/>
              <w:jc w:val="center"/>
            </w:pPr>
          </w:p>
        </w:tc>
      </w:tr>
      <w:tr w:rsidR="00413CC1" w14:paraId="5F09370D" w14:textId="77777777" w:rsidTr="00D6718D">
        <w:trPr>
          <w:jc w:val="center"/>
        </w:trPr>
        <w:tc>
          <w:tcPr>
            <w:tcW w:w="0" w:type="auto"/>
          </w:tcPr>
          <w:p w14:paraId="6F22093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0" w:type="auto"/>
          </w:tcPr>
          <w:p w14:paraId="07C78F4C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NKÚSR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Najvyšší kontrolný úrad Slovenskej republiky</w:t>
            </w:r>
          </w:p>
        </w:tc>
        <w:tc>
          <w:tcPr>
            <w:tcW w:w="0" w:type="auto"/>
          </w:tcPr>
          <w:p w14:paraId="0DD0F8B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4E1DDA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801BF84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461CEEF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6F0B04C" w14:textId="77777777" w:rsidTr="00D6718D">
        <w:trPr>
          <w:jc w:val="center"/>
        </w:trPr>
        <w:tc>
          <w:tcPr>
            <w:tcW w:w="0" w:type="auto"/>
          </w:tcPr>
          <w:p w14:paraId="7F91D11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0" w:type="auto"/>
          </w:tcPr>
          <w:p w14:paraId="180EC09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Nitriansky samosprávny kraj</w:t>
            </w:r>
          </w:p>
        </w:tc>
        <w:tc>
          <w:tcPr>
            <w:tcW w:w="0" w:type="auto"/>
          </w:tcPr>
          <w:p w14:paraId="08FE152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67D4B0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FB46D03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7C6F6A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2D12C5E9" w14:textId="77777777" w:rsidTr="00D6718D">
        <w:trPr>
          <w:jc w:val="center"/>
        </w:trPr>
        <w:tc>
          <w:tcPr>
            <w:tcW w:w="0" w:type="auto"/>
          </w:tcPr>
          <w:p w14:paraId="2AA8085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0" w:type="auto"/>
          </w:tcPr>
          <w:p w14:paraId="0B55867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NSSR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Najvyšší súd Slovenskej republiky</w:t>
            </w:r>
          </w:p>
        </w:tc>
        <w:tc>
          <w:tcPr>
            <w:tcW w:w="0" w:type="auto"/>
          </w:tcPr>
          <w:p w14:paraId="6B14634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831E27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CCA3F01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75DFFDA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3CE26EA" w14:textId="77777777" w:rsidTr="00D6718D">
        <w:trPr>
          <w:jc w:val="center"/>
        </w:trPr>
        <w:tc>
          <w:tcPr>
            <w:tcW w:w="0" w:type="auto"/>
          </w:tcPr>
          <w:p w14:paraId="443F582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0" w:type="auto"/>
          </w:tcPr>
          <w:p w14:paraId="4D26C31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OAPSVLÚVSR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Odbor aproximácie práva sekcie vládnej legislatívy Úradu vlády SR</w:t>
            </w:r>
          </w:p>
        </w:tc>
        <w:tc>
          <w:tcPr>
            <w:tcW w:w="0" w:type="auto"/>
          </w:tcPr>
          <w:p w14:paraId="63161B4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(4o, 0z)</w:t>
            </w:r>
          </w:p>
        </w:tc>
        <w:tc>
          <w:tcPr>
            <w:tcW w:w="0" w:type="auto"/>
          </w:tcPr>
          <w:p w14:paraId="62220E5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F8C4637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536E916F" w14:textId="77777777" w:rsidR="00413CC1" w:rsidRDefault="00413CC1">
            <w:pPr>
              <w:spacing w:after="0"/>
              <w:jc w:val="center"/>
            </w:pPr>
          </w:p>
        </w:tc>
      </w:tr>
      <w:tr w:rsidR="00413CC1" w14:paraId="624FE090" w14:textId="77777777" w:rsidTr="00D6718D">
        <w:trPr>
          <w:jc w:val="center"/>
        </w:trPr>
        <w:tc>
          <w:tcPr>
            <w:tcW w:w="0" w:type="auto"/>
          </w:tcPr>
          <w:p w14:paraId="26B7C5D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0" w:type="auto"/>
          </w:tcPr>
          <w:p w14:paraId="732C7821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PMÚSR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Protimonopolný úrad Slovenskej republiky</w:t>
            </w:r>
          </w:p>
        </w:tc>
        <w:tc>
          <w:tcPr>
            <w:tcW w:w="0" w:type="auto"/>
          </w:tcPr>
          <w:p w14:paraId="0C09735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(2o, 0z)</w:t>
            </w:r>
          </w:p>
        </w:tc>
        <w:tc>
          <w:tcPr>
            <w:tcW w:w="0" w:type="auto"/>
          </w:tcPr>
          <w:p w14:paraId="619A931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208D171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7577C7F" w14:textId="77777777" w:rsidR="00413CC1" w:rsidRDefault="00413CC1">
            <w:pPr>
              <w:spacing w:after="0"/>
              <w:jc w:val="center"/>
            </w:pPr>
          </w:p>
        </w:tc>
      </w:tr>
      <w:tr w:rsidR="00413CC1" w14:paraId="3B949B3F" w14:textId="77777777" w:rsidTr="00D6718D">
        <w:trPr>
          <w:jc w:val="center"/>
        </w:trPr>
        <w:tc>
          <w:tcPr>
            <w:tcW w:w="0" w:type="auto"/>
          </w:tcPr>
          <w:p w14:paraId="2D66EFA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0" w:type="auto"/>
          </w:tcPr>
          <w:p w14:paraId="6104660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Prešovský samosprávny kraj</w:t>
            </w:r>
          </w:p>
        </w:tc>
        <w:tc>
          <w:tcPr>
            <w:tcW w:w="0" w:type="auto"/>
          </w:tcPr>
          <w:p w14:paraId="00CB19A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AA2C50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16C5B7B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54FE51C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E21D417" w14:textId="77777777" w:rsidTr="00D6718D">
        <w:trPr>
          <w:jc w:val="center"/>
        </w:trPr>
        <w:tc>
          <w:tcPr>
            <w:tcW w:w="0" w:type="auto"/>
          </w:tcPr>
          <w:p w14:paraId="4F148E6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0" w:type="auto"/>
          </w:tcPr>
          <w:p w14:paraId="62A839C5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RÚZSR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Republiková únia zamestnávateľov</w:t>
            </w:r>
          </w:p>
        </w:tc>
        <w:tc>
          <w:tcPr>
            <w:tcW w:w="0" w:type="auto"/>
          </w:tcPr>
          <w:p w14:paraId="6ABD1C6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3F83D9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5609CD5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66D675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4FA9B34" w14:textId="77777777" w:rsidTr="00D6718D">
        <w:trPr>
          <w:jc w:val="center"/>
        </w:trPr>
        <w:tc>
          <w:tcPr>
            <w:tcW w:w="0" w:type="auto"/>
          </w:tcPr>
          <w:p w14:paraId="12D2304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0" w:type="auto"/>
          </w:tcPr>
          <w:p w14:paraId="2492D6E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SK8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Samosprávne kraje Slovenska</w:t>
            </w:r>
          </w:p>
        </w:tc>
        <w:tc>
          <w:tcPr>
            <w:tcW w:w="0" w:type="auto"/>
          </w:tcPr>
          <w:p w14:paraId="304C38B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728663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3E58253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76C5953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DA73B67" w14:textId="77777777" w:rsidTr="00D6718D">
        <w:trPr>
          <w:jc w:val="center"/>
        </w:trPr>
        <w:tc>
          <w:tcPr>
            <w:tcW w:w="0" w:type="auto"/>
          </w:tcPr>
          <w:p w14:paraId="6D20D82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35.</w:t>
            </w:r>
          </w:p>
        </w:tc>
        <w:tc>
          <w:tcPr>
            <w:tcW w:w="0" w:type="auto"/>
          </w:tcPr>
          <w:p w14:paraId="20114E33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SPPK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Slovenská poľnohospodárska a potravinárska komora</w:t>
            </w:r>
          </w:p>
        </w:tc>
        <w:tc>
          <w:tcPr>
            <w:tcW w:w="0" w:type="auto"/>
          </w:tcPr>
          <w:p w14:paraId="52F1C21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(0o, 3z)</w:t>
            </w:r>
          </w:p>
        </w:tc>
        <w:tc>
          <w:tcPr>
            <w:tcW w:w="0" w:type="auto"/>
          </w:tcPr>
          <w:p w14:paraId="1FAF8B6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C82C35C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F8D5FF6" w14:textId="77777777" w:rsidR="00413CC1" w:rsidRDefault="00413CC1">
            <w:pPr>
              <w:spacing w:after="0"/>
              <w:jc w:val="center"/>
            </w:pPr>
          </w:p>
        </w:tc>
      </w:tr>
      <w:tr w:rsidR="00413CC1" w14:paraId="72B9F4E4" w14:textId="77777777" w:rsidTr="00D6718D">
        <w:trPr>
          <w:jc w:val="center"/>
        </w:trPr>
        <w:tc>
          <w:tcPr>
            <w:tcW w:w="0" w:type="auto"/>
          </w:tcPr>
          <w:p w14:paraId="739ED2D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36.</w:t>
            </w:r>
          </w:p>
        </w:tc>
        <w:tc>
          <w:tcPr>
            <w:tcW w:w="0" w:type="auto"/>
          </w:tcPr>
          <w:p w14:paraId="2F0BFFBD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SVSLPRK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Splnomocnenec vlády Slovenskej republiky pre rómske komunity</w:t>
            </w:r>
          </w:p>
        </w:tc>
        <w:tc>
          <w:tcPr>
            <w:tcW w:w="0" w:type="auto"/>
          </w:tcPr>
          <w:p w14:paraId="7A5EC9F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1767CB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99C5C77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5E941A1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3A914F60" w14:textId="77777777" w:rsidTr="00D6718D">
        <w:trPr>
          <w:jc w:val="center"/>
        </w:trPr>
        <w:tc>
          <w:tcPr>
            <w:tcW w:w="0" w:type="auto"/>
          </w:tcPr>
          <w:p w14:paraId="62F4B76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37.</w:t>
            </w:r>
          </w:p>
        </w:tc>
        <w:tc>
          <w:tcPr>
            <w:tcW w:w="0" w:type="auto"/>
          </w:tcPr>
          <w:p w14:paraId="612DC05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SŠHRSR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Správa štátnych hmotných rezerv Slovenskej republiky</w:t>
            </w:r>
          </w:p>
        </w:tc>
        <w:tc>
          <w:tcPr>
            <w:tcW w:w="0" w:type="auto"/>
          </w:tcPr>
          <w:p w14:paraId="3337B69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B64D6E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6948AFE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6BA52BE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796CA3FC" w14:textId="77777777" w:rsidTr="00D6718D">
        <w:trPr>
          <w:jc w:val="center"/>
        </w:trPr>
        <w:tc>
          <w:tcPr>
            <w:tcW w:w="0" w:type="auto"/>
          </w:tcPr>
          <w:p w14:paraId="739EDA6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38.</w:t>
            </w:r>
          </w:p>
        </w:tc>
        <w:tc>
          <w:tcPr>
            <w:tcW w:w="0" w:type="auto"/>
          </w:tcPr>
          <w:p w14:paraId="302EB5E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Trenčiansky samosprávny kraj</w:t>
            </w:r>
          </w:p>
        </w:tc>
        <w:tc>
          <w:tcPr>
            <w:tcW w:w="0" w:type="auto"/>
          </w:tcPr>
          <w:p w14:paraId="0B0465C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2C0A85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4068B15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A12AC6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755855D9" w14:textId="77777777" w:rsidTr="00D6718D">
        <w:trPr>
          <w:jc w:val="center"/>
        </w:trPr>
        <w:tc>
          <w:tcPr>
            <w:tcW w:w="0" w:type="auto"/>
          </w:tcPr>
          <w:p w14:paraId="57DC001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39.</w:t>
            </w:r>
          </w:p>
        </w:tc>
        <w:tc>
          <w:tcPr>
            <w:tcW w:w="0" w:type="auto"/>
          </w:tcPr>
          <w:p w14:paraId="2DFB8064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TTSK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Trnavský samosprávny kraj</w:t>
            </w:r>
          </w:p>
        </w:tc>
        <w:tc>
          <w:tcPr>
            <w:tcW w:w="0" w:type="auto"/>
          </w:tcPr>
          <w:p w14:paraId="24794B9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C56338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203A10D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104655D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679EFC03" w14:textId="77777777" w:rsidTr="00D6718D">
        <w:trPr>
          <w:jc w:val="center"/>
        </w:trPr>
        <w:tc>
          <w:tcPr>
            <w:tcW w:w="0" w:type="auto"/>
          </w:tcPr>
          <w:p w14:paraId="58E254E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40.</w:t>
            </w:r>
          </w:p>
        </w:tc>
        <w:tc>
          <w:tcPr>
            <w:tcW w:w="0" w:type="auto"/>
          </w:tcPr>
          <w:p w14:paraId="7DDEF6B4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UOOU 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na ochranu osobných údajov Slovenskej republiky</w:t>
            </w:r>
          </w:p>
        </w:tc>
        <w:tc>
          <w:tcPr>
            <w:tcW w:w="0" w:type="auto"/>
          </w:tcPr>
          <w:p w14:paraId="6DAB55B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104574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E94F3C4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358902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49B3EBB9" w14:textId="77777777" w:rsidTr="00D6718D">
        <w:trPr>
          <w:jc w:val="center"/>
        </w:trPr>
        <w:tc>
          <w:tcPr>
            <w:tcW w:w="0" w:type="auto"/>
          </w:tcPr>
          <w:p w14:paraId="5936E2B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41.</w:t>
            </w:r>
          </w:p>
        </w:tc>
        <w:tc>
          <w:tcPr>
            <w:tcW w:w="0" w:type="auto"/>
          </w:tcPr>
          <w:p w14:paraId="29A58331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UPVSR POaZE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podpredsedu vlády Slovenskej republiky pre Plán obnovy a znalostnú ekonomiku</w:t>
            </w:r>
          </w:p>
        </w:tc>
        <w:tc>
          <w:tcPr>
            <w:tcW w:w="0" w:type="auto"/>
          </w:tcPr>
          <w:p w14:paraId="4DA6C56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1F072D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0716057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2889CE1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6DC06D69" w14:textId="77777777" w:rsidTr="00D6718D">
        <w:trPr>
          <w:jc w:val="center"/>
        </w:trPr>
        <w:tc>
          <w:tcPr>
            <w:tcW w:w="0" w:type="auto"/>
          </w:tcPr>
          <w:p w14:paraId="1666E7D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42.</w:t>
            </w:r>
          </w:p>
        </w:tc>
        <w:tc>
          <w:tcPr>
            <w:tcW w:w="0" w:type="auto"/>
          </w:tcPr>
          <w:p w14:paraId="04D999A0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URSO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pre reguláciu sieťových odvetví</w:t>
            </w:r>
          </w:p>
        </w:tc>
        <w:tc>
          <w:tcPr>
            <w:tcW w:w="0" w:type="auto"/>
          </w:tcPr>
          <w:p w14:paraId="2AE7332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2A2BA4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37D05450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4E3F4ED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25AAF48D" w14:textId="77777777" w:rsidTr="00D6718D">
        <w:trPr>
          <w:jc w:val="center"/>
        </w:trPr>
        <w:tc>
          <w:tcPr>
            <w:tcW w:w="0" w:type="auto"/>
          </w:tcPr>
          <w:p w14:paraId="0A32572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43.</w:t>
            </w:r>
          </w:p>
        </w:tc>
        <w:tc>
          <w:tcPr>
            <w:tcW w:w="0" w:type="auto"/>
          </w:tcPr>
          <w:p w14:paraId="484605F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UpUPaVSR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pre územné plánovanie a výstavbu Slovenskej republiky</w:t>
            </w:r>
          </w:p>
        </w:tc>
        <w:tc>
          <w:tcPr>
            <w:tcW w:w="0" w:type="auto"/>
          </w:tcPr>
          <w:p w14:paraId="4160120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1D9F5D1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5C34C6C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057718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BF2BC1E" w14:textId="77777777" w:rsidTr="00D6718D">
        <w:trPr>
          <w:jc w:val="center"/>
        </w:trPr>
        <w:tc>
          <w:tcPr>
            <w:tcW w:w="0" w:type="auto"/>
          </w:tcPr>
          <w:p w14:paraId="2A749B0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44.</w:t>
            </w:r>
          </w:p>
        </w:tc>
        <w:tc>
          <w:tcPr>
            <w:tcW w:w="0" w:type="auto"/>
          </w:tcPr>
          <w:p w14:paraId="566BC17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ZMOS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Združenie miest a obcí Slovenska</w:t>
            </w:r>
          </w:p>
        </w:tc>
        <w:tc>
          <w:tcPr>
            <w:tcW w:w="0" w:type="auto"/>
          </w:tcPr>
          <w:p w14:paraId="7EE9EA5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ECFEBF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399C2CFC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77699B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2EB5AE1" w14:textId="77777777" w:rsidTr="00D6718D">
        <w:trPr>
          <w:jc w:val="center"/>
        </w:trPr>
        <w:tc>
          <w:tcPr>
            <w:tcW w:w="0" w:type="auto"/>
          </w:tcPr>
          <w:p w14:paraId="0A27BA2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45.</w:t>
            </w:r>
          </w:p>
        </w:tc>
        <w:tc>
          <w:tcPr>
            <w:tcW w:w="0" w:type="auto"/>
          </w:tcPr>
          <w:p w14:paraId="311DD35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hlavné mesto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Hlavné mesto Slovenskej republiky Bratislava</w:t>
            </w:r>
          </w:p>
        </w:tc>
        <w:tc>
          <w:tcPr>
            <w:tcW w:w="0" w:type="auto"/>
          </w:tcPr>
          <w:p w14:paraId="6041BAF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4AFB54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3CA7387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38BF033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BF56B4E" w14:textId="77777777" w:rsidTr="00D6718D">
        <w:trPr>
          <w:jc w:val="center"/>
        </w:trPr>
        <w:tc>
          <w:tcPr>
            <w:tcW w:w="0" w:type="auto"/>
          </w:tcPr>
          <w:p w14:paraId="6A0A33E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46.</w:t>
            </w:r>
          </w:p>
        </w:tc>
        <w:tc>
          <w:tcPr>
            <w:tcW w:w="0" w:type="auto"/>
          </w:tcPr>
          <w:p w14:paraId="24769178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ÚDZS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pre dohľad nad zdravotnou starostlivosťou</w:t>
            </w:r>
          </w:p>
        </w:tc>
        <w:tc>
          <w:tcPr>
            <w:tcW w:w="0" w:type="auto"/>
          </w:tcPr>
          <w:p w14:paraId="73B76CE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EDAB31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716327C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799B757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4D40B3F8" w14:textId="77777777" w:rsidTr="00D6718D">
        <w:trPr>
          <w:jc w:val="center"/>
        </w:trPr>
        <w:tc>
          <w:tcPr>
            <w:tcW w:w="0" w:type="auto"/>
          </w:tcPr>
          <w:p w14:paraId="712287E5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47.</w:t>
            </w:r>
          </w:p>
        </w:tc>
        <w:tc>
          <w:tcPr>
            <w:tcW w:w="0" w:type="auto"/>
          </w:tcPr>
          <w:p w14:paraId="54C43FF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ÚGKKSR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geodézie, kartografie a katastra Slovenskej republiky</w:t>
            </w:r>
          </w:p>
        </w:tc>
        <w:tc>
          <w:tcPr>
            <w:tcW w:w="0" w:type="auto"/>
          </w:tcPr>
          <w:p w14:paraId="07D7F162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253E49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77634B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3CD1874F" w14:textId="77777777" w:rsidR="00413CC1" w:rsidRDefault="00413CC1">
            <w:pPr>
              <w:spacing w:after="0"/>
              <w:jc w:val="center"/>
            </w:pPr>
          </w:p>
        </w:tc>
      </w:tr>
      <w:tr w:rsidR="00413CC1" w14:paraId="6BEFEC7E" w14:textId="77777777" w:rsidTr="00D6718D">
        <w:trPr>
          <w:jc w:val="center"/>
        </w:trPr>
        <w:tc>
          <w:tcPr>
            <w:tcW w:w="0" w:type="auto"/>
          </w:tcPr>
          <w:p w14:paraId="46451BDE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48.</w:t>
            </w:r>
          </w:p>
        </w:tc>
        <w:tc>
          <w:tcPr>
            <w:tcW w:w="0" w:type="auto"/>
          </w:tcPr>
          <w:p w14:paraId="644AE744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ÚJDSR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jadrového dozoru Slovenskej republiky</w:t>
            </w:r>
          </w:p>
        </w:tc>
        <w:tc>
          <w:tcPr>
            <w:tcW w:w="0" w:type="auto"/>
          </w:tcPr>
          <w:p w14:paraId="289710D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466CF81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D76863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2707A920" w14:textId="77777777" w:rsidR="00413CC1" w:rsidRDefault="00413CC1">
            <w:pPr>
              <w:spacing w:after="0"/>
              <w:jc w:val="center"/>
            </w:pPr>
          </w:p>
        </w:tc>
      </w:tr>
      <w:tr w:rsidR="00413CC1" w14:paraId="614AEE1B" w14:textId="77777777" w:rsidTr="00D6718D">
        <w:trPr>
          <w:jc w:val="center"/>
        </w:trPr>
        <w:tc>
          <w:tcPr>
            <w:tcW w:w="0" w:type="auto"/>
          </w:tcPr>
          <w:p w14:paraId="6E507CA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49.</w:t>
            </w:r>
          </w:p>
        </w:tc>
        <w:tc>
          <w:tcPr>
            <w:tcW w:w="0" w:type="auto"/>
          </w:tcPr>
          <w:p w14:paraId="20CA2B32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Únia miest Slovenska</w:t>
            </w:r>
          </w:p>
        </w:tc>
        <w:tc>
          <w:tcPr>
            <w:tcW w:w="0" w:type="auto"/>
          </w:tcPr>
          <w:p w14:paraId="06E7D6A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721EAE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3B3D88E5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42B97F0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13F9BA54" w14:textId="77777777" w:rsidTr="00D6718D">
        <w:trPr>
          <w:jc w:val="center"/>
        </w:trPr>
        <w:tc>
          <w:tcPr>
            <w:tcW w:w="0" w:type="auto"/>
          </w:tcPr>
          <w:p w14:paraId="129D755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50.</w:t>
            </w:r>
          </w:p>
        </w:tc>
        <w:tc>
          <w:tcPr>
            <w:tcW w:w="0" w:type="auto"/>
          </w:tcPr>
          <w:p w14:paraId="3DABB49E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ÚNMSSR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pre normalizáciu,  metrológiu a skúšobníctvo Slovenskej republiky</w:t>
            </w:r>
          </w:p>
        </w:tc>
        <w:tc>
          <w:tcPr>
            <w:tcW w:w="0" w:type="auto"/>
          </w:tcPr>
          <w:p w14:paraId="7F3CF0B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FEB2B6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5BEC7AD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1A323A78" w14:textId="77777777" w:rsidR="00413CC1" w:rsidRDefault="00413CC1">
            <w:pPr>
              <w:spacing w:after="0"/>
              <w:jc w:val="center"/>
            </w:pPr>
          </w:p>
        </w:tc>
      </w:tr>
      <w:tr w:rsidR="00413CC1" w14:paraId="1E227E0C" w14:textId="77777777" w:rsidTr="00D6718D">
        <w:trPr>
          <w:jc w:val="center"/>
        </w:trPr>
        <w:tc>
          <w:tcPr>
            <w:tcW w:w="0" w:type="auto"/>
          </w:tcPr>
          <w:p w14:paraId="6E6DECD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51.</w:t>
            </w:r>
          </w:p>
        </w:tc>
        <w:tc>
          <w:tcPr>
            <w:tcW w:w="0" w:type="auto"/>
          </w:tcPr>
          <w:p w14:paraId="0A2433D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ÚPVSR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priemyselného vlastníctva Slovenskej republiky</w:t>
            </w:r>
          </w:p>
        </w:tc>
        <w:tc>
          <w:tcPr>
            <w:tcW w:w="0" w:type="auto"/>
          </w:tcPr>
          <w:p w14:paraId="29E5DEC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2A0550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BEBCEF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70704561" w14:textId="77777777" w:rsidR="00413CC1" w:rsidRDefault="00413CC1">
            <w:pPr>
              <w:spacing w:after="0"/>
              <w:jc w:val="center"/>
            </w:pPr>
          </w:p>
        </w:tc>
      </w:tr>
      <w:tr w:rsidR="00413CC1" w14:paraId="31BD95B1" w14:textId="77777777" w:rsidTr="00D6718D">
        <w:trPr>
          <w:jc w:val="center"/>
        </w:trPr>
        <w:tc>
          <w:tcPr>
            <w:tcW w:w="0" w:type="auto"/>
          </w:tcPr>
          <w:p w14:paraId="2C4A43BD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52.</w:t>
            </w:r>
          </w:p>
        </w:tc>
        <w:tc>
          <w:tcPr>
            <w:tcW w:w="0" w:type="auto"/>
          </w:tcPr>
          <w:p w14:paraId="3815780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ÚVO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pre verejné obstarávanie</w:t>
            </w:r>
          </w:p>
        </w:tc>
        <w:tc>
          <w:tcPr>
            <w:tcW w:w="0" w:type="auto"/>
          </w:tcPr>
          <w:p w14:paraId="2AAACAF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5390319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738DE1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4BAC72D1" w14:textId="77777777" w:rsidR="00413CC1" w:rsidRDefault="00413CC1">
            <w:pPr>
              <w:spacing w:after="0"/>
              <w:jc w:val="center"/>
            </w:pPr>
          </w:p>
        </w:tc>
      </w:tr>
      <w:tr w:rsidR="00413CC1" w14:paraId="6DF75581" w14:textId="77777777" w:rsidTr="00D6718D">
        <w:trPr>
          <w:jc w:val="center"/>
        </w:trPr>
        <w:tc>
          <w:tcPr>
            <w:tcW w:w="0" w:type="auto"/>
          </w:tcPr>
          <w:p w14:paraId="51247201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53.</w:t>
            </w:r>
          </w:p>
        </w:tc>
        <w:tc>
          <w:tcPr>
            <w:tcW w:w="0" w:type="auto"/>
          </w:tcPr>
          <w:p w14:paraId="7E366DD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ÚVSR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Úrad vlády Slovenskej republiky</w:t>
            </w:r>
          </w:p>
        </w:tc>
        <w:tc>
          <w:tcPr>
            <w:tcW w:w="0" w:type="auto"/>
          </w:tcPr>
          <w:p w14:paraId="0921F83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73C986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AB0286B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030B924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2FC4A26B" w14:textId="77777777" w:rsidTr="00D6718D">
        <w:trPr>
          <w:jc w:val="center"/>
        </w:trPr>
        <w:tc>
          <w:tcPr>
            <w:tcW w:w="0" w:type="auto"/>
          </w:tcPr>
          <w:p w14:paraId="44981A0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54.</w:t>
            </w:r>
          </w:p>
        </w:tc>
        <w:tc>
          <w:tcPr>
            <w:tcW w:w="0" w:type="auto"/>
          </w:tcPr>
          <w:p w14:paraId="1A2C0339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Ústavný súd 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Kancelária Ústavného súdu Slovenskej republiky</w:t>
            </w:r>
          </w:p>
        </w:tc>
        <w:tc>
          <w:tcPr>
            <w:tcW w:w="0" w:type="auto"/>
          </w:tcPr>
          <w:p w14:paraId="2584526A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05A628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0682D3D3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6405060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01458F48" w14:textId="77777777" w:rsidTr="00D6718D">
        <w:trPr>
          <w:jc w:val="center"/>
        </w:trPr>
        <w:tc>
          <w:tcPr>
            <w:tcW w:w="0" w:type="auto"/>
          </w:tcPr>
          <w:p w14:paraId="2597A9FB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55.</w:t>
            </w:r>
          </w:p>
        </w:tc>
        <w:tc>
          <w:tcPr>
            <w:tcW w:w="0" w:type="auto"/>
          </w:tcPr>
          <w:p w14:paraId="4660C41F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ŠÚSR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Štatistický úrad Slovenskej republiky</w:t>
            </w:r>
          </w:p>
        </w:tc>
        <w:tc>
          <w:tcPr>
            <w:tcW w:w="0" w:type="auto"/>
          </w:tcPr>
          <w:p w14:paraId="0950AD1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70DC87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66D04708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  <w:tc>
          <w:tcPr>
            <w:tcW w:w="0" w:type="auto"/>
          </w:tcPr>
          <w:p w14:paraId="5F41FAF6" w14:textId="77777777" w:rsidR="00413CC1" w:rsidRDefault="00413CC1">
            <w:pPr>
              <w:spacing w:after="0"/>
              <w:jc w:val="center"/>
            </w:pPr>
          </w:p>
        </w:tc>
      </w:tr>
      <w:tr w:rsidR="00413CC1" w14:paraId="3E309821" w14:textId="77777777" w:rsidTr="00D6718D">
        <w:trPr>
          <w:jc w:val="center"/>
        </w:trPr>
        <w:tc>
          <w:tcPr>
            <w:tcW w:w="0" w:type="auto"/>
          </w:tcPr>
          <w:p w14:paraId="64965D73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56.</w:t>
            </w:r>
          </w:p>
        </w:tc>
        <w:tc>
          <w:tcPr>
            <w:tcW w:w="0" w:type="auto"/>
          </w:tcPr>
          <w:p w14:paraId="778BE9A1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ŽSK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Žilinský samosprávny kraj</w:t>
            </w:r>
          </w:p>
        </w:tc>
        <w:tc>
          <w:tcPr>
            <w:tcW w:w="0" w:type="auto"/>
          </w:tcPr>
          <w:p w14:paraId="4D8EBD86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78099737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(0o, 0z)</w:t>
            </w:r>
          </w:p>
        </w:tc>
        <w:tc>
          <w:tcPr>
            <w:tcW w:w="0" w:type="auto"/>
          </w:tcPr>
          <w:p w14:paraId="22FB1B82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</w:tcPr>
          <w:p w14:paraId="165B0DE4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</w:p>
        </w:tc>
      </w:tr>
      <w:tr w:rsidR="00413CC1" w14:paraId="514A16F5" w14:textId="77777777" w:rsidTr="00D6718D">
        <w:trPr>
          <w:jc w:val="center"/>
        </w:trPr>
        <w:tc>
          <w:tcPr>
            <w:tcW w:w="0" w:type="auto"/>
          </w:tcPr>
          <w:p w14:paraId="6948FB95" w14:textId="77777777" w:rsidR="00413CC1" w:rsidRDefault="00413CC1">
            <w:pPr>
              <w:spacing w:after="0"/>
              <w:jc w:val="center"/>
            </w:pPr>
          </w:p>
        </w:tc>
        <w:tc>
          <w:tcPr>
            <w:tcW w:w="0" w:type="auto"/>
            <w:vAlign w:val="center"/>
          </w:tcPr>
          <w:p w14:paraId="2FE87BEA" w14:textId="77777777" w:rsidR="00413CC1" w:rsidRDefault="007F5DB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Spolu</w:t>
            </w:r>
          </w:p>
        </w:tc>
        <w:tc>
          <w:tcPr>
            <w:tcW w:w="0" w:type="auto"/>
            <w:vAlign w:val="center"/>
          </w:tcPr>
          <w:p w14:paraId="04E6925C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21 (18o, 3z)</w:t>
            </w:r>
          </w:p>
        </w:tc>
        <w:tc>
          <w:tcPr>
            <w:tcW w:w="0" w:type="auto"/>
            <w:vAlign w:val="center"/>
          </w:tcPr>
          <w:p w14:paraId="1C89787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0 (0o, 0z)</w:t>
            </w:r>
          </w:p>
        </w:tc>
        <w:tc>
          <w:tcPr>
            <w:tcW w:w="0" w:type="auto"/>
            <w:vAlign w:val="center"/>
          </w:tcPr>
          <w:p w14:paraId="60DE302F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46EB7090" w14:textId="77777777" w:rsidR="00413CC1" w:rsidRDefault="007F5D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32</w:t>
            </w:r>
          </w:p>
        </w:tc>
      </w:tr>
    </w:tbl>
    <w:p w14:paraId="225F9C42" w14:textId="77777777" w:rsidR="008960F8" w:rsidRPr="00677591" w:rsidRDefault="008960F8" w:rsidP="00C00CF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960F8" w:rsidRPr="00677591" w:rsidSect="00D6718D">
      <w:headerReference w:type="first" r:id="rId8"/>
      <w:footerReference w:type="first" r:id="rId9"/>
      <w:pgSz w:w="15840" w:h="12240" w:orient="landscape"/>
      <w:pgMar w:top="851" w:right="1440" w:bottom="851" w:left="1440" w:header="720" w:footer="3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19B6" w14:textId="77777777" w:rsidR="007F5DB0" w:rsidRPr="00785E8D" w:rsidRDefault="007F5DB0" w:rsidP="00E66622">
      <w:pPr>
        <w:spacing w:after="0" w:line="240" w:lineRule="auto"/>
      </w:pPr>
      <w:r w:rsidRPr="00785E8D">
        <w:separator/>
      </w:r>
    </w:p>
  </w:endnote>
  <w:endnote w:type="continuationSeparator" w:id="0">
    <w:p w14:paraId="6517C3C0" w14:textId="77777777" w:rsidR="007F5DB0" w:rsidRPr="00785E8D" w:rsidRDefault="007F5DB0" w:rsidP="00E66622">
      <w:pPr>
        <w:spacing w:after="0" w:line="240" w:lineRule="auto"/>
      </w:pPr>
      <w:r w:rsidRPr="00785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27436202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7139C5C" w14:textId="50D329FA" w:rsidR="00362D69" w:rsidRPr="00D6718D" w:rsidRDefault="00362D69" w:rsidP="00D6718D">
        <w:pPr>
          <w:pStyle w:val="Pta"/>
          <w:jc w:val="center"/>
          <w:rPr>
            <w:rFonts w:ascii="Times New Roman" w:hAnsi="Times New Roman"/>
          </w:rPr>
        </w:pPr>
        <w:r w:rsidRPr="00362D69">
          <w:rPr>
            <w:rFonts w:ascii="Times New Roman" w:hAnsi="Times New Roman"/>
            <w:noProof w:val="0"/>
          </w:rPr>
          <w:fldChar w:fldCharType="begin"/>
        </w:r>
        <w:r w:rsidRPr="00362D69">
          <w:rPr>
            <w:rFonts w:ascii="Times New Roman" w:hAnsi="Times New Roman"/>
          </w:rPr>
          <w:instrText xml:space="preserve"> PAGE   \* MERGEFORMAT </w:instrText>
        </w:r>
        <w:r w:rsidRPr="00362D69">
          <w:rPr>
            <w:rFonts w:ascii="Times New Roman" w:hAnsi="Times New Roman"/>
            <w:noProof w:val="0"/>
          </w:rPr>
          <w:fldChar w:fldCharType="separate"/>
        </w:r>
        <w:r w:rsidRPr="00362D69">
          <w:rPr>
            <w:rFonts w:ascii="Times New Roman" w:hAnsi="Times New Roman"/>
          </w:rPr>
          <w:t>2</w:t>
        </w:r>
        <w:r w:rsidRPr="00362D69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709146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3E1CCC6" w14:textId="77777777" w:rsidR="00362D69" w:rsidRPr="003E3F51" w:rsidRDefault="00362D69">
        <w:pPr>
          <w:pStyle w:val="Pta"/>
          <w:jc w:val="center"/>
          <w:rPr>
            <w:rFonts w:ascii="Times New Roman" w:hAnsi="Times New Roman" w:cs="Times New Roman"/>
          </w:rPr>
        </w:pPr>
        <w:r w:rsidRPr="003E3F51">
          <w:rPr>
            <w:rFonts w:ascii="Times New Roman" w:hAnsi="Times New Roman" w:cs="Times New Roman"/>
            <w:noProof w:val="0"/>
          </w:rPr>
          <w:fldChar w:fldCharType="begin"/>
        </w:r>
        <w:r w:rsidRPr="003E3F51">
          <w:rPr>
            <w:rFonts w:ascii="Times New Roman" w:hAnsi="Times New Roman" w:cs="Times New Roman"/>
          </w:rPr>
          <w:instrText xml:space="preserve"> PAGE   \* MERGEFORMAT </w:instrText>
        </w:r>
        <w:r w:rsidRPr="003E3F51">
          <w:rPr>
            <w:rFonts w:ascii="Times New Roman" w:hAnsi="Times New Roman" w:cs="Times New Roman"/>
            <w:noProof w:val="0"/>
          </w:rPr>
          <w:fldChar w:fldCharType="separate"/>
        </w:r>
        <w:r w:rsidRPr="003E3F51">
          <w:rPr>
            <w:rFonts w:ascii="Times New Roman" w:hAnsi="Times New Roman" w:cs="Times New Roman"/>
          </w:rPr>
          <w:t>2</w:t>
        </w:r>
        <w:r w:rsidRPr="003E3F51">
          <w:rPr>
            <w:rFonts w:ascii="Times New Roman" w:hAnsi="Times New Roman" w:cs="Times New Roman"/>
          </w:rPr>
          <w:fldChar w:fldCharType="end"/>
        </w:r>
      </w:p>
    </w:sdtContent>
  </w:sdt>
  <w:p w14:paraId="4879B10E" w14:textId="77777777" w:rsidR="00362D69" w:rsidRDefault="00362D69" w:rsidP="00FD38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73DB" w14:textId="77777777" w:rsidR="007F5DB0" w:rsidRPr="00785E8D" w:rsidRDefault="007F5DB0" w:rsidP="00E66622">
      <w:pPr>
        <w:spacing w:after="0" w:line="240" w:lineRule="auto"/>
      </w:pPr>
      <w:r w:rsidRPr="00785E8D">
        <w:separator/>
      </w:r>
    </w:p>
  </w:footnote>
  <w:footnote w:type="continuationSeparator" w:id="0">
    <w:p w14:paraId="5E8CA09A" w14:textId="77777777" w:rsidR="007F5DB0" w:rsidRPr="00785E8D" w:rsidRDefault="007F5DB0" w:rsidP="00E66622">
      <w:pPr>
        <w:spacing w:after="0" w:line="240" w:lineRule="auto"/>
      </w:pPr>
      <w:r w:rsidRPr="00785E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9C85" w14:textId="77777777" w:rsidR="00362D69" w:rsidRDefault="00362D6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93"/>
    <w:rsid w:val="00011D51"/>
    <w:rsid w:val="0001352E"/>
    <w:rsid w:val="00047E84"/>
    <w:rsid w:val="00050137"/>
    <w:rsid w:val="0006133B"/>
    <w:rsid w:val="000A2F5F"/>
    <w:rsid w:val="000B16EA"/>
    <w:rsid w:val="000B2D78"/>
    <w:rsid w:val="000C172E"/>
    <w:rsid w:val="000D3CA3"/>
    <w:rsid w:val="000D5402"/>
    <w:rsid w:val="001228AD"/>
    <w:rsid w:val="00131490"/>
    <w:rsid w:val="00131742"/>
    <w:rsid w:val="001433FA"/>
    <w:rsid w:val="00146A7D"/>
    <w:rsid w:val="00176679"/>
    <w:rsid w:val="00185FD7"/>
    <w:rsid w:val="0019276A"/>
    <w:rsid w:val="001B1BE3"/>
    <w:rsid w:val="001D2B4E"/>
    <w:rsid w:val="001E50FA"/>
    <w:rsid w:val="001E6254"/>
    <w:rsid w:val="001F2C94"/>
    <w:rsid w:val="001F5D28"/>
    <w:rsid w:val="001F777F"/>
    <w:rsid w:val="00215E64"/>
    <w:rsid w:val="00231554"/>
    <w:rsid w:val="00237490"/>
    <w:rsid w:val="00245F36"/>
    <w:rsid w:val="0026614F"/>
    <w:rsid w:val="002715E0"/>
    <w:rsid w:val="00273DAE"/>
    <w:rsid w:val="0029170C"/>
    <w:rsid w:val="00295E6A"/>
    <w:rsid w:val="002A0A58"/>
    <w:rsid w:val="002A4482"/>
    <w:rsid w:val="002D3B5E"/>
    <w:rsid w:val="002E17D6"/>
    <w:rsid w:val="002F4660"/>
    <w:rsid w:val="002F717D"/>
    <w:rsid w:val="003034A4"/>
    <w:rsid w:val="00303CA7"/>
    <w:rsid w:val="00335FFB"/>
    <w:rsid w:val="00343965"/>
    <w:rsid w:val="00362D69"/>
    <w:rsid w:val="003640A5"/>
    <w:rsid w:val="003A59FA"/>
    <w:rsid w:val="003C31D4"/>
    <w:rsid w:val="003E3F51"/>
    <w:rsid w:val="003E641E"/>
    <w:rsid w:val="003E7146"/>
    <w:rsid w:val="003F1216"/>
    <w:rsid w:val="003F37C1"/>
    <w:rsid w:val="004050CF"/>
    <w:rsid w:val="00405348"/>
    <w:rsid w:val="00413CC1"/>
    <w:rsid w:val="00434080"/>
    <w:rsid w:val="00461B69"/>
    <w:rsid w:val="0048545F"/>
    <w:rsid w:val="004A12EE"/>
    <w:rsid w:val="004A48F0"/>
    <w:rsid w:val="004A62B8"/>
    <w:rsid w:val="004B4188"/>
    <w:rsid w:val="004C6C3C"/>
    <w:rsid w:val="004E0BF7"/>
    <w:rsid w:val="004E182A"/>
    <w:rsid w:val="004F10FF"/>
    <w:rsid w:val="004F4092"/>
    <w:rsid w:val="00500EBD"/>
    <w:rsid w:val="00506E0B"/>
    <w:rsid w:val="00511A3C"/>
    <w:rsid w:val="00513767"/>
    <w:rsid w:val="005146CA"/>
    <w:rsid w:val="005259A1"/>
    <w:rsid w:val="0053699B"/>
    <w:rsid w:val="00550D13"/>
    <w:rsid w:val="00565529"/>
    <w:rsid w:val="00583F11"/>
    <w:rsid w:val="0059287B"/>
    <w:rsid w:val="005B618C"/>
    <w:rsid w:val="005C0A7E"/>
    <w:rsid w:val="005C4CF5"/>
    <w:rsid w:val="005E6A45"/>
    <w:rsid w:val="005F3B1C"/>
    <w:rsid w:val="005F3E6F"/>
    <w:rsid w:val="005F5908"/>
    <w:rsid w:val="00602231"/>
    <w:rsid w:val="006031E3"/>
    <w:rsid w:val="00634468"/>
    <w:rsid w:val="006371D1"/>
    <w:rsid w:val="00641DD8"/>
    <w:rsid w:val="006434AC"/>
    <w:rsid w:val="00664F3B"/>
    <w:rsid w:val="00677591"/>
    <w:rsid w:val="00695857"/>
    <w:rsid w:val="006C2D6E"/>
    <w:rsid w:val="006D051F"/>
    <w:rsid w:val="0070694E"/>
    <w:rsid w:val="00707B3A"/>
    <w:rsid w:val="0072062B"/>
    <w:rsid w:val="00724A0E"/>
    <w:rsid w:val="00726A34"/>
    <w:rsid w:val="00727704"/>
    <w:rsid w:val="00745443"/>
    <w:rsid w:val="00754CB0"/>
    <w:rsid w:val="0077472A"/>
    <w:rsid w:val="00774ED8"/>
    <w:rsid w:val="00776E62"/>
    <w:rsid w:val="00784062"/>
    <w:rsid w:val="00785E8D"/>
    <w:rsid w:val="00796E02"/>
    <w:rsid w:val="00796EBE"/>
    <w:rsid w:val="007C1A93"/>
    <w:rsid w:val="007C678D"/>
    <w:rsid w:val="007E7C38"/>
    <w:rsid w:val="007E7E01"/>
    <w:rsid w:val="007F53D4"/>
    <w:rsid w:val="007F5DB0"/>
    <w:rsid w:val="0084532B"/>
    <w:rsid w:val="0087153C"/>
    <w:rsid w:val="008741FE"/>
    <w:rsid w:val="00876D47"/>
    <w:rsid w:val="008960F8"/>
    <w:rsid w:val="008C2612"/>
    <w:rsid w:val="008C63F3"/>
    <w:rsid w:val="008D299D"/>
    <w:rsid w:val="008E0404"/>
    <w:rsid w:val="008F1FF3"/>
    <w:rsid w:val="00913D14"/>
    <w:rsid w:val="00917A99"/>
    <w:rsid w:val="00925ABD"/>
    <w:rsid w:val="009275DB"/>
    <w:rsid w:val="00932936"/>
    <w:rsid w:val="00947810"/>
    <w:rsid w:val="00980D7A"/>
    <w:rsid w:val="009912BF"/>
    <w:rsid w:val="00995007"/>
    <w:rsid w:val="009B0C1F"/>
    <w:rsid w:val="009B1491"/>
    <w:rsid w:val="009D152C"/>
    <w:rsid w:val="009D32B4"/>
    <w:rsid w:val="009D3FBE"/>
    <w:rsid w:val="009F35D2"/>
    <w:rsid w:val="00A070EB"/>
    <w:rsid w:val="00A6034C"/>
    <w:rsid w:val="00A61348"/>
    <w:rsid w:val="00A80C4C"/>
    <w:rsid w:val="00A81039"/>
    <w:rsid w:val="00AD6CAE"/>
    <w:rsid w:val="00AE09D4"/>
    <w:rsid w:val="00AF678C"/>
    <w:rsid w:val="00B02EF2"/>
    <w:rsid w:val="00B0310C"/>
    <w:rsid w:val="00B11932"/>
    <w:rsid w:val="00B13C0C"/>
    <w:rsid w:val="00B32BE3"/>
    <w:rsid w:val="00B41FEA"/>
    <w:rsid w:val="00B60148"/>
    <w:rsid w:val="00B74B69"/>
    <w:rsid w:val="00B8742A"/>
    <w:rsid w:val="00B946A0"/>
    <w:rsid w:val="00BD7F55"/>
    <w:rsid w:val="00BE323C"/>
    <w:rsid w:val="00BF207A"/>
    <w:rsid w:val="00C00CF3"/>
    <w:rsid w:val="00C42676"/>
    <w:rsid w:val="00C43D79"/>
    <w:rsid w:val="00C53F43"/>
    <w:rsid w:val="00C62C70"/>
    <w:rsid w:val="00C84A5B"/>
    <w:rsid w:val="00CD7313"/>
    <w:rsid w:val="00D40591"/>
    <w:rsid w:val="00D44E47"/>
    <w:rsid w:val="00D466F6"/>
    <w:rsid w:val="00D50310"/>
    <w:rsid w:val="00D610D0"/>
    <w:rsid w:val="00D6718D"/>
    <w:rsid w:val="00D91683"/>
    <w:rsid w:val="00DA267A"/>
    <w:rsid w:val="00DD2850"/>
    <w:rsid w:val="00DD302E"/>
    <w:rsid w:val="00DD7CB5"/>
    <w:rsid w:val="00DE3F5A"/>
    <w:rsid w:val="00E06854"/>
    <w:rsid w:val="00E07639"/>
    <w:rsid w:val="00E078E8"/>
    <w:rsid w:val="00E11D16"/>
    <w:rsid w:val="00E245BC"/>
    <w:rsid w:val="00E37A37"/>
    <w:rsid w:val="00E41A2D"/>
    <w:rsid w:val="00E66622"/>
    <w:rsid w:val="00E741B6"/>
    <w:rsid w:val="00E92A50"/>
    <w:rsid w:val="00EA23A2"/>
    <w:rsid w:val="00EB4CEF"/>
    <w:rsid w:val="00ED6E83"/>
    <w:rsid w:val="00EE00C6"/>
    <w:rsid w:val="00F23986"/>
    <w:rsid w:val="00F273EE"/>
    <w:rsid w:val="00F456DC"/>
    <w:rsid w:val="00F727C3"/>
    <w:rsid w:val="00F758C6"/>
    <w:rsid w:val="00F8431B"/>
    <w:rsid w:val="00F85AB8"/>
    <w:rsid w:val="00F907A2"/>
    <w:rsid w:val="00FA016F"/>
    <w:rsid w:val="00FA0A5A"/>
    <w:rsid w:val="00FA40AE"/>
    <w:rsid w:val="00FC0831"/>
    <w:rsid w:val="00FD38D1"/>
    <w:rsid w:val="00FE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622C1"/>
  <w15:docId w15:val="{800A4F65-FABE-47DB-AF8A-6E31DFCA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60F8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6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6622"/>
  </w:style>
  <w:style w:type="paragraph" w:styleId="Pta">
    <w:name w:val="footer"/>
    <w:basedOn w:val="Normlny"/>
    <w:link w:val="PtaChar"/>
    <w:uiPriority w:val="99"/>
    <w:unhideWhenUsed/>
    <w:rsid w:val="00E66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6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3904B-5DF0-4166-8157-7EF183BD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Benová Tímea</cp:lastModifiedBy>
  <cp:revision>3</cp:revision>
  <cp:lastPrinted>2026-07-29T07:35:00Z</cp:lastPrinted>
  <dcterms:created xsi:type="dcterms:W3CDTF">2026-07-29T07:24:00Z</dcterms:created>
  <dcterms:modified xsi:type="dcterms:W3CDTF">2026-07-29T07:35:00Z</dcterms:modified>
</cp:coreProperties>
</file>