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4D" w:rsidRPr="002F2603" w:rsidRDefault="00205275" w:rsidP="002F2603">
      <w:pPr>
        <w:spacing w:before="60" w:after="0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Návrh na r</w:t>
      </w:r>
      <w:r w:rsidR="003D564D"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ealizáci</w:t>
      </w:r>
      <w:r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u</w:t>
      </w:r>
      <w:r w:rsidR="003D564D"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opatrení finančného, ekonomického a sociálneho balíčka vlády SR v </w:t>
      </w:r>
      <w:r w:rsidR="002E736E"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železničnej </w:t>
      </w:r>
      <w:r w:rsidR="003D564D"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osobnej doprave</w:t>
      </w:r>
      <w:r w:rsidR="00201F56" w:rsidRPr="002F2603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– dochádzka do zamestnania</w:t>
      </w:r>
    </w:p>
    <w:p w:rsidR="003D564D" w:rsidRPr="002F2603" w:rsidRDefault="003D564D" w:rsidP="002F2603">
      <w:pPr>
        <w:pStyle w:val="Odsekzoznamu"/>
        <w:ind w:left="0"/>
        <w:contextualSpacing/>
        <w:jc w:val="both"/>
      </w:pPr>
    </w:p>
    <w:p w:rsidR="007728CD" w:rsidRPr="002F2603" w:rsidRDefault="007728CD" w:rsidP="002F2603">
      <w:pPr>
        <w:pStyle w:val="Odsekzoznamu"/>
        <w:spacing w:after="240" w:line="276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t>Účelom</w:t>
      </w:r>
      <w:r w:rsidR="00966BA9" w:rsidRPr="002F2603">
        <w:rPr>
          <w:rFonts w:ascii="Times New Roman" w:hAnsi="Times New Roman"/>
          <w:sz w:val="24"/>
          <w:szCs w:val="24"/>
        </w:rPr>
        <w:t xml:space="preserve"> </w:t>
      </w:r>
      <w:r w:rsidRPr="002F2603">
        <w:rPr>
          <w:rFonts w:ascii="Times New Roman" w:hAnsi="Times New Roman"/>
          <w:sz w:val="24"/>
          <w:szCs w:val="24"/>
        </w:rPr>
        <w:t xml:space="preserve">železničnej osobnej dopravy </w:t>
      </w:r>
      <w:r w:rsidR="003D564D" w:rsidRPr="002F2603">
        <w:rPr>
          <w:rFonts w:ascii="Times New Roman" w:hAnsi="Times New Roman"/>
          <w:sz w:val="24"/>
          <w:szCs w:val="24"/>
        </w:rPr>
        <w:t>realizovan</w:t>
      </w:r>
      <w:r w:rsidRPr="002F2603">
        <w:rPr>
          <w:rFonts w:ascii="Times New Roman" w:hAnsi="Times New Roman"/>
          <w:sz w:val="24"/>
          <w:szCs w:val="24"/>
        </w:rPr>
        <w:t>ej</w:t>
      </w:r>
      <w:r w:rsidR="003D564D" w:rsidRPr="002F2603">
        <w:rPr>
          <w:rFonts w:ascii="Times New Roman" w:hAnsi="Times New Roman"/>
          <w:sz w:val="24"/>
          <w:szCs w:val="24"/>
        </w:rPr>
        <w:t xml:space="preserve"> na základe zmlúv o dopravných službách vo verejnom záujme </w:t>
      </w:r>
      <w:r w:rsidRPr="002F2603">
        <w:rPr>
          <w:rFonts w:ascii="Times New Roman" w:hAnsi="Times New Roman"/>
          <w:sz w:val="24"/>
          <w:szCs w:val="24"/>
        </w:rPr>
        <w:t>je zabezpečiť dopravné služby za určené cestovné, primeranú výkonnosť dopravných služieb podľa potrieb dopravnej obslužnosti územia, zohľadniť sociálne a environmentálne faktory a faktory regionálneho rozvoja.</w:t>
      </w:r>
    </w:p>
    <w:p w:rsidR="003D564D" w:rsidRPr="002F2603" w:rsidRDefault="007728CD" w:rsidP="002F2603">
      <w:pPr>
        <w:pStyle w:val="Odsekzoznamu"/>
        <w:spacing w:after="240" w:line="276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t xml:space="preserve">Zmluvu o dopravných službách vo verejnom záujme uzatvára </w:t>
      </w:r>
      <w:r w:rsidR="003D564D" w:rsidRPr="002F2603">
        <w:rPr>
          <w:rFonts w:ascii="Times New Roman" w:hAnsi="Times New Roman"/>
          <w:sz w:val="24"/>
          <w:szCs w:val="24"/>
        </w:rPr>
        <w:t>štát</w:t>
      </w:r>
      <w:r w:rsidRPr="002F2603">
        <w:rPr>
          <w:rFonts w:ascii="Times New Roman" w:hAnsi="Times New Roman"/>
          <w:sz w:val="24"/>
          <w:szCs w:val="24"/>
        </w:rPr>
        <w:t xml:space="preserve"> s poskytovateľom dopravných služieb</w:t>
      </w:r>
      <w:r w:rsidR="003D564D" w:rsidRPr="002F2603">
        <w:rPr>
          <w:rFonts w:ascii="Times New Roman" w:hAnsi="Times New Roman"/>
          <w:sz w:val="24"/>
          <w:szCs w:val="24"/>
        </w:rPr>
        <w:t xml:space="preserve"> </w:t>
      </w:r>
      <w:r w:rsidRPr="002F2603">
        <w:rPr>
          <w:rFonts w:ascii="Times New Roman" w:hAnsi="Times New Roman"/>
          <w:sz w:val="24"/>
          <w:szCs w:val="24"/>
        </w:rPr>
        <w:t xml:space="preserve">na dopravné výkony, ktoré sú potrebné z hľadiska zabezpečenia dopravnej obslužnosti územia, ale ktoré by ako podnikateľ z hľadiska svojich obchodných záujmov, najmä pre ekonomickú efektívnosť, vôbec neposkytoval, alebo neposkytoval v požadovanom rozsahu  a kvalite alebo neposkytoval za regulované cestovné. </w:t>
      </w:r>
    </w:p>
    <w:p w:rsidR="00A27832" w:rsidRPr="002F2603" w:rsidRDefault="00A27832" w:rsidP="002F2603">
      <w:pPr>
        <w:pStyle w:val="Odsekzoznamu"/>
        <w:spacing w:after="24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t>V súčasn</w:t>
      </w:r>
      <w:r w:rsidR="001D472D" w:rsidRPr="002F2603">
        <w:rPr>
          <w:rFonts w:ascii="Times New Roman" w:hAnsi="Times New Roman"/>
          <w:sz w:val="24"/>
          <w:szCs w:val="24"/>
        </w:rPr>
        <w:t>osti</w:t>
      </w:r>
      <w:r w:rsidRPr="002F2603">
        <w:rPr>
          <w:rFonts w:ascii="Times New Roman" w:hAnsi="Times New Roman"/>
          <w:sz w:val="24"/>
          <w:szCs w:val="24"/>
        </w:rPr>
        <w:t xml:space="preserve"> </w:t>
      </w:r>
      <w:r w:rsidR="007728CD" w:rsidRPr="002F2603">
        <w:rPr>
          <w:rFonts w:ascii="Times New Roman" w:hAnsi="Times New Roman"/>
          <w:sz w:val="24"/>
          <w:szCs w:val="24"/>
        </w:rPr>
        <w:t>má štát</w:t>
      </w:r>
      <w:r w:rsidRPr="002F2603">
        <w:rPr>
          <w:rFonts w:ascii="Times New Roman" w:hAnsi="Times New Roman"/>
          <w:sz w:val="24"/>
          <w:szCs w:val="24"/>
        </w:rPr>
        <w:t xml:space="preserve"> uzatvorené dve zmluvy o dopravných službách vo verejnom záujme, a to so </w:t>
      </w:r>
      <w:r w:rsidR="003D564D" w:rsidRPr="002F2603">
        <w:rPr>
          <w:rFonts w:ascii="Times New Roman" w:hAnsi="Times New Roman"/>
          <w:sz w:val="24"/>
          <w:szCs w:val="24"/>
        </w:rPr>
        <w:t>Železničn</w:t>
      </w:r>
      <w:r w:rsidRPr="002F2603">
        <w:rPr>
          <w:rFonts w:ascii="Times New Roman" w:hAnsi="Times New Roman"/>
          <w:sz w:val="24"/>
          <w:szCs w:val="24"/>
        </w:rPr>
        <w:t>ou</w:t>
      </w:r>
      <w:r w:rsidR="003D564D" w:rsidRPr="002F2603">
        <w:rPr>
          <w:rFonts w:ascii="Times New Roman" w:hAnsi="Times New Roman"/>
          <w:sz w:val="24"/>
          <w:szCs w:val="24"/>
        </w:rPr>
        <w:t xml:space="preserve"> spoločnosť</w:t>
      </w:r>
      <w:r w:rsidRPr="002F2603">
        <w:rPr>
          <w:rFonts w:ascii="Times New Roman" w:hAnsi="Times New Roman"/>
          <w:sz w:val="24"/>
          <w:szCs w:val="24"/>
        </w:rPr>
        <w:t>ou</w:t>
      </w:r>
      <w:r w:rsidR="003D564D" w:rsidRPr="002F2603">
        <w:rPr>
          <w:rFonts w:ascii="Times New Roman" w:hAnsi="Times New Roman"/>
          <w:sz w:val="24"/>
          <w:szCs w:val="24"/>
        </w:rPr>
        <w:t xml:space="preserve"> Slovensko, a. s. </w:t>
      </w:r>
      <w:r w:rsidR="007728CD" w:rsidRPr="002F2603">
        <w:rPr>
          <w:rFonts w:ascii="Times New Roman" w:hAnsi="Times New Roman"/>
          <w:sz w:val="24"/>
          <w:szCs w:val="24"/>
        </w:rPr>
        <w:t>a so spoločnosťou  RegioJet, a.</w:t>
      </w:r>
      <w:r w:rsidR="0055720F" w:rsidRPr="002F2603">
        <w:rPr>
          <w:rFonts w:ascii="Times New Roman" w:hAnsi="Times New Roman"/>
          <w:sz w:val="24"/>
          <w:szCs w:val="24"/>
        </w:rPr>
        <w:t xml:space="preserve"> </w:t>
      </w:r>
      <w:r w:rsidR="007728CD" w:rsidRPr="002F2603">
        <w:rPr>
          <w:rFonts w:ascii="Times New Roman" w:hAnsi="Times New Roman"/>
          <w:sz w:val="24"/>
          <w:szCs w:val="24"/>
        </w:rPr>
        <w:t xml:space="preserve">s. </w:t>
      </w:r>
      <w:r w:rsidRPr="002F2603">
        <w:rPr>
          <w:rFonts w:ascii="Times New Roman" w:hAnsi="Times New Roman"/>
          <w:sz w:val="24"/>
          <w:szCs w:val="24"/>
        </w:rPr>
        <w:t>na tra</w:t>
      </w:r>
      <w:r w:rsidR="007728CD" w:rsidRPr="002F2603">
        <w:rPr>
          <w:rFonts w:ascii="Times New Roman" w:hAnsi="Times New Roman"/>
          <w:sz w:val="24"/>
          <w:szCs w:val="24"/>
        </w:rPr>
        <w:t>ti</w:t>
      </w:r>
      <w:r w:rsidRPr="002F2603">
        <w:rPr>
          <w:rFonts w:ascii="Times New Roman" w:hAnsi="Times New Roman"/>
          <w:sz w:val="24"/>
          <w:szCs w:val="24"/>
        </w:rPr>
        <w:t xml:space="preserve"> Bratislava – </w:t>
      </w:r>
      <w:r w:rsidR="003D564D" w:rsidRPr="002F2603">
        <w:rPr>
          <w:rFonts w:ascii="Times New Roman" w:hAnsi="Times New Roman"/>
          <w:sz w:val="24"/>
          <w:szCs w:val="24"/>
        </w:rPr>
        <w:t>Komárno</w:t>
      </w:r>
      <w:r w:rsidR="00FA3046" w:rsidRPr="002F2603">
        <w:rPr>
          <w:rFonts w:ascii="Times New Roman" w:hAnsi="Times New Roman"/>
          <w:sz w:val="24"/>
          <w:szCs w:val="24"/>
        </w:rPr>
        <w:t xml:space="preserve"> (ďalej len „dopravca“)</w:t>
      </w:r>
      <w:r w:rsidRPr="002F2603">
        <w:rPr>
          <w:rFonts w:ascii="Times New Roman" w:hAnsi="Times New Roman"/>
          <w:sz w:val="24"/>
          <w:szCs w:val="24"/>
        </w:rPr>
        <w:t>.</w:t>
      </w:r>
    </w:p>
    <w:p w:rsidR="00AC732E" w:rsidRPr="002F2603" w:rsidRDefault="00AC732E" w:rsidP="002F2603">
      <w:pPr>
        <w:pStyle w:val="Odsekzoznamu"/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t xml:space="preserve">Základné cestovné a osobitné cestovné </w:t>
      </w:r>
      <w:r w:rsidR="001F290D" w:rsidRPr="002F2603">
        <w:rPr>
          <w:rFonts w:ascii="Times New Roman" w:hAnsi="Times New Roman"/>
          <w:sz w:val="24"/>
          <w:szCs w:val="24"/>
        </w:rPr>
        <w:t>v 2.</w:t>
      </w:r>
      <w:r w:rsidRPr="002F2603">
        <w:rPr>
          <w:rFonts w:ascii="Times New Roman" w:hAnsi="Times New Roman"/>
          <w:sz w:val="24"/>
          <w:szCs w:val="24"/>
        </w:rPr>
        <w:t xml:space="preserve"> vozňovej triede </w:t>
      </w:r>
      <w:r w:rsidR="001D472D" w:rsidRPr="002F2603">
        <w:rPr>
          <w:rFonts w:ascii="Times New Roman" w:hAnsi="Times New Roman"/>
          <w:sz w:val="24"/>
          <w:szCs w:val="24"/>
        </w:rPr>
        <w:t xml:space="preserve">vo vnútroštátnej doprave </w:t>
      </w:r>
      <w:r w:rsidR="00EB33F2" w:rsidRPr="002F2603">
        <w:rPr>
          <w:rFonts w:ascii="Times New Roman" w:hAnsi="Times New Roman"/>
          <w:sz w:val="24"/>
          <w:szCs w:val="24"/>
        </w:rPr>
        <w:br/>
      </w:r>
      <w:r w:rsidRPr="002F2603">
        <w:rPr>
          <w:rFonts w:ascii="Times New Roman" w:hAnsi="Times New Roman"/>
          <w:sz w:val="24"/>
          <w:szCs w:val="24"/>
        </w:rPr>
        <w:t>za dopravné služby vykonávané na základe zmluvy o dopravných službách vo verejnom záujme v železničnej osobnej doprave  a podmienky ich uplatňovania sú predmetom regulácie</w:t>
      </w:r>
      <w:r w:rsidR="002F2603" w:rsidRPr="002F2603">
        <w:rPr>
          <w:rFonts w:ascii="Times New Roman" w:hAnsi="Times New Roman"/>
          <w:sz w:val="24"/>
          <w:szCs w:val="24"/>
        </w:rPr>
        <w:t>¹</w:t>
      </w:r>
      <w:r w:rsidRPr="002F2603">
        <w:rPr>
          <w:rFonts w:ascii="Times New Roman" w:hAnsi="Times New Roman"/>
          <w:sz w:val="24"/>
          <w:szCs w:val="24"/>
        </w:rPr>
        <w:t xml:space="preserve">. </w:t>
      </w:r>
    </w:p>
    <w:p w:rsidR="002F2603" w:rsidRPr="002F2603" w:rsidRDefault="002F2603" w:rsidP="002F2603">
      <w:pPr>
        <w:pStyle w:val="Odsekzoznamu"/>
        <w:spacing w:line="276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t xml:space="preserve">S cieľom podporiť ďalší rozvoj železničnej osobnej dopravy, bol vypracovaný návrh realizácie opatrení finančného, ekonomického a sociálneho balíčka prostredníctvom úprav cestovného pre cestujúcich v železničnej osobnej doprave dochádzajúcich do zamestnania s využitím časových predplatných cestovných lístkov týždenných alebo mesačných, ktoré slúžia ako cestovný lístok pre využívanie železničnej osobnej dopravy a platia </w:t>
      </w:r>
      <w:r w:rsidRPr="002F2603">
        <w:rPr>
          <w:rFonts w:ascii="Times New Roman" w:hAnsi="Times New Roman"/>
          <w:color w:val="000000"/>
          <w:sz w:val="24"/>
          <w:szCs w:val="24"/>
        </w:rPr>
        <w:t xml:space="preserve">najmenej na jednu </w:t>
      </w:r>
      <w:r>
        <w:rPr>
          <w:rFonts w:ascii="Times New Roman" w:hAnsi="Times New Roman"/>
          <w:color w:val="000000"/>
          <w:sz w:val="24"/>
          <w:szCs w:val="24"/>
        </w:rPr>
        <w:t xml:space="preserve">jednosmernú alebo </w:t>
      </w:r>
      <w:r w:rsidRPr="002F2603">
        <w:rPr>
          <w:rFonts w:ascii="Times New Roman" w:hAnsi="Times New Roman"/>
          <w:color w:val="000000"/>
          <w:sz w:val="24"/>
          <w:szCs w:val="24"/>
        </w:rPr>
        <w:t>spiatočnú</w:t>
      </w:r>
      <w:r w:rsidRPr="002F2603">
        <w:rPr>
          <w:rFonts w:ascii="Times New Roman" w:hAnsi="Times New Roman"/>
          <w:sz w:val="24"/>
          <w:szCs w:val="24"/>
        </w:rPr>
        <w:t xml:space="preserve"> cest</w:t>
      </w:r>
      <w:r w:rsidRPr="002F2603">
        <w:rPr>
          <w:rFonts w:ascii="Times New Roman" w:hAnsi="Times New Roman"/>
          <w:color w:val="000000"/>
          <w:sz w:val="24"/>
          <w:szCs w:val="24"/>
        </w:rPr>
        <w:t>u každý deň</w:t>
      </w:r>
      <w:r w:rsidRPr="002F2603">
        <w:rPr>
          <w:rFonts w:ascii="Times New Roman" w:hAnsi="Times New Roman"/>
          <w:sz w:val="24"/>
          <w:szCs w:val="24"/>
        </w:rPr>
        <w:t xml:space="preserve"> predplateného časového obdobia na určenom traťovom úseku, a to formou zľavy vo výške 50% obyčajného cestovného. </w:t>
      </w:r>
    </w:p>
    <w:p w:rsidR="00201F56" w:rsidRPr="002F2603" w:rsidRDefault="00201F56" w:rsidP="002F2603">
      <w:pPr>
        <w:pStyle w:val="Default"/>
        <w:ind w:firstLine="709"/>
        <w:jc w:val="both"/>
        <w:rPr>
          <w:rFonts w:ascii="Times New Roman" w:hAnsi="Times New Roman"/>
        </w:rPr>
      </w:pPr>
    </w:p>
    <w:p w:rsidR="003D564D" w:rsidRPr="002F2603" w:rsidRDefault="00FE46ED" w:rsidP="002F2603">
      <w:pPr>
        <w:pStyle w:val="Default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2F2603">
        <w:rPr>
          <w:rFonts w:ascii="Times New Roman" w:hAnsi="Times New Roman"/>
        </w:rPr>
        <w:t>Pre zavedeni</w:t>
      </w:r>
      <w:r w:rsidR="00B13E41" w:rsidRPr="002F2603">
        <w:rPr>
          <w:rFonts w:ascii="Times New Roman" w:hAnsi="Times New Roman"/>
        </w:rPr>
        <w:t>e</w:t>
      </w:r>
      <w:r w:rsidRPr="002F2603">
        <w:rPr>
          <w:rFonts w:ascii="Times New Roman" w:hAnsi="Times New Roman"/>
        </w:rPr>
        <w:t xml:space="preserve"> a uplatnenie t</w:t>
      </w:r>
      <w:r w:rsidR="00145315" w:rsidRPr="002F2603">
        <w:rPr>
          <w:rFonts w:ascii="Times New Roman" w:hAnsi="Times New Roman"/>
        </w:rPr>
        <w:t>ejto úpravy sa navrhuj</w:t>
      </w:r>
      <w:r w:rsidRPr="002F2603">
        <w:rPr>
          <w:rFonts w:ascii="Times New Roman" w:hAnsi="Times New Roman"/>
        </w:rPr>
        <w:t>ú nasledovné podmienky:</w:t>
      </w:r>
    </w:p>
    <w:p w:rsidR="00145315" w:rsidRPr="002F2603" w:rsidRDefault="00145315" w:rsidP="002F2603">
      <w:pPr>
        <w:spacing w:before="60"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00F2E" w:rsidRPr="002F2603" w:rsidRDefault="006F1B5B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navrhované zmeny sa týkajú prepravy </w:t>
      </w:r>
      <w:r w:rsidR="001F290D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osôb 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v 2. vozňovej triede </w:t>
      </w:r>
      <w:r w:rsidR="001F290D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pre prevádzku 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vlakov </w:t>
      </w:r>
      <w:r w:rsidR="001F290D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realizovaných 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v rámci </w:t>
      </w:r>
      <w:r w:rsidR="001F290D" w:rsidRPr="002F2603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F95FEE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mlúv o dopravných službách vo verejnom záujme </w:t>
      </w:r>
      <w:r w:rsidR="007E1F7C" w:rsidRPr="002F2603">
        <w:rPr>
          <w:rFonts w:ascii="Times New Roman" w:hAnsi="Times New Roman"/>
          <w:color w:val="000000" w:themeColor="text1"/>
          <w:sz w:val="24"/>
          <w:szCs w:val="24"/>
        </w:rPr>
        <w:t>na</w:t>
      </w:r>
      <w:r w:rsidR="00F026A0" w:rsidRPr="002F2603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7E1F7C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území SR, </w:t>
      </w:r>
    </w:p>
    <w:p w:rsidR="00500F2E" w:rsidRPr="002F2603" w:rsidRDefault="00500F2E" w:rsidP="002F2603">
      <w:pPr>
        <w:pStyle w:val="Odsekzoznamu"/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425" w:hanging="42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>zľava pri traťových predplatných cestovných lístkoch mesačných/týždenných</w:t>
      </w:r>
      <w:r w:rsidR="00611F79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, jednosmerných a obojsmerných 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>sa navrhu</w:t>
      </w:r>
      <w:r w:rsidR="00201F56" w:rsidRPr="002F2603">
        <w:rPr>
          <w:rFonts w:ascii="Times New Roman" w:hAnsi="Times New Roman"/>
          <w:color w:val="000000" w:themeColor="text1"/>
          <w:sz w:val="24"/>
          <w:szCs w:val="24"/>
        </w:rPr>
        <w:t>je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zvýšiť na úroveň 50 % z obyčajného cestovného, </w:t>
      </w:r>
    </w:p>
    <w:p w:rsidR="006F1B5B" w:rsidRPr="002F2603" w:rsidRDefault="00611F79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traťové predplatné cestovné lístky </w:t>
      </w:r>
      <w:r w:rsidR="00372C3B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01250C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je možné vydať 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až po </w:t>
      </w:r>
      <w:r w:rsidR="00372C3B" w:rsidRPr="002F2603">
        <w:rPr>
          <w:rFonts w:ascii="Times New Roman" w:hAnsi="Times New Roman"/>
          <w:color w:val="000000" w:themeColor="text1"/>
          <w:sz w:val="24"/>
          <w:szCs w:val="24"/>
        </w:rPr>
        <w:t>pohraničný priechodový bod</w:t>
      </w:r>
      <w:r w:rsidR="001F38CC" w:rsidRPr="002F2603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500F2E" w:rsidRPr="002F2603" w:rsidRDefault="0001250C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traťové predplatné </w:t>
      </w:r>
      <w:r w:rsidR="00500F2E" w:rsidRPr="002F2603">
        <w:rPr>
          <w:rFonts w:ascii="Times New Roman" w:hAnsi="Times New Roman"/>
          <w:color w:val="000000" w:themeColor="text1"/>
          <w:sz w:val="24"/>
          <w:szCs w:val="24"/>
        </w:rPr>
        <w:t>cestovné lístky neplatia</w:t>
      </w:r>
      <w:bookmarkStart w:id="0" w:name="_GoBack"/>
      <w:bookmarkEnd w:id="0"/>
      <w:r w:rsidR="00500F2E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na tratiach T</w:t>
      </w:r>
      <w:r w:rsidR="002F2603" w:rsidRPr="002F2603">
        <w:rPr>
          <w:rFonts w:ascii="Times New Roman" w:hAnsi="Times New Roman"/>
          <w:color w:val="000000" w:themeColor="text1"/>
          <w:sz w:val="24"/>
          <w:szCs w:val="24"/>
        </w:rPr>
        <w:t>atranskej elektrickej železnice</w:t>
      </w:r>
      <w:r w:rsidR="00500F2E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a</w:t>
      </w:r>
      <w:r w:rsidR="002F2603" w:rsidRPr="002F2603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500F2E" w:rsidRPr="002F2603">
        <w:rPr>
          <w:rFonts w:ascii="Times New Roman" w:hAnsi="Times New Roman"/>
          <w:color w:val="000000" w:themeColor="text1"/>
          <w:sz w:val="24"/>
          <w:szCs w:val="24"/>
        </w:rPr>
        <w:t>O</w:t>
      </w:r>
      <w:r w:rsidR="002F2603" w:rsidRPr="002F2603">
        <w:rPr>
          <w:rFonts w:ascii="Times New Roman" w:hAnsi="Times New Roman"/>
          <w:color w:val="000000" w:themeColor="text1"/>
          <w:sz w:val="24"/>
          <w:szCs w:val="24"/>
        </w:rPr>
        <w:t>zubnicovej železnice</w:t>
      </w:r>
      <w:r w:rsidR="00A77EB7" w:rsidRPr="002F2603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2A0D18" w:rsidRPr="002F2603" w:rsidRDefault="0001250C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traťové predplatné </w:t>
      </w:r>
      <w:r w:rsidR="002A0D18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cestovné lístky na </w:t>
      </w:r>
      <w:r w:rsidR="00500F2E" w:rsidRPr="002F2603">
        <w:rPr>
          <w:rFonts w:ascii="Times New Roman" w:hAnsi="Times New Roman"/>
          <w:color w:val="000000" w:themeColor="text1"/>
          <w:sz w:val="24"/>
          <w:szCs w:val="24"/>
        </w:rPr>
        <w:t>zľavnenú</w:t>
      </w:r>
      <w:r w:rsidR="002A0D18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prepravu budú vydávané na konkrétneho zákazníka</w:t>
      </w:r>
      <w:r w:rsidR="001F38CC" w:rsidRPr="002F2603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:rsidR="00D42334" w:rsidRPr="00D02E1A" w:rsidRDefault="0001250C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t xml:space="preserve">traťové predplatné </w:t>
      </w:r>
      <w:r w:rsidR="00D42334" w:rsidRPr="002F2603">
        <w:rPr>
          <w:rFonts w:ascii="Times New Roman" w:hAnsi="Times New Roman"/>
          <w:sz w:val="24"/>
          <w:szCs w:val="24"/>
        </w:rPr>
        <w:t>cestovné lístky nebudú viazané na konkrétny vlak</w:t>
      </w:r>
      <w:r w:rsidR="001F38CC" w:rsidRPr="002F2603">
        <w:rPr>
          <w:rFonts w:ascii="Times New Roman" w:hAnsi="Times New Roman"/>
          <w:sz w:val="24"/>
          <w:szCs w:val="24"/>
        </w:rPr>
        <w:t>,</w:t>
      </w:r>
    </w:p>
    <w:p w:rsidR="0001250C" w:rsidRPr="002F2603" w:rsidRDefault="0001250C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F2603">
        <w:rPr>
          <w:rFonts w:ascii="Times New Roman" w:hAnsi="Times New Roman"/>
          <w:sz w:val="24"/>
          <w:szCs w:val="24"/>
        </w:rPr>
        <w:lastRenderedPageBreak/>
        <w:t>traťové predplatné cestovné lístky platia len na traťovom úseku uvedenom na cestovnom lístku,</w:t>
      </w:r>
    </w:p>
    <w:p w:rsidR="00611F79" w:rsidRPr="00D02E1A" w:rsidRDefault="00611F79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>vo vlakoch</w:t>
      </w:r>
      <w:r w:rsidR="001F290D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, ktoré nie sú realizované </w:t>
      </w:r>
      <w:r w:rsidR="001D3ADE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v zmysle </w:t>
      </w:r>
      <w:r w:rsidR="001F290D" w:rsidRPr="002F2603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E132E9" w:rsidRPr="002F2603">
        <w:rPr>
          <w:rFonts w:ascii="Times New Roman" w:hAnsi="Times New Roman"/>
          <w:color w:val="000000" w:themeColor="text1"/>
          <w:sz w:val="24"/>
          <w:szCs w:val="24"/>
        </w:rPr>
        <w:t>mluvy o dopravných službách vo verejnom záujme</w:t>
      </w:r>
      <w:r w:rsidR="001D3ADE" w:rsidRPr="002F260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E132E9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sa</w:t>
      </w:r>
      <w:r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traťové predplatné cestovné lístky uznajú za osobitných podmienok,</w:t>
      </w:r>
    </w:p>
    <w:p w:rsidR="00611F79" w:rsidRPr="00D02E1A" w:rsidRDefault="00611F79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>vo vlakoch kategórie EC (</w:t>
      </w:r>
      <w:proofErr w:type="spellStart"/>
      <w:r w:rsidRPr="002F2603">
        <w:rPr>
          <w:rFonts w:ascii="Times New Roman" w:hAnsi="Times New Roman"/>
          <w:color w:val="000000" w:themeColor="text1"/>
          <w:sz w:val="24"/>
          <w:szCs w:val="24"/>
        </w:rPr>
        <w:t>EuroCity</w:t>
      </w:r>
      <w:proofErr w:type="spellEnd"/>
      <w:r w:rsidRPr="002F2603">
        <w:rPr>
          <w:rFonts w:ascii="Times New Roman" w:hAnsi="Times New Roman"/>
          <w:color w:val="000000" w:themeColor="text1"/>
          <w:sz w:val="24"/>
          <w:szCs w:val="24"/>
        </w:rPr>
        <w:t>) sa traťové predplatné cestovné  lístky uznajú bez potreby  zakúpenia EC príplatku,</w:t>
      </w:r>
    </w:p>
    <w:p w:rsidR="00611F79" w:rsidRPr="00D02E1A" w:rsidRDefault="00611F79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>vo vlakoch kategórie SC (</w:t>
      </w:r>
      <w:proofErr w:type="spellStart"/>
      <w:r w:rsidRPr="002F2603">
        <w:rPr>
          <w:rFonts w:ascii="Times New Roman" w:hAnsi="Times New Roman"/>
          <w:color w:val="000000" w:themeColor="text1"/>
          <w:sz w:val="24"/>
          <w:szCs w:val="24"/>
        </w:rPr>
        <w:t>SuperCity</w:t>
      </w:r>
      <w:proofErr w:type="spellEnd"/>
      <w:r w:rsidRPr="002F2603">
        <w:rPr>
          <w:rFonts w:ascii="Times New Roman" w:hAnsi="Times New Roman"/>
          <w:color w:val="000000" w:themeColor="text1"/>
          <w:sz w:val="24"/>
          <w:szCs w:val="24"/>
        </w:rPr>
        <w:t>) je potrebné si zakúpiť SC príplatok, ktorý obsahuje miesto, keďže vlaky SC sú povinne miestenkové,</w:t>
      </w:r>
    </w:p>
    <w:p w:rsidR="00EB33F2" w:rsidRPr="00D02E1A" w:rsidRDefault="00611F79" w:rsidP="002F2603">
      <w:pPr>
        <w:pStyle w:val="Odsekzoznamu"/>
        <w:numPr>
          <w:ilvl w:val="0"/>
          <w:numId w:val="30"/>
        </w:numPr>
        <w:spacing w:before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hAnsi="Times New Roman"/>
          <w:color w:val="000000" w:themeColor="text1"/>
          <w:sz w:val="24"/>
          <w:szCs w:val="24"/>
        </w:rPr>
        <w:t>traťové predplatné cestovné lístky sa vydávajú na vzdialenosť maximálne 210 k</w:t>
      </w:r>
      <w:r w:rsidR="0001250C" w:rsidRPr="002F2603">
        <w:rPr>
          <w:rFonts w:ascii="Times New Roman" w:hAnsi="Times New Roman"/>
          <w:color w:val="000000" w:themeColor="text1"/>
          <w:sz w:val="24"/>
          <w:szCs w:val="24"/>
        </w:rPr>
        <w:t>m.</w:t>
      </w:r>
      <w:r w:rsidRPr="00D02E1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201F56" w:rsidRPr="002F2603" w:rsidRDefault="00201F56" w:rsidP="00691710">
      <w:pPr>
        <w:spacing w:before="120"/>
        <w:ind w:firstLine="708"/>
        <w:jc w:val="both"/>
        <w:outlineLvl w:val="1"/>
        <w:rPr>
          <w:rFonts w:ascii="Times New Roman" w:eastAsia="Times New Roman" w:hAnsi="Times New Roman"/>
          <w:sz w:val="24"/>
          <w:szCs w:val="24"/>
        </w:rPr>
      </w:pPr>
      <w:r w:rsidRPr="002F2603">
        <w:rPr>
          <w:rFonts w:ascii="Times New Roman" w:eastAsia="Times New Roman" w:hAnsi="Times New Roman"/>
          <w:sz w:val="24"/>
          <w:szCs w:val="24"/>
        </w:rPr>
        <w:t xml:space="preserve">Vláda Slovenskej republiky na svojom rokovaní 22. októbra 2014 prijala uznesenie </w:t>
      </w:r>
      <w:r w:rsidR="00891C1A" w:rsidRPr="002F2603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2F2603">
        <w:rPr>
          <w:rFonts w:ascii="Times New Roman" w:eastAsia="Times New Roman" w:hAnsi="Times New Roman"/>
          <w:sz w:val="24"/>
          <w:szCs w:val="24"/>
        </w:rPr>
        <w:t xml:space="preserve">č. 530, ktorým schválila iniciatívny materiál predložený ministrom dopravy, výstavby a regionálneho rozvoja Slovenskej republiky pod názvom „Návrh na realizáciu opatrení finančného, ekonomického a sociálneho balíčka vlády v železničnej osobnej doprave“, ktorým sa zaviedla bezplatná preprava detí do dovŕšenia 15 rokov veku; žiakov a študentov denného štúdia do dovŕšenia 26 rokov veku; osôb, ktoré dovŕšili 62 rokov veku a všetkých poberateľov dôchodkov podľa zákona č. 461/2003 Z. z. o sociálnom poistení v znení neskorších predpisov. </w:t>
      </w:r>
    </w:p>
    <w:p w:rsidR="00201F56" w:rsidRPr="002F2603" w:rsidRDefault="00201F56" w:rsidP="002F2603">
      <w:pPr>
        <w:ind w:firstLine="708"/>
        <w:jc w:val="both"/>
        <w:outlineLvl w:val="1"/>
        <w:rPr>
          <w:rFonts w:ascii="Times New Roman" w:eastAsia="Times New Roman" w:hAnsi="Times New Roman"/>
          <w:sz w:val="24"/>
          <w:szCs w:val="24"/>
        </w:rPr>
      </w:pPr>
      <w:r w:rsidRPr="002F2603">
        <w:rPr>
          <w:rFonts w:ascii="Times New Roman" w:eastAsia="Times New Roman" w:hAnsi="Times New Roman"/>
          <w:sz w:val="24"/>
          <w:szCs w:val="24"/>
        </w:rPr>
        <w:t xml:space="preserve">Vláda Slovenskej republiky na svojom rokovaní 20. novembra 2014 prijala uznesenie </w:t>
      </w:r>
      <w:r w:rsidR="00891C1A" w:rsidRPr="002F2603"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2F2603">
        <w:rPr>
          <w:rFonts w:ascii="Times New Roman" w:eastAsia="Times New Roman" w:hAnsi="Times New Roman"/>
          <w:sz w:val="24"/>
          <w:szCs w:val="24"/>
        </w:rPr>
        <w:t>č. 590, ktorým schválila iniciatívny materiál</w:t>
      </w:r>
      <w:r w:rsidR="00891C1A" w:rsidRPr="002F2603">
        <w:rPr>
          <w:rFonts w:ascii="Times New Roman" w:eastAsia="Times New Roman" w:hAnsi="Times New Roman"/>
          <w:sz w:val="24"/>
          <w:szCs w:val="24"/>
        </w:rPr>
        <w:t xml:space="preserve"> predložený ministrom dopravy, výstavby a regionálneho rozvoja Slovenskej republiky, a ktorým sa zaviedla bezplatná preprava aj u poberateľov vdovských výsluhových dôchodkov, vdoveckých výsluhových dôchodkov, sirotských výsluhových dôchodkov a invalidných výsluhových dôchodkov podľa zákona č. 328/2002 Z. z. o sociálnom zabezpečení policajtov a vojakov a o zmene a doplnení niektorých zákonov v znení neskorších predpisov.</w:t>
      </w:r>
    </w:p>
    <w:p w:rsidR="008F0579" w:rsidRPr="005A5036" w:rsidRDefault="00891C1A" w:rsidP="002F2603">
      <w:pPr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2F2603">
        <w:rPr>
          <w:rFonts w:ascii="Times New Roman" w:eastAsia="Times New Roman" w:hAnsi="Times New Roman"/>
          <w:sz w:val="24"/>
          <w:szCs w:val="24"/>
        </w:rPr>
        <w:t xml:space="preserve">Predkladaným návrhom sa završuje proces realizácie opatrení finančného, ekonomického a sociálneho balíčka vlády SR v železničnej osobnej doprave realizovanej v rámci záväzku verejnej služby, ktorého cieľom je </w:t>
      </w:r>
      <w:r w:rsidR="00DE2D49" w:rsidRPr="002F2603">
        <w:rPr>
          <w:rFonts w:ascii="Times New Roman" w:hAnsi="Times New Roman"/>
          <w:color w:val="000000" w:themeColor="text1"/>
          <w:sz w:val="24"/>
          <w:szCs w:val="24"/>
        </w:rPr>
        <w:t>zvýšenie</w:t>
      </w:r>
      <w:r w:rsidR="00377517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záujm</w:t>
      </w:r>
      <w:r w:rsidR="00DE2D49" w:rsidRPr="002F2603">
        <w:rPr>
          <w:rFonts w:ascii="Times New Roman" w:hAnsi="Times New Roman"/>
          <w:color w:val="000000" w:themeColor="text1"/>
          <w:sz w:val="24"/>
          <w:szCs w:val="24"/>
        </w:rPr>
        <w:t>u</w:t>
      </w:r>
      <w:r w:rsidR="00377517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cestujúcej verejnosti o cestovanie </w:t>
      </w:r>
      <w:r w:rsidR="00DE2D49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železničnou </w:t>
      </w:r>
      <w:r w:rsidR="00377517" w:rsidRPr="002F2603">
        <w:rPr>
          <w:rFonts w:ascii="Times New Roman" w:hAnsi="Times New Roman"/>
          <w:color w:val="000000" w:themeColor="text1"/>
          <w:sz w:val="24"/>
          <w:szCs w:val="24"/>
        </w:rPr>
        <w:t>osobnou dopravou</w:t>
      </w:r>
      <w:r w:rsidR="008653A3" w:rsidRPr="002F2603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187DDA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77517" w:rsidRPr="002F2603">
        <w:rPr>
          <w:rFonts w:ascii="Times New Roman" w:hAnsi="Times New Roman"/>
          <w:color w:val="000000" w:themeColor="text1"/>
          <w:sz w:val="24"/>
          <w:szCs w:val="24"/>
        </w:rPr>
        <w:t>posil</w:t>
      </w:r>
      <w:r w:rsidR="0055720F" w:rsidRPr="002F2603">
        <w:rPr>
          <w:rFonts w:ascii="Times New Roman" w:hAnsi="Times New Roman"/>
          <w:color w:val="000000" w:themeColor="text1"/>
          <w:sz w:val="24"/>
          <w:szCs w:val="24"/>
        </w:rPr>
        <w:t>neni</w:t>
      </w:r>
      <w:r w:rsidR="008653A3" w:rsidRPr="002F2603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DE2D49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77517" w:rsidRPr="002F2603">
        <w:rPr>
          <w:rFonts w:ascii="Times New Roman" w:hAnsi="Times New Roman"/>
          <w:color w:val="000000" w:themeColor="text1"/>
          <w:sz w:val="24"/>
          <w:szCs w:val="24"/>
        </w:rPr>
        <w:t>existujúcich vlakových spojení a zav</w:t>
      </w:r>
      <w:r w:rsidR="0055720F" w:rsidRPr="002F2603">
        <w:rPr>
          <w:rFonts w:ascii="Times New Roman" w:hAnsi="Times New Roman"/>
          <w:color w:val="000000" w:themeColor="text1"/>
          <w:sz w:val="24"/>
          <w:szCs w:val="24"/>
        </w:rPr>
        <w:t>edenie</w:t>
      </w:r>
      <w:r w:rsidR="00377517" w:rsidRPr="002F2603">
        <w:rPr>
          <w:rFonts w:ascii="Times New Roman" w:hAnsi="Times New Roman"/>
          <w:color w:val="000000" w:themeColor="text1"/>
          <w:sz w:val="24"/>
          <w:szCs w:val="24"/>
        </w:rPr>
        <w:t xml:space="preserve"> nových </w:t>
      </w:r>
      <w:r w:rsidR="00377517" w:rsidRPr="005A5036">
        <w:rPr>
          <w:rFonts w:ascii="Times New Roman" w:hAnsi="Times New Roman"/>
          <w:sz w:val="24"/>
          <w:szCs w:val="24"/>
        </w:rPr>
        <w:t>vlakov</w:t>
      </w:r>
      <w:r w:rsidR="00FF2A77" w:rsidRPr="005A5036">
        <w:rPr>
          <w:rFonts w:ascii="Times New Roman" w:hAnsi="Times New Roman"/>
          <w:sz w:val="24"/>
          <w:szCs w:val="24"/>
        </w:rPr>
        <w:t xml:space="preserve"> na </w:t>
      </w:r>
      <w:r w:rsidRPr="005A5036">
        <w:rPr>
          <w:rFonts w:ascii="Times New Roman" w:hAnsi="Times New Roman"/>
          <w:sz w:val="24"/>
          <w:szCs w:val="24"/>
        </w:rPr>
        <w:t>vybraných tratiach</w:t>
      </w:r>
      <w:r w:rsidR="00377517" w:rsidRPr="005A5036">
        <w:rPr>
          <w:rFonts w:ascii="Times New Roman" w:hAnsi="Times New Roman"/>
          <w:sz w:val="24"/>
          <w:szCs w:val="24"/>
        </w:rPr>
        <w:t xml:space="preserve">. </w:t>
      </w:r>
    </w:p>
    <w:p w:rsidR="008F0579" w:rsidRPr="005A5036" w:rsidRDefault="008F0579" w:rsidP="002F2603">
      <w:pPr>
        <w:pStyle w:val="Odsekzoznamu"/>
        <w:spacing w:before="60" w:line="276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5A5036">
        <w:rPr>
          <w:rFonts w:ascii="Times New Roman" w:hAnsi="Times New Roman"/>
          <w:sz w:val="24"/>
          <w:szCs w:val="24"/>
        </w:rPr>
        <w:t xml:space="preserve">Predpokladaná potreba finančných prostriedkov na realizáciu vyššie uvedených úprav cestovného v osobnej železničnej doprave na základe aktuálnych údajov a </w:t>
      </w:r>
      <w:proofErr w:type="spellStart"/>
      <w:r w:rsidRPr="005A5036">
        <w:rPr>
          <w:rFonts w:ascii="Times New Roman" w:hAnsi="Times New Roman"/>
          <w:sz w:val="24"/>
          <w:szCs w:val="24"/>
        </w:rPr>
        <w:t>predikovaného</w:t>
      </w:r>
      <w:proofErr w:type="spellEnd"/>
      <w:r w:rsidRPr="005A5036">
        <w:rPr>
          <w:rFonts w:ascii="Times New Roman" w:hAnsi="Times New Roman"/>
          <w:sz w:val="24"/>
          <w:szCs w:val="24"/>
        </w:rPr>
        <w:t xml:space="preserve"> vývoja dopadov sa odhaduje vo výške </w:t>
      </w:r>
      <w:r w:rsidR="003045F2" w:rsidRPr="005A5036">
        <w:rPr>
          <w:rFonts w:ascii="Times New Roman" w:hAnsi="Times New Roman"/>
          <w:sz w:val="24"/>
          <w:szCs w:val="24"/>
        </w:rPr>
        <w:t xml:space="preserve"> 1,3</w:t>
      </w:r>
      <w:r w:rsidR="002F2603" w:rsidRPr="005A5036">
        <w:rPr>
          <w:rFonts w:ascii="Times New Roman" w:hAnsi="Times New Roman"/>
          <w:sz w:val="24"/>
          <w:szCs w:val="24"/>
        </w:rPr>
        <w:t>50</w:t>
      </w:r>
      <w:r w:rsidR="003045F2" w:rsidRPr="005A5036">
        <w:rPr>
          <w:rFonts w:ascii="Times New Roman" w:hAnsi="Times New Roman"/>
          <w:sz w:val="24"/>
          <w:szCs w:val="24"/>
        </w:rPr>
        <w:t xml:space="preserve"> </w:t>
      </w:r>
      <w:r w:rsidRPr="005A5036">
        <w:rPr>
          <w:rFonts w:ascii="Times New Roman" w:hAnsi="Times New Roman"/>
          <w:sz w:val="24"/>
          <w:szCs w:val="24"/>
        </w:rPr>
        <w:t xml:space="preserve">mil. eur. </w:t>
      </w:r>
      <w:r w:rsidR="002F2603" w:rsidRPr="005A5036">
        <w:rPr>
          <w:rFonts w:ascii="Times New Roman" w:hAnsi="Times New Roman"/>
          <w:sz w:val="24"/>
          <w:szCs w:val="24"/>
        </w:rPr>
        <w:t xml:space="preserve">Predpokladá sa, že odhadovaný dopad bude </w:t>
      </w:r>
      <w:r w:rsidR="00E85595" w:rsidRPr="005A5036">
        <w:rPr>
          <w:rFonts w:ascii="Times New Roman" w:hAnsi="Times New Roman"/>
          <w:sz w:val="24"/>
          <w:szCs w:val="24"/>
        </w:rPr>
        <w:t>kryt</w:t>
      </w:r>
      <w:r w:rsidR="002F2603" w:rsidRPr="005A5036">
        <w:rPr>
          <w:rFonts w:ascii="Times New Roman" w:hAnsi="Times New Roman"/>
          <w:sz w:val="24"/>
          <w:szCs w:val="24"/>
        </w:rPr>
        <w:t>ý</w:t>
      </w:r>
      <w:r w:rsidR="00E85595" w:rsidRPr="005A5036">
        <w:rPr>
          <w:rFonts w:ascii="Times New Roman" w:hAnsi="Times New Roman"/>
          <w:sz w:val="24"/>
          <w:szCs w:val="24"/>
        </w:rPr>
        <w:t xml:space="preserve"> </w:t>
      </w:r>
      <w:r w:rsidR="002F1AAE" w:rsidRPr="005A5036">
        <w:rPr>
          <w:rFonts w:ascii="Times New Roman" w:hAnsi="Times New Roman"/>
          <w:sz w:val="24"/>
          <w:szCs w:val="24"/>
        </w:rPr>
        <w:t xml:space="preserve">výnosmi získanými zo zvýšeného záujmu cestujúcich </w:t>
      </w:r>
      <w:r w:rsidR="00D76B68" w:rsidRPr="005A5036">
        <w:rPr>
          <w:rFonts w:ascii="Times New Roman" w:hAnsi="Times New Roman"/>
          <w:sz w:val="24"/>
          <w:szCs w:val="24"/>
        </w:rPr>
        <w:t xml:space="preserve">v osobnej železničnej doprave. </w:t>
      </w:r>
      <w:r w:rsidRPr="005A5036">
        <w:rPr>
          <w:rFonts w:ascii="Times New Roman" w:hAnsi="Times New Roman"/>
          <w:sz w:val="24"/>
          <w:szCs w:val="24"/>
        </w:rPr>
        <w:t xml:space="preserve">Prípadný rozdiel medzi </w:t>
      </w:r>
      <w:r w:rsidR="002F2603" w:rsidRPr="005A5036">
        <w:rPr>
          <w:rFonts w:ascii="Times New Roman" w:hAnsi="Times New Roman"/>
          <w:sz w:val="24"/>
          <w:szCs w:val="24"/>
        </w:rPr>
        <w:t>odhadovanou</w:t>
      </w:r>
      <w:r w:rsidRPr="005A5036">
        <w:rPr>
          <w:rFonts w:ascii="Times New Roman" w:hAnsi="Times New Roman"/>
          <w:sz w:val="24"/>
          <w:szCs w:val="24"/>
        </w:rPr>
        <w:t xml:space="preserve"> čiastkou a konečnými skutočnými dopadmi bude zabezpečený v rámci limitov kapitoly Ministerstva doprav, výstavby a regionálneho rozvoja SR.   </w:t>
      </w:r>
    </w:p>
    <w:p w:rsidR="00364100" w:rsidRPr="005A5036" w:rsidRDefault="008D36EC" w:rsidP="002F2603">
      <w:pPr>
        <w:ind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5A5036">
        <w:rPr>
          <w:rFonts w:ascii="Times New Roman" w:hAnsi="Times New Roman"/>
          <w:sz w:val="24"/>
          <w:szCs w:val="24"/>
        </w:rPr>
        <w:t xml:space="preserve"> </w:t>
      </w:r>
    </w:p>
    <w:sectPr w:rsidR="00364100" w:rsidRPr="005A5036" w:rsidSect="00500214">
      <w:footerReference w:type="default" r:id="rId12"/>
      <w:pgSz w:w="11906" w:h="16838"/>
      <w:pgMar w:top="1418" w:right="1274" w:bottom="1701" w:left="1276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896" w:rsidRDefault="00967896" w:rsidP="006270D5">
      <w:pPr>
        <w:spacing w:after="0" w:line="240" w:lineRule="auto"/>
      </w:pPr>
      <w:r>
        <w:separator/>
      </w:r>
    </w:p>
  </w:endnote>
  <w:endnote w:type="continuationSeparator" w:id="0">
    <w:p w:rsidR="00967896" w:rsidRDefault="00967896" w:rsidP="00627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6213491"/>
      <w:docPartObj>
        <w:docPartGallery w:val="Page Numbers (Bottom of Page)"/>
        <w:docPartUnique/>
      </w:docPartObj>
    </w:sdtPr>
    <w:sdtEndPr/>
    <w:sdtContent>
      <w:p w:rsidR="00356AC6" w:rsidRDefault="007F2BAC">
        <w:pPr>
          <w:pStyle w:val="Pta"/>
          <w:jc w:val="right"/>
        </w:pPr>
        <w:r>
          <w:fldChar w:fldCharType="begin"/>
        </w:r>
        <w:r w:rsidR="00356AC6">
          <w:instrText>PAGE   \* MERGEFORMAT</w:instrText>
        </w:r>
        <w:r>
          <w:fldChar w:fldCharType="separate"/>
        </w:r>
        <w:r w:rsidR="00D02E1A">
          <w:rPr>
            <w:noProof/>
          </w:rPr>
          <w:t>2</w:t>
        </w:r>
        <w:r>
          <w:fldChar w:fldCharType="end"/>
        </w:r>
      </w:p>
    </w:sdtContent>
  </w:sdt>
  <w:p w:rsidR="00356AC6" w:rsidRDefault="00356AC6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896" w:rsidRDefault="00967896" w:rsidP="006270D5">
      <w:pPr>
        <w:spacing w:after="0" w:line="240" w:lineRule="auto"/>
      </w:pPr>
      <w:r>
        <w:separator/>
      </w:r>
    </w:p>
  </w:footnote>
  <w:footnote w:type="continuationSeparator" w:id="0">
    <w:p w:rsidR="00967896" w:rsidRDefault="00967896" w:rsidP="006270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A55FD"/>
    <w:multiLevelType w:val="hybridMultilevel"/>
    <w:tmpl w:val="D1AA0B9C"/>
    <w:lvl w:ilvl="0" w:tplc="BD2029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933295A"/>
    <w:multiLevelType w:val="hybridMultilevel"/>
    <w:tmpl w:val="2D56CC9A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C4444"/>
    <w:multiLevelType w:val="hybridMultilevel"/>
    <w:tmpl w:val="6BF05284"/>
    <w:lvl w:ilvl="0" w:tplc="041B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4FE083E"/>
    <w:multiLevelType w:val="hybridMultilevel"/>
    <w:tmpl w:val="A784F2BC"/>
    <w:lvl w:ilvl="0" w:tplc="041B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98E1EFD"/>
    <w:multiLevelType w:val="hybridMultilevel"/>
    <w:tmpl w:val="0D62B6BE"/>
    <w:lvl w:ilvl="0" w:tplc="041B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2E4B16"/>
    <w:multiLevelType w:val="hybridMultilevel"/>
    <w:tmpl w:val="A3489816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3075E"/>
    <w:multiLevelType w:val="hybridMultilevel"/>
    <w:tmpl w:val="C696DCE8"/>
    <w:lvl w:ilvl="0" w:tplc="F97835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921A1"/>
    <w:multiLevelType w:val="hybridMultilevel"/>
    <w:tmpl w:val="CD469668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5172F1"/>
    <w:multiLevelType w:val="hybridMultilevel"/>
    <w:tmpl w:val="B6BA7D1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F13B8A"/>
    <w:multiLevelType w:val="hybridMultilevel"/>
    <w:tmpl w:val="C22A3B6A"/>
    <w:lvl w:ilvl="0" w:tplc="EE5E1D9E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5E962FA"/>
    <w:multiLevelType w:val="hybridMultilevel"/>
    <w:tmpl w:val="B6B4CBB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E269A8"/>
    <w:multiLevelType w:val="hybridMultilevel"/>
    <w:tmpl w:val="556476F0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30865"/>
    <w:multiLevelType w:val="hybridMultilevel"/>
    <w:tmpl w:val="3746F7EA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2A3235"/>
    <w:multiLevelType w:val="hybridMultilevel"/>
    <w:tmpl w:val="B1243176"/>
    <w:lvl w:ilvl="0" w:tplc="C3F41A3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133DA6"/>
    <w:multiLevelType w:val="hybridMultilevel"/>
    <w:tmpl w:val="B72EE58A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F225E9"/>
    <w:multiLevelType w:val="hybridMultilevel"/>
    <w:tmpl w:val="0A06D996"/>
    <w:lvl w:ilvl="0" w:tplc="3292975E">
      <w:start w:val="1"/>
      <w:numFmt w:val="bullet"/>
      <w:lvlText w:val=""/>
      <w:lvlJc w:val="center"/>
      <w:pPr>
        <w:ind w:left="8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9B1E60"/>
    <w:multiLevelType w:val="hybridMultilevel"/>
    <w:tmpl w:val="06B23254"/>
    <w:lvl w:ilvl="0" w:tplc="EE5E1D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0966C9"/>
    <w:multiLevelType w:val="hybridMultilevel"/>
    <w:tmpl w:val="18D650F0"/>
    <w:lvl w:ilvl="0" w:tplc="E46C8DF8"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>
    <w:nsid w:val="473B701B"/>
    <w:multiLevelType w:val="hybridMultilevel"/>
    <w:tmpl w:val="6E2E50F0"/>
    <w:lvl w:ilvl="0" w:tplc="79A63E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8843F2D"/>
    <w:multiLevelType w:val="hybridMultilevel"/>
    <w:tmpl w:val="DFBEF770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2D73E0"/>
    <w:multiLevelType w:val="hybridMultilevel"/>
    <w:tmpl w:val="747EA7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BC381B"/>
    <w:multiLevelType w:val="hybridMultilevel"/>
    <w:tmpl w:val="2CC868C0"/>
    <w:lvl w:ilvl="0" w:tplc="04F23132"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60CC36C0"/>
    <w:multiLevelType w:val="hybridMultilevel"/>
    <w:tmpl w:val="28EAE698"/>
    <w:lvl w:ilvl="0" w:tplc="E46C8D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0D6452C"/>
    <w:multiLevelType w:val="hybridMultilevel"/>
    <w:tmpl w:val="347E4A76"/>
    <w:lvl w:ilvl="0" w:tplc="F6A01E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BC0E38"/>
    <w:multiLevelType w:val="hybridMultilevel"/>
    <w:tmpl w:val="14369AD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33F43CD"/>
    <w:multiLevelType w:val="hybridMultilevel"/>
    <w:tmpl w:val="6478E732"/>
    <w:lvl w:ilvl="0" w:tplc="0A6EA31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B702FA"/>
    <w:multiLevelType w:val="hybridMultilevel"/>
    <w:tmpl w:val="622CBA98"/>
    <w:lvl w:ilvl="0" w:tplc="F97835A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947A94"/>
    <w:multiLevelType w:val="hybridMultilevel"/>
    <w:tmpl w:val="8264D7C0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>
    <w:nsid w:val="66EC4127"/>
    <w:multiLevelType w:val="hybridMultilevel"/>
    <w:tmpl w:val="83FE1338"/>
    <w:lvl w:ilvl="0" w:tplc="6FC084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B35675"/>
    <w:multiLevelType w:val="hybridMultilevel"/>
    <w:tmpl w:val="183ABF9C"/>
    <w:lvl w:ilvl="0" w:tplc="EE5E1D9E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  <w:b/>
        <w:color w:val="auto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9FB1F03"/>
    <w:multiLevelType w:val="hybridMultilevel"/>
    <w:tmpl w:val="FDEE1782"/>
    <w:lvl w:ilvl="0" w:tplc="8042D3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823344"/>
    <w:multiLevelType w:val="hybridMultilevel"/>
    <w:tmpl w:val="8D929DD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C485EC8"/>
    <w:multiLevelType w:val="hybridMultilevel"/>
    <w:tmpl w:val="675EF10A"/>
    <w:lvl w:ilvl="0" w:tplc="9FE0DD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035BE0"/>
    <w:multiLevelType w:val="hybridMultilevel"/>
    <w:tmpl w:val="3CEA2670"/>
    <w:lvl w:ilvl="0" w:tplc="55DEA062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7A8E6A34"/>
    <w:multiLevelType w:val="hybridMultilevel"/>
    <w:tmpl w:val="8974CE9A"/>
    <w:lvl w:ilvl="0" w:tplc="E6F620C4">
      <w:start w:val="3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2"/>
  </w:num>
  <w:num w:numId="4">
    <w:abstractNumId w:val="31"/>
  </w:num>
  <w:num w:numId="5">
    <w:abstractNumId w:val="24"/>
  </w:num>
  <w:num w:numId="6">
    <w:abstractNumId w:val="17"/>
  </w:num>
  <w:num w:numId="7">
    <w:abstractNumId w:val="21"/>
  </w:num>
  <w:num w:numId="8">
    <w:abstractNumId w:val="22"/>
  </w:num>
  <w:num w:numId="9">
    <w:abstractNumId w:val="11"/>
  </w:num>
  <w:num w:numId="10">
    <w:abstractNumId w:val="27"/>
  </w:num>
  <w:num w:numId="11">
    <w:abstractNumId w:val="26"/>
  </w:num>
  <w:num w:numId="12">
    <w:abstractNumId w:val="16"/>
  </w:num>
  <w:num w:numId="13">
    <w:abstractNumId w:val="8"/>
  </w:num>
  <w:num w:numId="14">
    <w:abstractNumId w:val="14"/>
  </w:num>
  <w:num w:numId="15">
    <w:abstractNumId w:val="32"/>
  </w:num>
  <w:num w:numId="16">
    <w:abstractNumId w:val="10"/>
  </w:num>
  <w:num w:numId="17">
    <w:abstractNumId w:val="19"/>
  </w:num>
  <w:num w:numId="18">
    <w:abstractNumId w:val="6"/>
  </w:num>
  <w:num w:numId="19">
    <w:abstractNumId w:val="3"/>
  </w:num>
  <w:num w:numId="20">
    <w:abstractNumId w:val="18"/>
  </w:num>
  <w:num w:numId="21">
    <w:abstractNumId w:val="2"/>
  </w:num>
  <w:num w:numId="22">
    <w:abstractNumId w:val="1"/>
  </w:num>
  <w:num w:numId="23">
    <w:abstractNumId w:val="7"/>
  </w:num>
  <w:num w:numId="24">
    <w:abstractNumId w:val="29"/>
  </w:num>
  <w:num w:numId="25">
    <w:abstractNumId w:val="30"/>
  </w:num>
  <w:num w:numId="26">
    <w:abstractNumId w:val="5"/>
  </w:num>
  <w:num w:numId="27">
    <w:abstractNumId w:val="9"/>
  </w:num>
  <w:num w:numId="28">
    <w:abstractNumId w:val="4"/>
  </w:num>
  <w:num w:numId="29">
    <w:abstractNumId w:val="33"/>
  </w:num>
  <w:num w:numId="30">
    <w:abstractNumId w:val="34"/>
  </w:num>
  <w:num w:numId="31">
    <w:abstractNumId w:val="25"/>
  </w:num>
  <w:num w:numId="32">
    <w:abstractNumId w:val="13"/>
  </w:num>
  <w:num w:numId="33">
    <w:abstractNumId w:val="23"/>
  </w:num>
  <w:num w:numId="34">
    <w:abstractNumId w:val="15"/>
  </w:num>
  <w:num w:numId="35">
    <w:abstractNumId w:val="0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B95"/>
    <w:rsid w:val="00002BB6"/>
    <w:rsid w:val="000102CE"/>
    <w:rsid w:val="0001250C"/>
    <w:rsid w:val="00015E6F"/>
    <w:rsid w:val="00017C1B"/>
    <w:rsid w:val="0002046D"/>
    <w:rsid w:val="00036A98"/>
    <w:rsid w:val="00052395"/>
    <w:rsid w:val="00052B08"/>
    <w:rsid w:val="000646FB"/>
    <w:rsid w:val="0006590B"/>
    <w:rsid w:val="00084CD3"/>
    <w:rsid w:val="000A202A"/>
    <w:rsid w:val="000A44F8"/>
    <w:rsid w:val="000A4B95"/>
    <w:rsid w:val="000A7286"/>
    <w:rsid w:val="000B1EE7"/>
    <w:rsid w:val="000C40D6"/>
    <w:rsid w:val="000F13A1"/>
    <w:rsid w:val="000F1E56"/>
    <w:rsid w:val="000F5125"/>
    <w:rsid w:val="00115B01"/>
    <w:rsid w:val="00124F6E"/>
    <w:rsid w:val="00145315"/>
    <w:rsid w:val="00160397"/>
    <w:rsid w:val="00180E0A"/>
    <w:rsid w:val="00187DDA"/>
    <w:rsid w:val="00192C0C"/>
    <w:rsid w:val="0019518C"/>
    <w:rsid w:val="001B0E8B"/>
    <w:rsid w:val="001B407A"/>
    <w:rsid w:val="001C4DFA"/>
    <w:rsid w:val="001D35BB"/>
    <w:rsid w:val="001D3ADE"/>
    <w:rsid w:val="001D472D"/>
    <w:rsid w:val="001D5520"/>
    <w:rsid w:val="001E5122"/>
    <w:rsid w:val="001F183B"/>
    <w:rsid w:val="001F290D"/>
    <w:rsid w:val="001F38CC"/>
    <w:rsid w:val="00201F56"/>
    <w:rsid w:val="002028BB"/>
    <w:rsid w:val="00205275"/>
    <w:rsid w:val="00207282"/>
    <w:rsid w:val="00210649"/>
    <w:rsid w:val="00221E64"/>
    <w:rsid w:val="002539E4"/>
    <w:rsid w:val="00270935"/>
    <w:rsid w:val="00287D3E"/>
    <w:rsid w:val="00293790"/>
    <w:rsid w:val="002A0D18"/>
    <w:rsid w:val="002D35BE"/>
    <w:rsid w:val="002D68C9"/>
    <w:rsid w:val="002E061D"/>
    <w:rsid w:val="002E0EFC"/>
    <w:rsid w:val="002E5AE5"/>
    <w:rsid w:val="002E736E"/>
    <w:rsid w:val="002F1AAE"/>
    <w:rsid w:val="002F2603"/>
    <w:rsid w:val="003035E3"/>
    <w:rsid w:val="003045F2"/>
    <w:rsid w:val="00305241"/>
    <w:rsid w:val="003153F1"/>
    <w:rsid w:val="003209A1"/>
    <w:rsid w:val="00321954"/>
    <w:rsid w:val="00356AC6"/>
    <w:rsid w:val="003619F5"/>
    <w:rsid w:val="00362DA5"/>
    <w:rsid w:val="00364100"/>
    <w:rsid w:val="00365B38"/>
    <w:rsid w:val="003666AD"/>
    <w:rsid w:val="00372C3B"/>
    <w:rsid w:val="003753F6"/>
    <w:rsid w:val="00376AE4"/>
    <w:rsid w:val="00377517"/>
    <w:rsid w:val="00385594"/>
    <w:rsid w:val="00391D36"/>
    <w:rsid w:val="003A4FD4"/>
    <w:rsid w:val="003C5667"/>
    <w:rsid w:val="003D564D"/>
    <w:rsid w:val="003E2BDC"/>
    <w:rsid w:val="00423805"/>
    <w:rsid w:val="004261FA"/>
    <w:rsid w:val="004462AC"/>
    <w:rsid w:val="00462A5D"/>
    <w:rsid w:val="0046443E"/>
    <w:rsid w:val="00466BF8"/>
    <w:rsid w:val="00467C26"/>
    <w:rsid w:val="00471D79"/>
    <w:rsid w:val="00480CB6"/>
    <w:rsid w:val="00481CCA"/>
    <w:rsid w:val="00481F46"/>
    <w:rsid w:val="0048789D"/>
    <w:rsid w:val="004A1EA7"/>
    <w:rsid w:val="004B02C7"/>
    <w:rsid w:val="004B0E5E"/>
    <w:rsid w:val="004C005A"/>
    <w:rsid w:val="004D36A4"/>
    <w:rsid w:val="004D3798"/>
    <w:rsid w:val="004D3C3B"/>
    <w:rsid w:val="004D47D9"/>
    <w:rsid w:val="004E299F"/>
    <w:rsid w:val="004E720C"/>
    <w:rsid w:val="004F2A63"/>
    <w:rsid w:val="004F47C3"/>
    <w:rsid w:val="004F48D0"/>
    <w:rsid w:val="00500214"/>
    <w:rsid w:val="00500F2E"/>
    <w:rsid w:val="005051BF"/>
    <w:rsid w:val="0051648F"/>
    <w:rsid w:val="0052495D"/>
    <w:rsid w:val="005261A1"/>
    <w:rsid w:val="00544D09"/>
    <w:rsid w:val="005506AF"/>
    <w:rsid w:val="0055720F"/>
    <w:rsid w:val="00570BFE"/>
    <w:rsid w:val="00573207"/>
    <w:rsid w:val="00576702"/>
    <w:rsid w:val="00582095"/>
    <w:rsid w:val="00594CDB"/>
    <w:rsid w:val="005A5036"/>
    <w:rsid w:val="005A79C7"/>
    <w:rsid w:val="005B7262"/>
    <w:rsid w:val="005D03DB"/>
    <w:rsid w:val="005D4E2B"/>
    <w:rsid w:val="005E1169"/>
    <w:rsid w:val="005F5E29"/>
    <w:rsid w:val="00606BC5"/>
    <w:rsid w:val="00611F79"/>
    <w:rsid w:val="00623F86"/>
    <w:rsid w:val="006270D5"/>
    <w:rsid w:val="006308BB"/>
    <w:rsid w:val="0064121F"/>
    <w:rsid w:val="00647948"/>
    <w:rsid w:val="00671F7F"/>
    <w:rsid w:val="0068476F"/>
    <w:rsid w:val="00691710"/>
    <w:rsid w:val="00693275"/>
    <w:rsid w:val="006B0316"/>
    <w:rsid w:val="006C2BC0"/>
    <w:rsid w:val="006D2FDF"/>
    <w:rsid w:val="006E3E91"/>
    <w:rsid w:val="006F1B5B"/>
    <w:rsid w:val="006F2B64"/>
    <w:rsid w:val="006F6BAD"/>
    <w:rsid w:val="00700EC9"/>
    <w:rsid w:val="00715E13"/>
    <w:rsid w:val="00717DA3"/>
    <w:rsid w:val="00737633"/>
    <w:rsid w:val="00740B2B"/>
    <w:rsid w:val="007728CD"/>
    <w:rsid w:val="00791124"/>
    <w:rsid w:val="007A7887"/>
    <w:rsid w:val="007B0C3C"/>
    <w:rsid w:val="007C7B96"/>
    <w:rsid w:val="007C7BB1"/>
    <w:rsid w:val="007E1F7C"/>
    <w:rsid w:val="007E4672"/>
    <w:rsid w:val="007F2BAC"/>
    <w:rsid w:val="00803C10"/>
    <w:rsid w:val="00813706"/>
    <w:rsid w:val="00821DF9"/>
    <w:rsid w:val="0083543F"/>
    <w:rsid w:val="008535FD"/>
    <w:rsid w:val="008652A6"/>
    <w:rsid w:val="008653A3"/>
    <w:rsid w:val="0086698C"/>
    <w:rsid w:val="008773A7"/>
    <w:rsid w:val="008902E5"/>
    <w:rsid w:val="00891C1A"/>
    <w:rsid w:val="00892EA1"/>
    <w:rsid w:val="008A0BE6"/>
    <w:rsid w:val="008A1D7B"/>
    <w:rsid w:val="008B03A9"/>
    <w:rsid w:val="008B466E"/>
    <w:rsid w:val="008B645A"/>
    <w:rsid w:val="008C0F39"/>
    <w:rsid w:val="008C37FF"/>
    <w:rsid w:val="008D03AB"/>
    <w:rsid w:val="008D36EC"/>
    <w:rsid w:val="008E1E24"/>
    <w:rsid w:val="008F0579"/>
    <w:rsid w:val="008F6F62"/>
    <w:rsid w:val="00901D74"/>
    <w:rsid w:val="00902A0B"/>
    <w:rsid w:val="00910844"/>
    <w:rsid w:val="00932023"/>
    <w:rsid w:val="009377C3"/>
    <w:rsid w:val="00957B20"/>
    <w:rsid w:val="00963BF2"/>
    <w:rsid w:val="00966BA9"/>
    <w:rsid w:val="00967896"/>
    <w:rsid w:val="00980011"/>
    <w:rsid w:val="0099328C"/>
    <w:rsid w:val="009975DF"/>
    <w:rsid w:val="009A5351"/>
    <w:rsid w:val="009A60F5"/>
    <w:rsid w:val="009C0DB5"/>
    <w:rsid w:val="009E7A39"/>
    <w:rsid w:val="00A27832"/>
    <w:rsid w:val="00A365EF"/>
    <w:rsid w:val="00A46487"/>
    <w:rsid w:val="00A524D4"/>
    <w:rsid w:val="00A60F53"/>
    <w:rsid w:val="00A64EF7"/>
    <w:rsid w:val="00A733FF"/>
    <w:rsid w:val="00A77EB7"/>
    <w:rsid w:val="00A818C9"/>
    <w:rsid w:val="00A8203C"/>
    <w:rsid w:val="00A84A88"/>
    <w:rsid w:val="00AA026C"/>
    <w:rsid w:val="00AA41A3"/>
    <w:rsid w:val="00AC732E"/>
    <w:rsid w:val="00AE7545"/>
    <w:rsid w:val="00AF70D7"/>
    <w:rsid w:val="00B07890"/>
    <w:rsid w:val="00B10C04"/>
    <w:rsid w:val="00B13E41"/>
    <w:rsid w:val="00B13FA9"/>
    <w:rsid w:val="00B14088"/>
    <w:rsid w:val="00B3240C"/>
    <w:rsid w:val="00B408F5"/>
    <w:rsid w:val="00B55907"/>
    <w:rsid w:val="00B659A4"/>
    <w:rsid w:val="00B73023"/>
    <w:rsid w:val="00B777C2"/>
    <w:rsid w:val="00B91AE3"/>
    <w:rsid w:val="00BA5694"/>
    <w:rsid w:val="00BD12D3"/>
    <w:rsid w:val="00BD3879"/>
    <w:rsid w:val="00BD493B"/>
    <w:rsid w:val="00BE2ECE"/>
    <w:rsid w:val="00C223B8"/>
    <w:rsid w:val="00C33D4C"/>
    <w:rsid w:val="00C33EFD"/>
    <w:rsid w:val="00C43FC0"/>
    <w:rsid w:val="00C650EA"/>
    <w:rsid w:val="00C709F3"/>
    <w:rsid w:val="00C73DC3"/>
    <w:rsid w:val="00C82ADA"/>
    <w:rsid w:val="00C90D29"/>
    <w:rsid w:val="00CA4395"/>
    <w:rsid w:val="00CA49BE"/>
    <w:rsid w:val="00CA4D6B"/>
    <w:rsid w:val="00CC3A06"/>
    <w:rsid w:val="00CD2D3B"/>
    <w:rsid w:val="00CD4D1D"/>
    <w:rsid w:val="00CD76B9"/>
    <w:rsid w:val="00CF551C"/>
    <w:rsid w:val="00D02E1A"/>
    <w:rsid w:val="00D16329"/>
    <w:rsid w:val="00D17521"/>
    <w:rsid w:val="00D17DBB"/>
    <w:rsid w:val="00D27093"/>
    <w:rsid w:val="00D27ACE"/>
    <w:rsid w:val="00D40B71"/>
    <w:rsid w:val="00D42334"/>
    <w:rsid w:val="00D430FB"/>
    <w:rsid w:val="00D63AB1"/>
    <w:rsid w:val="00D70223"/>
    <w:rsid w:val="00D76B68"/>
    <w:rsid w:val="00D86F0B"/>
    <w:rsid w:val="00D920A9"/>
    <w:rsid w:val="00DA5D21"/>
    <w:rsid w:val="00DC29A9"/>
    <w:rsid w:val="00DD4616"/>
    <w:rsid w:val="00DD5037"/>
    <w:rsid w:val="00DD610A"/>
    <w:rsid w:val="00DE19FD"/>
    <w:rsid w:val="00DE2D49"/>
    <w:rsid w:val="00DF727B"/>
    <w:rsid w:val="00E00344"/>
    <w:rsid w:val="00E00878"/>
    <w:rsid w:val="00E132E9"/>
    <w:rsid w:val="00E1487F"/>
    <w:rsid w:val="00E164BD"/>
    <w:rsid w:val="00E17BA5"/>
    <w:rsid w:val="00E227D9"/>
    <w:rsid w:val="00E330CF"/>
    <w:rsid w:val="00E52501"/>
    <w:rsid w:val="00E63E3F"/>
    <w:rsid w:val="00E85595"/>
    <w:rsid w:val="00E95677"/>
    <w:rsid w:val="00EB33F2"/>
    <w:rsid w:val="00ED2FE0"/>
    <w:rsid w:val="00EF7701"/>
    <w:rsid w:val="00F026A0"/>
    <w:rsid w:val="00F04E07"/>
    <w:rsid w:val="00F15121"/>
    <w:rsid w:val="00F16130"/>
    <w:rsid w:val="00F267ED"/>
    <w:rsid w:val="00F34EC7"/>
    <w:rsid w:val="00F53F72"/>
    <w:rsid w:val="00F617DD"/>
    <w:rsid w:val="00F734C4"/>
    <w:rsid w:val="00F90CCA"/>
    <w:rsid w:val="00F95FEE"/>
    <w:rsid w:val="00FA3046"/>
    <w:rsid w:val="00FE46ED"/>
    <w:rsid w:val="00FF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201F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3879"/>
    <w:pPr>
      <w:spacing w:after="0" w:line="240" w:lineRule="auto"/>
      <w:ind w:left="720"/>
    </w:pPr>
    <w:rPr>
      <w:rFonts w:ascii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6E3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3E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0D5"/>
  </w:style>
  <w:style w:type="paragraph" w:styleId="Pta">
    <w:name w:val="footer"/>
    <w:basedOn w:val="Normlny"/>
    <w:link w:val="Pt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0D5"/>
  </w:style>
  <w:style w:type="paragraph" w:customStyle="1" w:styleId="Default">
    <w:name w:val="Default"/>
    <w:rsid w:val="00FE46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D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732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732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732E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201F5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201F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D3879"/>
    <w:pPr>
      <w:spacing w:after="0" w:line="240" w:lineRule="auto"/>
      <w:ind w:left="720"/>
    </w:pPr>
    <w:rPr>
      <w:rFonts w:ascii="Calibri" w:hAnsi="Calibri"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6E3E9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E3E9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E3E9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E3E9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E3E91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E3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3E91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270D5"/>
  </w:style>
  <w:style w:type="paragraph" w:styleId="Pta">
    <w:name w:val="footer"/>
    <w:basedOn w:val="Normlny"/>
    <w:link w:val="PtaChar"/>
    <w:uiPriority w:val="99"/>
    <w:unhideWhenUsed/>
    <w:rsid w:val="006270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270D5"/>
  </w:style>
  <w:style w:type="paragraph" w:customStyle="1" w:styleId="Default">
    <w:name w:val="Default"/>
    <w:rsid w:val="00FE46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2D3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C732E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C732E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C732E"/>
    <w:rPr>
      <w:vertAlign w:val="superscript"/>
    </w:rPr>
  </w:style>
  <w:style w:type="character" w:customStyle="1" w:styleId="Nadpis2Char">
    <w:name w:val="Nadpis 2 Char"/>
    <w:basedOn w:val="Predvolenpsmoodseku"/>
    <w:link w:val="Nadpis2"/>
    <w:uiPriority w:val="9"/>
    <w:rsid w:val="00201F5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6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0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WKX3UHSAJ2R6-2-401288</_dlc_DocId>
    <_dlc_DocIdUrl xmlns="e60a29af-d413-48d4-bd90-fe9d2a897e4b">
      <Url>https://ovdmasv601/sites/DMS/_layouts/15/DocIdRedir.aspx?ID=WKX3UHSAJ2R6-2-401288</Url>
      <Description>WKX3UHSAJ2R6-2-401288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23A595-9C52-47D0-BC79-147151DFC400}"/>
</file>

<file path=customXml/itemProps2.xml><?xml version="1.0" encoding="utf-8"?>
<ds:datastoreItem xmlns:ds="http://schemas.openxmlformats.org/officeDocument/2006/customXml" ds:itemID="{A47C5DF9-6D46-4D03-A686-4FB4F96203B9}"/>
</file>

<file path=customXml/itemProps3.xml><?xml version="1.0" encoding="utf-8"?>
<ds:datastoreItem xmlns:ds="http://schemas.openxmlformats.org/officeDocument/2006/customXml" ds:itemID="{CF95873A-86EE-4793-98EA-CE80650E6333}"/>
</file>

<file path=customXml/itemProps4.xml><?xml version="1.0" encoding="utf-8"?>
<ds:datastoreItem xmlns:ds="http://schemas.openxmlformats.org/officeDocument/2006/customXml" ds:itemID="{F641CCF6-CE00-4B8A-9035-E7958E09E602}"/>
</file>

<file path=customXml/itemProps5.xml><?xml version="1.0" encoding="utf-8"?>
<ds:datastoreItem xmlns:ds="http://schemas.openxmlformats.org/officeDocument/2006/customXml" ds:itemID="{65F3CFCF-9253-41B7-BBAF-6C9FBE1999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806</Words>
  <Characters>4596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Šimková Andrea</dc:creator>
  <cp:lastModifiedBy>Dorčák, Miroslav</cp:lastModifiedBy>
  <cp:revision>4</cp:revision>
  <cp:lastPrinted>2015-01-26T16:46:00Z</cp:lastPrinted>
  <dcterms:created xsi:type="dcterms:W3CDTF">2015-01-26T16:41:00Z</dcterms:created>
  <dcterms:modified xsi:type="dcterms:W3CDTF">2015-01-27T07:40:00Z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337aef8a-444b-4fed-a3b1-32194af5f0c2</vt:lpwstr>
  </property>
</Properties>
</file>