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0BE4EC0A" w:rsidR="0081708C" w:rsidRPr="00CA6E29" w:rsidRDefault="009F59DB" w:rsidP="009F59D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 skupiny poslancov Národnej rady Slovenskej republiky na vydanie zákona, ktorým sa mení a dopĺňa zákon č. 206/2009 Z. z. o múzeách a o galériách a o ochrane predmetov kultúrnej hodnoty a o zmene zákona Slovenskej národnej rady č. 372/1990 Zb. o priestupkoch v znení neskorších predpisov v znení neskorších predpisov (tlač 154)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1154F0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0866B5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0866B5">
              <w:rPr>
                <w:rFonts w:ascii="Times New Roman" w:hAnsi="Times New Roman" w:cs="Times New Roman"/>
                <w:sz w:val="25"/>
                <w:szCs w:val="25"/>
              </w:rPr>
              <w:t>ministerka kultúry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0866B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bookmarkStart w:id="0" w:name="_GoBack"/>
            <w:bookmarkEnd w:id="0"/>
          </w:p>
        </w:tc>
      </w:tr>
    </w:tbl>
    <w:p w14:paraId="1759EBB3" w14:textId="77777777" w:rsidR="0081708C" w:rsidRDefault="000866B5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049C46EB" w14:textId="0FC80CA4" w:rsidR="009F59DB" w:rsidRDefault="009F59DB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9F59DB" w14:paraId="4A26A5E0" w14:textId="77777777">
        <w:trPr>
          <w:divId w:val="9299678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BDA71A" w14:textId="77777777" w:rsidR="009F59DB" w:rsidRDefault="009F59D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C08E79" w14:textId="77777777" w:rsidR="009F59DB" w:rsidRDefault="009F59D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9F59DB" w14:paraId="5E5BE122" w14:textId="77777777">
        <w:trPr>
          <w:divId w:val="9299678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B66E1F" w14:textId="77777777" w:rsidR="009F59DB" w:rsidRDefault="009F59D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AB7CBE" w14:textId="77777777" w:rsidR="009F59DB" w:rsidRDefault="009F59D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DD6AEE" w14:textId="77777777" w:rsidR="009F59DB" w:rsidRDefault="009F59D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 návrhom skupiny poslancov Národnej rady Slovenskej republiky na vydanie zákona, ktorým sa mení a dopĺňa zákon č. 206/2009 Z. z. o múzeách a o galériách a o ochrane predmetov kultúrnej hodnoty a o zmene zákona Slovenskej národnej rady č. 372/1990 Zb. o priestupkoch v znení neskorších predpisov v znení neskorších predpisov (tlač 154);</w:t>
            </w:r>
          </w:p>
        </w:tc>
      </w:tr>
      <w:tr w:rsidR="009F59DB" w14:paraId="68C22E8F" w14:textId="77777777">
        <w:trPr>
          <w:divId w:val="9299678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8C9CB" w14:textId="77777777" w:rsidR="009F59DB" w:rsidRDefault="009F59D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F59DB" w14:paraId="5C62B4C5" w14:textId="77777777">
        <w:trPr>
          <w:divId w:val="9299678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811E87" w14:textId="77777777" w:rsidR="009F59DB" w:rsidRDefault="009F59D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7D278B" w14:textId="77777777" w:rsidR="009F59DB" w:rsidRDefault="009F59D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9F59DB" w14:paraId="4007938B" w14:textId="77777777">
        <w:trPr>
          <w:divId w:val="9299678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BDC907" w14:textId="77777777" w:rsidR="009F59DB" w:rsidRDefault="009F59D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D5E037" w14:textId="77777777" w:rsidR="009F59DB" w:rsidRDefault="009F59D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9F59DB" w14:paraId="12A635E1" w14:textId="77777777">
        <w:trPr>
          <w:divId w:val="92996789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B4152F" w14:textId="77777777" w:rsidR="009F59DB" w:rsidRDefault="009F59D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9D962D" w14:textId="77777777" w:rsidR="009F59DB" w:rsidRDefault="009F59D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96F79E" w14:textId="77777777" w:rsidR="009F59DB" w:rsidRDefault="009F59D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oznámiť stanovisko vlády predsedovi Narodenej rady Slovenskej republiky.</w:t>
            </w:r>
          </w:p>
        </w:tc>
      </w:tr>
      <w:tr w:rsidR="009F59DB" w14:paraId="441E2406" w14:textId="77777777">
        <w:trPr>
          <w:divId w:val="92996789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DB0A3" w14:textId="77777777" w:rsidR="009F59DB" w:rsidRDefault="009F59D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899AB60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Vykonajú:</w:t>
            </w:r>
          </w:p>
        </w:tc>
        <w:tc>
          <w:tcPr>
            <w:tcW w:w="7878" w:type="dxa"/>
          </w:tcPr>
          <w:p w14:paraId="7B9DFC7F" w14:textId="6F827616" w:rsidR="00557779" w:rsidRPr="00557779" w:rsidRDefault="009F59DB" w:rsidP="009F59DB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69411875" w:rsidR="00557779" w:rsidRPr="0010780A" w:rsidRDefault="009F59DB" w:rsidP="009F59DB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5C00187A" w:rsidR="00557779" w:rsidRDefault="009F59DB" w:rsidP="009F59DB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0866B5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467279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9F59DB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14A4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oslanecký návrh zákona - návrh uznesenia vlády"/>
    <f:field ref="objsubject" par="" edit="true" text="Poslanecký návrh zákona - návrh uznesenia vlády"/>
    <f:field ref="objcreatedby" par="" text="Administrator, System"/>
    <f:field ref="objcreatedat" par="" text="28.2.2024 10:37:34"/>
    <f:field ref="objchangedby" par="" text="Administrator, System"/>
    <f:field ref="objmodifiedat" par="" text="28.2.2024 10:37:37"/>
    <f:field ref="doc_FSCFOLIO_1_1001_FieldDocumentNumber" par="" text=""/>
    <f:field ref="doc_FSCFOLIO_1_1001_FieldSubject" par="" edit="true" text="Poslanecký návrh zákona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https://ovdmasv601/sites/DMS/_layouts/15/DocIdRedir.aspx?ID=WKX3UHSAJ2R6-2-1289942</Url>
      <Description>WKX3UHSAJ2R6-2-1289942</Description>
    </_dlc_DocIdUrl>
    <_dlc_DocId xmlns="e60a29af-d413-48d4-bd90-fe9d2a897e4b">WKX3UHSAJ2R6-2-1289942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80BFED6-57BA-4070-9D99-6EFA75EE0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D5672B-18C0-41B6-B161-3643BF7E1913}"/>
</file>

<file path=customXml/itemProps4.xml><?xml version="1.0" encoding="utf-8"?>
<ds:datastoreItem xmlns:ds="http://schemas.openxmlformats.org/officeDocument/2006/customXml" ds:itemID="{C7C9B2BB-FCF9-482A-B340-73D4835BE2C8}"/>
</file>

<file path=customXml/itemProps5.xml><?xml version="1.0" encoding="utf-8"?>
<ds:datastoreItem xmlns:ds="http://schemas.openxmlformats.org/officeDocument/2006/customXml" ds:itemID="{287148AA-3C60-4304-B0F7-5C0E0C5689F4}"/>
</file>

<file path=customXml/itemProps6.xml><?xml version="1.0" encoding="utf-8"?>
<ds:datastoreItem xmlns:ds="http://schemas.openxmlformats.org/officeDocument/2006/customXml" ds:itemID="{81F3BB4F-147C-4682-91CA-A9BC0C22E3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Liszkaiová Lucia</cp:lastModifiedBy>
  <cp:revision>2</cp:revision>
  <dcterms:created xsi:type="dcterms:W3CDTF">2024-02-28T09:38:00Z</dcterms:created>
  <dcterms:modified xsi:type="dcterms:W3CDTF">2024-02-28T09:38:00Z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COO.2145.1000.3.6075250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Poslanecký návrh - 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Lucia Vico</vt:lpwstr>
  </property>
  <property fmtid="{D5CDD505-2E9C-101B-9397-08002B2CF9AE}" pid="11" name="FSC#SKEDITIONSLOVLEX@103.510:zodppredkladatel">
    <vt:lpwstr>Martina Šimkovičová</vt:lpwstr>
  </property>
  <property fmtid="{D5CDD505-2E9C-101B-9397-08002B2CF9AE}" pid="12" name="FSC#SKEDITIONSLOVLEX@103.510:nazovpredpis">
    <vt:lpwstr> Návrh skupiny poslancov Národnej rady Slovenskej republiky na vydanie zákona, ktorým sa mení a dopĺňa zákon č. 206/2009 Z. z. o múzeách a o galériách a o ochrane predmetov kultúrnej hodnoty a o zmene zákona Slovenskej národnej rady č. 372/1990 Zb. o prie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70 ods. 2 zákona Národnej rady Slovenskej republiky č. 350/1996 Z. z o rokovacom poriadku Národnej rady Slovenskej republiky v znení zákona č. 399/2015 Z. z. </vt:lpwstr>
  </property>
  <property fmtid="{D5CDD505-2E9C-101B-9397-08002B2CF9AE}" pid="18" name="FSC#SKEDITIONSLOVLEX@103.510:plnynazovpredpis">
    <vt:lpwstr> Návrh skupiny poslancov Národnej rady Slovenskej republiky na vydanie zákona, ktorým sa mení a dopĺňa zákon č. 206/2009 Z. z. o múzeách a o galériách a o ochrane predmetov kultúrnej hodnoty a o zmene zákona Slovenskej národnej rady č. 372/1990 Zb. o prie</vt:lpwstr>
  </property>
  <property fmtid="{D5CDD505-2E9C-101B-9397-08002B2CF9AE}" pid="19" name="FSC#SKEDITIONSLOVLEX@103.510:rezortcislopredpis">
    <vt:lpwstr> MK-3867/2024-480/4149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LP/2024/79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kultúry</vt:lpwstr>
  </property>
  <property fmtid="{D5CDD505-2E9C-101B-9397-08002B2CF9AE}" pid="137" name="FSC#SKEDITIONSLOVLEX@103.510:funkciaZodpPredAkuzativ">
    <vt:lpwstr>ministerky kultúry</vt:lpwstr>
  </property>
  <property fmtid="{D5CDD505-2E9C-101B-9397-08002B2CF9AE}" pid="138" name="FSC#SKEDITIONSLOVLEX@103.510:funkciaZodpPredDativ">
    <vt:lpwstr>ministerke kultúry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Martina Šimkovičová_x000d_
ministerka kultúry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stupkoch v znení neskorších predpisov v znení neskorších predpisov (tlač 154)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stupkoch v znení neskorších predpisov v znení neskorších predpisov (tlač 154)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28. 2. 2024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becb1024-76a2-426a-b6e5-49e31b27b286</vt:lpwstr>
  </property>
</Properties>
</file>