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B565D2" w:rsidRDefault="00B565D2">
      <w:pPr>
        <w:jc w:val="center"/>
        <w:divId w:val="1080559337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Správa o priebehu a výsledkoch štvrtého kola monitorovania úrovne implementácie Európskej charty regionálnych alebo menšinových jazykov v Slovenskej republike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B565D2" w:rsidP="00B565D2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26 / 1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B565D2" w:rsidRDefault="00B565D2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5434"/>
        <w:gridCol w:w="906"/>
      </w:tblGrid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K textu vlastného materiálu si uplatňujeme aj tieto jazykové pripomienky: a) na strane 4 v poslednom odseku odstrániť nadbytočné slovo „hovoriacich“, b) na strane 5 v piatom odseku nahradiť nenáležitú predložku „na“ správnou predložkou „v“ (... „Rómčina sa naďalej vyučuje v niekoľkých súkromných školách...“), c) na strane 6 nahradiť anglický výraz „follow-up“ slovenským ekvivalentom, napríklad: „nadväzujúci/následný“ (seminár) – anglický výraz možno použiť v zátvorke.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vo vlastnom materiáli na strane 3 v bode 3 v druhom odseku na začiatok tretej vety vložiť slová „Výbor tvrdí, že“.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Vo vlastnom materiáli na strane 3 v bode 3 za prvý odsek žiadame doplniť nový odsek v znení: „Je potrebné zdôrazniť, že konštatovania Výboru expertov na viacerých miestach štvrtej hodnotiacej správy sú tendenčné, nevychádzajú z objektívnych zistení a nemajú nijaký racionálny základ. V niektorých častiach správy Výbor expertov konštatuje nesplnenie záväzkov charty jazykov na základe neoverených údajov a nepravdivých informácií. Na túto skutočnosť upozornila Slovenská republika vo svojom stanovisku z 11. februára 2016, ktoré zaslala sekretariátu Výboru expertov charty jazykov. Slovenská republika v tomto stanovisku podrobne vysvetlila nesprávnosť viacerých tvrdení Výboru expertov a na príklade iných štátov poukázala na nespravodlivé uplatňovanie odlišných metód hodnotenia Slovenskej republiky oproti hodnoteniu iných štátov. S poukázaním na ďalšie medzinárodné dokumenty, ako aj na rozsudok Súdneho dvora Európskej únie, s ktorými je slovenská právna úprava dôsledne zosúladená, sa v Stanovisku SR dokumentuje neopodstatnenosť niektorých tvrdení Výboru expertov, v ktorých sa objavujú nepravdivé obvinenia z obmedzovania používania jazykov národnostných menšín. Ako vyplýva zo Stanoviska SR, Slovenská republika jednoznačne vylúčila zo svojej legislatívy ustanovenia, ktoré by akýmkoľvek spôsobom obmedzovali použitie menšinových jazykov v ekonomických a sociálnych dokumentoch a súčasné znenie zákona o štátnom jazyku nie je v rozpore so žiadnym ustanovením charty jazykov.“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Vlastný materiál, Článok 13, ods. 2 .vo vzťahu k všetkým menšinovým jazykom.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Ministerstvo práce, sociálnych vecí a rodiny a Ústredie práce, sociálnych vecí a rodiny aktívne prijíma opatrenia v oblasti podpory používania jazykov národnostných menšín pri výkone opatrení sociálnoprávnej ochrany detí a sociálnej kurately a pri výkone súdnych rozhodnutí v zariadeniach sociálnoprávnej ochrany detí a sociálnej kurately, v súlade so zákonom o č. 184/1999 Z. z. o používaní jazykov národnostných menšín v znení neskorších predpisov. V roku 2015 a v roku 2016 sa pri výberových konaniach na nových zamestnancov oddelení sociálnoprávnej ochrany detí a sociálnej kurately úradov práce, sociálnych vecí a rodiny a zariadení sociálnoprávnej ochrany detí a sociálnej kurately, realizovaných v rámci národných projektov, uplatňuje zvýhodňujúce kritérium - ovládanie iného ako úradného jazyka (maďarský, rómsky, rusínsky a pod), ktorý sa definuje podľa regiónu. Taktiež sa implementovala aktivita na podporu transkulturálneho prístupu v detských domovoch, ktorú realizovala mimovládna organizácia CVEK. Aktivita sa realizovala prostredníctvom vypracovania príručky o transkultúrnom prístupe a realizáciou workshopov pre zamestnancov detských domovov.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Príloha č. 2 bod 81</w:t>
            </w:r>
            <w:r>
              <w:rPr>
                <w:rFonts w:ascii="Times" w:hAnsi="Times" w:cs="Times"/>
                <w:sz w:val="25"/>
                <w:szCs w:val="25"/>
              </w:rPr>
              <w:br/>
              <w:t>V prílohe č. 2. v bode 81 odporúčame doplniť informáciu vyplývajúcu z § 29 ods. 18 zákona č. 216/2016 Z. z., ktorým sa mení a dopĺňa zákon č. 245/2008 Z. z. o výchove a vzdelávaní (školský zákon) a o zmene a doplnení niektorých zákonov v znení neskorších predpisov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Národná banka Slovenska neuplatňuje k predloženému materiálu žiadne pripomienky.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SVSLPRK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SVSRNM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návrhu uznesenia vlády v bode B.1. a C.1. odporúčame slová „k 1.júlu 2018“ nahradiť slovami „do 30.júna 2018“ Odôvodnenie: Ide o zosúladenie termínu uvedeného v návrhu uznesenia s bodom 5.1. ods. 19 Metodického pokynu na prípravu a predkladanie materiálov na rokovanie vlády SR (ďalej len „Metodický pokyn“), podľa ktorého „ Termín je blok, ktorý určuje charakter úlohy: - termínovaná – s jednoznačne určeným termínom (napr. „do 31.decembra 2001“).“ Uvedenie termínu „k 1.júlu 2018“ je v rozpore s bodom 5.1. ods. 19 Metodického pokynu.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565D2">
        <w:trPr>
          <w:divId w:val="1484154220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65D2" w:rsidRDefault="00B565D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565D2" w:rsidRDefault="00B565D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C083B"/>
    <w:rsid w:val="005A1161"/>
    <w:rsid w:val="006173E4"/>
    <w:rsid w:val="00661635"/>
    <w:rsid w:val="006A0E5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565D2"/>
    <w:rsid w:val="00BA14D6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4F1FF-435A-44BA-A982-0A3024D5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18.8.2016 4:56:00"/>
    <f:field ref="objchangedby" par="" text="Fscclone"/>
    <f:field ref="objmodifiedat" par="" text="18.8.2016 4:56:02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https://ovdmasv601/sites/DMS/_layouts/15/DocIdRedir.aspx?ID=WKX3UHSAJ2R6-2-758280</Url>
      <Description>WKX3UHSAJ2R6-2-758280</Description>
    </_dlc_DocIdUrl>
    <_dlc_DocId xmlns="e60a29af-d413-48d4-bd90-fe9d2a897e4b">WKX3UHSAJ2R6-2-758280</_dlc_DocId>
  </documentManagement>
</p:properties>
</file>

<file path=customXml/itemProps1.xml><?xml version="1.0" encoding="utf-8"?>
<ds:datastoreItem xmlns:ds="http://schemas.openxmlformats.org/officeDocument/2006/customXml" ds:itemID="{3AC86D8A-770A-422F-AB82-5B4114B95937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6D05489-FB04-4A39-8B80-E059E0FA3B65}"/>
</file>

<file path=customXml/itemProps4.xml><?xml version="1.0" encoding="utf-8"?>
<ds:datastoreItem xmlns:ds="http://schemas.openxmlformats.org/officeDocument/2006/customXml" ds:itemID="{DF14D4DD-7067-4011-B6C8-B97E0C5CB460}"/>
</file>

<file path=customXml/itemProps5.xml><?xml version="1.0" encoding="utf-8"?>
<ds:datastoreItem xmlns:ds="http://schemas.openxmlformats.org/officeDocument/2006/customXml" ds:itemID="{E7DED802-5DFE-4E7A-BAD4-F05AA4AEC3AA}"/>
</file>

<file path=customXml/itemProps6.xml><?xml version="1.0" encoding="utf-8"?>
<ds:datastoreItem xmlns:ds="http://schemas.openxmlformats.org/officeDocument/2006/customXml" ds:itemID="{2124E923-9417-4B07-AAD7-C07392DD05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840</Words>
  <Characters>4789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ms.slx.P.fscsrv</cp:lastModifiedBy>
  <cp:revision>2</cp:revision>
  <dcterms:created xsi:type="dcterms:W3CDTF">2016-08-18T02:56:00Z</dcterms:created>
  <dcterms:modified xsi:type="dcterms:W3CDTF">2016-08-18T02:56:00Z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Viera Motešická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</vt:lpwstr>
  </property>
  <property fmtid="{D5CDD505-2E9C-101B-9397-08002B2CF9AE}" pid="22" name="FSC#SKEDITIONSLOVLEX@103.510:plny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631.337/2016-OĽPR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LP/2016/778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/</vt:lpwstr>
  </property>
  <property fmtid="{D5CDD505-2E9C-101B-9397-08002B2CF9AE}" pid="65" name="FSC#SKEDITIONSLOVLEX@103.510:AttrStrListDocPropAltRiesenia">
    <vt:lpwstr>/</vt:lpwstr>
  </property>
  <property fmtid="{D5CDD505-2E9C-101B-9397-08002B2CF9AE}" pid="66" name="FSC#SKEDITIONSLOVLEX@103.510:AttrStrListDocPropStanoviskoGest">
    <vt:lpwstr>/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Európskej charty regionálnych alebo menšinových jazykov v Slovenskej republike.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výstavy a regionálneho rozvoja_x000d_
ministerka pôdohospodárstva a rozvoja vidieka_x000d_
minister práce, sociálnych vecí a rodiny_x000d_
vedúci Úradu vlády SR_x000d_
splnomocnenec vlády SR pre národnostné menšiny_x000d_
splnomocnenec vlády SR pre rómske komunity_x000d_
splnomocnenec vlády SR pre rozvoj občianskej spoločnosti</vt:lpwstr>
  </property>
  <property fmtid="{D5CDD505-2E9C-101B-9397-08002B2CF9AE}" pid="136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 vzdelávanie, vedu, mládež a šport_x000d_
vedúci Kancelárie prezidenta SR_x000d_
predseda združenia miest a obcí Slovenska_x000d_
prezident Únie miest Slovenska_x000d_
generálny riaditeľ Rozhlasu a televízie Slovenska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ministrovi zahraničných vecí a európskych záležitostí Slovenskej republiky</vt:lpwstr>
  </property>
  <property fmtid="{D5CDD505-2E9C-101B-9397-08002B2CF9AE}" pid="142" name="FSC#SKEDITIONSLOVLEX@103.510:funkciaZodpPredDativ">
    <vt:lpwstr>ministra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justify;"&gt;Odporúčaniami číslo CM/RecCHL(2016)2 prijatými Výborom ministrov Rady Európy dňa 27. apríla 2016 bolo ukončené štvrté kolo monitoringu plnenia záväzkov Slovenskej republiky vyplývajúcich z&amp;nbsp;Európskej charty regionálnych alebo menšinových jazykov (ďalej charta jazykov).&lt;/p&gt;&lt;p style="text-align: justify;"&gt;Odporúčania Výboru ministrov Rady Európy vychádzajú zo správy Výboru expertov charty jazykov a&amp;nbsp;stanoviska SR k&amp;nbsp;nej (stanovisko k&amp;nbsp;správe bolo schválené záverom č. 39 z&amp;nbsp;rokovania vedenia Ministerstva zahraničných vecí a&amp;nbsp;európskych záležitostí SR z&amp;nbsp;11. februára 2016).&amp;nbsp; Správa Výboru expertov reflektuje obsah 4. implementačnej správy SR k&amp;nbsp;charte jazykov (schválená uznesením vlády SR č. 131 z&amp;nbsp;18. marca 2015), ako aj závery z&amp;nbsp;návštevy delegácie Výboru expertov v&amp;nbsp;SR, ktorá sa uskutočnila v&amp;nbsp;dňoch 21. – 23. septembra 2015.&lt;/p&gt;&lt;p style="text-align: justify;"&gt;Hlavným účelom predkladaného materiálu je informovať o&amp;nbsp;priebehu a&amp;nbsp;výsledkoch štvrtého kola monitorovania úrovne implementácie charty jazykov v&amp;nbsp;SR. Ide o&amp;nbsp;referenčný dokument, ktorého ambíciou nie je analyzovať výsledky monitoringu. Analýza odporúčaní Výboru expertov a&amp;nbsp;Výboru ministrov Rady Európy je úlohou zainteresovaných subjektov v&amp;nbsp;rámci ďalšieho kola monitoringu úrovne implementácie charty jazykov na Slovensku. V&amp;nbsp;uvedenom duchu je koncipovaný i&amp;nbsp;návrh uznesenia vlády SR k&amp;nbsp;predkladanému materiálu.&lt;/p&gt;&lt;p style="text-align: justify;"&gt;Správa o&amp;nbsp;priebehu a&amp;nbsp;výsledkoch štvrtého kola monitoringu úrovne implementácie charty jazykov v&amp;nbsp;SR má štandardnú formu, ktorá bola použitá aj pri vypracovaní predchádzajúcich troch správ týkajúcich sa monitorovania jednotlivých kôl - rovnako ako pri monitorovaní implementácie Rámcového dohovoru na ochranu národnostných menšín v&amp;nbsp;SR. Text správy Výboru expertov o&amp;nbsp;uplatňovaní charty jazykov SR, stanovisko SR k&amp;nbsp;predmetnej správe a&amp;nbsp;text záverečných odporúčaní Výboru ministrov Rady Európy sú nemenné.&lt;/p&gt;&lt;p style="text-align: justify;"&gt;Predkladaný materiál bol schválený vedením Ministerstva zahraničných vecí a&amp;nbsp;európskych záležitostí SR dňa 4. augusta 2016.&lt;/p&gt;&lt;p style="text-align: justify;"&gt;Materiál bol zaradený do riadneho medzirezortného pripomienkového konania, ktoré prebiehalo v&amp;nbsp;dňoch 4. – 17. augusta 2016. Ako pozitívny moment možno vnímať fakt, &amp;nbsp;že Ministerstvo práce, sociálnych vecí a&amp;nbsp;rodiny SR a&amp;nbsp;Ministerstvo školstva, vedy, výchovy a&amp;nbsp;športu SR sa iniciatívne prihlásili k&amp;nbsp;plneniu odporúčaní Výboru expertov už v&amp;nbsp;tejto fáze a&amp;nbsp;informovali o&amp;nbsp;ich implementácii. Pripomienky oboch rezortov boli preto v&amp;nbsp;plnej miere akceptované a&amp;nbsp;zapracované do textu vlastného materiálu. Do materiálu boli ďalej zapracované pripomienky Ministerstva kultúry SR, Úradu vlády SR a&amp;nbsp;Úradu splnomocnenca vlády SR pre národnostné menšiny. Zásadná pripomienka ministerstva kultúry SR bola prerokovaná v&amp;nbsp;rámci rozporového konania, ktoré sa uskutočnilo dňa 24.8.2016 na Ministerstve zahraničných vecí a&amp;nbsp;európskych záležitostí SR. Rozpor bol odstránený.&lt;/p&gt;&lt;p style="text-align: justify;"&gt;Správa o priebehu a výsledkoch štvrtého kola monitorovania úrovne implementácie Európskej charty regionálnych alebo menšinových jazykov v&amp;nbsp;SR bola schválená na XXI. zasadnutí Výboru pre národnostné menšiny a etnické skupiny uznesením č. 86 z&amp;nbsp;13. septembra 2016 a&amp;nbsp;následne predložená na rokovanie Rady vlády SR pre ľudské práva, národnostné menšiny a rodovú rovnosť, ktorá ju uznesením č. 162 z&amp;nbsp;9. decembra 2016 zobrala na vedomie.&lt;/p&gt;&lt;p style="text-align: justify;"&gt;Predkladaný materiál nemá vplyv na verejné financie, podnikateľské prostredie, žiadne sociálne vplyvy, ani vplyv na životné prostredie a informatizáciu spoločnosti.&lt;/p&gt;</vt:lpwstr>
  </property>
  <property fmtid="{D5CDD505-2E9C-101B-9397-08002B2CF9AE}" pid="149" name="FSC#COOSYSTEM@1.1:Container">
    <vt:lpwstr>COO.2145.1000.3.1576099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76be0ba1-14a1-4157-8e14-679abaefc1be</vt:lpwstr>
  </property>
</Properties>
</file>