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6622" w:rsidRPr="00785E8D" w:rsidRDefault="00461B69" w:rsidP="00796EBE">
      <w:pPr>
        <w:spacing w:line="276" w:lineRule="auto"/>
        <w:jc w:val="center"/>
        <w:rPr>
          <w:rFonts w:ascii="Times New Roman" w:eastAsia="Times New Roman" w:hAnsi="Times New Roman" w:cs="Times New Roman"/>
          <w:bCs/>
          <w:sz w:val="24"/>
          <w:szCs w:val="24"/>
        </w:rPr>
      </w:pPr>
      <w:bookmarkStart w:id="0" w:name="_GoBack"/>
      <w:bookmarkEnd w:id="0"/>
      <w:r>
        <w:rPr>
          <w:rFonts w:ascii="Times New Roman" w:eastAsia="Times New Roman" w:hAnsi="Times New Roman" w:cs="Times New Roman"/>
          <w:b/>
          <w:sz w:val="28"/>
          <w:lang w:val="en-US"/>
        </w:rPr>
        <w:t>VYHODNOTENIE PRIPOMIENKOVÉHO KONANIA</w:t>
      </w:r>
      <w:r w:rsidR="00785E8D" w:rsidRPr="00785E8D">
        <w:rPr>
          <w:rFonts w:ascii="Times New Roman" w:eastAsia="Times New Roman" w:hAnsi="Times New Roman" w:cs="Times New Roman"/>
          <w:b/>
          <w:sz w:val="28"/>
        </w:rPr>
        <w:br/>
      </w:r>
      <w:r w:rsidR="009D32B4" w:rsidRPr="00215E64">
        <w:rPr>
          <w:rFonts w:ascii="Times New Roman" w:eastAsia="Times New Roman" w:hAnsi="Times New Roman" w:cs="Times New Roman"/>
          <w:b/>
          <w:sz w:val="24"/>
          <w:szCs w:val="20"/>
        </w:rPr>
        <w:t>Návrh zákona, ktorým sa mení a dopĺňa zákon č. 600/2003 Z. z. o prídavku na dieťa a o zmene a doplnení zákona č. 461/2003 Z. z.  o sociálnom poistení v znení neskorších predpisov a ktorým sa menia a dopĺňajú niektoré zákony</w:t>
      </w:r>
      <w:r w:rsidR="00917A99" w:rsidRPr="00785E8D">
        <w:rPr>
          <w:rFonts w:ascii="Times New Roman" w:eastAsia="Times New Roman" w:hAnsi="Times New Roman" w:cs="Times New Roman"/>
          <w:b/>
          <w:sz w:val="28"/>
        </w:rPr>
        <w:br/>
      </w:r>
      <w:r w:rsidR="003F1216" w:rsidRPr="00785E8D">
        <w:rPr>
          <w:rFonts w:ascii="Times New Roman" w:eastAsia="Times New Roman" w:hAnsi="Times New Roman" w:cs="Times New Roman"/>
          <w:bCs/>
          <w:sz w:val="24"/>
          <w:szCs w:val="24"/>
        </w:rPr>
        <w:t>LP/2026/355</w:t>
      </w:r>
    </w:p>
    <w:p w:rsidR="00362D69" w:rsidRPr="00362D69" w:rsidRDefault="00785E8D" w:rsidP="00362D69">
      <w:pPr>
        <w:spacing w:line="276" w:lineRule="auto"/>
        <w:rPr>
          <w:rFonts w:ascii="Times New Roman" w:eastAsia="Times New Roman" w:hAnsi="Times New Roman" w:cs="Times New Roman"/>
          <w:sz w:val="24"/>
          <w:szCs w:val="24"/>
        </w:rPr>
        <w:sectPr w:rsidR="00362D69" w:rsidRPr="00362D69" w:rsidSect="00362D69">
          <w:footerReference w:type="default" r:id="rId7"/>
          <w:pgSz w:w="15840" w:h="12240" w:orient="landscape"/>
          <w:pgMar w:top="1440" w:right="1440" w:bottom="1440" w:left="1440" w:header="720" w:footer="720" w:gutter="0"/>
          <w:cols w:space="720"/>
          <w:titlePg/>
          <w:docGrid w:linePitch="360"/>
        </w:sectPr>
      </w:pPr>
      <w:r w:rsidRPr="00785E8D">
        <w:rPr>
          <w:rFonts w:ascii="Times New Roman" w:eastAsia="Times New Roman" w:hAnsi="Times New Roman" w:cs="Times New Roman"/>
          <w:b/>
          <w:bCs/>
          <w:sz w:val="24"/>
          <w:szCs w:val="24"/>
        </w:rPr>
        <w:t>Spôsob pripomienkového konania</w:t>
      </w:r>
      <w:r w:rsidRPr="00785E8D">
        <w:rPr>
          <w:rFonts w:ascii="Times New Roman" w:eastAsia="Times New Roman" w:hAnsi="Times New Roman" w:cs="Times New Roman"/>
          <w:sz w:val="24"/>
          <w:szCs w:val="24"/>
        </w:rPr>
        <w:br/>
      </w:r>
      <w:r>
        <w:rPr>
          <w:rFonts w:ascii="Times New Roman" w:eastAsia="Times New Roman" w:hAnsi="Times New Roman" w:cs="Times New Roman"/>
          <w:sz w:val="24"/>
          <w:szCs w:val="24"/>
        </w:rPr>
        <w:t>Počet vznesených pripomienok</w:t>
      </w:r>
      <w:r w:rsidR="009275DB">
        <w:rPr>
          <w:rFonts w:ascii="Times New Roman" w:eastAsia="Times New Roman" w:hAnsi="Times New Roman" w:cs="Times New Roman"/>
          <w:sz w:val="24"/>
          <w:szCs w:val="24"/>
        </w:rPr>
        <w:t xml:space="preserve">, </w:t>
      </w:r>
      <w:r w:rsidR="009275DB" w:rsidRPr="009275DB">
        <w:rPr>
          <w:rFonts w:ascii="Times New Roman" w:eastAsia="Times New Roman" w:hAnsi="Times New Roman" w:cs="Times New Roman"/>
          <w:sz w:val="24"/>
          <w:szCs w:val="24"/>
          <w:lang w:val="en-US"/>
        </w:rPr>
        <w:t>z toho z</w:t>
      </w:r>
      <w:r w:rsidR="009275DB">
        <w:rPr>
          <w:rFonts w:ascii="Times New Roman" w:eastAsia="Times New Roman" w:hAnsi="Times New Roman" w:cs="Times New Roman"/>
          <w:sz w:val="24"/>
          <w:szCs w:val="24"/>
          <w:lang w:val="en-US"/>
        </w:rPr>
        <w:t>á</w:t>
      </w:r>
      <w:r w:rsidR="009275DB" w:rsidRPr="009275DB">
        <w:rPr>
          <w:rFonts w:ascii="Times New Roman" w:eastAsia="Times New Roman" w:hAnsi="Times New Roman" w:cs="Times New Roman"/>
          <w:sz w:val="24"/>
          <w:szCs w:val="24"/>
          <w:lang w:val="en-US"/>
        </w:rPr>
        <w:t>sadn</w:t>
      </w:r>
      <w:r w:rsidR="009275DB">
        <w:rPr>
          <w:rFonts w:ascii="Times New Roman" w:eastAsia="Times New Roman" w:hAnsi="Times New Roman" w:cs="Times New Roman"/>
          <w:sz w:val="24"/>
          <w:szCs w:val="24"/>
          <w:lang w:val="en-US"/>
        </w:rPr>
        <w:t>ý</w:t>
      </w:r>
      <w:r w:rsidR="009275DB" w:rsidRPr="009275DB">
        <w:rPr>
          <w:rFonts w:ascii="Times New Roman" w:eastAsia="Times New Roman" w:hAnsi="Times New Roman" w:cs="Times New Roman"/>
          <w:sz w:val="24"/>
          <w:szCs w:val="24"/>
          <w:lang w:val="en-US"/>
        </w:rPr>
        <w:t>ch</w:t>
      </w:r>
      <w:r w:rsidR="009275DB">
        <w:rPr>
          <w:rFonts w:ascii="Times New Roman" w:eastAsia="Times New Roman" w:hAnsi="Times New Roman" w:cs="Times New Roman"/>
          <w:sz w:val="24"/>
          <w:szCs w:val="24"/>
          <w:lang w:val="en-US"/>
        </w:rPr>
        <w:t>:</w:t>
      </w:r>
      <w:r w:rsidR="00FC0831">
        <w:rPr>
          <w:rFonts w:ascii="Times New Roman" w:eastAsia="Times New Roman" w:hAnsi="Times New Roman" w:cs="Times New Roman"/>
          <w:sz w:val="24"/>
          <w:szCs w:val="24"/>
          <w:lang w:val="en-US"/>
        </w:rPr>
        <w:tab/>
      </w:r>
      <w:r w:rsidR="00FC0831">
        <w:rPr>
          <w:rFonts w:ascii="Times New Roman" w:eastAsia="Times New Roman" w:hAnsi="Times New Roman" w:cs="Times New Roman"/>
          <w:sz w:val="24"/>
          <w:szCs w:val="24"/>
          <w:lang w:val="en-US"/>
        </w:rPr>
        <w:tab/>
      </w:r>
      <w:r w:rsidR="00FC0831">
        <w:rPr>
          <w:rFonts w:ascii="Times New Roman" w:eastAsia="Times New Roman" w:hAnsi="Times New Roman" w:cs="Times New Roman"/>
          <w:sz w:val="24"/>
          <w:szCs w:val="24"/>
          <w:lang w:val="en-US"/>
        </w:rPr>
        <w:tab/>
      </w:r>
      <w:r w:rsidR="00AD6CAE">
        <w:rPr>
          <w:rFonts w:ascii="Times New Roman" w:eastAsia="Times New Roman" w:hAnsi="Times New Roman" w:cs="Times New Roman"/>
          <w:sz w:val="24"/>
          <w:szCs w:val="24"/>
          <w:lang w:val="en-US"/>
        </w:rPr>
        <w:t>106/41</w:t>
      </w:r>
      <w:r w:rsidRPr="00785E8D">
        <w:rPr>
          <w:rFonts w:ascii="Times New Roman" w:eastAsia="Times New Roman" w:hAnsi="Times New Roman" w:cs="Times New Roman"/>
          <w:sz w:val="24"/>
          <w:szCs w:val="24"/>
        </w:rPr>
        <w:br/>
      </w:r>
      <w:r w:rsidR="009275DB" w:rsidRPr="009275DB">
        <w:rPr>
          <w:rFonts w:ascii="Times New Roman" w:eastAsia="Times New Roman" w:hAnsi="Times New Roman" w:cs="Times New Roman"/>
          <w:sz w:val="24"/>
          <w:szCs w:val="24"/>
          <w:lang w:val="en-US"/>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lang w:val="en-US"/>
        </w:rPr>
        <w:t>et vyhodnoten</w:t>
      </w:r>
      <w:r w:rsidR="009275DB">
        <w:rPr>
          <w:rFonts w:ascii="Times New Roman" w:eastAsia="Times New Roman" w:hAnsi="Times New Roman" w:cs="Times New Roman"/>
          <w:sz w:val="24"/>
          <w:szCs w:val="24"/>
          <w:lang w:val="en-US"/>
        </w:rPr>
        <w:t>ý</w:t>
      </w:r>
      <w:r w:rsidR="009275DB" w:rsidRPr="009275DB">
        <w:rPr>
          <w:rFonts w:ascii="Times New Roman" w:eastAsia="Times New Roman" w:hAnsi="Times New Roman" w:cs="Times New Roman"/>
          <w:sz w:val="24"/>
          <w:szCs w:val="24"/>
          <w:lang w:val="en-US"/>
        </w:rPr>
        <w:t>ch pripomienok</w:t>
      </w:r>
      <w:r w:rsidR="009275DB">
        <w:rPr>
          <w:rFonts w:ascii="Times New Roman" w:eastAsia="Times New Roman" w:hAnsi="Times New Roman" w:cs="Times New Roman"/>
          <w:sz w:val="24"/>
          <w:szCs w:val="24"/>
          <w:lang w:val="en-US"/>
        </w:rPr>
        <w:t>:</w:t>
      </w:r>
      <w:r w:rsidR="00B41FEA">
        <w:rPr>
          <w:rFonts w:ascii="Times New Roman" w:eastAsia="Times New Roman" w:hAnsi="Times New Roman" w:cs="Times New Roman"/>
          <w:sz w:val="24"/>
          <w:szCs w:val="24"/>
          <w:lang w:val="en-US"/>
        </w:rPr>
        <w:tab/>
      </w:r>
      <w:r w:rsidR="00B41FEA">
        <w:rPr>
          <w:rFonts w:ascii="Times New Roman" w:eastAsia="Times New Roman" w:hAnsi="Times New Roman" w:cs="Times New Roman"/>
          <w:sz w:val="24"/>
          <w:szCs w:val="24"/>
          <w:lang w:val="en-US"/>
        </w:rPr>
        <w:tab/>
      </w:r>
      <w:r w:rsidR="00B41FEA">
        <w:rPr>
          <w:rFonts w:ascii="Times New Roman" w:eastAsia="Times New Roman" w:hAnsi="Times New Roman" w:cs="Times New Roman"/>
          <w:sz w:val="24"/>
          <w:szCs w:val="24"/>
          <w:lang w:val="en-US"/>
        </w:rPr>
        <w:tab/>
      </w:r>
      <w:r w:rsidR="00B41FEA">
        <w:rPr>
          <w:rFonts w:ascii="Times New Roman" w:eastAsia="Times New Roman" w:hAnsi="Times New Roman" w:cs="Times New Roman"/>
          <w:sz w:val="24"/>
          <w:szCs w:val="24"/>
          <w:lang w:val="en-US"/>
        </w:rPr>
        <w:tab/>
      </w:r>
      <w:r w:rsidR="00B41FEA">
        <w:rPr>
          <w:rFonts w:ascii="Times New Roman" w:eastAsia="Times New Roman" w:hAnsi="Times New Roman" w:cs="Times New Roman"/>
          <w:sz w:val="24"/>
          <w:szCs w:val="24"/>
          <w:lang w:val="en-US"/>
        </w:rPr>
        <w:tab/>
      </w:r>
      <w:r w:rsidR="00754CB0">
        <w:rPr>
          <w:rFonts w:ascii="Times New Roman" w:eastAsia="Times New Roman" w:hAnsi="Times New Roman" w:cs="Times New Roman"/>
          <w:sz w:val="24"/>
          <w:szCs w:val="24"/>
        </w:rPr>
        <w:t>106</w:t>
      </w:r>
      <w:r w:rsidR="00677591">
        <w:rPr>
          <w:sz w:val="24"/>
          <w:szCs w:val="24"/>
        </w:rPr>
        <w:br/>
      </w:r>
      <w:r w:rsidR="00677591">
        <w:rPr>
          <w:sz w:val="24"/>
          <w:szCs w:val="24"/>
        </w:rPr>
        <w:br/>
      </w:r>
      <w:r w:rsidR="009275DB" w:rsidRPr="009275DB">
        <w:rPr>
          <w:rFonts w:ascii="Times New Roman" w:eastAsia="Times New Roman" w:hAnsi="Times New Roman" w:cs="Times New Roman"/>
          <w:sz w:val="24"/>
          <w:szCs w:val="24"/>
          <w:lang w:val="en-US"/>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lang w:val="en-US"/>
        </w:rPr>
        <w:t>et akceptovan</w:t>
      </w:r>
      <w:r w:rsidR="009275DB">
        <w:rPr>
          <w:rFonts w:ascii="Times New Roman" w:eastAsia="Times New Roman" w:hAnsi="Times New Roman" w:cs="Times New Roman"/>
          <w:sz w:val="24"/>
          <w:szCs w:val="24"/>
          <w:lang w:val="en-US"/>
        </w:rPr>
        <w:t>ý</w:t>
      </w:r>
      <w:r w:rsidR="009275DB" w:rsidRPr="009275DB">
        <w:rPr>
          <w:rFonts w:ascii="Times New Roman" w:eastAsia="Times New Roman" w:hAnsi="Times New Roman" w:cs="Times New Roman"/>
          <w:sz w:val="24"/>
          <w:szCs w:val="24"/>
          <w:lang w:val="en-US"/>
        </w:rPr>
        <w:t>ch pripomienok, z toho z</w:t>
      </w:r>
      <w:r w:rsidR="009275DB">
        <w:rPr>
          <w:rFonts w:ascii="Times New Roman" w:eastAsia="Times New Roman" w:hAnsi="Times New Roman" w:cs="Times New Roman"/>
          <w:sz w:val="24"/>
          <w:szCs w:val="24"/>
          <w:lang w:val="en-US"/>
        </w:rPr>
        <w:t>á</w:t>
      </w:r>
      <w:r w:rsidR="009275DB" w:rsidRPr="009275DB">
        <w:rPr>
          <w:rFonts w:ascii="Times New Roman" w:eastAsia="Times New Roman" w:hAnsi="Times New Roman" w:cs="Times New Roman"/>
          <w:sz w:val="24"/>
          <w:szCs w:val="24"/>
          <w:lang w:val="en-US"/>
        </w:rPr>
        <w:t>sadn</w:t>
      </w:r>
      <w:r w:rsidR="009275DB">
        <w:rPr>
          <w:rFonts w:ascii="Times New Roman" w:eastAsia="Times New Roman" w:hAnsi="Times New Roman" w:cs="Times New Roman"/>
          <w:sz w:val="24"/>
          <w:szCs w:val="24"/>
          <w:lang w:val="en-US"/>
        </w:rPr>
        <w:t>ý</w:t>
      </w:r>
      <w:r w:rsidR="009275DB" w:rsidRPr="009275DB">
        <w:rPr>
          <w:rFonts w:ascii="Times New Roman" w:eastAsia="Times New Roman" w:hAnsi="Times New Roman" w:cs="Times New Roman"/>
          <w:sz w:val="24"/>
          <w:szCs w:val="24"/>
          <w:lang w:val="en-US"/>
        </w:rPr>
        <w:t>ch</w:t>
      </w:r>
      <w:r w:rsidRPr="00785E8D">
        <w:rPr>
          <w:rFonts w:ascii="Times New Roman" w:eastAsia="Times New Roman" w:hAnsi="Times New Roman" w:cs="Times New Roman"/>
          <w:sz w:val="24"/>
          <w:szCs w:val="24"/>
        </w:rPr>
        <w:t xml:space="preserve">: </w:t>
      </w:r>
      <w:r w:rsidRPr="00785E8D">
        <w:rPr>
          <w:rFonts w:ascii="Times New Roman" w:eastAsia="Times New Roman" w:hAnsi="Times New Roman" w:cs="Times New Roman"/>
          <w:sz w:val="18"/>
          <w:szCs w:val="18"/>
        </w:rPr>
        <w:tab/>
      </w:r>
      <w:r w:rsidR="009275DB">
        <w:rPr>
          <w:rFonts w:ascii="Times New Roman" w:eastAsia="Times New Roman" w:hAnsi="Times New Roman" w:cs="Times New Roman"/>
          <w:sz w:val="18"/>
          <w:szCs w:val="18"/>
        </w:rPr>
        <w:tab/>
      </w:r>
      <w:r w:rsidR="00273DAE">
        <w:rPr>
          <w:rFonts w:ascii="Times New Roman" w:eastAsia="Times New Roman" w:hAnsi="Times New Roman" w:cs="Times New Roman"/>
          <w:sz w:val="24"/>
          <w:szCs w:val="24"/>
        </w:rPr>
        <w:t>24</w:t>
      </w:r>
      <w:r w:rsidR="00754CB0">
        <w:rPr>
          <w:rFonts w:ascii="Times New Roman" w:eastAsia="Times New Roman" w:hAnsi="Times New Roman" w:cs="Times New Roman"/>
          <w:sz w:val="24"/>
          <w:szCs w:val="24"/>
        </w:rPr>
        <w:t>/2</w:t>
      </w:r>
      <w:r w:rsidR="009275DB">
        <w:rPr>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 xml:space="preserve">et </w:t>
      </w:r>
      <w:r w:rsidR="009275DB">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iasto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ne akceptovaných pripomienok, z toho zásadných</w:t>
      </w:r>
      <w:r w:rsidRPr="00785E8D">
        <w:rPr>
          <w:rFonts w:ascii="Times New Roman" w:eastAsia="Times New Roman" w:hAnsi="Times New Roman" w:cs="Times New Roman"/>
          <w:sz w:val="24"/>
          <w:szCs w:val="24"/>
        </w:rPr>
        <w:t xml:space="preserve">: </w:t>
      </w:r>
      <w:r w:rsidRPr="00785E8D">
        <w:rPr>
          <w:rFonts w:ascii="Times New Roman" w:eastAsia="Times New Roman" w:hAnsi="Times New Roman" w:cs="Times New Roman"/>
          <w:sz w:val="24"/>
          <w:szCs w:val="24"/>
        </w:rPr>
        <w:tab/>
      </w:r>
      <w:r w:rsidR="00AD6CAE">
        <w:rPr>
          <w:rFonts w:ascii="Times New Roman" w:eastAsia="Times New Roman" w:hAnsi="Times New Roman" w:cs="Times New Roman"/>
          <w:sz w:val="24"/>
          <w:szCs w:val="24"/>
        </w:rPr>
        <w:t>10/</w:t>
      </w:r>
      <w:r w:rsidR="008E0404">
        <w:rPr>
          <w:rFonts w:ascii="Times New Roman" w:eastAsia="Times New Roman" w:hAnsi="Times New Roman" w:cs="Times New Roman"/>
          <w:sz w:val="24"/>
          <w:szCs w:val="24"/>
        </w:rPr>
        <w:t xml:space="preserve">5 </w:t>
      </w:r>
      <w:r w:rsidR="009275DB">
        <w:rPr>
          <w:rFonts w:ascii="Times New Roman" w:eastAsia="Times New Roman" w:hAnsi="Times New Roman" w:cs="Times New Roman"/>
          <w:sz w:val="24"/>
          <w:szCs w:val="24"/>
        </w:rPr>
        <w:br/>
      </w:r>
      <w:r w:rsidR="009275DB" w:rsidRPr="009275DB">
        <w:rPr>
          <w:rFonts w:ascii="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hAnsi="Times New Roman" w:cs="Times New Roman"/>
          <w:sz w:val="24"/>
          <w:szCs w:val="24"/>
        </w:rPr>
        <w:t>et neakceptovaných pripomienok, z toho zásadných</w:t>
      </w:r>
      <w:r w:rsidR="009275DB">
        <w:rPr>
          <w:rFonts w:ascii="Times New Roman" w:hAnsi="Times New Roman" w:cs="Times New Roman"/>
          <w:sz w:val="24"/>
          <w:szCs w:val="24"/>
        </w:rPr>
        <w:t>:</w:t>
      </w:r>
      <w:r w:rsidR="00AE09D4">
        <w:rPr>
          <w:rFonts w:ascii="Times New Roman" w:hAnsi="Times New Roman" w:cs="Times New Roman"/>
          <w:sz w:val="24"/>
          <w:szCs w:val="24"/>
        </w:rPr>
        <w:tab/>
      </w:r>
      <w:r w:rsidR="00AE09D4">
        <w:rPr>
          <w:rFonts w:ascii="Times New Roman" w:hAnsi="Times New Roman" w:cs="Times New Roman"/>
          <w:sz w:val="24"/>
          <w:szCs w:val="24"/>
        </w:rPr>
        <w:tab/>
      </w:r>
      <w:r w:rsidR="00AD6CAE">
        <w:rPr>
          <w:rFonts w:ascii="Times New Roman" w:eastAsia="Times New Roman" w:hAnsi="Times New Roman" w:cs="Times New Roman"/>
          <w:sz w:val="24"/>
          <w:szCs w:val="24"/>
        </w:rPr>
        <w:t>59</w:t>
      </w:r>
      <w:r w:rsidR="004A48F0">
        <w:rPr>
          <w:rFonts w:ascii="Times New Roman" w:eastAsia="Times New Roman" w:hAnsi="Times New Roman" w:cs="Times New Roman"/>
          <w:sz w:val="24"/>
          <w:szCs w:val="24"/>
        </w:rPr>
        <w:t>/21</w:t>
      </w:r>
      <w:r w:rsidR="00677591">
        <w:rPr>
          <w:sz w:val="24"/>
          <w:szCs w:val="24"/>
        </w:rPr>
        <w:br/>
      </w:r>
      <w:r w:rsidR="00677591">
        <w:rPr>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et vznesených hromadných pripomienok</w:t>
      </w:r>
      <w:r w:rsidR="009275DB">
        <w:rPr>
          <w:rFonts w:ascii="Times New Roman" w:eastAsia="Times New Roman" w:hAnsi="Times New Roman" w:cs="Times New Roman"/>
          <w:sz w:val="24"/>
          <w:szCs w:val="24"/>
        </w:rPr>
        <w:t>:</w:t>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011D51">
        <w:rPr>
          <w:rFonts w:ascii="Times New Roman" w:eastAsia="Times New Roman" w:hAnsi="Times New Roman" w:cs="Times New Roman"/>
          <w:sz w:val="24"/>
          <w:szCs w:val="24"/>
        </w:rPr>
        <w:t>1</w:t>
      </w:r>
      <w:r w:rsidR="009275DB">
        <w:rPr>
          <w:rFonts w:ascii="Times New Roman" w:eastAsia="Times New Roman" w:hAnsi="Times New Roman" w:cs="Times New Roman"/>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et vyhodnotených hromadných pripomienok</w:t>
      </w:r>
      <w:r w:rsidR="009275DB">
        <w:rPr>
          <w:rFonts w:ascii="Times New Roman" w:eastAsia="Times New Roman" w:hAnsi="Times New Roman" w:cs="Times New Roman"/>
          <w:sz w:val="24"/>
          <w:szCs w:val="24"/>
        </w:rPr>
        <w:t>:</w:t>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AD6CAE">
        <w:rPr>
          <w:rFonts w:ascii="Times New Roman" w:hAnsi="Times New Roman" w:cs="Times New Roman"/>
          <w:sz w:val="24"/>
          <w:szCs w:val="24"/>
        </w:rPr>
        <w:t>0</w:t>
      </w:r>
      <w:r w:rsidR="00677591">
        <w:rPr>
          <w:sz w:val="24"/>
          <w:szCs w:val="24"/>
        </w:rPr>
        <w:br/>
      </w:r>
      <w:r w:rsidR="00677591">
        <w:rPr>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et akceptovaných hromadných pripomienok</w:t>
      </w:r>
      <w:r w:rsidR="009275DB">
        <w:rPr>
          <w:rFonts w:ascii="Times New Roman" w:eastAsia="Times New Roman" w:hAnsi="Times New Roman" w:cs="Times New Roman"/>
          <w:sz w:val="24"/>
          <w:szCs w:val="24"/>
        </w:rPr>
        <w:t>:</w:t>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AD6CAE">
        <w:rPr>
          <w:rFonts w:ascii="Times New Roman" w:eastAsia="Times New Roman" w:hAnsi="Times New Roman" w:cs="Times New Roman"/>
          <w:sz w:val="24"/>
          <w:szCs w:val="24"/>
        </w:rPr>
        <w:t>0</w:t>
      </w:r>
      <w:r w:rsidR="009275DB">
        <w:rPr>
          <w:rFonts w:ascii="Times New Roman" w:hAnsi="Times New Roman" w:cs="Times New Roman"/>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 xml:space="preserve">et </w:t>
      </w:r>
      <w:r w:rsidR="009275DB">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iasto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ne akceptovaných hromadných pripomienok</w:t>
      </w:r>
      <w:r w:rsidR="009275DB">
        <w:rPr>
          <w:rFonts w:ascii="Times New Roman" w:eastAsia="Times New Roman" w:hAnsi="Times New Roman" w:cs="Times New Roman"/>
          <w:sz w:val="24"/>
          <w:szCs w:val="24"/>
        </w:rPr>
        <w:t>:</w:t>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AD6CAE">
        <w:rPr>
          <w:rFonts w:ascii="Times New Roman" w:eastAsia="Times New Roman" w:hAnsi="Times New Roman" w:cs="Times New Roman"/>
          <w:sz w:val="24"/>
          <w:szCs w:val="24"/>
        </w:rPr>
        <w:t>0</w:t>
      </w:r>
      <w:r w:rsidR="009275DB">
        <w:rPr>
          <w:rFonts w:ascii="Times New Roman" w:hAnsi="Times New Roman" w:cs="Times New Roman"/>
          <w:sz w:val="24"/>
          <w:szCs w:val="24"/>
        </w:rPr>
        <w:br/>
      </w:r>
      <w:r w:rsidR="009275DB" w:rsidRPr="009275DB">
        <w:rPr>
          <w:rFonts w:ascii="Times New Roman" w:eastAsia="Times New Roman" w:hAnsi="Times New Roman" w:cs="Times New Roman"/>
          <w:sz w:val="24"/>
          <w:szCs w:val="24"/>
        </w:rPr>
        <w:t>Po</w:t>
      </w:r>
      <w:r w:rsidR="00677591">
        <w:rPr>
          <w:rFonts w:ascii="Times New Roman" w:eastAsia="Times New Roman" w:hAnsi="Times New Roman" w:cs="Times New Roman"/>
          <w:sz w:val="24"/>
          <w:szCs w:val="24"/>
        </w:rPr>
        <w:t>č</w:t>
      </w:r>
      <w:r w:rsidR="009275DB" w:rsidRPr="009275DB">
        <w:rPr>
          <w:rFonts w:ascii="Times New Roman" w:eastAsia="Times New Roman" w:hAnsi="Times New Roman" w:cs="Times New Roman"/>
          <w:sz w:val="24"/>
          <w:szCs w:val="24"/>
        </w:rPr>
        <w:t>et neakceptovaných hromadných pripomienok</w:t>
      </w:r>
      <w:r w:rsidR="009275DB">
        <w:rPr>
          <w:rFonts w:ascii="Times New Roman" w:eastAsia="Times New Roman" w:hAnsi="Times New Roman" w:cs="Times New Roman"/>
          <w:sz w:val="24"/>
          <w:szCs w:val="24"/>
        </w:rPr>
        <w:t>:</w:t>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B41FEA">
        <w:rPr>
          <w:rFonts w:ascii="Times New Roman" w:eastAsia="Times New Roman" w:hAnsi="Times New Roman" w:cs="Times New Roman"/>
          <w:sz w:val="24"/>
          <w:szCs w:val="24"/>
        </w:rPr>
        <w:tab/>
      </w:r>
      <w:r w:rsidR="00AD6CAE">
        <w:rPr>
          <w:rFonts w:ascii="Times New Roman" w:eastAsia="Times New Roman" w:hAnsi="Times New Roman" w:cs="Times New Roman"/>
          <w:sz w:val="24"/>
          <w:szCs w:val="24"/>
        </w:rPr>
        <w:t>0</w:t>
      </w:r>
      <w:r w:rsidR="00362D69">
        <w:rPr>
          <w:sz w:val="24"/>
          <w:szCs w:val="24"/>
        </w:rPr>
        <w:tab/>
      </w:r>
    </w:p>
    <w:p w:rsidR="00677591" w:rsidRPr="00677591" w:rsidRDefault="00677591" w:rsidP="00677591">
      <w:pPr>
        <w:spacing w:line="276" w:lineRule="auto"/>
        <w:rPr>
          <w:rFonts w:ascii="Times New Roman" w:eastAsia="Times New Roman" w:hAnsi="Times New Roman" w:cs="Times New Roman"/>
          <w:sz w:val="24"/>
          <w:szCs w:val="24"/>
        </w:rPr>
      </w:pPr>
      <w:r w:rsidRPr="00677591">
        <w:rPr>
          <w:rFonts w:ascii="Times New Roman" w:eastAsia="Times New Roman" w:hAnsi="Times New Roman" w:cs="Times New Roman"/>
          <w:sz w:val="24"/>
          <w:szCs w:val="24"/>
        </w:rPr>
        <w:lastRenderedPageBreak/>
        <w:t>Vysvetlivky k použitým skratkám v tabu</w:t>
      </w:r>
      <w:r w:rsidR="00A6034C">
        <w:rPr>
          <w:rFonts w:ascii="Times New Roman" w:eastAsia="Times New Roman" w:hAnsi="Times New Roman" w:cs="Times New Roman"/>
          <w:sz w:val="24"/>
          <w:szCs w:val="24"/>
        </w:rPr>
        <w:t>ľ</w:t>
      </w:r>
      <w:r w:rsidRPr="00677591">
        <w:rPr>
          <w:rFonts w:ascii="Times New Roman" w:eastAsia="Times New Roman" w:hAnsi="Times New Roman" w:cs="Times New Roman"/>
          <w:sz w:val="24"/>
          <w:szCs w:val="24"/>
        </w:rPr>
        <w:t>kách:</w:t>
      </w:r>
    </w:p>
    <w:p w:rsidR="00677591" w:rsidRDefault="00677591" w:rsidP="00677591">
      <w:pPr>
        <w:spacing w:line="276" w:lineRule="auto"/>
        <w:rPr>
          <w:rFonts w:ascii="Times New Roman" w:eastAsia="Times New Roman" w:hAnsi="Times New Roman" w:cs="Times New Roman"/>
          <w:sz w:val="24"/>
          <w:szCs w:val="24"/>
        </w:rPr>
      </w:pPr>
      <w:r w:rsidRPr="00677591">
        <w:rPr>
          <w:rFonts w:ascii="Times New Roman" w:eastAsia="Times New Roman" w:hAnsi="Times New Roman" w:cs="Times New Roman"/>
          <w:sz w:val="24"/>
          <w:szCs w:val="24"/>
        </w:rPr>
        <w:t>O – obyčajná</w:t>
      </w:r>
      <w:r w:rsidRPr="00677591">
        <w:rPr>
          <w:rFonts w:ascii="Times New Roman" w:eastAsia="Times New Roman" w:hAnsi="Times New Roman" w:cs="Times New Roman"/>
          <w:sz w:val="24"/>
          <w:szCs w:val="24"/>
        </w:rPr>
        <w:tab/>
        <w:t>A – akceptovaná</w:t>
      </w:r>
      <w:r w:rsidRPr="00677591">
        <w:rPr>
          <w:rFonts w:ascii="Times New Roman" w:eastAsia="Times New Roman" w:hAnsi="Times New Roman" w:cs="Times New Roman"/>
          <w:sz w:val="24"/>
          <w:szCs w:val="24"/>
        </w:rPr>
        <w:br/>
        <w:t>Z – zásadná</w:t>
      </w:r>
      <w:r w:rsidRPr="00677591">
        <w:rPr>
          <w:rFonts w:ascii="Times New Roman" w:eastAsia="Times New Roman" w:hAnsi="Times New Roman" w:cs="Times New Roman"/>
          <w:sz w:val="24"/>
          <w:szCs w:val="24"/>
        </w:rPr>
        <w:tab/>
        <w:t>N – neakceptovaná</w:t>
      </w:r>
      <w:r w:rsidRPr="00677591">
        <w:rPr>
          <w:rFonts w:ascii="Times New Roman" w:eastAsia="Times New Roman" w:hAnsi="Times New Roman" w:cs="Times New Roman"/>
          <w:sz w:val="24"/>
          <w:szCs w:val="24"/>
        </w:rPr>
        <w:br/>
        <w:t xml:space="preserve">                        ČA – čiastočne akceptovaná</w:t>
      </w:r>
      <w:r w:rsidRPr="00677591">
        <w:rPr>
          <w:rFonts w:ascii="Times New Roman" w:eastAsia="Times New Roman" w:hAnsi="Times New Roman" w:cs="Times New Roman"/>
          <w:sz w:val="24"/>
          <w:szCs w:val="24"/>
        </w:rPr>
        <w:br/>
        <w:t xml:space="preserve">                        NEP – neprihliada sa</w:t>
      </w:r>
    </w:p>
    <w:p w:rsidR="00677591" w:rsidRDefault="00677591" w:rsidP="00677591">
      <w:pPr>
        <w:spacing w:line="276" w:lineRule="auto"/>
        <w:rPr>
          <w:rFonts w:ascii="Times New Roman" w:eastAsia="Times New Roman" w:hAnsi="Times New Roman" w:cs="Times New Roman"/>
          <w:sz w:val="20"/>
        </w:rPr>
      </w:pPr>
      <w:r>
        <w:rPr>
          <w:rFonts w:ascii="Times New Roman" w:eastAsia="Times New Roman" w:hAnsi="Times New Roman" w:cs="Times New Roman"/>
          <w:sz w:val="24"/>
          <w:szCs w:val="24"/>
        </w:rPr>
        <w:t>Vyhodnotenie vecných pripomienok</w:t>
      </w:r>
    </w:p>
    <w:p w:rsidR="007C1A93" w:rsidRPr="00677591" w:rsidRDefault="00E66622" w:rsidP="001E6254">
      <w:pPr>
        <w:keepLines/>
        <w:spacing w:line="276" w:lineRule="auto"/>
        <w:rPr>
          <w:rFonts w:ascii="Times New Roman" w:eastAsia="Times New Roman" w:hAnsi="Times New Roman" w:cs="Times New Roman"/>
          <w:sz w:val="24"/>
          <w:szCs w:val="24"/>
        </w:rPr>
      </w:pPr>
      <w:r w:rsidRPr="00785E8D">
        <w:rPr>
          <w:rFonts w:ascii="Times New Roman" w:eastAsia="Times New Roman" w:hAnsi="Times New Roman" w:cs="Times New Roman"/>
          <w:sz w:val="24"/>
          <w:szCs w:val="24"/>
        </w:rPr>
        <w:t>Vznesené pripomienky</w:t>
      </w:r>
    </w:p>
    <w:tbl>
      <w:tblPr>
        <w:tblW w:w="0" w:type="auto"/>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944"/>
        <w:gridCol w:w="1296"/>
        <w:gridCol w:w="6480"/>
        <w:gridCol w:w="778"/>
        <w:gridCol w:w="2462"/>
      </w:tblGrid>
      <w:tr w:rsidR="000B16EA" w:rsidRPr="00785E8D" w:rsidTr="00343965">
        <w:trPr>
          <w:trHeight w:val="648"/>
          <w:jc w:val="center"/>
        </w:trPr>
        <w:tc>
          <w:tcPr>
            <w:tcW w:w="1944" w:type="dxa"/>
            <w:vAlign w:val="center"/>
          </w:tcPr>
          <w:p w:rsidR="000B16EA" w:rsidRPr="00785E8D" w:rsidRDefault="000B16EA" w:rsidP="001E6254">
            <w:pPr>
              <w:keepLines/>
              <w:spacing w:after="0" w:line="240" w:lineRule="auto"/>
              <w:jc w:val="center"/>
              <w:rPr>
                <w:rFonts w:ascii="Times New Roman" w:hAnsi="Times New Roman" w:cs="Times New Roman"/>
                <w:b/>
                <w:bCs/>
                <w:sz w:val="24"/>
                <w:szCs w:val="24"/>
              </w:rPr>
            </w:pPr>
            <w:r w:rsidRPr="00785E8D">
              <w:rPr>
                <w:rFonts w:ascii="Times New Roman" w:hAnsi="Times New Roman" w:cs="Times New Roman"/>
                <w:b/>
                <w:bCs/>
                <w:sz w:val="24"/>
                <w:szCs w:val="24"/>
              </w:rPr>
              <w:t>Subjekt</w:t>
            </w:r>
          </w:p>
        </w:tc>
        <w:tc>
          <w:tcPr>
            <w:tcW w:w="1296" w:type="dxa"/>
            <w:vAlign w:val="center"/>
          </w:tcPr>
          <w:p w:rsidR="000B16EA" w:rsidRPr="00785E8D" w:rsidRDefault="000B16EA" w:rsidP="001E6254">
            <w:pPr>
              <w:keepLines/>
              <w:spacing w:after="0" w:line="240" w:lineRule="auto"/>
              <w:jc w:val="center"/>
              <w:rPr>
                <w:rFonts w:ascii="Times New Roman" w:hAnsi="Times New Roman" w:cs="Times New Roman"/>
                <w:b/>
                <w:bCs/>
                <w:sz w:val="24"/>
                <w:szCs w:val="24"/>
              </w:rPr>
            </w:pPr>
            <w:r w:rsidRPr="00785E8D">
              <w:rPr>
                <w:rFonts w:ascii="Times New Roman" w:hAnsi="Times New Roman" w:cs="Times New Roman"/>
                <w:b/>
                <w:bCs/>
                <w:sz w:val="24"/>
                <w:szCs w:val="24"/>
              </w:rPr>
              <w:t>Typ</w:t>
            </w:r>
          </w:p>
        </w:tc>
        <w:tc>
          <w:tcPr>
            <w:tcW w:w="6480" w:type="dxa"/>
            <w:vAlign w:val="center"/>
          </w:tcPr>
          <w:p w:rsidR="000B16EA" w:rsidRPr="00785E8D" w:rsidRDefault="000B16EA" w:rsidP="001E6254">
            <w:pPr>
              <w:keepLines/>
              <w:spacing w:after="0" w:line="240" w:lineRule="auto"/>
              <w:ind w:left="-21" w:firstLine="21"/>
              <w:jc w:val="center"/>
              <w:rPr>
                <w:rFonts w:ascii="Times New Roman" w:hAnsi="Times New Roman" w:cs="Times New Roman"/>
                <w:b/>
                <w:bCs/>
                <w:sz w:val="24"/>
                <w:szCs w:val="24"/>
              </w:rPr>
            </w:pPr>
            <w:r w:rsidRPr="00785E8D">
              <w:rPr>
                <w:rFonts w:ascii="Times New Roman" w:hAnsi="Times New Roman" w:cs="Times New Roman"/>
                <w:b/>
                <w:bCs/>
                <w:sz w:val="24"/>
                <w:szCs w:val="24"/>
              </w:rPr>
              <w:t>Pripomienka</w:t>
            </w:r>
          </w:p>
        </w:tc>
        <w:tc>
          <w:tcPr>
            <w:tcW w:w="778" w:type="dxa"/>
            <w:vAlign w:val="center"/>
          </w:tcPr>
          <w:p w:rsidR="000B16EA" w:rsidRPr="00785E8D" w:rsidRDefault="000B16EA"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Vyh.</w:t>
            </w:r>
          </w:p>
        </w:tc>
        <w:tc>
          <w:tcPr>
            <w:tcW w:w="2462" w:type="dxa"/>
            <w:vAlign w:val="center"/>
          </w:tcPr>
          <w:p w:rsidR="000B16EA" w:rsidRDefault="000B16EA"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Spôsob vyhodnotenia</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AISK</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Amnesty International Slovensko</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Čl. II § 12a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Amnesty International Slovensko k čl. I bodu 2, ktorým sa dopĺňa § 12a o (i) nové dôvody na určenie osobitného príjemcu spočívajúce vo vybraných priestupkoch oprávnenej osoby a/alebo nezaopa</w:t>
            </w:r>
            <w:r>
              <w:rPr>
                <w:rFonts w:ascii="Times New Roman" w:eastAsia="Times New Roman" w:hAnsi="Times New Roman" w:cs="Times New Roman"/>
                <w:color w:val="000000"/>
                <w:sz w:val="24"/>
              </w:rPr>
              <w:t xml:space="preserve">treného dieťaťa podľa § 72 zákona č. 321/2025 Z. z. o školskej správe a (ii) mechanizmus dočasného nevyplácania (zastavenia výplaty) prídavku a príplatku k prídavku pri opakovanom alebo pokračujúcom výskyte dôvodov na určenie osobitného príjemcu.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Žiadame</w:t>
            </w:r>
            <w:r>
              <w:rPr>
                <w:rFonts w:ascii="Times New Roman" w:eastAsia="Times New Roman" w:hAnsi="Times New Roman" w:cs="Times New Roman"/>
                <w:color w:val="000000"/>
                <w:sz w:val="24"/>
              </w:rPr>
              <w:t xml:space="preserve"> vypustiť v celom rozsahu tieto novonavrhované prvky: </w:t>
            </w:r>
            <w:r>
              <w:rPr>
                <w:rFonts w:ascii="Times New Roman" w:eastAsia="Times New Roman" w:hAnsi="Times New Roman" w:cs="Times New Roman"/>
                <w:color w:val="000000"/>
                <w:sz w:val="24"/>
              </w:rPr>
              <w:br/>
              <w:t xml:space="preserve">a) dôvody na určenie osobitného príjemcu spočívajúce v priestupkoch oprávnenej osoby podľa § 72 zákona č. 321/2025 Z. z. (ohrozenie výchovy a vzdelávania dieťaťa, neposkytnutie súčinnosti škole, hrubé </w:t>
            </w:r>
            <w:r>
              <w:rPr>
                <w:rFonts w:ascii="Times New Roman" w:eastAsia="Times New Roman" w:hAnsi="Times New Roman" w:cs="Times New Roman"/>
                <w:color w:val="000000"/>
                <w:sz w:val="24"/>
              </w:rPr>
              <w:t xml:space="preserve">zneváženie pedagogického/odborného zamestnanca, šírenie nepravdivých údajov o ňom, zverejnenie jeho osobných údajov, opakované narušenie výchovno-vzdelávacieho procesu);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b) mechanizmus dočasného nevyplácania prídavku a príplatku k prídavku pri opakovanom</w:t>
            </w:r>
            <w:r>
              <w:rPr>
                <w:rFonts w:ascii="Times New Roman" w:eastAsia="Times New Roman" w:hAnsi="Times New Roman" w:cs="Times New Roman"/>
                <w:color w:val="000000"/>
                <w:sz w:val="24"/>
              </w:rPr>
              <w:t xml:space="preserve"> alebo pokračujúcom výskyte dôvodov na určenie osobitného príjemcu, vrátane nadväzujúcich pravidiel o jeho obnovení.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1. Všeobecná časť dôvodovej správy uvádza, že „hlavným cieľom návrhu zákona je posilniť ochranu práva dieťaťa na vzdelanie“</w:t>
            </w:r>
            <w:r>
              <w:rPr>
                <w:rFonts w:ascii="Times New Roman" w:eastAsia="Times New Roman" w:hAnsi="Times New Roman" w:cs="Times New Roman"/>
                <w:color w:val="000000"/>
                <w:sz w:val="24"/>
              </w:rPr>
              <w:t>. Mechanizmus, ktorý dieťaťu nepriamo, cez rodinu odníme príjem určený práve na jeho výživu a čiastočnú úhradu školských potrieb, pôsobí v priamom rozpore s takto formulovaným cieľom – prehlbuje chudobu domácnosti, ktorá je jednou z hlavných štrukturálnych</w:t>
            </w:r>
            <w:r>
              <w:rPr>
                <w:rFonts w:ascii="Times New Roman" w:eastAsia="Times New Roman" w:hAnsi="Times New Roman" w:cs="Times New Roman"/>
                <w:color w:val="000000"/>
                <w:sz w:val="24"/>
              </w:rPr>
              <w:t xml:space="preserve"> príčin školského neúspechu, namiesto toho, aby ju odstraňovala. Osobitne to platí pre novozavádzaný mechanizmus zastavenia výplaty, ktorý prekračuje rámec už existujúceho inštitútu osobitného príjemcu. Predkladateľ pritom nepreukázal, že mechanizmus zasta</w:t>
            </w:r>
            <w:r>
              <w:rPr>
                <w:rFonts w:ascii="Times New Roman" w:eastAsia="Times New Roman" w:hAnsi="Times New Roman" w:cs="Times New Roman"/>
                <w:color w:val="000000"/>
                <w:sz w:val="24"/>
              </w:rPr>
              <w:t xml:space="preserve">venia výplaty prídavku na dieťa predstavuje účinný nástroj na zvýšenie školskej dochádzky alebo zlepšenie spolupráce rodiny so školou. Dôvodová správa ani doložka vybraných vplyvov neobsahujú žiadnu analýzu, ktorá by takýto záver odôvodňovala.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2. Nové dô</w:t>
            </w:r>
            <w:r>
              <w:rPr>
                <w:rFonts w:ascii="Times New Roman" w:eastAsia="Times New Roman" w:hAnsi="Times New Roman" w:cs="Times New Roman"/>
                <w:color w:val="000000"/>
                <w:sz w:val="24"/>
              </w:rPr>
              <w:t>vody podľa § 72 zákona č. 321/2025 Z. z. sankcionujú správanie oprávnenej osoby voči škole alebo pedagogickým zamestnancom, no ich dôsledkom je zastavenie výplaty dávky určenej na výživu dieťaťa. Dieťa tak nesie majetkový dôsledok konania, ktoré nemôže ovp</w:t>
            </w:r>
            <w:r>
              <w:rPr>
                <w:rFonts w:ascii="Times New Roman" w:eastAsia="Times New Roman" w:hAnsi="Times New Roman" w:cs="Times New Roman"/>
                <w:color w:val="000000"/>
                <w:sz w:val="24"/>
              </w:rPr>
              <w:t xml:space="preserve">lyvniť. Podľa čl. 3 ods. 1 Dohovoru o právach dieťaťa a Všeobecného komentára Výboru OSN pre práva dieťaťa č. 14 (2013) nesmie byť dieťa vystavené opatreniu, ktoré ho fakticky trestá za konanie iných osôb.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br/>
              <w:t xml:space="preserve">3. Navrhovaná právna úprava je síce formulovaná </w:t>
            </w:r>
            <w:r>
              <w:rPr>
                <w:rFonts w:ascii="Times New Roman" w:eastAsia="Times New Roman" w:hAnsi="Times New Roman" w:cs="Times New Roman"/>
                <w:color w:val="000000"/>
                <w:sz w:val="24"/>
              </w:rPr>
              <w:t>všeobecne a vzťahuje sa na všetkých adresátov rovnako, jej praktické dôsledky však môžu neprimerane zasiahnuť deti vyrastajúce v marginalizovaných rómskych komunitách. Predkladateľ v dôvodovej správe ani v doložke vybraných vplyvov neposúdil, či navrhované</w:t>
            </w:r>
            <w:r>
              <w:rPr>
                <w:rFonts w:ascii="Times New Roman" w:eastAsia="Times New Roman" w:hAnsi="Times New Roman" w:cs="Times New Roman"/>
                <w:color w:val="000000"/>
                <w:sz w:val="24"/>
              </w:rPr>
              <w:t xml:space="preserve"> opatrenia nebudú mať práve na tieto deti neprimerane závažné dôsledky. Absentuje akékoľvek vyhodnotenie dôsledkov pre zraniteľné skupiny obyvateľstva, hoci navrhovaná právna úprava sa ich môže dotknúť vo zvýšenej miere. Takýto nedostatok vyvoláva pochybno</w:t>
            </w:r>
            <w:r>
              <w:rPr>
                <w:rFonts w:ascii="Times New Roman" w:eastAsia="Times New Roman" w:hAnsi="Times New Roman" w:cs="Times New Roman"/>
                <w:color w:val="000000"/>
                <w:sz w:val="24"/>
              </w:rPr>
              <w:t>sti o súlade návrhu zákona s princípom rovnosti a zákazom diskriminácie podľa čl. 12 Ústavy Slovenskej republiky. Európsky súd pre ľudské práva vo svojej judikatúre opakovane zdôraznil, že pri opatreniach dotýkajúcich sa rómskych detí je potrebné venovať o</w:t>
            </w:r>
            <w:r>
              <w:rPr>
                <w:rFonts w:ascii="Times New Roman" w:eastAsia="Times New Roman" w:hAnsi="Times New Roman" w:cs="Times New Roman"/>
                <w:color w:val="000000"/>
                <w:sz w:val="24"/>
              </w:rPr>
              <w:t xml:space="preserve">sobitnú pozornosť ich reálnym dôsledkom, a nielen formálnej neutralite právnej úpravy, keďže zdanlivo neutrálne opatrenia môžu v praxi neprimerane zasiahnuť historicky znevýhodnené skupiny (napríklad v rozhodnutiach vo veciach D. H. a ostatní proti Českej </w:t>
            </w:r>
            <w:r>
              <w:rPr>
                <w:rFonts w:ascii="Times New Roman" w:eastAsia="Times New Roman" w:hAnsi="Times New Roman" w:cs="Times New Roman"/>
                <w:color w:val="000000"/>
                <w:sz w:val="24"/>
              </w:rPr>
              <w:t xml:space="preserve">republike, Oršuš a ostatní proti Chorvátsku a Horváth a Kiss proti Maďarsku).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4. Výbor OSN pre práva dieťaťa v Záverečných odporúčaniach k šiestej periodickej správe Slovenska (CRC/C/SVK/CO/6, 2025) vyjadril znepokojenie nad pretrvávajúcou segregáciou ró</w:t>
            </w:r>
            <w:r>
              <w:rPr>
                <w:rFonts w:ascii="Times New Roman" w:eastAsia="Times New Roman" w:hAnsi="Times New Roman" w:cs="Times New Roman"/>
                <w:color w:val="000000"/>
                <w:sz w:val="24"/>
              </w:rPr>
              <w:t>mskych detí vo vzdelávaní a vysokou mierou predčasného ukončenia školskej dochádzky medzi rómskym žiactvom. Rovnaké znepokojenie vyjadril už v roku 2016 (CRC/C/SVK/CO/3-5). Návrh, ktorý na napäté vzťahy rodiny so školou reaguje ekonomickou sankciou voči ro</w:t>
            </w:r>
            <w:r>
              <w:rPr>
                <w:rFonts w:ascii="Times New Roman" w:eastAsia="Times New Roman" w:hAnsi="Times New Roman" w:cs="Times New Roman"/>
                <w:color w:val="000000"/>
                <w:sz w:val="24"/>
              </w:rPr>
              <w:t xml:space="preserve">dine, prehlbuje práve to, na čo výbor Slovensko dlhodobo upozorňuje. Takýto prístup nie je v </w:t>
            </w:r>
            <w:r>
              <w:rPr>
                <w:rFonts w:ascii="Times New Roman" w:eastAsia="Times New Roman" w:hAnsi="Times New Roman" w:cs="Times New Roman"/>
                <w:color w:val="000000"/>
                <w:sz w:val="24"/>
              </w:rPr>
              <w:lastRenderedPageBreak/>
              <w:t>súlade s odporúčaniami Výboru OSN pre práva dieťaťa, ktorý Slovenskej republike opakovane odporučil prijímať systémové opatrenia na podporu inkluzívneho vzdelávani</w:t>
            </w:r>
            <w:r>
              <w:rPr>
                <w:rFonts w:ascii="Times New Roman" w:eastAsia="Times New Roman" w:hAnsi="Times New Roman" w:cs="Times New Roman"/>
                <w:color w:val="000000"/>
                <w:sz w:val="24"/>
              </w:rPr>
              <w:t xml:space="preserve">a a odstránenie bariér vo vzdelávaní rómskych detí.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5. Predkladateľ v dôvodovej správe ani v doložke vybraných vplyvov nepreukázal, že navrhované opatrenia majú potenciál dosiahnuť deklarovaný cieľ ochrany práva dieťaťa na vzdelanie. Absentuje analýza úč</w:t>
            </w:r>
            <w:r>
              <w:rPr>
                <w:rFonts w:ascii="Times New Roman" w:eastAsia="Times New Roman" w:hAnsi="Times New Roman" w:cs="Times New Roman"/>
                <w:color w:val="000000"/>
                <w:sz w:val="24"/>
              </w:rPr>
              <w:t xml:space="preserve">innosti navrhovaných sankčných mechanizmov, porovnanie s menej reštriktívnymi alternatívami, ako aj vyhodnotenie ich sociálnych dôsledkov na deti a zraniteľné domácnosti.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6. Za osobitne problematické považujeme navrhované ustanovenie § 12a ods. 1 písm. </w:t>
            </w:r>
            <w:r>
              <w:rPr>
                <w:rFonts w:ascii="Times New Roman" w:eastAsia="Times New Roman" w:hAnsi="Times New Roman" w:cs="Times New Roman"/>
                <w:color w:val="000000"/>
                <w:sz w:val="24"/>
              </w:rPr>
              <w:t>a), bodov 2b a 2c, podľa ktorého môže byť dôvodom určenia osobitného príjemcu, a následne aj zastavenia výplaty prídavku na dieťa, samotné spáchanie priestupku maloletým nezaopatreným dieťaťom, a to aj v prípadoch, keď dieťa vzhľadom na svoj vek nenesie pr</w:t>
            </w:r>
            <w:r>
              <w:rPr>
                <w:rFonts w:ascii="Times New Roman" w:eastAsia="Times New Roman" w:hAnsi="Times New Roman" w:cs="Times New Roman"/>
                <w:color w:val="000000"/>
                <w:sz w:val="24"/>
              </w:rPr>
              <w:t xml:space="preserve">iestupkovú zodpovednosť. Návrh zákona výslovne počíta s tým, že tieto následky nastanú aj v prípade, ak bolo konanie o priestupku odložené alebo zastavené z dôvodu nedovŕšenia veku potrebného na vznik priestupkovej zodpovednosti.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7. Takáto právna úprava </w:t>
            </w:r>
            <w:r>
              <w:rPr>
                <w:rFonts w:ascii="Times New Roman" w:eastAsia="Times New Roman" w:hAnsi="Times New Roman" w:cs="Times New Roman"/>
                <w:color w:val="000000"/>
                <w:sz w:val="24"/>
              </w:rPr>
              <w:t>prenáša nepriaznivé majetkové dôsledky konania dieťaťa na celú rodinu a súčasne zasahuje samotné dieťa tým, že obmedzuje finančné prostriedky určené na jeho výživu a starostlivosť. Materiálnym dôsledkom opatrenia je sankcionovanie dieťaťa, ktoré právny por</w:t>
            </w:r>
            <w:r>
              <w:rPr>
                <w:rFonts w:ascii="Times New Roman" w:eastAsia="Times New Roman" w:hAnsi="Times New Roman" w:cs="Times New Roman"/>
                <w:color w:val="000000"/>
                <w:sz w:val="24"/>
              </w:rPr>
              <w:t xml:space="preserve">iadok vzhľadom na jeho vek nepovažuje za dostatočne rozumovo a vôľovo vyspelé na to, aby nieslo priestupkovú zodpovednosť. Takýto postup </w:t>
            </w:r>
            <w:r>
              <w:rPr>
                <w:rFonts w:ascii="Times New Roman" w:eastAsia="Times New Roman" w:hAnsi="Times New Roman" w:cs="Times New Roman"/>
                <w:color w:val="000000"/>
                <w:sz w:val="24"/>
              </w:rPr>
              <w:lastRenderedPageBreak/>
              <w:t xml:space="preserve">vyvoláva vážne pochybnosti z pohľadu princípu najlepšieho záujmu dieťaťa podľa čl. 3 ods. 1 Dohovoru o právach dieťaťa </w:t>
            </w:r>
            <w:r>
              <w:rPr>
                <w:rFonts w:ascii="Times New Roman" w:eastAsia="Times New Roman" w:hAnsi="Times New Roman" w:cs="Times New Roman"/>
                <w:color w:val="000000"/>
                <w:sz w:val="24"/>
              </w:rPr>
              <w:t>a požiadavky osobitnej ochrany detí podľa čl. 41 ods. 1 Ústavy Slovenskej republiky.</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 xml:space="preserve">Pripomienka smeruje k zrušeniu navrhovaných opatrení, tj. nie je možné jej vyhovieť. </w:t>
            </w:r>
            <w:r>
              <w:rPr>
                <w:rFonts w:ascii="Times New Roman" w:eastAsia="Times New Roman" w:hAnsi="Times New Roman" w:cs="Times New Roman"/>
                <w:color w:val="000000"/>
                <w:sz w:val="24"/>
              </w:rPr>
              <w:br/>
              <w:t xml:space="preserve">Úprava vychádza z postupnosti opatrení, pričom osobitný príjemca zostáva základným </w:t>
            </w:r>
            <w:r>
              <w:rPr>
                <w:rFonts w:ascii="Times New Roman" w:eastAsia="Times New Roman" w:hAnsi="Times New Roman" w:cs="Times New Roman"/>
                <w:color w:val="000000"/>
                <w:sz w:val="24"/>
              </w:rPr>
              <w:t>nástrojom. K dočasnému zastaveniu výplaty dochádza až pri opakovanom alebo pokračujúcom porušovaní povinností, ak tento mechanizmus nebol účinný.</w:t>
            </w:r>
            <w:r>
              <w:rPr>
                <w:rFonts w:ascii="Times New Roman" w:eastAsia="Times New Roman" w:hAnsi="Times New Roman" w:cs="Times New Roman"/>
                <w:color w:val="000000"/>
                <w:sz w:val="24"/>
              </w:rPr>
              <w:br/>
              <w:t xml:space="preserve">Cieľom nie je sankcionovať dieťa ani </w:t>
            </w:r>
            <w:r>
              <w:rPr>
                <w:rFonts w:ascii="Times New Roman" w:eastAsia="Times New Roman" w:hAnsi="Times New Roman" w:cs="Times New Roman"/>
                <w:color w:val="000000"/>
                <w:sz w:val="24"/>
              </w:rPr>
              <w:lastRenderedPageBreak/>
              <w:t>odňať nárok na dávku, ale posilniť ochranu jeho práva na vzdelanie a moti</w:t>
            </w:r>
            <w:r>
              <w:rPr>
                <w:rFonts w:ascii="Times New Roman" w:eastAsia="Times New Roman" w:hAnsi="Times New Roman" w:cs="Times New Roman"/>
                <w:color w:val="000000"/>
                <w:sz w:val="24"/>
              </w:rPr>
              <w:t>vovať rodičov k plneniu povinností, aby malo šancu vymaniť sa z generačnej chudoby.</w:t>
            </w:r>
            <w:r>
              <w:rPr>
                <w:rFonts w:ascii="Times New Roman" w:eastAsia="Times New Roman" w:hAnsi="Times New Roman" w:cs="Times New Roman"/>
                <w:color w:val="000000"/>
                <w:sz w:val="24"/>
              </w:rPr>
              <w:br/>
              <w:t xml:space="preserve">Dlhodobé neplnenie povinností vo vzťahu k výchove a vzdelávaniu dieťaťa predstavuje závažnejší zásah do najlepšieho záujmu dieťaťa než dočasné pozastavenie výplaty štátnej </w:t>
            </w:r>
            <w:r>
              <w:rPr>
                <w:rFonts w:ascii="Times New Roman" w:eastAsia="Times New Roman" w:hAnsi="Times New Roman" w:cs="Times New Roman"/>
                <w:color w:val="000000"/>
                <w:sz w:val="24"/>
              </w:rPr>
              <w:t>sociálnej dávky, ktorej výplata sa po odstránení zákonom ustanovených dôvodov obnoví.</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AISK</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Amnesty International Slovensko</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čl. IV bodu 3, čl. V bodu 5 a čl. VI bodu 1 a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Amnesty International Slovensko k čl. IV bodu 3, čl. V bodu 5 a čl. VI bodu 1 a 3, ktorými sa mení a dopĺňa zákon č. 627/2005 Z. z. o príspevkoch na podporu náhradnej starostlivosti o dieťa, zákon č. 201/2008 Z. z. o náhradnom výživnom a zákon č. 571/2009 </w:t>
            </w:r>
            <w:r>
              <w:rPr>
                <w:rFonts w:ascii="Times New Roman" w:eastAsia="Times New Roman" w:hAnsi="Times New Roman" w:cs="Times New Roman"/>
                <w:color w:val="000000"/>
                <w:sz w:val="24"/>
              </w:rPr>
              <w:t xml:space="preserve">Z. z. o rodičovskom príspevku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Navrhovanou právnou úpravou sa (i) krátenie alebo zastavenie výplaty príspevkov na podporu náhradnej starostlivosti o dieťa, (ii) nepriznanie nároku na náhradné výživné a (iii) krátenie rodičovského príspevku na 50 % viažu n</w:t>
            </w:r>
            <w:r>
              <w:rPr>
                <w:rFonts w:ascii="Times New Roman" w:eastAsia="Times New Roman" w:hAnsi="Times New Roman" w:cs="Times New Roman"/>
                <w:color w:val="000000"/>
                <w:sz w:val="24"/>
              </w:rPr>
              <w:t>a tú istú skutočnosť, ktorá zakladá určenie osobitného príjemcu alebo zastavenie výplaty prídavku na dieťa podľa novelizovaného § 12a zákona č. 600/2003 Z. z. Zákon č. 571/2009 Z. z. o rodičovskom príspevku zároveň dopĺňa do § 3 ods. 1 písm. a) rovnakú pod</w:t>
            </w:r>
            <w:r>
              <w:rPr>
                <w:rFonts w:ascii="Times New Roman" w:eastAsia="Times New Roman" w:hAnsi="Times New Roman" w:cs="Times New Roman"/>
                <w:color w:val="000000"/>
                <w:sz w:val="24"/>
              </w:rPr>
              <w:t xml:space="preserve">mienku trvalého alebo prechodného pobytu dieťaťa na území Slovenskej republiky, akú čl. I bod 1 návrhu zavádza pri prídavku na dieťa.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Žiadame: </w:t>
            </w:r>
            <w:r>
              <w:rPr>
                <w:rFonts w:ascii="Times New Roman" w:eastAsia="Times New Roman" w:hAnsi="Times New Roman" w:cs="Times New Roman"/>
                <w:color w:val="000000"/>
                <w:sz w:val="24"/>
              </w:rPr>
              <w:br/>
              <w:t>a) vypustiť z čl. IV, V a VI všetky ustanovenia, ktoré viažu krátenie, zastavenie výplaty alebo nepriznanie ná</w:t>
            </w:r>
            <w:r>
              <w:rPr>
                <w:rFonts w:ascii="Times New Roman" w:eastAsia="Times New Roman" w:hAnsi="Times New Roman" w:cs="Times New Roman"/>
                <w:color w:val="000000"/>
                <w:sz w:val="24"/>
              </w:rPr>
              <w:t xml:space="preserve">roku na príspevok na podporu náhradnej starostlivosti o dieťa, náhradné výživné alebo rodičovský príspevok na určenie osobitného príjemcu alebo zastavenie výplaty prídavku na dieťa podľa § 12a zákona č. 600/2003 Z. z.;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b) vypustiť v čl. VI bode 1 (§ 3 od</w:t>
            </w:r>
            <w:r>
              <w:rPr>
                <w:rFonts w:ascii="Times New Roman" w:eastAsia="Times New Roman" w:hAnsi="Times New Roman" w:cs="Times New Roman"/>
                <w:color w:val="000000"/>
                <w:sz w:val="24"/>
              </w:rPr>
              <w:t xml:space="preserve">s. 1 písm. a) zákona č. </w:t>
            </w:r>
            <w:r>
              <w:rPr>
                <w:rFonts w:ascii="Times New Roman" w:eastAsia="Times New Roman" w:hAnsi="Times New Roman" w:cs="Times New Roman"/>
                <w:color w:val="000000"/>
                <w:sz w:val="24"/>
              </w:rPr>
              <w:lastRenderedPageBreak/>
              <w:t xml:space="preserve">571/2009 Z. z.) podmienku trvalého alebo prechodného pobytu dieťaťa na území Slovenskej republiky.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1. Navrhovaná právna úprava vytvára kumulatívny sankčný mechanizmus, v rámci ktorého jediná právna skutočnosť – určen</w:t>
            </w:r>
            <w:r>
              <w:rPr>
                <w:rFonts w:ascii="Times New Roman" w:eastAsia="Times New Roman" w:hAnsi="Times New Roman" w:cs="Times New Roman"/>
                <w:color w:val="000000"/>
                <w:sz w:val="24"/>
              </w:rPr>
              <w:t>ie osobitného príjemcu alebo zastavenie výplaty prídavku na dieťa podľa § 12a zákona č. 600/2003 Z. z. automaticky vyvoláva ďalšie nepriaznivé právne následky vo viacerých samostatných systémoch štátnej sociálnej podpory. Popri zastavení výplaty prídavku n</w:t>
            </w:r>
            <w:r>
              <w:rPr>
                <w:rFonts w:ascii="Times New Roman" w:eastAsia="Times New Roman" w:hAnsi="Times New Roman" w:cs="Times New Roman"/>
                <w:color w:val="000000"/>
                <w:sz w:val="24"/>
              </w:rPr>
              <w:t xml:space="preserve">a dieťa dochádza zároveň ku kráteniu alebo zastaveniu príspevkov na podporu náhradnej starostlivosti o dieťa, k nepriznaniu nároku na náhradné výživné a kráteniu rodičovského príspevku na polovicu.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2. Takéto legislatívne riešenie predstavuje reťazový mec</w:t>
            </w:r>
            <w:r>
              <w:rPr>
                <w:rFonts w:ascii="Times New Roman" w:eastAsia="Times New Roman" w:hAnsi="Times New Roman" w:cs="Times New Roman"/>
                <w:color w:val="000000"/>
                <w:sz w:val="24"/>
              </w:rPr>
              <w:t>hanizmus sankcií založený na tej istej právnej skutočnosti. Rodina, ktorá je už ohrozená chudobou alebo sociálnym vylúčením, tak môže v dôsledku jedného skutkového stavu prísť súčasne o viacero dávok štátnej sociálnej podpory, ktorých spoločným účelom je z</w:t>
            </w:r>
            <w:r>
              <w:rPr>
                <w:rFonts w:ascii="Times New Roman" w:eastAsia="Times New Roman" w:hAnsi="Times New Roman" w:cs="Times New Roman"/>
                <w:color w:val="000000"/>
                <w:sz w:val="24"/>
              </w:rPr>
              <w:t>abezpečenie výživy, starostlivosti a základných životných potrieb dieťaťa. Predkladateľ pritom nijako nepreukázal, že takáto kumulácia sankčných následkov je primeraná, nevyhnutná alebo spôsobilá dosiahnuť deklarovaný cieľ ochrany práva dieťaťa na vzdelani</w:t>
            </w:r>
            <w:r>
              <w:rPr>
                <w:rFonts w:ascii="Times New Roman" w:eastAsia="Times New Roman" w:hAnsi="Times New Roman" w:cs="Times New Roman"/>
                <w:color w:val="000000"/>
                <w:sz w:val="24"/>
              </w:rPr>
              <w:t xml:space="preserve">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3. Dôvodová správa k čl. IV až VI opakovane odôvodňuje navrhované zmeny potrebou „zosúladenia“, „previazania“ alebo „jednotného prístupu“ medzi jednotlivými systémami štátnej sociálnej podpory. Takéto odôvodnenie však vysvetľuje iba legislatívno-techn</w:t>
            </w:r>
            <w:r>
              <w:rPr>
                <w:rFonts w:ascii="Times New Roman" w:eastAsia="Times New Roman" w:hAnsi="Times New Roman" w:cs="Times New Roman"/>
                <w:color w:val="000000"/>
                <w:sz w:val="24"/>
              </w:rPr>
              <w:t xml:space="preserve">ický dôvod prevzatia rovnakého mechanizmu </w:t>
            </w:r>
            <w:r>
              <w:rPr>
                <w:rFonts w:ascii="Times New Roman" w:eastAsia="Times New Roman" w:hAnsi="Times New Roman" w:cs="Times New Roman"/>
                <w:color w:val="000000"/>
                <w:sz w:val="24"/>
              </w:rPr>
              <w:lastRenderedPageBreak/>
              <w:t>do ďalších právnych predpisov. Neobsahuje žiadne samostatné posúdenie primeranosti zásahu do jednotlivých dávkových systémov, analýzu sociálnych dôsledkov ani vysvetlenie, prečo má tá istá skutková okolnosť vyvoláv</w:t>
            </w:r>
            <w:r>
              <w:rPr>
                <w:rFonts w:ascii="Times New Roman" w:eastAsia="Times New Roman" w:hAnsi="Times New Roman" w:cs="Times New Roman"/>
                <w:color w:val="000000"/>
                <w:sz w:val="24"/>
              </w:rPr>
              <w:t xml:space="preserve">ať súčasne nepriaznivé právne následky vo viacerých samostatných systémoch sociálnej ochrany. Samotná „previazanosť“ alebo „zosúladenie“ právnych úprav preto nemôže predstavovať dostatočný dôvod na zavedenie ďalších sankčných následkov.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4. Účel jednotliv</w:t>
            </w:r>
            <w:r>
              <w:rPr>
                <w:rFonts w:ascii="Times New Roman" w:eastAsia="Times New Roman" w:hAnsi="Times New Roman" w:cs="Times New Roman"/>
                <w:color w:val="000000"/>
                <w:sz w:val="24"/>
              </w:rPr>
              <w:t>ých dávok štátnej sociálnej podpory je pritom odlišný. Náhradné výživné predstavuje osobitný nástroj ochrany dieťaťa v prípadoch, keď si povinný rodič neplní vyživovaciu povinnosť; príspevky na podporu náhradnej starostlivosti o dieťa slúžia na zabezpečeni</w:t>
            </w:r>
            <w:r>
              <w:rPr>
                <w:rFonts w:ascii="Times New Roman" w:eastAsia="Times New Roman" w:hAnsi="Times New Roman" w:cs="Times New Roman"/>
                <w:color w:val="000000"/>
                <w:sz w:val="24"/>
              </w:rPr>
              <w:t>e riadnej starostlivosti o deti vyňaté z pôvodného rodinného prostredia; rodičovský príspevok podporuje riadnu starostlivosť o dieťa v ranom veku. Tieto dávky nesledujú rovnaký účel ako prídavok na dieťa, a preto ich podmieňovanie sankciami vyplývajúcimi z</w:t>
            </w:r>
            <w:r>
              <w:rPr>
                <w:rFonts w:ascii="Times New Roman" w:eastAsia="Times New Roman" w:hAnsi="Times New Roman" w:cs="Times New Roman"/>
                <w:color w:val="000000"/>
                <w:sz w:val="24"/>
              </w:rPr>
              <w:t xml:space="preserve">o zákona o prídavku na dieťa nemožno odôvodniť iba požiadavkou ich vzájomného zosúladenia.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5. Za osobitne problematickú považujeme úpravu čl. IV týkajúcu sa príspevkov na podporu náhradnej starostlivosti o dieťa. Ide o dávky určené deťom, ktoré boli rozh</w:t>
            </w:r>
            <w:r>
              <w:rPr>
                <w:rFonts w:ascii="Times New Roman" w:eastAsia="Times New Roman" w:hAnsi="Times New Roman" w:cs="Times New Roman"/>
                <w:color w:val="000000"/>
                <w:sz w:val="24"/>
              </w:rPr>
              <w:t>odnutím súdu vyňaté z pôvodného rodinného prostredia a nachádzajú sa v osobitne zraniteľnej situácii. Účelom týchto príspevkov je podporiť osoby zabezpečujúce náhradnú starostlivosť a vytvoriť dieťaťu stabilné podmienky na jeho riadny vývin. Viazanie výpla</w:t>
            </w:r>
            <w:r>
              <w:rPr>
                <w:rFonts w:ascii="Times New Roman" w:eastAsia="Times New Roman" w:hAnsi="Times New Roman" w:cs="Times New Roman"/>
                <w:color w:val="000000"/>
                <w:sz w:val="24"/>
              </w:rPr>
              <w:t xml:space="preserve">ty týchto príspevkov na sankčné mechanizmy podľa zákona o prídavku na dieťa je preto v rozpore so samotným účelom systému náhradnej starostlivosti.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br/>
              <w:t>6. Rovnako problematická je navrhovaná úprava zákona o rodičovskom príspevku. Zníženie rodičovského príspe</w:t>
            </w:r>
            <w:r>
              <w:rPr>
                <w:rFonts w:ascii="Times New Roman" w:eastAsia="Times New Roman" w:hAnsi="Times New Roman" w:cs="Times New Roman"/>
                <w:color w:val="000000"/>
                <w:sz w:val="24"/>
              </w:rPr>
              <w:t>vku na polovicu sa viaže na určenie osobitného príjemcu alebo zastavenie výplaty prídavku na dieťa, a to na ktorékoľvek dieťa v starostlivosti oprávnenej osoby. Sankcia tak môže nepriaznivo ovplyvniť aj rodičovský príspevok poskytovaný na starostlivosť o i</w:t>
            </w:r>
            <w:r>
              <w:rPr>
                <w:rFonts w:ascii="Times New Roman" w:eastAsia="Times New Roman" w:hAnsi="Times New Roman" w:cs="Times New Roman"/>
                <w:color w:val="000000"/>
                <w:sz w:val="24"/>
              </w:rPr>
              <w:t>né dieťa, ktoré nemá žiadnu súvislosť so skutkovým stavom, ktorý viedol k uplatneniu sankcie. Takéto riešenie vyvoláva vážne pochybnosti z pohľadu najlepšieho záujmu dieťaťa podľa čl. 3 ods. 1 Dohovoru o právach dieťaťa. Zároveň môže predstavovať uplatňova</w:t>
            </w:r>
            <w:r>
              <w:rPr>
                <w:rFonts w:ascii="Times New Roman" w:eastAsia="Times New Roman" w:hAnsi="Times New Roman" w:cs="Times New Roman"/>
                <w:color w:val="000000"/>
                <w:sz w:val="24"/>
              </w:rPr>
              <w:t xml:space="preserve">nie princípu kolektívnej viny uvalenej na batoľatá.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7. Navrhovaná podmienka trvalého alebo prechodného pobytu dieťaťa v § 3 ods. 1 zákona č. 571/2009 Z. z. vyvoláva rovnaké aplikačné problémy ako obdobná úprava navrhovaná v zákone o prídavku na dieťa. V </w:t>
            </w:r>
            <w:r>
              <w:rPr>
                <w:rFonts w:ascii="Times New Roman" w:eastAsia="Times New Roman" w:hAnsi="Times New Roman" w:cs="Times New Roman"/>
                <w:color w:val="000000"/>
                <w:sz w:val="24"/>
              </w:rPr>
              <w:t xml:space="preserve">plnom rozsahu preto odkazujeme na odôvodnenie pripomienky k čl. I bodu 1.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8. Predkladateľ v dôvodovej správe ani v doložke vybraných vplyvov neposúdil kumulatívne sociálne dôsledky navrhovanej právnej úpravy pre domácnosti, ktorých sa môže súčasne dotknú</w:t>
            </w:r>
            <w:r>
              <w:rPr>
                <w:rFonts w:ascii="Times New Roman" w:eastAsia="Times New Roman" w:hAnsi="Times New Roman" w:cs="Times New Roman"/>
                <w:color w:val="000000"/>
                <w:sz w:val="24"/>
              </w:rPr>
              <w:t>ť zastavenie alebo krátenie viacerých dávok štátnej sociálnej podpory. Rovnako absentuje posúdenie osobitných vplyvov na deti v náhradnej starostlivosti, deti žijúce v chudobe a ďalšie zraniteľné skupiny.</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Predkladateľ sa s navrhovaným riešením nestotožňu</w:t>
            </w:r>
            <w:r>
              <w:rPr>
                <w:rFonts w:ascii="Times New Roman" w:eastAsia="Times New Roman" w:hAnsi="Times New Roman" w:cs="Times New Roman"/>
                <w:color w:val="000000"/>
                <w:sz w:val="24"/>
              </w:rPr>
              <w:t>je. Cieľom navrhovanej právnej úpravy nie je zavedenie reťazového sankčného mechanizmu, ale vytvorenie jednotného a vzájomne prepojeného systému štátnej sociálnej podpory, ktorý bude dôsledne vychádzať z plnenia základných rodičovských povinností vo vzťahu</w:t>
            </w:r>
            <w:r>
              <w:rPr>
                <w:rFonts w:ascii="Times New Roman" w:eastAsia="Times New Roman" w:hAnsi="Times New Roman" w:cs="Times New Roman"/>
                <w:color w:val="000000"/>
                <w:sz w:val="24"/>
              </w:rPr>
              <w:t xml:space="preserve"> k výchove a vzdelávaniu dieťaťa.</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 xml:space="preserve">Jednotlivé dávky štátnej sociálnej podpory síce sledujú odlišné čiastkové účely, ich spoločným cieľom je však podpora riadnej </w:t>
            </w:r>
            <w:r>
              <w:rPr>
                <w:rFonts w:ascii="Times New Roman" w:eastAsia="Times New Roman" w:hAnsi="Times New Roman" w:cs="Times New Roman"/>
                <w:color w:val="000000"/>
                <w:sz w:val="24"/>
              </w:rPr>
              <w:lastRenderedPageBreak/>
              <w:t>starostlivosti o dieťa a vytváranie podmienok pre jeho zdravý vývin. Predkladateľ preto považu</w:t>
            </w:r>
            <w:r>
              <w:rPr>
                <w:rFonts w:ascii="Times New Roman" w:eastAsia="Times New Roman" w:hAnsi="Times New Roman" w:cs="Times New Roman"/>
                <w:color w:val="000000"/>
                <w:sz w:val="24"/>
              </w:rPr>
              <w:t>je za opodstatnené, aby porušovanie zákonom ustanovených povinností vo vzťahu k výchove a vzdelávaniu dieťaťa malo dôsledky aj pri poskytovaní ďalších foriem štátnej sociálnej podpory. Ak rodič dlhodobo neplní základné zákonné povinnosti vo vzťahu k výchov</w:t>
            </w:r>
            <w:r>
              <w:rPr>
                <w:rFonts w:ascii="Times New Roman" w:eastAsia="Times New Roman" w:hAnsi="Times New Roman" w:cs="Times New Roman"/>
                <w:color w:val="000000"/>
                <w:sz w:val="24"/>
              </w:rPr>
              <w:t>e a vzdelávaniu dieťaťa, je opodstatnené, aby sa táto skutočnosť zohľadnila aj pri poskytovaní ďalších foriem štátnej podpory.</w:t>
            </w:r>
            <w:r>
              <w:rPr>
                <w:rFonts w:ascii="Times New Roman" w:eastAsia="Times New Roman" w:hAnsi="Times New Roman" w:cs="Times New Roman"/>
                <w:color w:val="000000"/>
                <w:sz w:val="24"/>
              </w:rPr>
              <w:br/>
              <w:t xml:space="preserve">Navyše, platná právna úprava zákona o rodičovskom príspevku ako aj zákona o náhradnom výživnom už v súčasnosti obsahuje </w:t>
            </w:r>
            <w:r>
              <w:rPr>
                <w:rFonts w:ascii="Times New Roman" w:eastAsia="Times New Roman" w:hAnsi="Times New Roman" w:cs="Times New Roman"/>
                <w:color w:val="000000"/>
                <w:sz w:val="24"/>
              </w:rPr>
              <w:lastRenderedPageBreak/>
              <w:t>mechanizm</w:t>
            </w:r>
            <w:r>
              <w:rPr>
                <w:rFonts w:ascii="Times New Roman" w:eastAsia="Times New Roman" w:hAnsi="Times New Roman" w:cs="Times New Roman"/>
                <w:color w:val="000000"/>
                <w:sz w:val="24"/>
              </w:rPr>
              <w:t>us zníženia/straty nároku na dávky v prípadoch neplnenia povinností súvisiacich so školskou dochádzkou dieťaťa. Navrhovaná zmena preto nezavádza nový princíp, ale zosúlaďuje právnu úpravu jednotlivých dávok štátnej sociálnej podpory tak, aby sa pri obdobný</w:t>
            </w:r>
            <w:r>
              <w:rPr>
                <w:rFonts w:ascii="Times New Roman" w:eastAsia="Times New Roman" w:hAnsi="Times New Roman" w:cs="Times New Roman"/>
                <w:color w:val="000000"/>
                <w:sz w:val="24"/>
              </w:rPr>
              <w:t>ch situáciách uplatňovali jednotné pravidlá.</w:t>
            </w:r>
            <w:r>
              <w:rPr>
                <w:rFonts w:ascii="Times New Roman" w:eastAsia="Times New Roman" w:hAnsi="Times New Roman" w:cs="Times New Roman"/>
                <w:color w:val="000000"/>
                <w:sz w:val="24"/>
              </w:rPr>
              <w:br/>
              <w:t>Navrhovaná právna úprava zároveň zachováva princíp postupnosti opatrení. Po odstránení dôvodov odňatia dávok sa výplata dávok alebo nárok na ne obnoví alebo opätovne posúdi podľa podmienok ustanovených príslušný</w:t>
            </w:r>
            <w:r>
              <w:rPr>
                <w:rFonts w:ascii="Times New Roman" w:eastAsia="Times New Roman" w:hAnsi="Times New Roman" w:cs="Times New Roman"/>
                <w:color w:val="000000"/>
                <w:sz w:val="24"/>
              </w:rPr>
              <w:t>mi právnymi predpismi.</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 xml:space="preserve">Predkladateľ sa </w:t>
            </w:r>
            <w:r>
              <w:rPr>
                <w:rFonts w:ascii="Times New Roman" w:eastAsia="Times New Roman" w:hAnsi="Times New Roman" w:cs="Times New Roman"/>
                <w:color w:val="000000"/>
                <w:sz w:val="24"/>
              </w:rPr>
              <w:lastRenderedPageBreak/>
              <w:t>nestotožňuje ani s tvrdením, že navrhovaná podmienka pobytu dieťaťa na území Slovenskej republiky alebo iného členského štátu Európskej únie je neprimeraná. Jej cieľom je zabezpečiť objektívnu overiteľnosť podmienok</w:t>
            </w:r>
            <w:r>
              <w:rPr>
                <w:rFonts w:ascii="Times New Roman" w:eastAsia="Times New Roman" w:hAnsi="Times New Roman" w:cs="Times New Roman"/>
                <w:color w:val="000000"/>
                <w:sz w:val="24"/>
              </w:rPr>
              <w:t xml:space="preserve"> rozhodujúcich pre poskytovanie štátnej sociálnej podpory a rovnaké uplatňovanie pravidiel voči všetkým poberateľom dávok</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AISK</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Amnesty International Slovensko</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Čl. I § 7 ods. 1 písm. 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Amnesty International Slovensko k čl. I bodu 1, ktorým v § 7 ods. 1 </w:t>
            </w:r>
            <w:r>
              <w:rPr>
                <w:rFonts w:ascii="Times New Roman" w:eastAsia="Times New Roman" w:hAnsi="Times New Roman" w:cs="Times New Roman"/>
                <w:color w:val="000000"/>
                <w:sz w:val="24"/>
              </w:rPr>
              <w:t xml:space="preserve">písm. a) sa slovo „dieťa;“ nahrádza slovami „dieťa, ktoré má trvalý pobyt alebo prechodný pobyt na území Slovenskej </w:t>
            </w:r>
            <w:r>
              <w:rPr>
                <w:rFonts w:ascii="Times New Roman" w:eastAsia="Times New Roman" w:hAnsi="Times New Roman" w:cs="Times New Roman"/>
                <w:color w:val="000000"/>
                <w:sz w:val="24"/>
              </w:rPr>
              <w:lastRenderedPageBreak/>
              <w:t xml:space="preserve">republiky;“ a na konci sa čiarka nahrádza slovom „a“. </w:t>
            </w:r>
            <w:r>
              <w:rPr>
                <w:rFonts w:ascii="Times New Roman" w:eastAsia="Times New Roman" w:hAnsi="Times New Roman" w:cs="Times New Roman"/>
                <w:color w:val="000000"/>
                <w:sz w:val="24"/>
              </w:rPr>
              <w:br/>
              <w:t xml:space="preserve">Žiadame navrhované ustanovenie vypustiť v celom rozsahu.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1. Zákon č.</w:t>
            </w:r>
            <w:r>
              <w:rPr>
                <w:rFonts w:ascii="Times New Roman" w:eastAsia="Times New Roman" w:hAnsi="Times New Roman" w:cs="Times New Roman"/>
                <w:color w:val="000000"/>
                <w:sz w:val="24"/>
              </w:rPr>
              <w:t xml:space="preserve"> 600/2003 Z. z. už v § 7 ods. 1 písm. b) vyžaduje, aby trvalý alebo prechodný pobyt na území SR mala oprávnená osoba (spravidla rodič). Podľa § 3 ods. 4 a 6 zákona č. 253/1998 Z. z. o hlásení pobytu občanov Slovenskej republiky a registri obyvateľov Sloven</w:t>
            </w:r>
            <w:r>
              <w:rPr>
                <w:rFonts w:ascii="Times New Roman" w:eastAsia="Times New Roman" w:hAnsi="Times New Roman" w:cs="Times New Roman"/>
                <w:color w:val="000000"/>
                <w:sz w:val="24"/>
              </w:rPr>
              <w:t>skej republiky sa dieťaťu narodenému na území SR trvalý pobyt zapisuje automaticky v mieste trvalého pobytu matky, bez potreby osobitného prihlásenia. V štandardnej situácii teda dieťa pobyt „zdedí“ po matke bez ďalšieho úkonu a nová podmienka by bola voči</w:t>
            </w:r>
            <w:r>
              <w:rPr>
                <w:rFonts w:ascii="Times New Roman" w:eastAsia="Times New Roman" w:hAnsi="Times New Roman" w:cs="Times New Roman"/>
                <w:color w:val="000000"/>
                <w:sz w:val="24"/>
              </w:rPr>
              <w:t xml:space="preserve"> už existujúcej podmienke pobytu oprávnenej osoby prevažne duplicitná a nadbytočná. Existujú však situácie, v ktorých sa pobyt dieťaťa a pobyt oprávnenej osoby môžu rozísť, a tieto situácie nie sú náhodne rozložené naprieč populáciou, ale sa systematicky k</w:t>
            </w:r>
            <w:r>
              <w:rPr>
                <w:rFonts w:ascii="Times New Roman" w:eastAsia="Times New Roman" w:hAnsi="Times New Roman" w:cs="Times New Roman"/>
                <w:color w:val="000000"/>
                <w:sz w:val="24"/>
              </w:rPr>
              <w:t xml:space="preserve">oncentrujú v prostredí sociálne a bytovo najzraniteľnejších rodín, ako napr. v nasledujúcich prípadoch: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 dieťa narodené v zahraničí – jeho trvalý pobyt na Slovensku vzniká až dňom prihlásenia na ohlasovni pobytu, nie automaticky; ak sa toto prihlásenie </w:t>
            </w:r>
            <w:r>
              <w:rPr>
                <w:rFonts w:ascii="Times New Roman" w:eastAsia="Times New Roman" w:hAnsi="Times New Roman" w:cs="Times New Roman"/>
                <w:color w:val="000000"/>
                <w:sz w:val="24"/>
              </w:rPr>
              <w:t xml:space="preserve">oneskorí alebo neuskutoční (chýbajúci rodný list vydaný orgánmi SR, neusporiadané určenie otcovstva, administratívna alebo jazyková bariéra), dieťa formálne pobyt nemá, hoci fakticky žije so zákonným zástupcom, ktorý pobyt má;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zmena bydliska po naroden</w:t>
            </w:r>
            <w:r>
              <w:rPr>
                <w:rFonts w:ascii="Times New Roman" w:eastAsia="Times New Roman" w:hAnsi="Times New Roman" w:cs="Times New Roman"/>
                <w:color w:val="000000"/>
                <w:sz w:val="24"/>
              </w:rPr>
              <w:t xml:space="preserve">í – prihlásenie dieťaťa na nový trvalý pobyt vyžaduje podľa § 3 ods. 8 písm. d) zákona č. </w:t>
            </w:r>
            <w:r>
              <w:rPr>
                <w:rFonts w:ascii="Times New Roman" w:eastAsia="Times New Roman" w:hAnsi="Times New Roman" w:cs="Times New Roman"/>
                <w:color w:val="000000"/>
                <w:sz w:val="24"/>
              </w:rPr>
              <w:lastRenderedPageBreak/>
              <w:t>253/1998 Z. z. písomný súhlas vlastníka alebo všetkých spoluvlastníkov nehnuteľnosti, a to osobitne pre každú prihlasovanú osobu; v praxi sa vyskytujú prípady, keď vl</w:t>
            </w:r>
            <w:r>
              <w:rPr>
                <w:rFonts w:ascii="Times New Roman" w:eastAsia="Times New Roman" w:hAnsi="Times New Roman" w:cs="Times New Roman"/>
                <w:color w:val="000000"/>
                <w:sz w:val="24"/>
              </w:rPr>
              <w:t>astník či prenajímateľ súhlasí s prihlásením rodiča, no odmietne udeliť súhlas na prihlásenie ďalšej osoby (dieťaťa) – čo je riziko, ktoré sa výrazne častejšie vyskytuje pri preplnenom bývaní a neformálnych nájomných vzťahoch, ktoré sú častejšie v marginal</w:t>
            </w:r>
            <w:r>
              <w:rPr>
                <w:rFonts w:ascii="Times New Roman" w:eastAsia="Times New Roman" w:hAnsi="Times New Roman" w:cs="Times New Roman"/>
                <w:color w:val="000000"/>
                <w:sz w:val="24"/>
              </w:rPr>
              <w:t xml:space="preserve">izovaných rómskych komunitách;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 nemožnosť zistiť pobyt matky – zákon v takom prípade určuje ako pobyt novorodenca obec jeho narodenia, čo sa nemusí zhodovať s aktuálnym evidovaným pobytom oprávnenej osoby (napr. otca ako oprávnenej osoby podľa § 2 ods. </w:t>
            </w:r>
            <w:r>
              <w:rPr>
                <w:rFonts w:ascii="Times New Roman" w:eastAsia="Times New Roman" w:hAnsi="Times New Roman" w:cs="Times New Roman"/>
                <w:color w:val="000000"/>
                <w:sz w:val="24"/>
              </w:rPr>
              <w:t xml:space="preserve">1, ktorý má vlastný, inde evidovaný pobyt).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2. Dôvodová správa uvádza, že cieľom úpravy je „vytvoriť primerané podmienky na overovanie skutočností rozhodujúcich pre poskytovanie prídavku na dieťa“ a prispieť k „efektívnejšiemu výkonu štátnej správy a spo</w:t>
            </w:r>
            <w:r>
              <w:rPr>
                <w:rFonts w:ascii="Times New Roman" w:eastAsia="Times New Roman" w:hAnsi="Times New Roman" w:cs="Times New Roman"/>
                <w:color w:val="000000"/>
                <w:sz w:val="24"/>
              </w:rPr>
              <w:t>ľahlivejšiemu overovaniu splnenia podmienok nároku“. Navrhované znenie však nezavádza dodatočný spôsob overovania popri existujúcom nároku – priamo viaže samotný vznik nároku na formálny zápis trvalého alebo prechodného pobytu v registri obyvateľov. Tým sa</w:t>
            </w:r>
            <w:r>
              <w:rPr>
                <w:rFonts w:ascii="Times New Roman" w:eastAsia="Times New Roman" w:hAnsi="Times New Roman" w:cs="Times New Roman"/>
                <w:color w:val="000000"/>
                <w:sz w:val="24"/>
              </w:rPr>
              <w:t xml:space="preserve"> overenie skutočného stavu zamieňa za podmienku nároku, čo presahuje rámec deklarovaného účelu a v praxi môže z nároku vylúčiť deti, ktoré na území SR skutočne a nepretržite žijú, len preto, že nemajú (z dôvodov, ktoré nevedia ovplyvniť) formálne evidovaný</w:t>
            </w:r>
            <w:r>
              <w:rPr>
                <w:rFonts w:ascii="Times New Roman" w:eastAsia="Times New Roman" w:hAnsi="Times New Roman" w:cs="Times New Roman"/>
                <w:color w:val="000000"/>
                <w:sz w:val="24"/>
              </w:rPr>
              <w:t xml:space="preserve"> pobyt.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3. Podľa čl. 3 ods. 1 Dohovoru o právach dieťaťa musí byť najlepší záujem dieťaťa prvoradým hľadiskom pri akejkoľvek </w:t>
            </w:r>
            <w:r>
              <w:rPr>
                <w:rFonts w:ascii="Times New Roman" w:eastAsia="Times New Roman" w:hAnsi="Times New Roman" w:cs="Times New Roman"/>
                <w:color w:val="000000"/>
                <w:sz w:val="24"/>
              </w:rPr>
              <w:lastRenderedPageBreak/>
              <w:t>činnosti orgánov verejnej moci, ktorá sa dieťaťa dotýka. Výbor OSN pre práva dieťaťa vo Všeobecnom komentári č. 14 (2013) k čl. 3</w:t>
            </w:r>
            <w:r>
              <w:rPr>
                <w:rFonts w:ascii="Times New Roman" w:eastAsia="Times New Roman" w:hAnsi="Times New Roman" w:cs="Times New Roman"/>
                <w:color w:val="000000"/>
                <w:sz w:val="24"/>
              </w:rPr>
              <w:t xml:space="preserve"> ods. 1 zdôrazňuje, že tento princíp sa vzťahuje aj na tvorbu legislatívy vrátane sociálnych dávok. Dieťa, ktoré reálne žije na Slovensku, avšak nemá evidovaný pobyt z dôvodov mimo jeho kontroly by nemalo byť sankcionované stratou dávky určenej práve na je</w:t>
            </w:r>
            <w:r>
              <w:rPr>
                <w:rFonts w:ascii="Times New Roman" w:eastAsia="Times New Roman" w:hAnsi="Times New Roman" w:cs="Times New Roman"/>
                <w:color w:val="000000"/>
                <w:sz w:val="24"/>
              </w:rPr>
              <w:t xml:space="preserve">ho výživu a výchovu – takýto dôsledok stavia formálnu evidenčnú podmienku nad skutočný záujem dieťaťa.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4. Tieto medzery preukazujú, že navrhovaná podmienka v prevažnej väčšine bežných prípadov nič nemení, no v praxi selektívne zasahuje práve tie administ</w:t>
            </w:r>
            <w:r>
              <w:rPr>
                <w:rFonts w:ascii="Times New Roman" w:eastAsia="Times New Roman" w:hAnsi="Times New Roman" w:cs="Times New Roman"/>
                <w:color w:val="000000"/>
                <w:sz w:val="24"/>
              </w:rPr>
              <w:t>ratívne najzložitejšie prípady (oneskorené zápisy narodenia, sporné otcovstvo, byty bez usporiadaných vlastníckych vzťahov, odopieranie súhlasu vlastníka s prihlásením ďalšej osoby). Navrhovaná podmienka preto nebude mať v praxi rovnomerné dôsledky na všet</w:t>
            </w:r>
            <w:r>
              <w:rPr>
                <w:rFonts w:ascii="Times New Roman" w:eastAsia="Times New Roman" w:hAnsi="Times New Roman" w:cs="Times New Roman"/>
                <w:color w:val="000000"/>
                <w:sz w:val="24"/>
              </w:rPr>
              <w:t xml:space="preserve">ky skupiny obyvateľstva, ale môže sa výraznejšie dotknúť práve detí zo sociálne najzraniteľnejších rodín.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5. Zároveň predkladateľ vo svojej oficiálnej tlačovej správe k balíku zákonov explicitne priznáva cieľ tohto opatrenia: ide o „obmedzenie vyplácania</w:t>
            </w:r>
            <w:r>
              <w:rPr>
                <w:rFonts w:ascii="Times New Roman" w:eastAsia="Times New Roman" w:hAnsi="Times New Roman" w:cs="Times New Roman"/>
                <w:color w:val="000000"/>
                <w:sz w:val="24"/>
              </w:rPr>
              <w:t xml:space="preserve"> prídavku na dieťa a rodičovského príspevku cudzincom z tretích krajín“ s cieľom ušetriť 24 miliónov eur ročne. Snaha štátu o rozpočtovú úsporu nemôže v právnom štáte legitimizovať opatrenie, ktoré účelovo odopiera existenčnú podporu deťom cudzincov, žiada</w:t>
            </w:r>
            <w:r>
              <w:rPr>
                <w:rFonts w:ascii="Times New Roman" w:eastAsia="Times New Roman" w:hAnsi="Times New Roman" w:cs="Times New Roman"/>
                <w:color w:val="000000"/>
                <w:sz w:val="24"/>
              </w:rPr>
              <w:t>teľov o azyl či osôb bez štátnej príslušnosti, ktorí na Slovensku reálne žijú.</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 xml:space="preserve">Navrhovaná podmienka pobytu dieťaťa na území Slovenskej republiky </w:t>
            </w:r>
            <w:r>
              <w:rPr>
                <w:rFonts w:ascii="Times New Roman" w:eastAsia="Times New Roman" w:hAnsi="Times New Roman" w:cs="Times New Roman"/>
                <w:color w:val="000000"/>
                <w:sz w:val="24"/>
              </w:rPr>
              <w:lastRenderedPageBreak/>
              <w:t>alebo iného členského štátu Európskej únie nie je samoúčelnou administratívnou požiadavkou, ale vytvára predp</w:t>
            </w:r>
            <w:r>
              <w:rPr>
                <w:rFonts w:ascii="Times New Roman" w:eastAsia="Times New Roman" w:hAnsi="Times New Roman" w:cs="Times New Roman"/>
                <w:color w:val="000000"/>
                <w:sz w:val="24"/>
              </w:rPr>
              <w:t>oklad na objektívne overovanie skutočností rozhodujúcich pre poskytovanie štátnej sociálnej podpory. Jej cieľom je zabezpečiť, aby bolo možné dôveryhodne overovať plnenie zákonných podmienok nároku na dávku, najmä skutočnosti súvisiace so starostlivosťou o</w:t>
            </w:r>
            <w:r>
              <w:rPr>
                <w:rFonts w:ascii="Times New Roman" w:eastAsia="Times New Roman" w:hAnsi="Times New Roman" w:cs="Times New Roman"/>
                <w:color w:val="000000"/>
                <w:sz w:val="24"/>
              </w:rPr>
              <w:t xml:space="preserve"> dieťa a plnením povinností v oblasti jeho výchovy a vzdelávania.</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 xml:space="preserve">Navrhovaná úprava sa nedotkne detí, ktoré sa zdržiavajú na území Slovenskej republiky alebo iného členského štátu Európskej únie a spĺňajú zákonom </w:t>
            </w:r>
            <w:r>
              <w:rPr>
                <w:rFonts w:ascii="Times New Roman" w:eastAsia="Times New Roman" w:hAnsi="Times New Roman" w:cs="Times New Roman"/>
                <w:color w:val="000000"/>
                <w:sz w:val="24"/>
              </w:rPr>
              <w:lastRenderedPageBreak/>
              <w:t>ustanovené podmienky. Jej cieľom nie je o</w:t>
            </w:r>
            <w:r>
              <w:rPr>
                <w:rFonts w:ascii="Times New Roman" w:eastAsia="Times New Roman" w:hAnsi="Times New Roman" w:cs="Times New Roman"/>
                <w:color w:val="000000"/>
                <w:sz w:val="24"/>
              </w:rPr>
              <w:t>bmedziť prístup k štátnej sociálnej podpore, ale zabezpečiť, aby boli podmienky jej poskytovania objektívne overiteľné a uplatňované rovnako voči všetkým poberateľom dávok.</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Predkladateľ sa zároveň nestotožňuje s tvrdením, že navrhovaná právna úprava pred</w:t>
            </w:r>
            <w:r>
              <w:rPr>
                <w:rFonts w:ascii="Times New Roman" w:eastAsia="Times New Roman" w:hAnsi="Times New Roman" w:cs="Times New Roman"/>
                <w:color w:val="000000"/>
                <w:sz w:val="24"/>
              </w:rPr>
              <w:t xml:space="preserve">stavuje diskriminačné opatrenie alebo sleduje výlučne rozpočtové ciele. Navrhovaná úprava vychádza z potreby zabezpečiť efektívny výkon štátnej správy, právnu istotu pri rozhodovaní o nároku na dávku a rovnaké uplatňovanie zákonných podmienok </w:t>
            </w:r>
            <w:r>
              <w:rPr>
                <w:rFonts w:ascii="Times New Roman" w:eastAsia="Times New Roman" w:hAnsi="Times New Roman" w:cs="Times New Roman"/>
                <w:color w:val="000000"/>
                <w:sz w:val="24"/>
              </w:rPr>
              <w:lastRenderedPageBreak/>
              <w:t xml:space="preserve">voči všetkým </w:t>
            </w:r>
            <w:r>
              <w:rPr>
                <w:rFonts w:ascii="Times New Roman" w:eastAsia="Times New Roman" w:hAnsi="Times New Roman" w:cs="Times New Roman"/>
                <w:color w:val="000000"/>
                <w:sz w:val="24"/>
              </w:rPr>
              <w:t>oprávneným osobám</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BBSK</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Banskobystrický samosprávny kraj</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t>Z</w:t>
            </w:r>
          </w:p>
        </w:tc>
        <w:tc>
          <w:tcPr>
            <w:tcW w:w="6480" w:type="dxa"/>
          </w:tcPr>
          <w:p w:rsidR="008D68E3" w:rsidRDefault="00836B74">
            <w:pPr>
              <w:spacing w:after="0"/>
            </w:pPr>
            <w:r>
              <w:rPr>
                <w:rFonts w:ascii="Times New Roman" w:eastAsia="Times New Roman" w:hAnsi="Times New Roman" w:cs="Times New Roman"/>
                <w:b/>
                <w:color w:val="000000"/>
                <w:sz w:val="24"/>
              </w:rPr>
              <w:t>Čl. I bod 2, § 12a ods. 1 písm. a) bod 1, bod 1c</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Pôvodné znenie:</w:t>
            </w:r>
            <w:r>
              <w:rPr>
                <w:rFonts w:ascii="Times New Roman" w:eastAsia="Times New Roman" w:hAnsi="Times New Roman" w:cs="Times New Roman"/>
                <w:color w:val="000000"/>
                <w:sz w:val="24"/>
              </w:rPr>
              <w:br/>
              <w:t>(1) Platiteľ rozhodne o určení osobitného príjemcu prídavku a príplatku k prídavku, ak</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 xml:space="preserve">       a) zistí, že oprávnená osoba nevyužíva</w:t>
            </w:r>
            <w:r>
              <w:rPr>
                <w:rFonts w:ascii="Times New Roman" w:eastAsia="Times New Roman" w:hAnsi="Times New Roman" w:cs="Times New Roman"/>
                <w:color w:val="000000"/>
                <w:sz w:val="24"/>
              </w:rPr>
              <w:t xml:space="preserve"> prídavok a príplatok k prídavku na účel podľa § 1 ods. 2 a 3, najmä tým, že</w:t>
            </w:r>
            <w:r>
              <w:rPr>
                <w:rFonts w:ascii="Times New Roman" w:eastAsia="Times New Roman" w:hAnsi="Times New Roman" w:cs="Times New Roman"/>
                <w:color w:val="000000"/>
                <w:sz w:val="24"/>
              </w:rPr>
              <w:br/>
              <w:t xml:space="preserve">            1. podľa oznámenia príslušného orgánu19e)</w:t>
            </w:r>
            <w:r>
              <w:rPr>
                <w:rFonts w:ascii="Times New Roman" w:eastAsia="Times New Roman" w:hAnsi="Times New Roman" w:cs="Times New Roman"/>
                <w:color w:val="000000"/>
                <w:sz w:val="24"/>
              </w:rPr>
              <w:br/>
              <w:t xml:space="preserve">                 1a. nezaopatrené dieťa nebolo prihlásené na plnenie povinného predprimárneho vzdelávania alebo na plnenie po</w:t>
            </w:r>
            <w:r>
              <w:rPr>
                <w:rFonts w:ascii="Times New Roman" w:eastAsia="Times New Roman" w:hAnsi="Times New Roman" w:cs="Times New Roman"/>
                <w:color w:val="000000"/>
                <w:sz w:val="24"/>
              </w:rPr>
              <w:t>vinnej školskej dochádzky,</w:t>
            </w:r>
            <w:r>
              <w:rPr>
                <w:rFonts w:ascii="Times New Roman" w:eastAsia="Times New Roman" w:hAnsi="Times New Roman" w:cs="Times New Roman"/>
                <w:color w:val="000000"/>
                <w:sz w:val="24"/>
              </w:rPr>
              <w:br/>
              <w:t xml:space="preserve">                 1b. nezaopatrené dieťa, ktoré plní povinné predprimárne vzdelávanie, neospravedlnene vynechá viac ako 5 dní v mesiaci, alebo</w:t>
            </w:r>
            <w:r>
              <w:rPr>
                <w:rFonts w:ascii="Times New Roman" w:eastAsia="Times New Roman" w:hAnsi="Times New Roman" w:cs="Times New Roman"/>
                <w:color w:val="000000"/>
                <w:sz w:val="24"/>
              </w:rPr>
              <w:br/>
              <w:t xml:space="preserve">                 1c. nezaopatrené dieťa, ktoré plní povinnú školskú dochádzku, neosprav</w:t>
            </w:r>
            <w:r>
              <w:rPr>
                <w:rFonts w:ascii="Times New Roman" w:eastAsia="Times New Roman" w:hAnsi="Times New Roman" w:cs="Times New Roman"/>
                <w:color w:val="000000"/>
                <w:sz w:val="24"/>
              </w:rPr>
              <w:t>edlnene vynechá viac ako</w:t>
            </w:r>
            <w:r>
              <w:rPr>
                <w:rFonts w:ascii="Times New Roman" w:eastAsia="Times New Roman" w:hAnsi="Times New Roman" w:cs="Times New Roman"/>
                <w:color w:val="000000"/>
                <w:sz w:val="24"/>
              </w:rPr>
              <w:br/>
              <w:t xml:space="preserve">                        1ca. 15 vyučovacích hodín v mesiaci alebo</w:t>
            </w:r>
            <w:r>
              <w:rPr>
                <w:rFonts w:ascii="Times New Roman" w:eastAsia="Times New Roman" w:hAnsi="Times New Roman" w:cs="Times New Roman"/>
                <w:color w:val="000000"/>
                <w:sz w:val="24"/>
              </w:rPr>
              <w:br/>
              <w:t xml:space="preserve">                        1cb. 60 vyučovacích hodín v príslušnom školskom roku,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Navrhované znenie:</w:t>
            </w:r>
            <w:r>
              <w:rPr>
                <w:rFonts w:ascii="Times New Roman" w:eastAsia="Times New Roman" w:hAnsi="Times New Roman" w:cs="Times New Roman"/>
                <w:color w:val="000000"/>
                <w:sz w:val="24"/>
              </w:rPr>
              <w:br/>
              <w:t>Žiadame prepracovať navrhované znenie § 12a tak, aby pri neospraved</w:t>
            </w:r>
            <w:r>
              <w:rPr>
                <w:rFonts w:ascii="Times New Roman" w:eastAsia="Times New Roman" w:hAnsi="Times New Roman" w:cs="Times New Roman"/>
                <w:color w:val="000000"/>
                <w:sz w:val="24"/>
              </w:rPr>
              <w:t>lnenej absencii nebolo možné automaticky pristúpiť k zastaveniu výplaty prídavku na dieťa a príplatku k prídavku na dieťa.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(1) Platiteľ rozhodne o určení osobitného príjemcu prídavku a príplatku k prídavku, ak</w:t>
            </w:r>
            <w:r>
              <w:rPr>
                <w:rFonts w:ascii="Times New Roman" w:eastAsia="Times New Roman" w:hAnsi="Times New Roman" w:cs="Times New Roman"/>
                <w:color w:val="000000"/>
                <w:sz w:val="24"/>
              </w:rPr>
              <w:br/>
              <w:t xml:space="preserve">       a) zistí, že oprávnená osoba nevyužíva</w:t>
            </w:r>
            <w:r>
              <w:rPr>
                <w:rFonts w:ascii="Times New Roman" w:eastAsia="Times New Roman" w:hAnsi="Times New Roman" w:cs="Times New Roman"/>
                <w:color w:val="000000"/>
                <w:sz w:val="24"/>
              </w:rPr>
              <w:t xml:space="preserve"> prídavok a príplatok k prídavku na účel podľa § 1 ods. 2 a 3, najmä tým, že</w:t>
            </w:r>
            <w:r>
              <w:rPr>
                <w:rFonts w:ascii="Times New Roman" w:eastAsia="Times New Roman" w:hAnsi="Times New Roman" w:cs="Times New Roman"/>
                <w:color w:val="000000"/>
                <w:sz w:val="24"/>
              </w:rPr>
              <w:br/>
              <w:t xml:space="preserve">            1. podľa oznámenia príslušného orgánu19e)</w:t>
            </w:r>
            <w:r>
              <w:rPr>
                <w:rFonts w:ascii="Times New Roman" w:eastAsia="Times New Roman" w:hAnsi="Times New Roman" w:cs="Times New Roman"/>
                <w:color w:val="000000"/>
                <w:sz w:val="24"/>
              </w:rPr>
              <w:br/>
              <w:t xml:space="preserve">                 1a. nezaopatrené dieťa nebolo prihlásené na plnenie povinného predprimárneho vzdelávania alebo na plnenie po</w:t>
            </w:r>
            <w:r>
              <w:rPr>
                <w:rFonts w:ascii="Times New Roman" w:eastAsia="Times New Roman" w:hAnsi="Times New Roman" w:cs="Times New Roman"/>
                <w:color w:val="000000"/>
                <w:sz w:val="24"/>
              </w:rPr>
              <w:t>vinnej školskej dochádzky,</w:t>
            </w:r>
            <w:r>
              <w:rPr>
                <w:rFonts w:ascii="Times New Roman" w:eastAsia="Times New Roman" w:hAnsi="Times New Roman" w:cs="Times New Roman"/>
                <w:color w:val="000000"/>
                <w:sz w:val="24"/>
              </w:rPr>
              <w:br/>
              <w:t xml:space="preserve">                 1b. nezaopatrené dieťa, ktoré plní povinné predprimárne vzdelávanie, neospravedlnene vynechá viac ako 5 </w:t>
            </w:r>
            <w:r>
              <w:rPr>
                <w:rFonts w:ascii="Times New Roman" w:eastAsia="Times New Roman" w:hAnsi="Times New Roman" w:cs="Times New Roman"/>
                <w:color w:val="000000"/>
                <w:sz w:val="24"/>
              </w:rPr>
              <w:lastRenderedPageBreak/>
              <w:t xml:space="preserve">dní v mesiaci, alebo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Samosprávny kraj ako zriaďovateľ stredných škôl vníma vysoký počet vymeš</w:t>
            </w:r>
            <w:r>
              <w:rPr>
                <w:rFonts w:ascii="Times New Roman" w:eastAsia="Times New Roman" w:hAnsi="Times New Roman" w:cs="Times New Roman"/>
                <w:color w:val="000000"/>
                <w:sz w:val="24"/>
              </w:rPr>
              <w:t xml:space="preserve">kaných hodín ako závažný problém, ktorý negatívne ovplyvňuje vzdelávacie výsledky žiakov, predčasné ukončovanie vzdelávania, uplatnenie na trhu práce a dlhodobú sociálnu mobilitu detí z prostredia generačnej chudoby. Znížiť mieru záškoláctva považujeme za </w:t>
            </w:r>
            <w:r>
              <w:rPr>
                <w:rFonts w:ascii="Times New Roman" w:eastAsia="Times New Roman" w:hAnsi="Times New Roman" w:cs="Times New Roman"/>
                <w:color w:val="000000"/>
                <w:sz w:val="24"/>
              </w:rPr>
              <w:t>legitímny cieľ.</w:t>
            </w:r>
            <w:r>
              <w:rPr>
                <w:rFonts w:ascii="Times New Roman" w:eastAsia="Times New Roman" w:hAnsi="Times New Roman" w:cs="Times New Roman"/>
                <w:color w:val="000000"/>
                <w:sz w:val="24"/>
              </w:rPr>
              <w:br/>
              <w:t>Namietame však zvolený mechanizmus, ktorý pri opakovanej absencii smeruje k ďalšiemu obmedzeniu finančných zdrojov rodiny. Prídavok na dieťa je podľa platnej právnej úpravy štátna sociálna dávka určená na výchovu a výživu nezaopatreného die</w:t>
            </w:r>
            <w:r>
              <w:rPr>
                <w:rFonts w:ascii="Times New Roman" w:eastAsia="Times New Roman" w:hAnsi="Times New Roman" w:cs="Times New Roman"/>
                <w:color w:val="000000"/>
                <w:sz w:val="24"/>
              </w:rPr>
              <w:t>ťaťa a na čiastočnú úhradu školských potrieb na podporu plnenia školských povinností nezaopatreného dieťaťa.</w:t>
            </w:r>
            <w:r>
              <w:rPr>
                <w:rFonts w:ascii="Times New Roman" w:eastAsia="Times New Roman" w:hAnsi="Times New Roman" w:cs="Times New Roman"/>
                <w:color w:val="000000"/>
                <w:sz w:val="24"/>
              </w:rPr>
              <w:br/>
              <w:t xml:space="preserve">Ak sa táto dávka pozastaví, dochádza k odňatiu alebo zníženiu práve tých zdrojov, ktoré môžu byť nevyhnutné na zabezpečenie školskej dochádzky.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w:t>
            </w:r>
            <w:r>
              <w:rPr>
                <w:rFonts w:ascii="Times New Roman" w:eastAsia="Times New Roman" w:hAnsi="Times New Roman" w:cs="Times New Roman"/>
                <w:color w:val="000000"/>
                <w:sz w:val="24"/>
              </w:rPr>
              <w:t>a stredných školách v zriaďovateľskej pôsobnosti BBSK sa vysoká absencia žiakov z prostredia generačnej chudoby často spája primárne s materiálnymi a sociálnymi bariérami. Ide najmä o finančnú náročnosť vzdelávania. Tento problém je osobitne citlivý pri st</w:t>
            </w:r>
            <w:r>
              <w:rPr>
                <w:rFonts w:ascii="Times New Roman" w:eastAsia="Times New Roman" w:hAnsi="Times New Roman" w:cs="Times New Roman"/>
                <w:color w:val="000000"/>
                <w:sz w:val="24"/>
              </w:rPr>
              <w:t>redných školách. Dochádzka na stredné školy je častejšie spojená s každodenným cestovaním mimo bydliska, stravovanie, internát alebo nákupom pomôcok na odborný výcvik. Ak rodine chýbajú finančné prostriedky, zastavenie prídavku a príplatku k prídavku na di</w:t>
            </w:r>
            <w:r>
              <w:rPr>
                <w:rFonts w:ascii="Times New Roman" w:eastAsia="Times New Roman" w:hAnsi="Times New Roman" w:cs="Times New Roman"/>
                <w:color w:val="000000"/>
                <w:sz w:val="24"/>
              </w:rPr>
              <w:t xml:space="preserve">eťa túto kapacitu nenavýši. Súčasne platí, že slovenská legislatíva už dnes upravuje priestupky zákonného zástupcu vrátane prípadov, keď žiak plniaci povinnú školskú dochádzku neospravedlnene vynechá </w:t>
            </w:r>
            <w:r>
              <w:rPr>
                <w:rFonts w:ascii="Times New Roman" w:eastAsia="Times New Roman" w:hAnsi="Times New Roman" w:cs="Times New Roman"/>
                <w:color w:val="000000"/>
                <w:sz w:val="24"/>
              </w:rPr>
              <w:lastRenderedPageBreak/>
              <w:t>viac ako 15 vyučovacích hodín v mesiaci alebo viac ako 6</w:t>
            </w:r>
            <w:r>
              <w:rPr>
                <w:rFonts w:ascii="Times New Roman" w:eastAsia="Times New Roman" w:hAnsi="Times New Roman" w:cs="Times New Roman"/>
                <w:color w:val="000000"/>
                <w:sz w:val="24"/>
              </w:rPr>
              <w:t xml:space="preserve">0 hodín v školskom roku, pričom za takéto priestupky možno ukladať pokuty. Navrhované zastavenie výplaty prídavku a príplatku k prídavku preto predstavuje ďalšiu sankciu nad rámec existujúcich nástrojov.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Právo dieťaťa na vzdelanie nemožno chápať iba ako </w:t>
            </w:r>
            <w:r>
              <w:rPr>
                <w:rFonts w:ascii="Times New Roman" w:eastAsia="Times New Roman" w:hAnsi="Times New Roman" w:cs="Times New Roman"/>
                <w:color w:val="000000"/>
                <w:sz w:val="24"/>
              </w:rPr>
              <w:t>povinnosť rodiča zabezpečiť dochádzku. Zahŕňa aj povinnosť verejných inštitúcií vytvárať podmienky, aby dieťa reálne mohlo toto právo využívať. Slovenská legislatíva priznáva dieťaťu a žiakovi právo na rovnoprávny prístup ku vzdelávaniu, bezplatné vzdelani</w:t>
            </w:r>
            <w:r>
              <w:rPr>
                <w:rFonts w:ascii="Times New Roman" w:eastAsia="Times New Roman" w:hAnsi="Times New Roman" w:cs="Times New Roman"/>
                <w:color w:val="000000"/>
                <w:sz w:val="24"/>
              </w:rPr>
              <w:t xml:space="preserve">e v základných a stredných školách a inkluzívne vzdelávanie rešpektujúce jeho potreby, schopnosti a možnosti. Sankčný mechanizmus, ktorý nezohľadní, či absencia vznikla pre objektívne sociálne alebo materiálne prekážky, môže v praxi viesť k tomu, že dieťa </w:t>
            </w:r>
            <w:r>
              <w:rPr>
                <w:rFonts w:ascii="Times New Roman" w:eastAsia="Times New Roman" w:hAnsi="Times New Roman" w:cs="Times New Roman"/>
                <w:color w:val="000000"/>
                <w:sz w:val="24"/>
              </w:rPr>
              <w:t>bude za chudobu svojej domácnosti postihnuté ešte výraznejším zhoršením podmienok na vzdelávanie.</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 xml:space="preserve">Rozpor trvá. Predkladateľ sa s navrhovaným riešením nestotožňuje. Prídavok </w:t>
            </w:r>
            <w:r>
              <w:rPr>
                <w:rFonts w:ascii="Times New Roman" w:eastAsia="Times New Roman" w:hAnsi="Times New Roman" w:cs="Times New Roman"/>
                <w:color w:val="000000"/>
                <w:sz w:val="24"/>
              </w:rPr>
              <w:lastRenderedPageBreak/>
              <w:t xml:space="preserve">na dieťa je podľa zákona štátnou sociálnou dávkou určenou na podporu výchovy a </w:t>
            </w:r>
            <w:r>
              <w:rPr>
                <w:rFonts w:ascii="Times New Roman" w:eastAsia="Times New Roman" w:hAnsi="Times New Roman" w:cs="Times New Roman"/>
                <w:color w:val="000000"/>
                <w:sz w:val="24"/>
              </w:rPr>
              <w:t>výživy nezaopatreného dieťaťa a na čiastočnú úhradu školských potrieb na účel podpory plnenia školských povinností nezaopatreného dieťaťa. Ak oprávnená osoba napriek predchádzajúcemu určeniu osobitného príjemcu dlhodobo nezabezpečuje plnenie povinného pred</w:t>
            </w:r>
            <w:r>
              <w:rPr>
                <w:rFonts w:ascii="Times New Roman" w:eastAsia="Times New Roman" w:hAnsi="Times New Roman" w:cs="Times New Roman"/>
                <w:color w:val="000000"/>
                <w:sz w:val="24"/>
              </w:rPr>
              <w:t>primárneho vzdelávania alebo povinnej školskej dochádzky dieťaťa, nie je napĺňaný jeden zo základných účelov, na ktoré je táto dávka poskytovaná.</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 xml:space="preserve">Navrhovaná právna úprava je založená na princípe postupnosti </w:t>
            </w:r>
            <w:r>
              <w:rPr>
                <w:rFonts w:ascii="Times New Roman" w:eastAsia="Times New Roman" w:hAnsi="Times New Roman" w:cs="Times New Roman"/>
                <w:color w:val="000000"/>
                <w:sz w:val="24"/>
              </w:rPr>
              <w:lastRenderedPageBreak/>
              <w:t>opatrení. Prvým krokom je určenie osobitného pr</w:t>
            </w:r>
            <w:r>
              <w:rPr>
                <w:rFonts w:ascii="Times New Roman" w:eastAsia="Times New Roman" w:hAnsi="Times New Roman" w:cs="Times New Roman"/>
                <w:color w:val="000000"/>
                <w:sz w:val="24"/>
              </w:rPr>
              <w:t>íjemcu, ktorého úlohou je zabezpečiť účelné využívanie dávky a vytvoriť priestor na odstránenie dôvodov, pre ktoré bol určený. K dočasnému zastaveniu výplaty prídavku na dieťa dochádza až v prípade, ak ani tento mechanizmus neviedol k náprave a oprávnená o</w:t>
            </w:r>
            <w:r>
              <w:rPr>
                <w:rFonts w:ascii="Times New Roman" w:eastAsia="Times New Roman" w:hAnsi="Times New Roman" w:cs="Times New Roman"/>
                <w:color w:val="000000"/>
                <w:sz w:val="24"/>
              </w:rPr>
              <w:t>soba naďalej opakovane alebo pokračujúco porušuje zákonom ustanovené povinnosti vo vzťahu k výchove a vzdelávaniu dieťaťa.</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Predkladateľ sa zároveň nestotožňuje s tvrdením, že navrhovaná úprava predstavuje duplicitnú sankciu vo vzťahu k priestupkovému kon</w:t>
            </w:r>
            <w:r>
              <w:rPr>
                <w:rFonts w:ascii="Times New Roman" w:eastAsia="Times New Roman" w:hAnsi="Times New Roman" w:cs="Times New Roman"/>
                <w:color w:val="000000"/>
                <w:sz w:val="24"/>
              </w:rPr>
              <w:t xml:space="preserve">aniu. Účel </w:t>
            </w:r>
            <w:r>
              <w:rPr>
                <w:rFonts w:ascii="Times New Roman" w:eastAsia="Times New Roman" w:hAnsi="Times New Roman" w:cs="Times New Roman"/>
                <w:color w:val="000000"/>
                <w:sz w:val="24"/>
              </w:rPr>
              <w:lastRenderedPageBreak/>
              <w:t>priestupkového konania a účel štátnej sociálnej podpory sú odlišné. Kým priestupkové konanie slúži na vyvodenie zodpovednosti za porušenie právnych povinností, navrhovaná úprava upravuje podmienky poskytovania štátnej sociálnej dávky a vytvára m</w:t>
            </w:r>
            <w:r>
              <w:rPr>
                <w:rFonts w:ascii="Times New Roman" w:eastAsia="Times New Roman" w:hAnsi="Times New Roman" w:cs="Times New Roman"/>
                <w:color w:val="000000"/>
                <w:sz w:val="24"/>
              </w:rPr>
              <w:t>otivačný mechanizmus na zabezpečenie jej využívania v súlade s účelom ustanoveným zákonom.</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BBSK</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Banskobystrický samosprávny kraj</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t>Z</w:t>
            </w:r>
          </w:p>
        </w:tc>
        <w:tc>
          <w:tcPr>
            <w:tcW w:w="6480" w:type="dxa"/>
          </w:tcPr>
          <w:p w:rsidR="008D68E3" w:rsidRDefault="00836B74">
            <w:pPr>
              <w:spacing w:after="0"/>
            </w:pPr>
            <w:r>
              <w:rPr>
                <w:rFonts w:ascii="Times New Roman" w:eastAsia="Times New Roman" w:hAnsi="Times New Roman" w:cs="Times New Roman"/>
                <w:b/>
                <w:color w:val="000000"/>
                <w:sz w:val="24"/>
              </w:rPr>
              <w:t>Čl. I bod 2, § 12a ods. 1 písm. c)</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Pôvodné znenie:</w:t>
            </w:r>
            <w:r>
              <w:rPr>
                <w:rFonts w:ascii="Times New Roman" w:eastAsia="Times New Roman" w:hAnsi="Times New Roman" w:cs="Times New Roman"/>
                <w:color w:val="000000"/>
                <w:sz w:val="24"/>
              </w:rPr>
              <w:br/>
              <w:t>c) oprávnená osoba je členom domácnosti, ktorej sa vypláca pomoc v hmotne</w:t>
            </w:r>
            <w:r>
              <w:rPr>
                <w:rFonts w:ascii="Times New Roman" w:eastAsia="Times New Roman" w:hAnsi="Times New Roman" w:cs="Times New Roman"/>
                <w:color w:val="000000"/>
                <w:sz w:val="24"/>
              </w:rPr>
              <w:t>j núdzi prostredníctvom osobitného príjemcu.19a)</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Navrhované znenie:</w:t>
            </w:r>
            <w:r>
              <w:rPr>
                <w:rFonts w:ascii="Times New Roman" w:eastAsia="Times New Roman" w:hAnsi="Times New Roman" w:cs="Times New Roman"/>
                <w:color w:val="000000"/>
                <w:sz w:val="24"/>
              </w:rPr>
              <w:br/>
              <w:t>Navrhujeme vypustiť § 12a ods. 1 písm. c).</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Prídavok na dieťa je podľa platnej právnej úpravy štátna sociálna dávka určená na výchovu a výživu nezaopatreného dieťaťa a na </w:t>
            </w:r>
            <w:r>
              <w:rPr>
                <w:rFonts w:ascii="Times New Roman" w:eastAsia="Times New Roman" w:hAnsi="Times New Roman" w:cs="Times New Roman"/>
                <w:color w:val="000000"/>
                <w:sz w:val="24"/>
              </w:rPr>
              <w:lastRenderedPageBreak/>
              <w:t>či</w:t>
            </w:r>
            <w:r>
              <w:rPr>
                <w:rFonts w:ascii="Times New Roman" w:eastAsia="Times New Roman" w:hAnsi="Times New Roman" w:cs="Times New Roman"/>
                <w:color w:val="000000"/>
                <w:sz w:val="24"/>
              </w:rPr>
              <w:t>astočnú úhradu školských potrieb na podporu plnenia školských povinností nezaopatreného dieťaťa.</w:t>
            </w:r>
            <w:r>
              <w:rPr>
                <w:rFonts w:ascii="Times New Roman" w:eastAsia="Times New Roman" w:hAnsi="Times New Roman" w:cs="Times New Roman"/>
                <w:color w:val="000000"/>
                <w:sz w:val="24"/>
              </w:rPr>
              <w:br/>
              <w:t>Ak sa táto dávka pozastaví v rodinách v situácii hmotnej núdze, dochádza k odňatiu alebo zníženiu práve tých zdrojov, ktoré môžu byť nevyhnutné na zabezpečenie</w:t>
            </w:r>
            <w:r>
              <w:rPr>
                <w:rFonts w:ascii="Times New Roman" w:eastAsia="Times New Roman" w:hAnsi="Times New Roman" w:cs="Times New Roman"/>
                <w:color w:val="000000"/>
                <w:sz w:val="24"/>
              </w:rPr>
              <w:t xml:space="preserve"> školskej dochádzky.</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Rozpor trvá. Návrhom sa iba zosúlaďuje vyplácanie PvHN a PnD cez OP, nejedná sa o zastavenie, navyše znenie je prevzaté z aktuálne platného znenia zákona.</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GPSR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Generálna prokuratúra Slovenskej republiky</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Všeobecne - 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vyššie uve</w:t>
            </w:r>
            <w:r>
              <w:rPr>
                <w:rFonts w:ascii="Times New Roman" w:eastAsia="Times New Roman" w:hAnsi="Times New Roman" w:cs="Times New Roman"/>
                <w:color w:val="000000"/>
                <w:sz w:val="24"/>
              </w:rPr>
              <w:t>denému materiálu Generálna prokuratúra Slovenskej republiky neuplatňuje pripomienky.</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t>A</w:t>
            </w:r>
          </w:p>
        </w:tc>
        <w:tc>
          <w:tcPr>
            <w:tcW w:w="2462" w:type="dxa"/>
          </w:tcPr>
          <w:p w:rsidR="008D68E3" w:rsidRDefault="008D68E3">
            <w:pPr>
              <w:spacing w:after="0"/>
            </w:pP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KBS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Konferencia biskupov Slovenska</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t>Z</w:t>
            </w:r>
          </w:p>
        </w:tc>
        <w:tc>
          <w:tcPr>
            <w:tcW w:w="6480" w:type="dxa"/>
          </w:tcPr>
          <w:p w:rsidR="008D68E3" w:rsidRDefault="00836B74">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celému materiálu návrhu zákona, ktorým sa mení a dopĺňa zákon č. 600/2003 Z. z. o prídavku na dieťa a o zmene a doplnení zákona č. 461/2003 Z. z. o sociálnom poistení v znení neskorších predpisov a ktorým sa menia a dopĺňajú niektoré zákony: Navrhujeme p</w:t>
            </w:r>
            <w:r>
              <w:rPr>
                <w:rFonts w:ascii="Times New Roman" w:eastAsia="Times New Roman" w:hAnsi="Times New Roman" w:cs="Times New Roman"/>
                <w:color w:val="000000"/>
                <w:sz w:val="24"/>
              </w:rPr>
              <w:t>repracovať navrhovaný systém krátenia či zastavenia neúčelného využívania prídavku na dieťa a ďalších nadväzujúcich sociálnych dávok tak, aby bol namiesto automatického zastavenia či krátenia dávok založený na princípe individualizácie rozhodovania a postu</w:t>
            </w:r>
            <w:r>
              <w:rPr>
                <w:rFonts w:ascii="Times New Roman" w:eastAsia="Times New Roman" w:hAnsi="Times New Roman" w:cs="Times New Roman"/>
                <w:color w:val="000000"/>
                <w:sz w:val="24"/>
              </w:rPr>
              <w:t xml:space="preserve">pnosti nápravných opatrení, pri zachovaní ochrany najlepšieho záujmu dieťaťa. </w:t>
            </w:r>
            <w:r>
              <w:rPr>
                <w:rFonts w:ascii="Times New Roman" w:eastAsia="Times New Roman" w:hAnsi="Times New Roman" w:cs="Times New Roman"/>
                <w:color w:val="000000"/>
                <w:sz w:val="24"/>
              </w:rPr>
              <w:br/>
              <w:t>Automatický systém zastavenia či krátenia dávok preto navrhujeme nahradiť viacstupňovým mechanizmom nápravy:</w:t>
            </w:r>
            <w:r>
              <w:rPr>
                <w:rFonts w:ascii="Times New Roman" w:eastAsia="Times New Roman" w:hAnsi="Times New Roman" w:cs="Times New Roman"/>
                <w:color w:val="000000"/>
                <w:sz w:val="24"/>
              </w:rPr>
              <w:br/>
              <w:t>Prvý stupeň – ochrana dávky a jeho použitia na stanovený účel cez os</w:t>
            </w:r>
            <w:r>
              <w:rPr>
                <w:rFonts w:ascii="Times New Roman" w:eastAsia="Times New Roman" w:hAnsi="Times New Roman" w:cs="Times New Roman"/>
                <w:color w:val="000000"/>
                <w:sz w:val="24"/>
              </w:rPr>
              <w:t>obitného príjemcu</w:t>
            </w:r>
            <w:r>
              <w:rPr>
                <w:rFonts w:ascii="Times New Roman" w:eastAsia="Times New Roman" w:hAnsi="Times New Roman" w:cs="Times New Roman"/>
                <w:color w:val="000000"/>
                <w:sz w:val="24"/>
              </w:rPr>
              <w:br/>
              <w:t>Pri zistení neúčelného využívania dávky sa určí osobitný príjemca, ktorý finančné prostriedky preukázateľne použije na potreby dieťaťa, napríklad na úhradu plnení ako je strava a výživa, oblečenie, mimoškolské aktivity, školské potreby at</w:t>
            </w:r>
            <w:r>
              <w:rPr>
                <w:rFonts w:ascii="Times New Roman" w:eastAsia="Times New Roman" w:hAnsi="Times New Roman" w:cs="Times New Roman"/>
                <w:color w:val="000000"/>
                <w:sz w:val="24"/>
              </w:rPr>
              <w:t xml:space="preserve">ď. Tak sa zaručí použitie dávky na stanovený účel a ochrana verejných prostriedkov, bez ohrozenia základných potrieb </w:t>
            </w:r>
            <w:r>
              <w:rPr>
                <w:rFonts w:ascii="Times New Roman" w:eastAsia="Times New Roman" w:hAnsi="Times New Roman" w:cs="Times New Roman"/>
                <w:color w:val="000000"/>
                <w:sz w:val="24"/>
              </w:rPr>
              <w:lastRenderedPageBreak/>
              <w:t xml:space="preserve">dieťaťa. </w:t>
            </w:r>
            <w:r>
              <w:rPr>
                <w:rFonts w:ascii="Times New Roman" w:eastAsia="Times New Roman" w:hAnsi="Times New Roman" w:cs="Times New Roman"/>
                <w:color w:val="000000"/>
                <w:sz w:val="24"/>
              </w:rPr>
              <w:br/>
              <w:t>Druhý stupeň – povinná odborná intervencia</w:t>
            </w:r>
            <w:r>
              <w:rPr>
                <w:rFonts w:ascii="Times New Roman" w:eastAsia="Times New Roman" w:hAnsi="Times New Roman" w:cs="Times New Roman"/>
                <w:color w:val="000000"/>
                <w:sz w:val="24"/>
              </w:rPr>
              <w:br/>
              <w:t>Zároveň s prvým stupňom úrad práce uloží povinnosť absolvovať individuálny plán náprav</w:t>
            </w:r>
            <w:r>
              <w:rPr>
                <w:rFonts w:ascii="Times New Roman" w:eastAsia="Times New Roman" w:hAnsi="Times New Roman" w:cs="Times New Roman"/>
                <w:color w:val="000000"/>
                <w:sz w:val="24"/>
              </w:rPr>
              <w:t xml:space="preserve">y zahŕňajúci sociálne poradenstvo, špecializované sociálne poradenstvo, odborné poradenstvo alebo inú odbornú pomoc podľa charakteru problému. </w:t>
            </w:r>
            <w:r>
              <w:rPr>
                <w:rFonts w:ascii="Times New Roman" w:eastAsia="Times New Roman" w:hAnsi="Times New Roman" w:cs="Times New Roman"/>
                <w:color w:val="000000"/>
                <w:sz w:val="24"/>
              </w:rPr>
              <w:br/>
              <w:t xml:space="preserve">Tretí stupeň – individuálne rozhodnutie o dočasnom zastavení či krátení dávky </w:t>
            </w:r>
            <w:r>
              <w:rPr>
                <w:rFonts w:ascii="Times New Roman" w:eastAsia="Times New Roman" w:hAnsi="Times New Roman" w:cs="Times New Roman"/>
                <w:color w:val="000000"/>
                <w:sz w:val="24"/>
              </w:rPr>
              <w:br/>
              <w:t>Až po využití prvého a druhého st</w:t>
            </w:r>
            <w:r>
              <w:rPr>
                <w:rFonts w:ascii="Times New Roman" w:eastAsia="Times New Roman" w:hAnsi="Times New Roman" w:cs="Times New Roman"/>
                <w:color w:val="000000"/>
                <w:sz w:val="24"/>
              </w:rPr>
              <w:t>upňa a pri preukázanom systematickom porušovaní povinností by správny orgán mohol vo výnimočných prípadoch rozhodnúť o primeranom obmedzení či dočasnom zastavení konkrétnej dávky, ak takéto rozhodnutie bude v súlade s ochranou najlepšieho záujmu dieťaťa. R</w:t>
            </w:r>
            <w:r>
              <w:rPr>
                <w:rFonts w:ascii="Times New Roman" w:eastAsia="Times New Roman" w:hAnsi="Times New Roman" w:cs="Times New Roman"/>
                <w:color w:val="000000"/>
                <w:sz w:val="24"/>
              </w:rPr>
              <w:t>ozhodnutie bude odôvodnené a preskúmateľné a bude založené na individuálnom posúdení všetkých okolností prípadu vrátane dopadov na maloleté deti, pri zachovaní ochrany najlepšieho záujmu dieťaťa.</w:t>
            </w:r>
            <w:r>
              <w:rPr>
                <w:rFonts w:ascii="Times New Roman" w:eastAsia="Times New Roman" w:hAnsi="Times New Roman" w:cs="Times New Roman"/>
                <w:color w:val="000000"/>
                <w:sz w:val="24"/>
              </w:rPr>
              <w:br/>
              <w:t>Súčasne navrhujeme vypustiť ustanovenia zavádzajúce automati</w:t>
            </w:r>
            <w:r>
              <w:rPr>
                <w:rFonts w:ascii="Times New Roman" w:eastAsia="Times New Roman" w:hAnsi="Times New Roman" w:cs="Times New Roman"/>
                <w:color w:val="000000"/>
                <w:sz w:val="24"/>
              </w:rPr>
              <w:t>cké krátenie alebo zastavenie výplaty ďalších sociálnych dávok výlučne ako následok určenia osobitného príjemcu prídavku na dieťa.</w:t>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 xml:space="preserve">Vnímame legitímny zámer predkladateľa predchádzať zneužívaniu verejných prostriedkov a posilňovať zodpovednosť </w:t>
            </w:r>
            <w:r>
              <w:rPr>
                <w:rFonts w:ascii="Times New Roman" w:eastAsia="Times New Roman" w:hAnsi="Times New Roman" w:cs="Times New Roman"/>
                <w:color w:val="000000"/>
                <w:sz w:val="24"/>
              </w:rPr>
              <w:t>rodičov za riadne plnenie ich povinností voči deťom. Stotožňujeme sa s východiskom, že štát musí disponovať účinnými nástrojmi na ochranu verejných financií a na zabezpečenie účelného využívania sociálnych dávok.</w:t>
            </w:r>
            <w:r>
              <w:rPr>
                <w:rFonts w:ascii="Times New Roman" w:eastAsia="Times New Roman" w:hAnsi="Times New Roman" w:cs="Times New Roman"/>
                <w:color w:val="000000"/>
                <w:sz w:val="24"/>
              </w:rPr>
              <w:br/>
              <w:t>Predložený návrh však podľa nášho názoru pr</w:t>
            </w:r>
            <w:r>
              <w:rPr>
                <w:rFonts w:ascii="Times New Roman" w:eastAsia="Times New Roman" w:hAnsi="Times New Roman" w:cs="Times New Roman"/>
                <w:color w:val="000000"/>
                <w:sz w:val="24"/>
              </w:rPr>
              <w:t xml:space="preserve">ekračuje hranicu primeranosti tým, že zavádza automatický mechanizmus, ktorý </w:t>
            </w:r>
            <w:r>
              <w:rPr>
                <w:rFonts w:ascii="Times New Roman" w:eastAsia="Times New Roman" w:hAnsi="Times New Roman" w:cs="Times New Roman"/>
                <w:color w:val="000000"/>
                <w:sz w:val="24"/>
              </w:rPr>
              <w:lastRenderedPageBreak/>
              <w:t xml:space="preserve">bez individuálneho posúdenia konkrétnej situácie spôsobuje krátenie či dokonca zastavenie viacerých sociálnych dávok určených na zabezpečenie základných potrieb dieťaťa a rodiny, </w:t>
            </w:r>
            <w:r>
              <w:rPr>
                <w:rFonts w:ascii="Times New Roman" w:eastAsia="Times New Roman" w:hAnsi="Times New Roman" w:cs="Times New Roman"/>
                <w:color w:val="000000"/>
                <w:sz w:val="24"/>
              </w:rPr>
              <w:t>vrátane jeho výživy. Takto nastavený mechanizmus má represívny (a v praxi až „sankčný“) charakter, avšak nevytvára priestor na odstránenie príčin problémového správania rodiny. Príčiny problémov sa v individuálnych prípadoch nemusia vyriešiť odstrihnutím o</w:t>
            </w:r>
            <w:r>
              <w:rPr>
                <w:rFonts w:ascii="Times New Roman" w:eastAsia="Times New Roman" w:hAnsi="Times New Roman" w:cs="Times New Roman"/>
                <w:color w:val="000000"/>
                <w:sz w:val="24"/>
              </w:rPr>
              <w:t>d dávok, môžu sa dokonca prehĺbiť. Naopak, automatické zastavenie dávok má potenciál spôsobovať prepad rodiny do väčšej chudoby, sprevádzaný materiálnou a potravinovou depriváciou ohrozujúcu zdravie a zdravý vývin detí, pre potreby ktorých sú tieto dávky u</w:t>
            </w:r>
            <w:r>
              <w:rPr>
                <w:rFonts w:ascii="Times New Roman" w:eastAsia="Times New Roman" w:hAnsi="Times New Roman" w:cs="Times New Roman"/>
                <w:color w:val="000000"/>
                <w:sz w:val="24"/>
              </w:rPr>
              <w:t>rčené. Takto mechanicky a automaticky uplatňované krátenie či zastavenie dávok môže byť v priamom protiklade s najlepším záujmom dieťaťa, ktorý má štát povinnosť chrániť.  Faktické sankcionovanie rodín sa pritom neprenáša iba na osobu, ktorá porušila svoje</w:t>
            </w:r>
            <w:r>
              <w:rPr>
                <w:rFonts w:ascii="Times New Roman" w:eastAsia="Times New Roman" w:hAnsi="Times New Roman" w:cs="Times New Roman"/>
                <w:color w:val="000000"/>
                <w:sz w:val="24"/>
              </w:rPr>
              <w:t xml:space="preserve"> povinnosti, ale predovšetkým na maloleté dieťa a v niektorých prípadoch sa negatívne dôsledky prenášajú dokonca aj na ďalšie deti v rodine, ktoré s porušením povinností nijako nesúvisia.</w:t>
            </w:r>
            <w:r>
              <w:rPr>
                <w:rFonts w:ascii="Times New Roman" w:eastAsia="Times New Roman" w:hAnsi="Times New Roman" w:cs="Times New Roman"/>
                <w:color w:val="000000"/>
                <w:sz w:val="24"/>
              </w:rPr>
              <w:br/>
              <w:t>Pre lepšie pochopenie uvedieme príklad rodiny s osamelou matkou, kto</w:t>
            </w:r>
            <w:r>
              <w:rPr>
                <w:rFonts w:ascii="Times New Roman" w:eastAsia="Times New Roman" w:hAnsi="Times New Roman" w:cs="Times New Roman"/>
                <w:color w:val="000000"/>
                <w:sz w:val="24"/>
              </w:rPr>
              <w:t>rú otec detí opustil, sa stará o tri deti, z toho dve sú v školopovinnom veku a tretie je batoľaťom. Najstaršie školopovinné dieťa je v  puberte a má osobnostné problémy spôsobené negatívnym vplyvom predchádzajúceho zlého zaobchádzania otca. Kvôli „čudnej“</w:t>
            </w:r>
            <w:r>
              <w:rPr>
                <w:rFonts w:ascii="Times New Roman" w:eastAsia="Times New Roman" w:hAnsi="Times New Roman" w:cs="Times New Roman"/>
                <w:color w:val="000000"/>
                <w:sz w:val="24"/>
              </w:rPr>
              <w:t xml:space="preserve"> povahe nie je v školskom kolektíve obľúbené, učenie mu bez ďalšej pomoci príliš nejde, objavujú sa i znaky šikany od spolužiakov, avšak škola o nej nemá vedomosť. Dieťa nemá motiváciu chodiť do školy. Matka sa mu kvôli starostlivosti o mladšie deti nestíh</w:t>
            </w:r>
            <w:r>
              <w:rPr>
                <w:rFonts w:ascii="Times New Roman" w:eastAsia="Times New Roman" w:hAnsi="Times New Roman" w:cs="Times New Roman"/>
                <w:color w:val="000000"/>
                <w:sz w:val="24"/>
              </w:rPr>
              <w:t xml:space="preserve">a plnohodnotne venovať, dieťa je vo vzdore voči matke, ktorá  voči nemu nemá </w:t>
            </w:r>
            <w:r>
              <w:rPr>
                <w:rFonts w:ascii="Times New Roman" w:eastAsia="Times New Roman" w:hAnsi="Times New Roman" w:cs="Times New Roman"/>
                <w:color w:val="000000"/>
                <w:sz w:val="24"/>
              </w:rPr>
              <w:lastRenderedPageBreak/>
              <w:t xml:space="preserve">autoritu. Dieťa neospravedlnene vymeškáva školu. Matka si nevie s dieťaťom poradiť a vymeškávanie školy pretrváva. Rodina by potrebovala externú odbornú pomoc, matka individuálne </w:t>
            </w:r>
            <w:r>
              <w:rPr>
                <w:rFonts w:ascii="Times New Roman" w:eastAsia="Times New Roman" w:hAnsi="Times New Roman" w:cs="Times New Roman"/>
                <w:color w:val="000000"/>
                <w:sz w:val="24"/>
              </w:rPr>
              <w:t>sprevádzanie sociálnym pracovníkom či psychológom na lepšie zvládanie situácie a zlepšenie komunikácie s dieťaťom, najstaršie dieťa pomoc pri identifikovaní a riešení šikany v školy, sedenia s detským psychológom, doučovanie pre zlepšenie školských výsledk</w:t>
            </w:r>
            <w:r>
              <w:rPr>
                <w:rFonts w:ascii="Times New Roman" w:eastAsia="Times New Roman" w:hAnsi="Times New Roman" w:cs="Times New Roman"/>
                <w:color w:val="000000"/>
                <w:sz w:val="24"/>
              </w:rPr>
              <w:t>ov a pomoc pri zapojení do mimoškolských aktivít, ako je miestny športový klub, aby využilo svoj talent a zvýšilo svoje sebavedomie v ťažkom období dospievania. Rodine sa však nikto nevenuje. Matka napriek problémovému obdobiu najstaršieho dieťaťa uspokoji</w:t>
            </w:r>
            <w:r>
              <w:rPr>
                <w:rFonts w:ascii="Times New Roman" w:eastAsia="Times New Roman" w:hAnsi="Times New Roman" w:cs="Times New Roman"/>
                <w:color w:val="000000"/>
                <w:sz w:val="24"/>
              </w:rPr>
              <w:t xml:space="preserve">vo zabezpečuje chod o rodinu a starostlivosť o batoľa aj o mladšie školopovinné dieťa, ktoré potrebuje v prvej triede ZŠ veľa pomoci so školskými povinnosťami. Je schopná rodinu uživiť a zaplatiť nájom z rodičovského príspevku, náhradného výživného (ktoré </w:t>
            </w:r>
            <w:r>
              <w:rPr>
                <w:rFonts w:ascii="Times New Roman" w:eastAsia="Times New Roman" w:hAnsi="Times New Roman" w:cs="Times New Roman"/>
                <w:color w:val="000000"/>
                <w:sz w:val="24"/>
              </w:rPr>
              <w:t>otec detí neplatí), prídavkov na dieťa a príspevkov. Po krátení či zastavení týchto príjmov by rodina upadla do krízovej situácie – nemožnosti platiť nájom alebo dokonca zabezpečiť adekvátnu výživu pre deti, nehovoriac o hradení nákladov mimoškolských akti</w:t>
            </w:r>
            <w:r>
              <w:rPr>
                <w:rFonts w:ascii="Times New Roman" w:eastAsia="Times New Roman" w:hAnsi="Times New Roman" w:cs="Times New Roman"/>
                <w:color w:val="000000"/>
                <w:sz w:val="24"/>
              </w:rPr>
              <w:t xml:space="preserve">vít starších detí, nového oblečenia, rekreácie. Rodina by sa prepadla do chudoby, zvýšilo by sa riziko jej sociálneho vylúčenia a vývoj „problémového“ dieťaťa by bol ešte viac ohrozený. </w:t>
            </w:r>
            <w:r>
              <w:rPr>
                <w:rFonts w:ascii="Times New Roman" w:eastAsia="Times New Roman" w:hAnsi="Times New Roman" w:cs="Times New Roman"/>
                <w:color w:val="000000"/>
                <w:sz w:val="24"/>
              </w:rPr>
              <w:br/>
              <w:t xml:space="preserve">Príkladov príčin absencie u školopovinných detí či iných negatívnych </w:t>
            </w:r>
            <w:r>
              <w:rPr>
                <w:rFonts w:ascii="Times New Roman" w:eastAsia="Times New Roman" w:hAnsi="Times New Roman" w:cs="Times New Roman"/>
                <w:color w:val="000000"/>
                <w:sz w:val="24"/>
              </w:rPr>
              <w:t>javov je veľké množstvo. Môže sa jednať napr. i o dôvody ako menštruačná chudoba (pri nedostupnosti hygienických pomôcok a absencii tečúcej vody v domácnosti), rôzne vývojové, osobnostné a výchovné problémy, napríklad pri deťoch v náhradnej rodinnej staros</w:t>
            </w:r>
            <w:r>
              <w:rPr>
                <w:rFonts w:ascii="Times New Roman" w:eastAsia="Times New Roman" w:hAnsi="Times New Roman" w:cs="Times New Roman"/>
                <w:color w:val="000000"/>
                <w:sz w:val="24"/>
              </w:rPr>
              <w:t xml:space="preserve">tlivostí spôsobené zažitými </w:t>
            </w:r>
            <w:r>
              <w:rPr>
                <w:rFonts w:ascii="Times New Roman" w:eastAsia="Times New Roman" w:hAnsi="Times New Roman" w:cs="Times New Roman"/>
                <w:color w:val="000000"/>
                <w:sz w:val="24"/>
              </w:rPr>
              <w:lastRenderedPageBreak/>
              <w:t>psychickými traumami. Represívne opatrenia siahajúce na finančné dávky štátu určené pre deti a rodiny tieto problémy nevyriešia. Naviac, ak budú postihovaní ľudia poskytujúci náhradnú rodinnú starostlivosť za „problémové“ správa</w:t>
            </w:r>
            <w:r>
              <w:rPr>
                <w:rFonts w:ascii="Times New Roman" w:eastAsia="Times New Roman" w:hAnsi="Times New Roman" w:cs="Times New Roman"/>
                <w:color w:val="000000"/>
                <w:sz w:val="24"/>
              </w:rPr>
              <w:t>nie prijatých detí, o takú náhradnú rodinnú starostlivosť nebude mať nikto záujem a „problémové“ deti budú končiť v inštitucionálnej starostlivosti, aj keď by inak mali šancu vyrastať v náhradnej rodine s oveľa priaznivejším vplyvom na ich zdravý vývoj. Do</w:t>
            </w:r>
            <w:r>
              <w:rPr>
                <w:rFonts w:ascii="Times New Roman" w:eastAsia="Times New Roman" w:hAnsi="Times New Roman" w:cs="Times New Roman"/>
                <w:color w:val="000000"/>
                <w:sz w:val="24"/>
              </w:rPr>
              <w:t xml:space="preserve"> chudoby tiež môžu spadnúť rodiny matiek, ktoré sú samoživiteľky, ktorým bude kvôli problematickému správaniu detí odopretý nárok na náhradné výživné. Aj to môže byť dôsledkom navrhovanej úpravy.   </w:t>
            </w:r>
            <w:r>
              <w:rPr>
                <w:rFonts w:ascii="Times New Roman" w:eastAsia="Times New Roman" w:hAnsi="Times New Roman" w:cs="Times New Roman"/>
                <w:color w:val="000000"/>
                <w:sz w:val="24"/>
              </w:rPr>
              <w:br/>
              <w:t>Každý detský osud je iný a každé dieťaťa je hodné toho, a</w:t>
            </w:r>
            <w:r>
              <w:rPr>
                <w:rFonts w:ascii="Times New Roman" w:eastAsia="Times New Roman" w:hAnsi="Times New Roman" w:cs="Times New Roman"/>
                <w:color w:val="000000"/>
                <w:sz w:val="24"/>
              </w:rPr>
              <w:t>by malo postarané o základné životné potreby. Uspokojenie základných materiálnych potrieb nemôže byť postavené na zásluhovosti správania dieťaťa. Odsunutie týchto detí a celých ich rodín do chudoby z dôvodu ich „problémového správania“ nie je v súlade so s</w:t>
            </w:r>
            <w:r>
              <w:rPr>
                <w:rFonts w:ascii="Times New Roman" w:eastAsia="Times New Roman" w:hAnsi="Times New Roman" w:cs="Times New Roman"/>
                <w:color w:val="000000"/>
                <w:sz w:val="24"/>
              </w:rPr>
              <w:t>ociálnou náukou cirkvi, ale ani v súlade s hodnotami zachovania ľudskej dôstojnosti, solidarity s najslabšími a s princípmi, na ktorých je postavený právny poriadok Slovenskej republiky.</w:t>
            </w:r>
            <w:r>
              <w:rPr>
                <w:rFonts w:ascii="Times New Roman" w:eastAsia="Times New Roman" w:hAnsi="Times New Roman" w:cs="Times New Roman"/>
                <w:color w:val="000000"/>
                <w:sz w:val="24"/>
              </w:rPr>
              <w:br/>
              <w:t>Navrhovaná právna úprava tak môže byť v rozpore s: - princípom najlep</w:t>
            </w:r>
            <w:r>
              <w:rPr>
                <w:rFonts w:ascii="Times New Roman" w:eastAsia="Times New Roman" w:hAnsi="Times New Roman" w:cs="Times New Roman"/>
                <w:color w:val="000000"/>
                <w:sz w:val="24"/>
              </w:rPr>
              <w:t>šieho záujmu dieťaťa podľa čl. 3 Dohovoru OSN o právach dieťaťa, - princípmi, na ktorých sú postavené ústavné práva v čl. 39 ods. 6  Ústavy SR („Každý, kto je v hmotnej núdzi, má právo na takú pomoc, ktorá je nevyhnutná na zabezpečenie základných životných</w:t>
            </w:r>
            <w:r>
              <w:rPr>
                <w:rFonts w:ascii="Times New Roman" w:eastAsia="Times New Roman" w:hAnsi="Times New Roman" w:cs="Times New Roman"/>
                <w:color w:val="000000"/>
                <w:sz w:val="24"/>
              </w:rPr>
              <w:t xml:space="preserve"> podmienok.“) a v čl. 41 ods. 8 Ústavy SR („Rodičia, ktorí sa starajú o deti, majú právo na pomoc štátu.“), - rešpektovaním princípov subsidiarity a proporcionality zásahov verejnej moci, - princípom individualizácie správneho rozhodovania, - preventívnym </w:t>
            </w:r>
            <w:r>
              <w:rPr>
                <w:rFonts w:ascii="Times New Roman" w:eastAsia="Times New Roman" w:hAnsi="Times New Roman" w:cs="Times New Roman"/>
                <w:color w:val="000000"/>
                <w:sz w:val="24"/>
              </w:rPr>
              <w:t xml:space="preserve">a </w:t>
            </w:r>
            <w:r>
              <w:rPr>
                <w:rFonts w:ascii="Times New Roman" w:eastAsia="Times New Roman" w:hAnsi="Times New Roman" w:cs="Times New Roman"/>
                <w:color w:val="000000"/>
                <w:sz w:val="24"/>
              </w:rPr>
              <w:lastRenderedPageBreak/>
              <w:t>podporným charakterom sociálnej politiky štátu, - legislatívou a politikami EÚ, vrátane Európskej záruky pre deti, Európskeho piliera sociálnych práv a novej Stratégie EÚ boja proti chudobe, - s predpokladmi, ktoré si sama SR stanovila pri dosahovaní cie</w:t>
            </w:r>
            <w:r>
              <w:rPr>
                <w:rFonts w:ascii="Times New Roman" w:eastAsia="Times New Roman" w:hAnsi="Times New Roman" w:cs="Times New Roman"/>
                <w:color w:val="000000"/>
                <w:sz w:val="24"/>
              </w:rPr>
              <w:t>ľov napĺňania Európskej záruky pre deti v súvislosti so znížením počtu detí ohrozených chudobou alebo sociálnym vylúčením, ako je „rozvíjanie minimálnych príjmových schém, zabezpečenie dostatočných dávkových systémov pre rodiny a osoby v identifikovaných n</w:t>
            </w:r>
            <w:r>
              <w:rPr>
                <w:rFonts w:ascii="Times New Roman" w:eastAsia="Times New Roman" w:hAnsi="Times New Roman" w:cs="Times New Roman"/>
                <w:color w:val="000000"/>
                <w:sz w:val="24"/>
              </w:rPr>
              <w:t>epriaznivých situáciách“.</w:t>
            </w:r>
            <w:r>
              <w:rPr>
                <w:rFonts w:ascii="Times New Roman" w:eastAsia="Times New Roman" w:hAnsi="Times New Roman" w:cs="Times New Roman"/>
                <w:color w:val="000000"/>
                <w:sz w:val="24"/>
              </w:rPr>
              <w:br/>
              <w:t>Navrhujeme preto úpravu prepracovať a doplniť systém tak, aby umožňoval v individuálnych prípadoch zneužívania dávok adekvátne zasiahnuť, avšak pri rešpektovaní najlepšieho záujmu dieťaťa a postupnosti sledujúcej zásady subsidiari</w:t>
            </w:r>
            <w:r>
              <w:rPr>
                <w:rFonts w:ascii="Times New Roman" w:eastAsia="Times New Roman" w:hAnsi="Times New Roman" w:cs="Times New Roman"/>
                <w:color w:val="000000"/>
                <w:sz w:val="24"/>
              </w:rPr>
              <w:t xml:space="preserve">ty a proporcionality.  </w:t>
            </w:r>
            <w:r>
              <w:rPr>
                <w:rFonts w:ascii="Times New Roman" w:eastAsia="Times New Roman" w:hAnsi="Times New Roman" w:cs="Times New Roman"/>
                <w:color w:val="000000"/>
                <w:sz w:val="24"/>
              </w:rPr>
              <w:br/>
              <w:t>V prvom stupni navrhujeme využiť už existujúci inštitút osobitného príjemcu. Práve ten v princípe  rieši problém neúčelnosti dávok. Pripomíname, že dávky slúžia na zabezpečenie potrieb dieťaťa či rodiny a na pokrytie s nimi spojenýc</w:t>
            </w:r>
            <w:r>
              <w:rPr>
                <w:rFonts w:ascii="Times New Roman" w:eastAsia="Times New Roman" w:hAnsi="Times New Roman" w:cs="Times New Roman"/>
                <w:color w:val="000000"/>
                <w:sz w:val="24"/>
              </w:rPr>
              <w:t>h nákladov. Sú určené na konkrétny účel, napr. prídavok na deti a príplatok k prídavku slúži ako príspevok štátu oprávnenej osobe „na výchovu a výživu nezaopatreného dieťaťa“, ako aj na čiastočnú úhradu školských potrieb na účel podpory plnenia školských p</w:t>
            </w:r>
            <w:r>
              <w:rPr>
                <w:rFonts w:ascii="Times New Roman" w:eastAsia="Times New Roman" w:hAnsi="Times New Roman" w:cs="Times New Roman"/>
                <w:color w:val="000000"/>
                <w:sz w:val="24"/>
              </w:rPr>
              <w:t xml:space="preserve">ovinností nezaopatreného dieťaťa. </w:t>
            </w:r>
            <w:r>
              <w:rPr>
                <w:rFonts w:ascii="Times New Roman" w:eastAsia="Times New Roman" w:hAnsi="Times New Roman" w:cs="Times New Roman"/>
                <w:color w:val="000000"/>
                <w:sz w:val="24"/>
              </w:rPr>
              <w:br/>
              <w:t>Ak rodina nevyužíva dávky na zabezpečenie potrieb dieťaťa, je v súlade s princípom najlepšieho záujmu dieťaťa  zabezpečiť, aby tieto finančné prostriedky boli na tento účel použité prostredníctvom osobitného príjemcu. Tak</w:t>
            </w:r>
            <w:r>
              <w:rPr>
                <w:rFonts w:ascii="Times New Roman" w:eastAsia="Times New Roman" w:hAnsi="Times New Roman" w:cs="Times New Roman"/>
                <w:color w:val="000000"/>
                <w:sz w:val="24"/>
              </w:rPr>
              <w:t>éto obmedzenie dispozície s dávkami u konkrétnej rodiny je v odôvodnených prípadoch plne legitímne, zabraňuje zneužívaniu a štátu garantuje účelné využitie dávky v prospech dieťaťa v súlade s jej špecifickým účelom. Nie je preto primerané pristupovať plošn</w:t>
            </w:r>
            <w:r>
              <w:rPr>
                <w:rFonts w:ascii="Times New Roman" w:eastAsia="Times New Roman" w:hAnsi="Times New Roman" w:cs="Times New Roman"/>
                <w:color w:val="000000"/>
                <w:sz w:val="24"/>
              </w:rPr>
              <w:t xml:space="preserve">e </w:t>
            </w:r>
            <w:r>
              <w:rPr>
                <w:rFonts w:ascii="Times New Roman" w:eastAsia="Times New Roman" w:hAnsi="Times New Roman" w:cs="Times New Roman"/>
                <w:color w:val="000000"/>
                <w:sz w:val="24"/>
              </w:rPr>
              <w:lastRenderedPageBreak/>
              <w:t>ku kráteniu či zastaveniu dávky u detí či rodín, ak právna úprava pozná inštitút osobitného príjemcu. Naopak, ak existujú v implementačnej praxi medzery využitia osobitného príjemcu, je potrebné ich systémovo odstrániť a inštitút posilniť a sfunkčniť: na</w:t>
            </w:r>
            <w:r>
              <w:rPr>
                <w:rFonts w:ascii="Times New Roman" w:eastAsia="Times New Roman" w:hAnsi="Times New Roman" w:cs="Times New Roman"/>
                <w:color w:val="000000"/>
                <w:sz w:val="24"/>
              </w:rPr>
              <w:t xml:space="preserve">príklad posilnením kompetencií osobitného príjemcu, rozšírením okruhu subjektov využívaných v praxi na osobitného príjemcu, zabezpečenie adekvátneho financovania výkonu osobitného príjemcu, posilnenie metodickej podpory, atď.     </w:t>
            </w:r>
            <w:r>
              <w:rPr>
                <w:rFonts w:ascii="Times New Roman" w:eastAsia="Times New Roman" w:hAnsi="Times New Roman" w:cs="Times New Roman"/>
                <w:color w:val="000000"/>
                <w:sz w:val="24"/>
              </w:rPr>
              <w:br/>
              <w:t>V druhom stupni – ktorý m</w:t>
            </w:r>
            <w:r>
              <w:rPr>
                <w:rFonts w:ascii="Times New Roman" w:eastAsia="Times New Roman" w:hAnsi="Times New Roman" w:cs="Times New Roman"/>
                <w:color w:val="000000"/>
                <w:sz w:val="24"/>
              </w:rPr>
              <w:t>ôže nastúpiť zároveň s druhým - navrhujeme použitie dostupných nástrojov individuálnej práce s rodinami. Pri negatívnych sociálnych symptómoch, ako je napríklad vymeškávanie v škole u maloletých, je potrebné identifikovať a riešiť príčiny problému individu</w:t>
            </w:r>
            <w:r>
              <w:rPr>
                <w:rFonts w:ascii="Times New Roman" w:eastAsia="Times New Roman" w:hAnsi="Times New Roman" w:cs="Times New Roman"/>
                <w:color w:val="000000"/>
                <w:sz w:val="24"/>
              </w:rPr>
              <w:t>álnou prácou s maloletými a s celou rodinou. Navrhujeme preto doplniť právnu úpravu o možnosť, aby úrad práce mohol pri výkone kontroly účelného využívania dávok uložiť povinnosť rodine spolupracovať s akreditovaným subjektom vykonávajúcim sociálne poraden</w:t>
            </w:r>
            <w:r>
              <w:rPr>
                <w:rFonts w:ascii="Times New Roman" w:eastAsia="Times New Roman" w:hAnsi="Times New Roman" w:cs="Times New Roman"/>
                <w:color w:val="000000"/>
                <w:sz w:val="24"/>
              </w:rPr>
              <w:t>stvo, terénnu sociálnu prácu, sociálnu službu alebo iné odborné činnosti podľa osobitných predpisov. Skúsenosti poskytovateľov sociálnych služieb dlhodobo potvrdzujú, že kombinácia kontroly a odbornej práce s rodinou prináša podstatne lepšie výsledky než s</w:t>
            </w:r>
            <w:r>
              <w:rPr>
                <w:rFonts w:ascii="Times New Roman" w:eastAsia="Times New Roman" w:hAnsi="Times New Roman" w:cs="Times New Roman"/>
                <w:color w:val="000000"/>
                <w:sz w:val="24"/>
              </w:rPr>
              <w:t xml:space="preserve">amotné finančné sankcie. To je v súlade aj s medzinárodnými skúsenosťami a odporúčaním č. 7 Európskej záruky pre deti, ktoré poukazuje na „opatrenia na predchádzanie predčasnému ukončovaniu školskej dochádzky a na jeho zníženie“ ... „ a to aj poskytovaním </w:t>
            </w:r>
            <w:r>
              <w:rPr>
                <w:rFonts w:ascii="Times New Roman" w:eastAsia="Times New Roman" w:hAnsi="Times New Roman" w:cs="Times New Roman"/>
                <w:color w:val="000000"/>
                <w:sz w:val="24"/>
              </w:rPr>
              <w:t xml:space="preserve">personalizovaného poradenstva a posilnením spolupráce s rodinami“ . To zaručí, že sa bude pracovať s príčinou problémov, nie sankcionovať symptómy vyplývajúce z problému. </w:t>
            </w:r>
            <w:r>
              <w:rPr>
                <w:rFonts w:ascii="Times New Roman" w:eastAsia="Times New Roman" w:hAnsi="Times New Roman" w:cs="Times New Roman"/>
                <w:color w:val="000000"/>
                <w:sz w:val="24"/>
              </w:rPr>
              <w:br/>
              <w:t>Odborné intervencie možno zapájať postupne – od zakladanejších po špecializovanejšie</w:t>
            </w:r>
            <w:r>
              <w:rPr>
                <w:rFonts w:ascii="Times New Roman" w:eastAsia="Times New Roman" w:hAnsi="Times New Roman" w:cs="Times New Roman"/>
                <w:color w:val="000000"/>
                <w:sz w:val="24"/>
              </w:rPr>
              <w:t xml:space="preserve">. Ako prvé môže nastúpiť </w:t>
            </w:r>
            <w:r>
              <w:rPr>
                <w:rFonts w:ascii="Times New Roman" w:eastAsia="Times New Roman" w:hAnsi="Times New Roman" w:cs="Times New Roman"/>
                <w:color w:val="000000"/>
                <w:sz w:val="24"/>
              </w:rPr>
              <w:lastRenderedPageBreak/>
              <w:t>základné sociálne poradenstvo (v prípade potreby doplnené tiež základným poradenstvom v oblasti finančnej gramotnosti). V tomto smere môžu byť nápomocné aj pomáhajúce profesie, napríklad terénni sociálni pracovníci a pracovníci kom</w:t>
            </w:r>
            <w:r>
              <w:rPr>
                <w:rFonts w:ascii="Times New Roman" w:eastAsia="Times New Roman" w:hAnsi="Times New Roman" w:cs="Times New Roman"/>
                <w:color w:val="000000"/>
                <w:sz w:val="24"/>
              </w:rPr>
              <w:t>unitných centier. Na základné sociálne poradenstvo môžu nadviazať ďalšie odborné intervencie.  Cieľom je neformálna podpora rodiny a náprava stavu.</w:t>
            </w:r>
            <w:r>
              <w:rPr>
                <w:rFonts w:ascii="Times New Roman" w:eastAsia="Times New Roman" w:hAnsi="Times New Roman" w:cs="Times New Roman"/>
                <w:color w:val="000000"/>
                <w:sz w:val="24"/>
              </w:rPr>
              <w:br/>
              <w:t>Tretí stupeň – krátenie či zastavenie dávok - by sa uplatňoval až po využití prvého a druhého stupňa a až pr</w:t>
            </w:r>
            <w:r>
              <w:rPr>
                <w:rFonts w:ascii="Times New Roman" w:eastAsia="Times New Roman" w:hAnsi="Times New Roman" w:cs="Times New Roman"/>
                <w:color w:val="000000"/>
                <w:sz w:val="24"/>
              </w:rPr>
              <w:t>i preukázanom systematickom porušovaní povinností. Vtedy by správny orgán mohol vo výnimočných prípadoch rozhodnúť o primeranom obmedzení, či dočasnom zastavení konkrétnej dávky, ak takéto rozhodnutie bude v súlade s ochranou najlepšieho záujmu dieťaťa. Pr</w:t>
            </w:r>
            <w:r>
              <w:rPr>
                <w:rFonts w:ascii="Times New Roman" w:eastAsia="Times New Roman" w:hAnsi="Times New Roman" w:cs="Times New Roman"/>
                <w:color w:val="000000"/>
                <w:sz w:val="24"/>
              </w:rPr>
              <w:t>incíp najlepšieho záujmu dieťaťa vyžaduje, aby rozhodnutie bolo odôvodnené a preskúmateľné a bolo založené na individuálnom posúdení všetkých okolností prípadu vrátane dopadov na maloleté deti.</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Rozpor trvá. Navrhovaná právna úprava už v súčasnosti vychád</w:t>
            </w:r>
            <w:r>
              <w:rPr>
                <w:rFonts w:ascii="Times New Roman" w:eastAsia="Times New Roman" w:hAnsi="Times New Roman" w:cs="Times New Roman"/>
                <w:color w:val="000000"/>
                <w:sz w:val="24"/>
              </w:rPr>
              <w:t>za z princípu postupnosti opatrení. K zastaveniu výplaty prídavku na dieťa a príplatku k prídavku nedochádza automaticky pri prvom zistení porušenia zákonom ustanovených povinností, ale až po predchádzajúcom určení osobitného príjemcu a len v prípade, ak a</w:t>
            </w:r>
            <w:r>
              <w:rPr>
                <w:rFonts w:ascii="Times New Roman" w:eastAsia="Times New Roman" w:hAnsi="Times New Roman" w:cs="Times New Roman"/>
                <w:color w:val="000000"/>
                <w:sz w:val="24"/>
              </w:rPr>
              <w:t xml:space="preserve">ni tento nástroj neviedol k odstráneniu dôvodov, pre ktoré bol určený. </w:t>
            </w:r>
            <w:r>
              <w:rPr>
                <w:rFonts w:ascii="Times New Roman" w:eastAsia="Times New Roman" w:hAnsi="Times New Roman" w:cs="Times New Roman"/>
                <w:color w:val="000000"/>
                <w:sz w:val="24"/>
              </w:rPr>
              <w:lastRenderedPageBreak/>
              <w:t>To znamená, že inštitút osobitného príjemcu zostáva naďalej základným nástrojom ochrany účelného využívania štátnej sociálnej dávky. Navrhované dočasné zastavenie výplaty predstavuje až</w:t>
            </w:r>
            <w:r>
              <w:rPr>
                <w:rFonts w:ascii="Times New Roman" w:eastAsia="Times New Roman" w:hAnsi="Times New Roman" w:cs="Times New Roman"/>
                <w:color w:val="000000"/>
                <w:sz w:val="24"/>
              </w:rPr>
              <w:t xml:space="preserve"> ďalší stupeň mechanizmu, ktorý sa uplatní výlučne pri opakovanom alebo pokračujúcom porušovaní zákonom ustanovených povinností vo vzťahu k výchove a vzdelávaniu dieťaťa. </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Predkladateľ sa zároveň nestotožňuje s návrhom podmieňovať ďalší postup povinným a</w:t>
            </w:r>
            <w:r>
              <w:rPr>
                <w:rFonts w:ascii="Times New Roman" w:eastAsia="Times New Roman" w:hAnsi="Times New Roman" w:cs="Times New Roman"/>
                <w:color w:val="000000"/>
                <w:sz w:val="24"/>
              </w:rPr>
              <w:t xml:space="preserve">bsolvovaním odbornej intervencie alebo ďalším individuálnym správnym posudzovaním. Takýto </w:t>
            </w:r>
            <w:r>
              <w:rPr>
                <w:rFonts w:ascii="Times New Roman" w:eastAsia="Times New Roman" w:hAnsi="Times New Roman" w:cs="Times New Roman"/>
                <w:color w:val="000000"/>
                <w:sz w:val="24"/>
              </w:rPr>
              <w:lastRenderedPageBreak/>
              <w:t>postup by významne predĺžil a skomplikoval uplatňovanie opatrenia, zvýšil administratívnu náročnosť konania a znížil jeho predvídateľnosť a účinnosť. Súčasne by viedo</w:t>
            </w:r>
            <w:r>
              <w:rPr>
                <w:rFonts w:ascii="Times New Roman" w:eastAsia="Times New Roman" w:hAnsi="Times New Roman" w:cs="Times New Roman"/>
                <w:color w:val="000000"/>
                <w:sz w:val="24"/>
              </w:rPr>
              <w:t>l k rozdielnej rozhodovacej praxi jednotlivých úradov práce, sociálnych vecí a rodiny, keďže obdobné skutkové situácie by mohli byť posudzované odlišne. Navrhovaná právna úprava preto ustanovuje objektívne a jednoznačne definované podmienky, pri splnení kt</w:t>
            </w:r>
            <w:r>
              <w:rPr>
                <w:rFonts w:ascii="Times New Roman" w:eastAsia="Times New Roman" w:hAnsi="Times New Roman" w:cs="Times New Roman"/>
                <w:color w:val="000000"/>
                <w:sz w:val="24"/>
              </w:rPr>
              <w:t xml:space="preserve">orých sa jednotlivé opatrenia uplatnia, čím sa zabezpečuje jednotný postup správnych orgánov, právna istota účastníkov konania a </w:t>
            </w:r>
            <w:r>
              <w:rPr>
                <w:rFonts w:ascii="Times New Roman" w:eastAsia="Times New Roman" w:hAnsi="Times New Roman" w:cs="Times New Roman"/>
                <w:color w:val="000000"/>
                <w:sz w:val="24"/>
              </w:rPr>
              <w:lastRenderedPageBreak/>
              <w:t>rovnaké zaobchádzanie vo všetkých porovnateľných prípadoch.</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Odborná pomoc, sociálna práca a podporné služby sú aj naďalej dos</w:t>
            </w:r>
            <w:r>
              <w:rPr>
                <w:rFonts w:ascii="Times New Roman" w:eastAsia="Times New Roman" w:hAnsi="Times New Roman" w:cs="Times New Roman"/>
                <w:color w:val="000000"/>
                <w:sz w:val="24"/>
              </w:rPr>
              <w:t>tupné, pričom ich poskytovanie nie je podmienené navrhovanou právnou úpravou.</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Predkladateľ je presvedčený, že navrhovaný stupňovitý mechanizmus primerane vyvažuje ochranu najlepšieho záujmu dieťaťa s potrebou zabezpečiť účelné využívanie štátnej sociálne</w:t>
            </w:r>
            <w:r>
              <w:rPr>
                <w:rFonts w:ascii="Times New Roman" w:eastAsia="Times New Roman" w:hAnsi="Times New Roman" w:cs="Times New Roman"/>
                <w:color w:val="000000"/>
                <w:sz w:val="24"/>
              </w:rPr>
              <w:t xml:space="preserve">j podpory a posilniť zodpovednosť rodičov za plnenie ich zákonných povinností. Po odstránení zákonom </w:t>
            </w:r>
            <w:r>
              <w:rPr>
                <w:rFonts w:ascii="Times New Roman" w:eastAsia="Times New Roman" w:hAnsi="Times New Roman" w:cs="Times New Roman"/>
                <w:color w:val="000000"/>
                <w:sz w:val="24"/>
              </w:rPr>
              <w:lastRenderedPageBreak/>
              <w:t>ustanovených dôvodov sa výplata dávky obnoví.</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KBS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Konferencia biskupov Slovenska</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t>Z</w:t>
            </w:r>
          </w:p>
        </w:tc>
        <w:tc>
          <w:tcPr>
            <w:tcW w:w="6480" w:type="dxa"/>
          </w:tcPr>
          <w:p w:rsidR="008D68E3" w:rsidRDefault="00836B74">
            <w:pPr>
              <w:spacing w:after="0"/>
            </w:pPr>
            <w:r>
              <w:rPr>
                <w:rFonts w:ascii="Times New Roman" w:eastAsia="Times New Roman" w:hAnsi="Times New Roman" w:cs="Times New Roman"/>
                <w:b/>
                <w:color w:val="000000"/>
                <w:sz w:val="24"/>
              </w:rPr>
              <w:t>bod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čl. I, bod 2. v § 12a ods. 3 navrhujeme prvú vetu nahradiť text</w:t>
            </w:r>
            <w:r>
              <w:rPr>
                <w:rFonts w:ascii="Times New Roman" w:eastAsia="Times New Roman" w:hAnsi="Times New Roman" w:cs="Times New Roman"/>
                <w:color w:val="000000"/>
                <w:sz w:val="24"/>
              </w:rPr>
              <w:t>om, ktorý znie: „Počas určenia osobitného príjemcu prídavku a príplatku k prídavku podľa odseku 1 písm. a) alebo písm. b) nastane skutočnosť uvedená v odseku 1 písm. a) prvom bode alebo druhom bode, platiteľ rozhodne o povinnosti oprávnenej osoby a malolet</w:t>
            </w:r>
            <w:r>
              <w:rPr>
                <w:rFonts w:ascii="Times New Roman" w:eastAsia="Times New Roman" w:hAnsi="Times New Roman" w:cs="Times New Roman"/>
                <w:color w:val="000000"/>
                <w:sz w:val="24"/>
              </w:rPr>
              <w:t>ého dieťaťa absolvovať individuálny plán nápravy zahŕňajúci sociálne poradenstvo, terénnu sociálnu prácu, odborné poradenstvo alebo inú odbornú pomoc s cieľom riešiť príčiny tejto skutočnosti. Platiteľ môže o povinnosti oprávnenej osoby a maloletého dieťať</w:t>
            </w:r>
            <w:r>
              <w:rPr>
                <w:rFonts w:ascii="Times New Roman" w:eastAsia="Times New Roman" w:hAnsi="Times New Roman" w:cs="Times New Roman"/>
                <w:color w:val="000000"/>
                <w:sz w:val="24"/>
              </w:rPr>
              <w:t xml:space="preserve">a absolvovať individuálny plán rozhodnúť aj hneď po určení osobitného príjemcu.  Ak aj napriek opatreniam uskutočneným podľa individuálneho nápravného plánu alebo v prípade odmietania spolupráce na </w:t>
            </w:r>
            <w:r>
              <w:rPr>
                <w:rFonts w:ascii="Times New Roman" w:eastAsia="Times New Roman" w:hAnsi="Times New Roman" w:cs="Times New Roman"/>
                <w:color w:val="000000"/>
                <w:sz w:val="24"/>
              </w:rPr>
              <w:lastRenderedPageBreak/>
              <w:t>výkone týchto opatrení systematicky pretrvávajú skutočnost</w:t>
            </w:r>
            <w:r>
              <w:rPr>
                <w:rFonts w:ascii="Times New Roman" w:eastAsia="Times New Roman" w:hAnsi="Times New Roman" w:cs="Times New Roman"/>
                <w:color w:val="000000"/>
                <w:sz w:val="24"/>
              </w:rPr>
              <w:t>i uvedené v predchádzajúcej vete, platiteľ môže v odôvodnenom rozhodnutí vydanom v správnom konaní rozhodnúť o primeranom a dočasnom obmedzení, či zastavení výplaty prídavku a príplatku k prídavku po individuálnom posúdení všetkých okolností prípadu, vráta</w:t>
            </w:r>
            <w:r>
              <w:rPr>
                <w:rFonts w:ascii="Times New Roman" w:eastAsia="Times New Roman" w:hAnsi="Times New Roman" w:cs="Times New Roman"/>
                <w:color w:val="000000"/>
                <w:sz w:val="24"/>
              </w:rPr>
              <w:t>ne dopadov na maloleté deti, ak takéto rozhodnutie bude v súlade s princípom ochrany najlepšieho záujmu dieťaťa.“</w:t>
            </w:r>
            <w:r>
              <w:rPr>
                <w:rFonts w:ascii="Times New Roman" w:eastAsia="Times New Roman" w:hAnsi="Times New Roman" w:cs="Times New Roman"/>
                <w:color w:val="000000"/>
                <w:sz w:val="24"/>
              </w:rPr>
              <w:br/>
              <w:t>Odôvodnenie: Navrhujeme doplniť navrhovaný systém krátenia či zastavenia neúčelného využívania prídavku na dieťa a ďalších nadväzujúcich sociá</w:t>
            </w:r>
            <w:r>
              <w:rPr>
                <w:rFonts w:ascii="Times New Roman" w:eastAsia="Times New Roman" w:hAnsi="Times New Roman" w:cs="Times New Roman"/>
                <w:color w:val="000000"/>
                <w:sz w:val="24"/>
              </w:rPr>
              <w:t>lnych dávok tak, aby bol namiesto automatického zastavenia či krátenia dávok založený na princípe individualizácie rozhodovania a postupnosti nápravných opatrení, pri zachovaní ochrany najlepšieho záujmu dieťaťa. V prvom stupni inštitút osobitného príjemcu</w:t>
            </w:r>
            <w:r>
              <w:rPr>
                <w:rFonts w:ascii="Times New Roman" w:eastAsia="Times New Roman" w:hAnsi="Times New Roman" w:cs="Times New Roman"/>
                <w:color w:val="000000"/>
                <w:sz w:val="24"/>
              </w:rPr>
              <w:t xml:space="preserve"> dostatočne zaručuje účelné využitie dávky v prospech dieťaťa v súlade s jej špecifickým účelom a zabraňuje zneužívaniu. V druhom stupni navrhujeme použitie dostupných nástrojov individuálnej práce s rodinami s cieľom odstránenia príčin problémového správa</w:t>
            </w:r>
            <w:r>
              <w:rPr>
                <w:rFonts w:ascii="Times New Roman" w:eastAsia="Times New Roman" w:hAnsi="Times New Roman" w:cs="Times New Roman"/>
                <w:color w:val="000000"/>
                <w:sz w:val="24"/>
              </w:rPr>
              <w:t>nia. Prvý stupeň môže byť využitý už zároveň s prvým stupňom. Až po využití prvého a druhého stupňa a až pri preukázanom systematickom porušovaní povinností, by v treťom stupni mohol správny orgán rozhodnúť o primeranom obmedzení, či dočasnom zastavení kon</w:t>
            </w:r>
            <w:r>
              <w:rPr>
                <w:rFonts w:ascii="Times New Roman" w:eastAsia="Times New Roman" w:hAnsi="Times New Roman" w:cs="Times New Roman"/>
                <w:color w:val="000000"/>
                <w:sz w:val="24"/>
              </w:rPr>
              <w:t>krétnej dávky, na základe individuálneho posúdenia všetkých okolností prípadu, vrátane dopadov na (ostatné) maloleté deti, ak takéto rozhodnutie bude v súlade s ochranou najlepšieho záujmu dieťaťa.</w:t>
            </w:r>
            <w:r>
              <w:rPr>
                <w:rFonts w:ascii="Times New Roman" w:eastAsia="Times New Roman" w:hAnsi="Times New Roman" w:cs="Times New Roman"/>
                <w:color w:val="000000"/>
                <w:sz w:val="24"/>
              </w:rPr>
              <w:br/>
              <w:t xml:space="preserve">Represívny automatický mechanizmus krátenia či zastavenia </w:t>
            </w:r>
            <w:r>
              <w:rPr>
                <w:rFonts w:ascii="Times New Roman" w:eastAsia="Times New Roman" w:hAnsi="Times New Roman" w:cs="Times New Roman"/>
                <w:color w:val="000000"/>
                <w:sz w:val="24"/>
              </w:rPr>
              <w:t xml:space="preserve">dávok určených na napĺňanie potrieb dieťaťa nevytvára priestor na odstránenie príčin problémového správania rodiny a nie je v súlade s ochranou najlepšieho záujmu dieťaťa, princípmi </w:t>
            </w:r>
            <w:r>
              <w:rPr>
                <w:rFonts w:ascii="Times New Roman" w:eastAsia="Times New Roman" w:hAnsi="Times New Roman" w:cs="Times New Roman"/>
                <w:color w:val="000000"/>
                <w:sz w:val="24"/>
              </w:rPr>
              <w:lastRenderedPageBreak/>
              <w:t>obsiahnutými v čl. 39 ods. 6  a čl. 41 ods. 8 Ústavy SR,  princípmi subsid</w:t>
            </w:r>
            <w:r>
              <w:rPr>
                <w:rFonts w:ascii="Times New Roman" w:eastAsia="Times New Roman" w:hAnsi="Times New Roman" w:cs="Times New Roman"/>
                <w:color w:val="000000"/>
                <w:sz w:val="24"/>
              </w:rPr>
              <w:t>iarity a proporcionality zásahov verejnej moci, princípom individualizácie správneho rozhodovania, preventívnym a podporným charakterom sociálnej politiky štátu a princípmi obsiahnutými v legislatíve a politikami EÚ. Naopak, automatické zastavenie dávok má</w:t>
            </w:r>
            <w:r>
              <w:rPr>
                <w:rFonts w:ascii="Times New Roman" w:eastAsia="Times New Roman" w:hAnsi="Times New Roman" w:cs="Times New Roman"/>
                <w:color w:val="000000"/>
                <w:sz w:val="24"/>
              </w:rPr>
              <w:t xml:space="preserve"> potenciál spôsobovať prepad rodiny do chudoby a ohroziť zdravie a vývin detí, pre potreby ktorých sú tieto dávky určené. </w:t>
            </w:r>
            <w:r>
              <w:rPr>
                <w:rFonts w:ascii="Times New Roman" w:eastAsia="Times New Roman" w:hAnsi="Times New Roman" w:cs="Times New Roman"/>
                <w:color w:val="000000"/>
                <w:sz w:val="24"/>
              </w:rPr>
              <w:br/>
              <w:t>Detailné odôvodnenie uvádzame vo všeobecnej pripomienke k celému materiálu.</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Rozpor trvá. Navrhovaná úprava neobsahuje právnu úpravu</w:t>
            </w:r>
            <w:r>
              <w:rPr>
                <w:rFonts w:ascii="Times New Roman" w:eastAsia="Times New Roman" w:hAnsi="Times New Roman" w:cs="Times New Roman"/>
                <w:color w:val="000000"/>
                <w:sz w:val="24"/>
              </w:rPr>
              <w:t xml:space="preserve"> individuálneho plánu nápravy. Nie je zrejmé, ktorý orgán by bol zodpovedný za jeho vypracovanie, na základe akých kritérií by sa zostavoval, kto by zabezpečoval jeho realizáciu, vyhodnocovanie ani akým spôsobom by sa </w:t>
            </w:r>
            <w:r>
              <w:rPr>
                <w:rFonts w:ascii="Times New Roman" w:eastAsia="Times New Roman" w:hAnsi="Times New Roman" w:cs="Times New Roman"/>
                <w:color w:val="000000"/>
                <w:sz w:val="24"/>
              </w:rPr>
              <w:lastRenderedPageBreak/>
              <w:t>posudzovalo jeho splnenie. Návrh preto</w:t>
            </w:r>
            <w:r>
              <w:rPr>
                <w:rFonts w:ascii="Times New Roman" w:eastAsia="Times New Roman" w:hAnsi="Times New Roman" w:cs="Times New Roman"/>
                <w:color w:val="000000"/>
                <w:sz w:val="24"/>
              </w:rPr>
              <w:t xml:space="preserve"> neposkytuje dostatočný právny rámec na jeho praktickú aplikáciu. Navyše návrh duplikuje už realizované sociálne poradenstvo, služby a iné dostupné mechanizmy pomoci a podpory</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KBS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Konferencia biskupov Slovenska</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t>Z</w:t>
            </w:r>
          </w:p>
        </w:tc>
        <w:tc>
          <w:tcPr>
            <w:tcW w:w="6480" w:type="dxa"/>
          </w:tcPr>
          <w:p w:rsidR="008D68E3" w:rsidRDefault="00836B74">
            <w:pPr>
              <w:spacing w:after="0"/>
            </w:pPr>
            <w:r>
              <w:rPr>
                <w:rFonts w:ascii="Times New Roman" w:eastAsia="Times New Roman" w:hAnsi="Times New Roman" w:cs="Times New Roman"/>
                <w:b/>
                <w:color w:val="000000"/>
                <w:sz w:val="24"/>
              </w:rPr>
              <w:t>Čl. III bod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čl. III, bod 1., v § 44a o</w:t>
            </w:r>
            <w:r>
              <w:rPr>
                <w:rFonts w:ascii="Times New Roman" w:eastAsia="Times New Roman" w:hAnsi="Times New Roman" w:cs="Times New Roman"/>
                <w:color w:val="000000"/>
                <w:sz w:val="24"/>
              </w:rPr>
              <w:t>ds. 1 písm. d) navrhujeme na konci vety doplniť text, ktorý znie: „a orgán sociálnoprávnej ochrany detí a sociálnej kurately vlastným šetrením po zvážení individuálnych okolností prípadu v odôvodnenej správe vyhodnotí, že zistené skutočnosti predstavujú oh</w:t>
            </w:r>
            <w:r>
              <w:rPr>
                <w:rFonts w:ascii="Times New Roman" w:eastAsia="Times New Roman" w:hAnsi="Times New Roman" w:cs="Times New Roman"/>
                <w:color w:val="000000"/>
                <w:sz w:val="24"/>
              </w:rPr>
              <w:t>rozenie riadneho výkonu náhradnej starostlivosti a že zotrvanie dieťaťa v náhradnej osobnej starostlivosti, pestúnskej starostlivosti alebo osobnej starostlivosti poručníka nie je v najlepšom záujme dieťaťa“.</w:t>
            </w:r>
            <w:r>
              <w:rPr>
                <w:rFonts w:ascii="Times New Roman" w:eastAsia="Times New Roman" w:hAnsi="Times New Roman" w:cs="Times New Roman"/>
                <w:color w:val="000000"/>
                <w:sz w:val="24"/>
              </w:rPr>
              <w:br/>
              <w:t>Odôvodnenie: navrhované znenie opatrení v návrh</w:t>
            </w:r>
            <w:r>
              <w:rPr>
                <w:rFonts w:ascii="Times New Roman" w:eastAsia="Times New Roman" w:hAnsi="Times New Roman" w:cs="Times New Roman"/>
                <w:color w:val="000000"/>
                <w:sz w:val="24"/>
              </w:rPr>
              <w:t>u zákona č. 305/2005 Z. z. o sociálnoprávnej ochrane detí a sociálnej kuratele a o zmene a doplnení niektorých zákonov v platnom znení vytvára priamu väzbu medzi zistením neplnenia účelu príspevkov a záverom, že náhradná starostlivosť nie je  v najlepšom z</w:t>
            </w:r>
            <w:r>
              <w:rPr>
                <w:rFonts w:ascii="Times New Roman" w:eastAsia="Times New Roman" w:hAnsi="Times New Roman" w:cs="Times New Roman"/>
                <w:color w:val="000000"/>
                <w:sz w:val="24"/>
              </w:rPr>
              <w:t>áujme dieťaťa. Neplnenie účelu príspevku však samo osebe nemusí znamenať zlyhanie náhradnej starostlivosti ani ohrozenie dieťaťa.</w:t>
            </w:r>
            <w:r>
              <w:rPr>
                <w:rFonts w:ascii="Times New Roman" w:eastAsia="Times New Roman" w:hAnsi="Times New Roman" w:cs="Times New Roman"/>
                <w:color w:val="000000"/>
                <w:sz w:val="24"/>
              </w:rPr>
              <w:br/>
              <w:t>Posúdenie najlepšieho záujmu dieťaťa patrí medzi odborné úlohy orgánu sociálnoprávnej ochrany detí a sociálnej kurately a malo</w:t>
            </w:r>
            <w:r>
              <w:rPr>
                <w:rFonts w:ascii="Times New Roman" w:eastAsia="Times New Roman" w:hAnsi="Times New Roman" w:cs="Times New Roman"/>
                <w:color w:val="000000"/>
                <w:sz w:val="24"/>
              </w:rPr>
              <w:t xml:space="preserve"> by vychádzať z individuálneho posúdenia situácie dieťaťa </w:t>
            </w:r>
            <w:r>
              <w:rPr>
                <w:rFonts w:ascii="Times New Roman" w:eastAsia="Times New Roman" w:hAnsi="Times New Roman" w:cs="Times New Roman"/>
                <w:color w:val="000000"/>
                <w:sz w:val="24"/>
              </w:rPr>
              <w:lastRenderedPageBreak/>
              <w:t>a rodiny. Nami navrhované doplnenie § 44a ods. 1 písm. d) zachováva kontrolný mechanizmus, zároveň však zabraňuje tomu, aby boli konania pred súdom iniciované výlučne na základe finančných alebo adm</w:t>
            </w:r>
            <w:r>
              <w:rPr>
                <w:rFonts w:ascii="Times New Roman" w:eastAsia="Times New Roman" w:hAnsi="Times New Roman" w:cs="Times New Roman"/>
                <w:color w:val="000000"/>
                <w:sz w:val="24"/>
              </w:rPr>
              <w:t>inistratívnych zistení bez odborného vyhodnotenia situácie dieťaťa. Podpora rodinných foriem náhradnej starostlivosti je dlhodobým cieľom štátu a predstavuje riešenie, ktoré je spravidla priaznivejšie pre dieťa, a tiež aj ekonomicky efektívnejšie ako zabez</w:t>
            </w:r>
            <w:r>
              <w:rPr>
                <w:rFonts w:ascii="Times New Roman" w:eastAsia="Times New Roman" w:hAnsi="Times New Roman" w:cs="Times New Roman"/>
                <w:color w:val="000000"/>
                <w:sz w:val="24"/>
              </w:rPr>
              <w:t>pečovanie starostlivosti prostredníctvom centra pre deti a rodiny.</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ČA</w:t>
            </w:r>
          </w:p>
        </w:tc>
        <w:tc>
          <w:tcPr>
            <w:tcW w:w="2462" w:type="dxa"/>
          </w:tcPr>
          <w:p w:rsidR="008D68E3" w:rsidRDefault="00836B74">
            <w:pPr>
              <w:spacing w:after="0"/>
            </w:pPr>
            <w:r>
              <w:rPr>
                <w:rFonts w:ascii="Times New Roman" w:eastAsia="Times New Roman" w:hAnsi="Times New Roman" w:cs="Times New Roman"/>
                <w:color w:val="000000"/>
                <w:sz w:val="24"/>
              </w:rPr>
              <w:t xml:space="preserve"> Úpravou písm. d): d)bezodkladne informuje súd o pretrvávajúcom neplnení účelu príspevkov na podporu náhradnej starostlivosti o dieťa, ak ide o dieťa zverené do náhradnej osobnej starost</w:t>
            </w:r>
            <w:r>
              <w:rPr>
                <w:rFonts w:ascii="Times New Roman" w:eastAsia="Times New Roman" w:hAnsi="Times New Roman" w:cs="Times New Roman"/>
                <w:color w:val="000000"/>
                <w:sz w:val="24"/>
              </w:rPr>
              <w:t xml:space="preserve">livosti, pestúnskej starostlivosti alebo o dieťa o ktoré sa osobne stará poručník, oznámené orgánu sociálnoprávnej ochrany detí a sociálnej kurately príslušným orgánom poskytujúcim príspevky na podporu </w:t>
            </w:r>
            <w:r>
              <w:rPr>
                <w:rFonts w:ascii="Times New Roman" w:eastAsia="Times New Roman" w:hAnsi="Times New Roman" w:cs="Times New Roman"/>
                <w:color w:val="000000"/>
                <w:sz w:val="24"/>
              </w:rPr>
              <w:lastRenderedPageBreak/>
              <w:t>náhradnej starostlivosti o dieťa podľa osobitného pred</w:t>
            </w:r>
            <w:r>
              <w:rPr>
                <w:rFonts w:ascii="Times New Roman" w:eastAsia="Times New Roman" w:hAnsi="Times New Roman" w:cs="Times New Roman"/>
                <w:color w:val="000000"/>
                <w:sz w:val="24"/>
              </w:rPr>
              <w:t>pisu38c)</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KBS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Konferencia biskupov Slovenska</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t>Z</w:t>
            </w:r>
          </w:p>
        </w:tc>
        <w:tc>
          <w:tcPr>
            <w:tcW w:w="6480" w:type="dxa"/>
          </w:tcPr>
          <w:p w:rsidR="008D68E3" w:rsidRDefault="00836B74">
            <w:pPr>
              <w:spacing w:after="0"/>
            </w:pPr>
            <w:r>
              <w:rPr>
                <w:rFonts w:ascii="Times New Roman" w:eastAsia="Times New Roman" w:hAnsi="Times New Roman" w:cs="Times New Roman"/>
                <w:b/>
                <w:color w:val="000000"/>
                <w:sz w:val="24"/>
              </w:rPr>
              <w:t>Čl. IV bod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V čl. IV navrhujeme vypustiť bod 2.  </w:t>
            </w:r>
            <w:r>
              <w:rPr>
                <w:rFonts w:ascii="Times New Roman" w:eastAsia="Times New Roman" w:hAnsi="Times New Roman" w:cs="Times New Roman"/>
                <w:color w:val="000000"/>
                <w:sz w:val="24"/>
              </w:rPr>
              <w:br/>
              <w:t xml:space="preserve">Odôvodnenie: Novo navrhované ustanovenie § 3 ods. 6 zákona č. 627/2005 Z. z. o príspevkoch na podporu náhradnej starostlivosti o dieťa v platnom znení </w:t>
            </w:r>
            <w:r>
              <w:rPr>
                <w:rFonts w:ascii="Times New Roman" w:eastAsia="Times New Roman" w:hAnsi="Times New Roman" w:cs="Times New Roman"/>
                <w:color w:val="000000"/>
                <w:sz w:val="24"/>
              </w:rPr>
              <w:t>vylučuje nárok na jednorazový príspevok pri zverení dieťaťa do náhradnej starostlivosti v prípade, ak sa po zverení nezmení miesto, kde sa dieťa obvykle zdržiava. Takto nastavená podmienka však nezohľadňuje skutočný účel jednorazového príspevku ani realitu</w:t>
            </w:r>
            <w:r>
              <w:rPr>
                <w:rFonts w:ascii="Times New Roman" w:eastAsia="Times New Roman" w:hAnsi="Times New Roman" w:cs="Times New Roman"/>
                <w:color w:val="000000"/>
                <w:sz w:val="24"/>
              </w:rPr>
              <w:t xml:space="preserve"> výkonu náhradnej starostlivosti.</w:t>
            </w:r>
            <w:r>
              <w:rPr>
                <w:rFonts w:ascii="Times New Roman" w:eastAsia="Times New Roman" w:hAnsi="Times New Roman" w:cs="Times New Roman"/>
                <w:color w:val="000000"/>
                <w:sz w:val="24"/>
              </w:rPr>
              <w:br/>
              <w:t>V praxi často dochádza k situáciám, keď je dieťa zverené do náhradnej osobnej starostlivosti starému rodičovi, súrodencovi alebo inej blízkej osobe a na zabezpečenie stability dieťaťa zostáva v rovnakom byte, dome alebo ob</w:t>
            </w:r>
            <w:r>
              <w:rPr>
                <w:rFonts w:ascii="Times New Roman" w:eastAsia="Times New Roman" w:hAnsi="Times New Roman" w:cs="Times New Roman"/>
                <w:color w:val="000000"/>
                <w:sz w:val="24"/>
              </w:rPr>
              <w:t>ci. Skutočnosť, že sa dieťaťu nezmenilo miesto pobytu neznamená, že náhradnému rodičovi nevznikli nové povinnosti a náklady spojené so zabezpečením osobnej starostlivosti, výchovy, zastupovania dieťaťa a správy jeho záležitostí.</w:t>
            </w:r>
            <w:r>
              <w:rPr>
                <w:rFonts w:ascii="Times New Roman" w:eastAsia="Times New Roman" w:hAnsi="Times New Roman" w:cs="Times New Roman"/>
                <w:color w:val="000000"/>
                <w:sz w:val="24"/>
              </w:rPr>
              <w:br/>
              <w:t>Navrhované nové ustanovenie</w:t>
            </w:r>
            <w:r>
              <w:rPr>
                <w:rFonts w:ascii="Times New Roman" w:eastAsia="Times New Roman" w:hAnsi="Times New Roman" w:cs="Times New Roman"/>
                <w:color w:val="000000"/>
                <w:sz w:val="24"/>
              </w:rPr>
              <w:t xml:space="preserve"> môže v praxi znevýhodniť práve tie formy náhradnej starostlivosti, ktoré sú z pohľadu dieťaťa najprirodzenejšie a najviac podporujú zachovanie rodinných väzieb. Súčasne môže vytvárať neodôvodnený rozdiel medzi </w:t>
            </w:r>
            <w:r>
              <w:rPr>
                <w:rFonts w:ascii="Times New Roman" w:eastAsia="Times New Roman" w:hAnsi="Times New Roman" w:cs="Times New Roman"/>
                <w:color w:val="000000"/>
                <w:sz w:val="24"/>
              </w:rPr>
              <w:lastRenderedPageBreak/>
              <w:t>náhradnými rodičmi podľa toho, či sa dieťa po</w:t>
            </w:r>
            <w:r>
              <w:rPr>
                <w:rFonts w:ascii="Times New Roman" w:eastAsia="Times New Roman" w:hAnsi="Times New Roman" w:cs="Times New Roman"/>
                <w:color w:val="000000"/>
                <w:sz w:val="24"/>
              </w:rPr>
              <w:t xml:space="preserve"> zverení fyzicky presťahuje alebo zostane vo svojom doterajšom prostredí.</w:t>
            </w:r>
            <w:r>
              <w:rPr>
                <w:rFonts w:ascii="Times New Roman" w:eastAsia="Times New Roman" w:hAnsi="Times New Roman" w:cs="Times New Roman"/>
                <w:color w:val="000000"/>
                <w:sz w:val="24"/>
              </w:rPr>
              <w:br/>
              <w:t>Podpora rodinných foriem náhradnej starostlivosti je dlhodobým cieľom štátu a predstavuje riešenie, ktoré je spravidla priaznivejšie pre dieťa aj ekonomicky efektívnejšie ako zabezpe</w:t>
            </w:r>
            <w:r>
              <w:rPr>
                <w:rFonts w:ascii="Times New Roman" w:eastAsia="Times New Roman" w:hAnsi="Times New Roman" w:cs="Times New Roman"/>
                <w:color w:val="000000"/>
                <w:sz w:val="24"/>
              </w:rPr>
              <w:t>čovanie starostlivosti prostredníctvom centra pre deti a rodiny. Vzhľadom na uvedené nie je dôvod viazať vznik nároku na jednorazový príspevok na zmenu miesta obvyklého pobytu dieťaťa.</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Rozpor trvá. Jednorazový príspevok pri zverení dieťaťa do náhradnej s</w:t>
            </w:r>
            <w:r>
              <w:rPr>
                <w:rFonts w:ascii="Times New Roman" w:eastAsia="Times New Roman" w:hAnsi="Times New Roman" w:cs="Times New Roman"/>
                <w:color w:val="000000"/>
                <w:sz w:val="24"/>
              </w:rPr>
              <w:t>tarostlivosti je účelovo určený na úhradu výdavkov spojených so zabezpečením základného vybavenia dieťaťa a vytvorením podmienok na jeho starostlivosť v novom prostredí. Ak sa po zverení dieťaťa miesto, kde sa dieťa obvykle zdržiava, nemení, možno odôvodne</w:t>
            </w:r>
            <w:r>
              <w:rPr>
                <w:rFonts w:ascii="Times New Roman" w:eastAsia="Times New Roman" w:hAnsi="Times New Roman" w:cs="Times New Roman"/>
                <w:color w:val="000000"/>
                <w:sz w:val="24"/>
              </w:rPr>
              <w:t xml:space="preserve">ne predpokladať, že dieťa má základné materiálne podmienky naďalej zabezpečené a nevznikajú výdavky, </w:t>
            </w:r>
            <w:r>
              <w:rPr>
                <w:rFonts w:ascii="Times New Roman" w:eastAsia="Times New Roman" w:hAnsi="Times New Roman" w:cs="Times New Roman"/>
                <w:color w:val="000000"/>
                <w:sz w:val="24"/>
              </w:rPr>
              <w:lastRenderedPageBreak/>
              <w:t>na ktorých úhradu je tento jednorazový príspevok primárne určený.</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Navrhovaná úprava sa nedotýka ostatných príspevkov poskytovaných na podporu výkonu náhr</w:t>
            </w:r>
            <w:r>
              <w:rPr>
                <w:rFonts w:ascii="Times New Roman" w:eastAsia="Times New Roman" w:hAnsi="Times New Roman" w:cs="Times New Roman"/>
                <w:color w:val="000000"/>
                <w:sz w:val="24"/>
              </w:rPr>
              <w:t>adnej starostlivosti, ktorých účelom je zabezpečenie priebežných nákladov spojených so starostlivosťou o dieťa. Predkladateľ preto považuje za opodstatnené viazať vznik nároku na jednorazový príspevok na situácie, keď zverenie dieťaťa do náhradnej starostl</w:t>
            </w:r>
            <w:r>
              <w:rPr>
                <w:rFonts w:ascii="Times New Roman" w:eastAsia="Times New Roman" w:hAnsi="Times New Roman" w:cs="Times New Roman"/>
                <w:color w:val="000000"/>
                <w:sz w:val="24"/>
              </w:rPr>
              <w:t>ivosti vyvoláva potrebu zabezpečiť nové materiálne podmienky pre jeho starostlivosť.</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KBS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Konferencia </w:t>
            </w:r>
            <w:r>
              <w:rPr>
                <w:rFonts w:ascii="Times New Roman" w:eastAsia="Times New Roman" w:hAnsi="Times New Roman" w:cs="Times New Roman"/>
                <w:color w:val="000000"/>
                <w:sz w:val="24"/>
              </w:rPr>
              <w:lastRenderedPageBreak/>
              <w:t>biskupov Slovenska</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lastRenderedPageBreak/>
              <w:t>Z</w:t>
            </w:r>
          </w:p>
        </w:tc>
        <w:tc>
          <w:tcPr>
            <w:tcW w:w="6480" w:type="dxa"/>
          </w:tcPr>
          <w:p w:rsidR="008D68E3" w:rsidRDefault="00836B74">
            <w:pPr>
              <w:spacing w:after="0"/>
            </w:pPr>
            <w:r>
              <w:rPr>
                <w:rFonts w:ascii="Times New Roman" w:eastAsia="Times New Roman" w:hAnsi="Times New Roman" w:cs="Times New Roman"/>
                <w:b/>
                <w:color w:val="000000"/>
                <w:sz w:val="24"/>
              </w:rPr>
              <w:t>Čl. IV bod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V čl. IV. navrhujeme v bode 3. § 7aa a 7ab nahradiť § 7aa, ktorý </w:t>
            </w:r>
            <w:r>
              <w:rPr>
                <w:rFonts w:ascii="Times New Roman" w:eastAsia="Times New Roman" w:hAnsi="Times New Roman" w:cs="Times New Roman"/>
                <w:color w:val="000000"/>
                <w:sz w:val="24"/>
              </w:rPr>
              <w:lastRenderedPageBreak/>
              <w:t xml:space="preserve">znie: </w:t>
            </w:r>
            <w:r>
              <w:rPr>
                <w:rFonts w:ascii="Times New Roman" w:eastAsia="Times New Roman" w:hAnsi="Times New Roman" w:cs="Times New Roman"/>
                <w:color w:val="000000"/>
                <w:sz w:val="24"/>
              </w:rPr>
              <w:br/>
              <w:t>„§ 7aa Krátenie a zastavenie výplaty príspevkov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t>Platiteľ môže v správnom konaní rozhodnúť o krátení výplaty príspevku podľa § 2 písm. c), e) a f) o 50 % a následne o dočasnom zastavení výplaty príspevku podľa § 2 písm. e) a f) počas zastavenia výplaty prídavku na dieťa a príplatku k prídavku na dieťa po</w:t>
            </w:r>
            <w:r>
              <w:rPr>
                <w:rFonts w:ascii="Times New Roman" w:eastAsia="Times New Roman" w:hAnsi="Times New Roman" w:cs="Times New Roman"/>
                <w:color w:val="000000"/>
                <w:sz w:val="24"/>
              </w:rPr>
              <w:t>dľa osobitného predpisu 20aaa), ak je to v súlade s najlepším záujmom dieťaťa. Pred rozhodnutím o krátení alebo o zastavení výplaty príspevku si platiteľ vyžiada stanovisko orgánu sociálnoprávnej ochrany detí a sociálnej kurately. Na krátenie alebo zastave</w:t>
            </w:r>
            <w:r>
              <w:rPr>
                <w:rFonts w:ascii="Times New Roman" w:eastAsia="Times New Roman" w:hAnsi="Times New Roman" w:cs="Times New Roman"/>
                <w:color w:val="000000"/>
                <w:sz w:val="24"/>
              </w:rPr>
              <w:t>nie výplaty príspevku nepostačuje samotné zistenie školských, výchovných alebo adaptačných problémov dieťaťa, ak náhradný rodič preukázateľne zabezpečuje riadnu starostlivosť o dieťa a spolupracuje s orgánom sociálnoprávnej ochrany detí a sociálnej kuratel</w:t>
            </w:r>
            <w:r>
              <w:rPr>
                <w:rFonts w:ascii="Times New Roman" w:eastAsia="Times New Roman" w:hAnsi="Times New Roman" w:cs="Times New Roman"/>
                <w:color w:val="000000"/>
                <w:sz w:val="24"/>
              </w:rPr>
              <w:t>y.“</w:t>
            </w:r>
            <w:r>
              <w:rPr>
                <w:rFonts w:ascii="Times New Roman" w:eastAsia="Times New Roman" w:hAnsi="Times New Roman" w:cs="Times New Roman"/>
                <w:color w:val="000000"/>
                <w:sz w:val="24"/>
              </w:rPr>
              <w:br/>
              <w:t>Poznámka pod čiarou k odkazom 20aaa znie:</w:t>
            </w:r>
            <w:r>
              <w:rPr>
                <w:rFonts w:ascii="Times New Roman" w:eastAsia="Times New Roman" w:hAnsi="Times New Roman" w:cs="Times New Roman"/>
                <w:color w:val="000000"/>
                <w:sz w:val="24"/>
              </w:rPr>
              <w:br/>
              <w:t>,,20aaa) § 12a ods. 3 zákona č. 600/2003 Z. z. v znení neskorších predpisov.“</w:t>
            </w:r>
            <w:r>
              <w:rPr>
                <w:rFonts w:ascii="Times New Roman" w:eastAsia="Times New Roman" w:hAnsi="Times New Roman" w:cs="Times New Roman"/>
                <w:color w:val="000000"/>
                <w:sz w:val="24"/>
              </w:rPr>
              <w:br/>
              <w:t>Odôvodnenie: Navrhovaná právna úprava sleduje legitímny cieľ predchádzať zneužívaniu príspevkov na podporu náhradnej starostlivosti.</w:t>
            </w:r>
            <w:r>
              <w:rPr>
                <w:rFonts w:ascii="Times New Roman" w:eastAsia="Times New Roman" w:hAnsi="Times New Roman" w:cs="Times New Roman"/>
                <w:color w:val="000000"/>
                <w:sz w:val="24"/>
              </w:rPr>
              <w:t xml:space="preserve"> Takéto prípady sa v praxi vyskytujú a štát musí mať vytvorené primerané mechanizmy na ich identifikáciu a riešenie.</w:t>
            </w:r>
            <w:r>
              <w:rPr>
                <w:rFonts w:ascii="Times New Roman" w:eastAsia="Times New Roman" w:hAnsi="Times New Roman" w:cs="Times New Roman"/>
                <w:color w:val="000000"/>
                <w:sz w:val="24"/>
              </w:rPr>
              <w:br/>
              <w:t>Súčasne však návrh v predloženom znení nevytvára dostatočné rozlíšenie medzi zneužívaním systému a situáciami, keď náhradný rodič riadne vy</w:t>
            </w:r>
            <w:r>
              <w:rPr>
                <w:rFonts w:ascii="Times New Roman" w:eastAsia="Times New Roman" w:hAnsi="Times New Roman" w:cs="Times New Roman"/>
                <w:color w:val="000000"/>
                <w:sz w:val="24"/>
              </w:rPr>
              <w:t>konáva starostlivosť, ale dieťa vykazuje školské, výchovné alebo adaptačné problémy. Práve tieto problémy sú pritom častým dôsledkom zanedbávania, traumatizácie alebo nepriaznivých rodinných pomerov, ktoré boli dôvodom zverenia dieťaťa do náhradnej starost</w:t>
            </w:r>
            <w:r>
              <w:rPr>
                <w:rFonts w:ascii="Times New Roman" w:eastAsia="Times New Roman" w:hAnsi="Times New Roman" w:cs="Times New Roman"/>
                <w:color w:val="000000"/>
                <w:sz w:val="24"/>
              </w:rPr>
              <w:t>livosti.</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Krátenie alebo zastavenie príspevkov v prípadoch, keď náhradný rodič zabezpečuje riadnu starostlivosť a spolupracuje s odborníkmi, neprispieva k riešeniu situácie dieťaťa. Naopak, môže viesť k destabilizácii náhradného rodinného prostredia a znižo</w:t>
            </w:r>
            <w:r>
              <w:rPr>
                <w:rFonts w:ascii="Times New Roman" w:eastAsia="Times New Roman" w:hAnsi="Times New Roman" w:cs="Times New Roman"/>
                <w:color w:val="000000"/>
                <w:sz w:val="24"/>
              </w:rPr>
              <w:t>vať motiváciu rodín prijímať deti do náhradnej starostlivosti.</w:t>
            </w:r>
            <w:r>
              <w:rPr>
                <w:rFonts w:ascii="Times New Roman" w:eastAsia="Times New Roman" w:hAnsi="Times New Roman" w:cs="Times New Roman"/>
                <w:color w:val="000000"/>
                <w:sz w:val="24"/>
              </w:rPr>
              <w:br/>
              <w:t>V prípade zlyhania náhradnej starostlivosti prechádza zabezpečenie starostlivosti o dieťa v plnom rozsahu na štát, spravidla prostredníctvom centra pre deti a rodiny. Náklady štátu na pobyt die</w:t>
            </w:r>
            <w:r>
              <w:rPr>
                <w:rFonts w:ascii="Times New Roman" w:eastAsia="Times New Roman" w:hAnsi="Times New Roman" w:cs="Times New Roman"/>
                <w:color w:val="000000"/>
                <w:sz w:val="24"/>
              </w:rPr>
              <w:t>ťaťa v centre pre deti a rodiny pritom dlhodobo niekoľkonásobne prevyšujú výšku príspevkov poskytovaných náhradným rodičom. Z pohľadu najlepšieho záujmu dieťaťa aj efektívneho využívania verejných zdrojov je preto žiaduce prioritne podporovať zachovanie fu</w:t>
            </w:r>
            <w:r>
              <w:rPr>
                <w:rFonts w:ascii="Times New Roman" w:eastAsia="Times New Roman" w:hAnsi="Times New Roman" w:cs="Times New Roman"/>
                <w:color w:val="000000"/>
                <w:sz w:val="24"/>
              </w:rPr>
              <w:t>nkčného náhradného rodinného prostredia a sankčné mechanizmy uplatňovať len v prípadoch preukázaného zneužívania systému alebo faktického nevykonávania náhradnej starostlivosti.</w:t>
            </w:r>
            <w:r>
              <w:rPr>
                <w:rFonts w:ascii="Times New Roman" w:eastAsia="Times New Roman" w:hAnsi="Times New Roman" w:cs="Times New Roman"/>
                <w:color w:val="000000"/>
                <w:sz w:val="24"/>
              </w:rPr>
              <w:br/>
              <w:t>Úprava navrhovaná našou pripomienkou preto zachováva možnosť štátu zasiahnuť p</w:t>
            </w:r>
            <w:r>
              <w:rPr>
                <w:rFonts w:ascii="Times New Roman" w:eastAsia="Times New Roman" w:hAnsi="Times New Roman" w:cs="Times New Roman"/>
                <w:color w:val="000000"/>
                <w:sz w:val="24"/>
              </w:rPr>
              <w:t>roti fiktívnej náhradnej starostlivosti, zároveň však poskytuje primeranú ochranu náhradným rodičom, ktorí sa o dieťa reálne starajú a napĺňajú účel náhradnej starostlivosti.</w:t>
            </w:r>
            <w:r>
              <w:rPr>
                <w:rFonts w:ascii="Times New Roman" w:eastAsia="Times New Roman" w:hAnsi="Times New Roman" w:cs="Times New Roman"/>
                <w:color w:val="000000"/>
                <w:sz w:val="24"/>
              </w:rPr>
              <w:br/>
              <w:t>Keďže v predloženom návrhu sa krátenie a zastavenie výplaty príspevkov na podporu</w:t>
            </w:r>
            <w:r>
              <w:rPr>
                <w:rFonts w:ascii="Times New Roman" w:eastAsia="Times New Roman" w:hAnsi="Times New Roman" w:cs="Times New Roman"/>
                <w:color w:val="000000"/>
                <w:sz w:val="24"/>
              </w:rPr>
              <w:t xml:space="preserve"> náhradnej starostlivosti o dieťa viaže na stratu výplaty príspevku na deti, naša pripomienka zároveň zohľadňuje predchádzajúce pripomienky, v ktorých navrhujeme zavedenie trojstupňového mechanizmu pri rozhodovaní o zastavaní prídavku na dieťa a nové zneni</w:t>
            </w:r>
            <w:r>
              <w:rPr>
                <w:rFonts w:ascii="Times New Roman" w:eastAsia="Times New Roman" w:hAnsi="Times New Roman" w:cs="Times New Roman"/>
                <w:color w:val="000000"/>
                <w:sz w:val="24"/>
              </w:rPr>
              <w:t xml:space="preserve">e § 12a ods. 3 zákona č. 600/2003 Z. z.. Krátenie či zastavenie príspevkov na podporu náhradnej starostlivosti o dieťa by bolo umožnené až po rozhodnutí o zastavení výplaty prídavku na dieťa uskutočneného </w:t>
            </w:r>
            <w:r>
              <w:rPr>
                <w:rFonts w:ascii="Times New Roman" w:eastAsia="Times New Roman" w:hAnsi="Times New Roman" w:cs="Times New Roman"/>
                <w:color w:val="000000"/>
                <w:sz w:val="24"/>
              </w:rPr>
              <w:lastRenderedPageBreak/>
              <w:t xml:space="preserve">podľa nami navrhovaného znenia § 12a ods. 3 zákona </w:t>
            </w:r>
            <w:r>
              <w:rPr>
                <w:rFonts w:ascii="Times New Roman" w:eastAsia="Times New Roman" w:hAnsi="Times New Roman" w:cs="Times New Roman"/>
                <w:color w:val="000000"/>
                <w:sz w:val="24"/>
              </w:rPr>
              <w:t>č. 600/2003 Z. z.. Určenie osobitného príjemcu pre výplatu prídavku na dieťa (nami navrhovaný prvý stupeň) by teda nemalo byť naviazané na krátenie či zastavenie dávok, vrátane príspevkov na podporu náhradnej starostlivosti o dieťa. Detailné odôvodnenie uv</w:t>
            </w:r>
            <w:r>
              <w:rPr>
                <w:rFonts w:ascii="Times New Roman" w:eastAsia="Times New Roman" w:hAnsi="Times New Roman" w:cs="Times New Roman"/>
                <w:color w:val="000000"/>
                <w:sz w:val="24"/>
              </w:rPr>
              <w:t xml:space="preserve">ádzame vo všeobecnej pripomienke k celému materiálu. </w:t>
            </w:r>
            <w:r>
              <w:rPr>
                <w:rFonts w:ascii="Times New Roman" w:eastAsia="Times New Roman" w:hAnsi="Times New Roman" w:cs="Times New Roman"/>
                <w:color w:val="000000"/>
                <w:sz w:val="24"/>
              </w:rPr>
              <w:br/>
              <w:t>Ak by predkladateľ považoval za vhodné, pre zaručenie účelu príspevkov na podporu náhradnej starostlivosti o dieťa, možno uvažovať aj nad zavedením inštitútu osobitného príjemcu pri vyplácaní príspevkov</w:t>
            </w:r>
            <w:r>
              <w:rPr>
                <w:rFonts w:ascii="Times New Roman" w:eastAsia="Times New Roman" w:hAnsi="Times New Roman" w:cs="Times New Roman"/>
                <w:color w:val="000000"/>
                <w:sz w:val="24"/>
              </w:rPr>
              <w:t xml:space="preserve"> na podporu náhradnej starostlivosti o dieťa.</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 xml:space="preserve">Rozpor trvá. Predkladateľ sa </w:t>
            </w:r>
            <w:r>
              <w:rPr>
                <w:rFonts w:ascii="Times New Roman" w:eastAsia="Times New Roman" w:hAnsi="Times New Roman" w:cs="Times New Roman"/>
                <w:color w:val="000000"/>
                <w:sz w:val="24"/>
              </w:rPr>
              <w:lastRenderedPageBreak/>
              <w:t>nestotožňuje s navrhovaným riešením. Navrhovaná právna úprava vychádza z objektívne overiteľných skutočností ustanovených zákonom a vytvára jednoznačný mechanizmus uplatňovania dô</w:t>
            </w:r>
            <w:r>
              <w:rPr>
                <w:rFonts w:ascii="Times New Roman" w:eastAsia="Times New Roman" w:hAnsi="Times New Roman" w:cs="Times New Roman"/>
                <w:color w:val="000000"/>
                <w:sz w:val="24"/>
              </w:rPr>
              <w:t>sledkov pri neplnení zákonom ustanovených povinností. Zavedenie povinnosti vyžiadať si pred každým rozhodnutím stanovisko orgánu sociálnoprávnej ochrany detí a sociálnej kurately by viedlo k neúmernému predlžovaniu správneho konania a zvýšeniu administratí</w:t>
            </w:r>
            <w:r>
              <w:rPr>
                <w:rFonts w:ascii="Times New Roman" w:eastAsia="Times New Roman" w:hAnsi="Times New Roman" w:cs="Times New Roman"/>
                <w:color w:val="000000"/>
                <w:sz w:val="24"/>
              </w:rPr>
              <w:t>vnej záťaže všetkých dotknutých subjektov.</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Orgán sociálnoprávnej ochrany detí a sociálnej kurately nie je orgánom rozhodujúcim o nároku na príspevky podľa zákona č. 627/2005 Z. z. a jeho stanovisko by nemalo záväzný charakter. Navrhovaná právna úprava pr</w:t>
            </w:r>
            <w:r>
              <w:rPr>
                <w:rFonts w:ascii="Times New Roman" w:eastAsia="Times New Roman" w:hAnsi="Times New Roman" w:cs="Times New Roman"/>
                <w:color w:val="000000"/>
                <w:sz w:val="24"/>
              </w:rPr>
              <w:t>eto vychádza z objektívnych zákonom ustanovených skutočností bez potreby ďalšieho individuálneho posudzovania.</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 xml:space="preserve">Predkladateľ zároveň zastáva názor, že osoba vykonávajúca náhradnú starostlivosť preberá zodpovednosť za riadnu výchovu a vzdelávanie dieťaťa. </w:t>
            </w:r>
            <w:r>
              <w:rPr>
                <w:rFonts w:ascii="Times New Roman" w:eastAsia="Times New Roman" w:hAnsi="Times New Roman" w:cs="Times New Roman"/>
                <w:color w:val="000000"/>
                <w:sz w:val="24"/>
              </w:rPr>
              <w:t xml:space="preserve">Poskytovanie príspevkov na podporu náhradnej starostlivosti je preto opodstatnené len za predpokladu, že </w:t>
            </w:r>
            <w:r>
              <w:rPr>
                <w:rFonts w:ascii="Times New Roman" w:eastAsia="Times New Roman" w:hAnsi="Times New Roman" w:cs="Times New Roman"/>
                <w:color w:val="000000"/>
                <w:sz w:val="24"/>
              </w:rPr>
              <w:lastRenderedPageBreak/>
              <w:t>sú napĺňané aj základné povinnosti súvisiace so starostlivosťou o dieťa.</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KBS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Konferencia biskupov Slovenska</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t>Z</w:t>
            </w:r>
          </w:p>
        </w:tc>
        <w:tc>
          <w:tcPr>
            <w:tcW w:w="6480" w:type="dxa"/>
          </w:tcPr>
          <w:p w:rsidR="008D68E3" w:rsidRDefault="00836B74">
            <w:pPr>
              <w:spacing w:after="0"/>
            </w:pPr>
            <w:r>
              <w:rPr>
                <w:rFonts w:ascii="Times New Roman" w:eastAsia="Times New Roman" w:hAnsi="Times New Roman" w:cs="Times New Roman"/>
                <w:b/>
                <w:color w:val="000000"/>
                <w:sz w:val="24"/>
              </w:rPr>
              <w:t>Čl. V bod 5</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V Čl. V bod 5. navrhujeme § </w:t>
            </w:r>
            <w:r>
              <w:rPr>
                <w:rFonts w:ascii="Times New Roman" w:eastAsia="Times New Roman" w:hAnsi="Times New Roman" w:cs="Times New Roman"/>
                <w:color w:val="000000"/>
                <w:sz w:val="24"/>
              </w:rPr>
              <w:t>2 ods. 4 písm. b) nahradiť textom, ktorý znie: „b) počas zastavenia výplaty prídavku na dieťa a príplatku k prídavku na dieťa podľa osobitného predpisu7), ak je to v súlade s najlepším záujmom dieťaťa. O strate nároku na náhradné výživné podľa tohto bodu s</w:t>
            </w:r>
            <w:r>
              <w:rPr>
                <w:rFonts w:ascii="Times New Roman" w:eastAsia="Times New Roman" w:hAnsi="Times New Roman" w:cs="Times New Roman"/>
                <w:color w:val="000000"/>
                <w:sz w:val="24"/>
              </w:rPr>
              <w:t xml:space="preserve">a vydá rozhodnutie v správnom konaní.“ </w:t>
            </w:r>
            <w:r>
              <w:rPr>
                <w:rFonts w:ascii="Times New Roman" w:eastAsia="Times New Roman" w:hAnsi="Times New Roman" w:cs="Times New Roman"/>
                <w:color w:val="000000"/>
                <w:sz w:val="24"/>
              </w:rPr>
              <w:br/>
              <w:t>Poznámka pod čiarou k odkazu 7 znie:</w:t>
            </w:r>
            <w:r>
              <w:rPr>
                <w:rFonts w:ascii="Times New Roman" w:eastAsia="Times New Roman" w:hAnsi="Times New Roman" w:cs="Times New Roman"/>
                <w:color w:val="000000"/>
                <w:sz w:val="24"/>
              </w:rPr>
              <w:br/>
              <w:t>„7) § 12a ods. 3 zákona č. 600/2003 Z. z. v znení neskorších predpisov.“.</w:t>
            </w:r>
            <w:r>
              <w:rPr>
                <w:rFonts w:ascii="Times New Roman" w:eastAsia="Times New Roman" w:hAnsi="Times New Roman" w:cs="Times New Roman"/>
                <w:color w:val="000000"/>
                <w:sz w:val="24"/>
              </w:rPr>
              <w:br/>
              <w:t>Ostatné poznámky pod čiarou sa primeranie prečíslujú.</w:t>
            </w:r>
            <w:r>
              <w:rPr>
                <w:rFonts w:ascii="Times New Roman" w:eastAsia="Times New Roman" w:hAnsi="Times New Roman" w:cs="Times New Roman"/>
                <w:color w:val="000000"/>
                <w:sz w:val="24"/>
              </w:rPr>
              <w:br/>
              <w:t xml:space="preserve">Odôvodnenie: Keďže v predloženom návrhu § 2 ods. 4 </w:t>
            </w:r>
            <w:r>
              <w:rPr>
                <w:rFonts w:ascii="Times New Roman" w:eastAsia="Times New Roman" w:hAnsi="Times New Roman" w:cs="Times New Roman"/>
                <w:color w:val="000000"/>
                <w:sz w:val="24"/>
              </w:rPr>
              <w:t>písm. b) zákona č. 201/2008 Z. z. o náhradnom výživnom v platnom znení sa strata nároku na náhradné výživné viaže na stratu výplaty príspevku na deti, naša pripomienka zároveň zohľadňuje predchádzajúce pripomienky, v ktorých navrhujeme zavedenie trojstupňo</w:t>
            </w:r>
            <w:r>
              <w:rPr>
                <w:rFonts w:ascii="Times New Roman" w:eastAsia="Times New Roman" w:hAnsi="Times New Roman" w:cs="Times New Roman"/>
                <w:color w:val="000000"/>
                <w:sz w:val="24"/>
              </w:rPr>
              <w:t xml:space="preserve">vého mechanizmu pri rozhodovaní o zastavaní prídavku na dieťa. Strata nároku na náhradné výživné by nastala až po rozhodnutí o zastavení výplaty prídavku na dieťa </w:t>
            </w:r>
            <w:r>
              <w:rPr>
                <w:rFonts w:ascii="Times New Roman" w:eastAsia="Times New Roman" w:hAnsi="Times New Roman" w:cs="Times New Roman"/>
                <w:color w:val="000000"/>
                <w:sz w:val="24"/>
              </w:rPr>
              <w:lastRenderedPageBreak/>
              <w:t>uskutočneného podľa nami navrhovaného znenia § 12a ods. 3 zákona č. 600/2003 Z. z. Určenie os</w:t>
            </w:r>
            <w:r>
              <w:rPr>
                <w:rFonts w:ascii="Times New Roman" w:eastAsia="Times New Roman" w:hAnsi="Times New Roman" w:cs="Times New Roman"/>
                <w:color w:val="000000"/>
                <w:sz w:val="24"/>
              </w:rPr>
              <w:t xml:space="preserve">obitného príjemcu pre výplatu prídavku na dieťa (nami navrhovaný prvý stupeň) by nemalo byť naviazané na stratu nároku na náhradné výživné. Detailné odôvodnenie uvádzame vo všeobecnej pripomienke k celému materiálu. </w:t>
            </w:r>
            <w:r>
              <w:rPr>
                <w:rFonts w:ascii="Times New Roman" w:eastAsia="Times New Roman" w:hAnsi="Times New Roman" w:cs="Times New Roman"/>
                <w:color w:val="000000"/>
                <w:sz w:val="24"/>
              </w:rPr>
              <w:br/>
              <w:t>Ak by to predkladateľ považoval za vhod</w:t>
            </w:r>
            <w:r>
              <w:rPr>
                <w:rFonts w:ascii="Times New Roman" w:eastAsia="Times New Roman" w:hAnsi="Times New Roman" w:cs="Times New Roman"/>
                <w:color w:val="000000"/>
                <w:sz w:val="24"/>
              </w:rPr>
              <w:t>né, pre zaručenie účelu náhradného výživného možno uvažovať aj nad zavedením inštitútu osobitného príjemcu pri jeho vyplácaní.</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Rozpor trvá. Aktuálne platné znenie zákona č. 201/2008 Z. z. o náhradnom výživnom podmieňuje vznik nároku na náhradné výživné r</w:t>
            </w:r>
            <w:r>
              <w:rPr>
                <w:rFonts w:ascii="Times New Roman" w:eastAsia="Times New Roman" w:hAnsi="Times New Roman" w:cs="Times New Roman"/>
                <w:color w:val="000000"/>
                <w:sz w:val="24"/>
              </w:rPr>
              <w:t xml:space="preserve">iadnym plnením povinného predprimárneho vzdelávania a povinnej školskej dochádzky. Náhradné výživné predstavuje náhradné plnenie vyživovacej povinnosti zo strany štátu v prípadoch, keď si ju neplní povinný rodič. Ak osoba, ktorej je dieťa zverené do </w:t>
            </w:r>
            <w:r>
              <w:rPr>
                <w:rFonts w:ascii="Times New Roman" w:eastAsia="Times New Roman" w:hAnsi="Times New Roman" w:cs="Times New Roman"/>
                <w:color w:val="000000"/>
                <w:sz w:val="24"/>
              </w:rPr>
              <w:lastRenderedPageBreak/>
              <w:t>staros</w:t>
            </w:r>
            <w:r>
              <w:rPr>
                <w:rFonts w:ascii="Times New Roman" w:eastAsia="Times New Roman" w:hAnsi="Times New Roman" w:cs="Times New Roman"/>
                <w:color w:val="000000"/>
                <w:sz w:val="24"/>
              </w:rPr>
              <w:t>tlivosti, napriek opakovaným opatreniam štátu dlhodobo neplní svoje základné zákonné povinnosti vo vzťahu k výchove a vzdelávaniu dieťaťa, nemožno od štátu spravodlivo požadovať, aby naďalej preberal povinnosť, ktorú má v prvom rade plniť druhý rodič. Navr</w:t>
            </w:r>
            <w:r>
              <w:rPr>
                <w:rFonts w:ascii="Times New Roman" w:eastAsia="Times New Roman" w:hAnsi="Times New Roman" w:cs="Times New Roman"/>
                <w:color w:val="000000"/>
                <w:sz w:val="24"/>
              </w:rPr>
              <w:t>hovaná úprava preto vytvára jednotný motivačný mechanizmus na podporu riadneho výkonu rodičovských práv a povinností.</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KBS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Konferencia biskupov Slovenska</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t>Z</w:t>
            </w:r>
          </w:p>
        </w:tc>
        <w:tc>
          <w:tcPr>
            <w:tcW w:w="6480" w:type="dxa"/>
          </w:tcPr>
          <w:p w:rsidR="008D68E3" w:rsidRDefault="00836B74">
            <w:pPr>
              <w:spacing w:after="0"/>
            </w:pPr>
            <w:r>
              <w:rPr>
                <w:rFonts w:ascii="Times New Roman" w:eastAsia="Times New Roman" w:hAnsi="Times New Roman" w:cs="Times New Roman"/>
                <w:b/>
                <w:color w:val="000000"/>
                <w:sz w:val="24"/>
              </w:rPr>
              <w:t>Čl. VI bod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V čl. VI. bod 3. navrhujeme § 4 ods. 3 nahradiť textom, ktorý znie: „(3) Rodičovský </w:t>
            </w:r>
            <w:r>
              <w:rPr>
                <w:rFonts w:ascii="Times New Roman" w:eastAsia="Times New Roman" w:hAnsi="Times New Roman" w:cs="Times New Roman"/>
                <w:color w:val="000000"/>
                <w:sz w:val="24"/>
              </w:rPr>
              <w:t>príspevok je mesačne 50 % sumy uvedenej v odsekoch 1 a 2, a to počas zastavenia výplaty prídavku na dieťa a príplatku k prídavku na dieťa podľa osobitného predpisu 19), ak je to v najlepšom záujme dieťaťa. O krátení sumy rodičovského príspevku sa vydá rozh</w:t>
            </w:r>
            <w:r>
              <w:rPr>
                <w:rFonts w:ascii="Times New Roman" w:eastAsia="Times New Roman" w:hAnsi="Times New Roman" w:cs="Times New Roman"/>
                <w:color w:val="000000"/>
                <w:sz w:val="24"/>
              </w:rPr>
              <w:t>odnutie v správnom konaní.“</w:t>
            </w:r>
            <w:r>
              <w:rPr>
                <w:rFonts w:ascii="Times New Roman" w:eastAsia="Times New Roman" w:hAnsi="Times New Roman" w:cs="Times New Roman"/>
                <w:color w:val="000000"/>
                <w:sz w:val="24"/>
              </w:rPr>
              <w:br/>
              <w:t>Poznámka pod čiarou k odkazu 19 znie:</w:t>
            </w:r>
            <w:r>
              <w:rPr>
                <w:rFonts w:ascii="Times New Roman" w:eastAsia="Times New Roman" w:hAnsi="Times New Roman" w:cs="Times New Roman"/>
                <w:color w:val="000000"/>
                <w:sz w:val="24"/>
              </w:rPr>
              <w:br/>
              <w:t xml:space="preserve">„19) § 12a ods. 3 zákona č. 600/2003 Z. z. v znení neskorších </w:t>
            </w:r>
            <w:r>
              <w:rPr>
                <w:rFonts w:ascii="Times New Roman" w:eastAsia="Times New Roman" w:hAnsi="Times New Roman" w:cs="Times New Roman"/>
                <w:color w:val="000000"/>
                <w:sz w:val="24"/>
              </w:rPr>
              <w:lastRenderedPageBreak/>
              <w:t>predpisov.“.</w:t>
            </w:r>
            <w:r>
              <w:rPr>
                <w:rFonts w:ascii="Times New Roman" w:eastAsia="Times New Roman" w:hAnsi="Times New Roman" w:cs="Times New Roman"/>
                <w:color w:val="000000"/>
                <w:sz w:val="24"/>
              </w:rPr>
              <w:br/>
              <w:t>Ostatné poznámky pod čiarou sa primeranie prečíslujú.</w:t>
            </w:r>
            <w:r>
              <w:rPr>
                <w:rFonts w:ascii="Times New Roman" w:eastAsia="Times New Roman" w:hAnsi="Times New Roman" w:cs="Times New Roman"/>
                <w:color w:val="000000"/>
                <w:sz w:val="24"/>
              </w:rPr>
              <w:br/>
              <w:t xml:space="preserve">Odôvodnenie: Keďže v predloženom návrhu § 4 ods. 3 zákona č. </w:t>
            </w:r>
            <w:r>
              <w:rPr>
                <w:rFonts w:ascii="Times New Roman" w:eastAsia="Times New Roman" w:hAnsi="Times New Roman" w:cs="Times New Roman"/>
                <w:color w:val="000000"/>
                <w:sz w:val="24"/>
              </w:rPr>
              <w:t>571/2009 Z. z. o rodičovskom príspevku a o zmene a doplnení niektorých zákonov v platnom znení sa krátenie rodičovského príspevku viaže na stratu výplaty príspevku na deti, naša pripomienka zároveň zohľadňuje predchádzajúce pripomienky, v ktorých navrhujem</w:t>
            </w:r>
            <w:r>
              <w:rPr>
                <w:rFonts w:ascii="Times New Roman" w:eastAsia="Times New Roman" w:hAnsi="Times New Roman" w:cs="Times New Roman"/>
                <w:color w:val="000000"/>
                <w:sz w:val="24"/>
              </w:rPr>
              <w:t xml:space="preserve">e zavedenie trojstupňového mechanizmu pri rozhodovaní o zastavaní prídavku na dieťa. </w:t>
            </w:r>
            <w:r>
              <w:rPr>
                <w:rFonts w:ascii="Times New Roman" w:eastAsia="Times New Roman" w:hAnsi="Times New Roman" w:cs="Times New Roman"/>
                <w:color w:val="000000"/>
                <w:sz w:val="24"/>
              </w:rPr>
              <w:br/>
              <w:t>Krátenie rodičovského príspevku by nastalo až po rozhodnutí o zastavení výplaty prídavku na dieťa uskutočneného podľa nami navrhovaného znenia § 12a ods. 3 zákona č. 600/</w:t>
            </w:r>
            <w:r>
              <w:rPr>
                <w:rFonts w:ascii="Times New Roman" w:eastAsia="Times New Roman" w:hAnsi="Times New Roman" w:cs="Times New Roman"/>
                <w:color w:val="000000"/>
                <w:sz w:val="24"/>
              </w:rPr>
              <w:t>2003 Z. z.. Určenie osobitného príjemcu pre výplatu prídavku na dieťa (nami navrhovaný prvý stupeň) by nemalo byť naviazané na krátenie dávok vrátane rodičovského príspevku. Detailné odôvodnenie uvádzame vo všeobecnej pripomienke k celému materiálu.</w:t>
            </w:r>
            <w:r>
              <w:rPr>
                <w:rFonts w:ascii="Times New Roman" w:eastAsia="Times New Roman" w:hAnsi="Times New Roman" w:cs="Times New Roman"/>
                <w:color w:val="000000"/>
                <w:sz w:val="24"/>
              </w:rPr>
              <w:br/>
              <w:t xml:space="preserve">Ak by </w:t>
            </w:r>
            <w:r>
              <w:rPr>
                <w:rFonts w:ascii="Times New Roman" w:eastAsia="Times New Roman" w:hAnsi="Times New Roman" w:cs="Times New Roman"/>
                <w:color w:val="000000"/>
                <w:sz w:val="24"/>
              </w:rPr>
              <w:t>to predkladateľ považoval za vhodné pre zaručenie účelu rodičovského príspevku, možno uvažovať aj nad zavedením inštitútu osobitného príjemcu pri jeho vyplácaní.</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Rozpor trvá. Rodičovský príspevok je štátnou sociálnou dávkou určenou na podporu riadnej sta</w:t>
            </w:r>
            <w:r>
              <w:rPr>
                <w:rFonts w:ascii="Times New Roman" w:eastAsia="Times New Roman" w:hAnsi="Times New Roman" w:cs="Times New Roman"/>
                <w:color w:val="000000"/>
                <w:sz w:val="24"/>
              </w:rPr>
              <w:t xml:space="preserve">rostlivosti o dieťa. Ak oprávnená osoba zabezpečuje starostlivosť o dieťa a z tohto dôvodu poberá </w:t>
            </w:r>
            <w:r>
              <w:rPr>
                <w:rFonts w:ascii="Times New Roman" w:eastAsia="Times New Roman" w:hAnsi="Times New Roman" w:cs="Times New Roman"/>
                <w:color w:val="000000"/>
                <w:sz w:val="24"/>
              </w:rPr>
              <w:lastRenderedPageBreak/>
              <w:t>rodičovský príspevok, je opodstatnené očakávať, že bude zároveň zabezpečovať riadnu výchovu a plnenie povinného predprimárneho vzdelávania alebo povinnej škol</w:t>
            </w:r>
            <w:r>
              <w:rPr>
                <w:rFonts w:ascii="Times New Roman" w:eastAsia="Times New Roman" w:hAnsi="Times New Roman" w:cs="Times New Roman"/>
                <w:color w:val="000000"/>
                <w:sz w:val="24"/>
              </w:rPr>
              <w:t xml:space="preserve">skej dochádzky aj ostatných nezaopatrených detí, o ktoré sa stará. Ak tieto povinnosti dlhodobo neplní a je z tohto dôvodu určený osobitný príjemca prídavku na dieťa, je opodstatnené túto skutočnosť zohľadniť aj pri poskytovaní rodičovského príspevku. </w:t>
            </w:r>
            <w:r>
              <w:rPr>
                <w:rFonts w:ascii="Times New Roman" w:eastAsia="Times New Roman" w:hAnsi="Times New Roman" w:cs="Times New Roman"/>
                <w:color w:val="000000"/>
                <w:sz w:val="24"/>
              </w:rPr>
              <w:br/>
              <w:t>Nav</w:t>
            </w:r>
            <w:r>
              <w:rPr>
                <w:rFonts w:ascii="Times New Roman" w:eastAsia="Times New Roman" w:hAnsi="Times New Roman" w:cs="Times New Roman"/>
                <w:color w:val="000000"/>
                <w:sz w:val="24"/>
              </w:rPr>
              <w:t xml:space="preserve">yše, platná právna úprava rodičovského príspevku už v súčasnosti obsahuje mechanizmus zníženia rodičovského príspevku v prípadoch neplnenia povinností </w:t>
            </w:r>
            <w:r>
              <w:rPr>
                <w:rFonts w:ascii="Times New Roman" w:eastAsia="Times New Roman" w:hAnsi="Times New Roman" w:cs="Times New Roman"/>
                <w:color w:val="000000"/>
                <w:sz w:val="24"/>
              </w:rPr>
              <w:lastRenderedPageBreak/>
              <w:t>súvisiacich so školskou dochádzkou dieťaťa. Navrhovaná zmena preto nezavádza nový princíp, ale zosúlaďuje</w:t>
            </w:r>
            <w:r>
              <w:rPr>
                <w:rFonts w:ascii="Times New Roman" w:eastAsia="Times New Roman" w:hAnsi="Times New Roman" w:cs="Times New Roman"/>
                <w:color w:val="000000"/>
                <w:sz w:val="24"/>
              </w:rPr>
              <w:t xml:space="preserve"> právnu úpravu jednotlivých dávok štátnej sociálnej podpory tak, aby sa pri obdobných situáciách uplatňovali jednotné pravidlá.</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KBS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Konferencia biskupov Slovenska</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t>Z</w:t>
            </w:r>
          </w:p>
        </w:tc>
        <w:tc>
          <w:tcPr>
            <w:tcW w:w="6480" w:type="dxa"/>
          </w:tcPr>
          <w:p w:rsidR="008D68E3" w:rsidRDefault="00836B74">
            <w:pPr>
              <w:spacing w:after="0"/>
            </w:pPr>
            <w:r>
              <w:rPr>
                <w:rFonts w:ascii="Times New Roman" w:eastAsia="Times New Roman" w:hAnsi="Times New Roman" w:cs="Times New Roman"/>
                <w:b/>
                <w:color w:val="000000"/>
                <w:sz w:val="24"/>
              </w:rPr>
              <w:t>Čl. VIII § 13 ods. 4</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V čl. VIII. navrhujeme § 13 ods. 4 písmeno a) nahradiť textom, ktorý </w:t>
            </w:r>
            <w:r>
              <w:rPr>
                <w:rFonts w:ascii="Times New Roman" w:eastAsia="Times New Roman" w:hAnsi="Times New Roman" w:cs="Times New Roman"/>
                <w:color w:val="000000"/>
                <w:sz w:val="24"/>
              </w:rPr>
              <w:t>znie: „a) bola zastavená výplata prídavku na dieťa a príplatku k prídavku na dieťa podľa osobitného predpisu 41)“.</w:t>
            </w:r>
            <w:r>
              <w:rPr>
                <w:rFonts w:ascii="Times New Roman" w:eastAsia="Times New Roman" w:hAnsi="Times New Roman" w:cs="Times New Roman"/>
                <w:color w:val="000000"/>
                <w:sz w:val="24"/>
              </w:rPr>
              <w:br/>
              <w:t>Poznámka k odkazu 41 znie:</w:t>
            </w:r>
            <w:r>
              <w:rPr>
                <w:rFonts w:ascii="Times New Roman" w:eastAsia="Times New Roman" w:hAnsi="Times New Roman" w:cs="Times New Roman"/>
                <w:color w:val="000000"/>
                <w:sz w:val="24"/>
              </w:rPr>
              <w:br/>
              <w:t>„41) § 12a ods. 3 zákona č. 600/2003 Z. z. v znení neskorších predpisov.“.</w:t>
            </w:r>
            <w:r>
              <w:rPr>
                <w:rFonts w:ascii="Times New Roman" w:eastAsia="Times New Roman" w:hAnsi="Times New Roman" w:cs="Times New Roman"/>
                <w:color w:val="000000"/>
                <w:sz w:val="24"/>
              </w:rPr>
              <w:br/>
              <w:t>Ostatné poznámky pod čiarou sa primeran</w:t>
            </w:r>
            <w:r>
              <w:rPr>
                <w:rFonts w:ascii="Times New Roman" w:eastAsia="Times New Roman" w:hAnsi="Times New Roman" w:cs="Times New Roman"/>
                <w:color w:val="000000"/>
                <w:sz w:val="24"/>
              </w:rPr>
              <w:t>ie prečíslujú.</w:t>
            </w:r>
            <w:r>
              <w:rPr>
                <w:rFonts w:ascii="Times New Roman" w:eastAsia="Times New Roman" w:hAnsi="Times New Roman" w:cs="Times New Roman"/>
                <w:color w:val="000000"/>
                <w:sz w:val="24"/>
              </w:rPr>
              <w:br/>
              <w:t>Odôvodnenie: Keďže v predloženom návrhu § 13 ods. 4 písm. a) zákona č. 417/2013 Z. z. o pomoci v hmotnej núdzi a o zmene a doplnení niektorých zákonov v platnom znení sa nepriznanie príspevku na nezaopatrené dieťa viaže na stratu výplaty prí</w:t>
            </w:r>
            <w:r>
              <w:rPr>
                <w:rFonts w:ascii="Times New Roman" w:eastAsia="Times New Roman" w:hAnsi="Times New Roman" w:cs="Times New Roman"/>
                <w:color w:val="000000"/>
                <w:sz w:val="24"/>
              </w:rPr>
              <w:t xml:space="preserve">spevku na deti, naša pripomienka zároveň zohľadňuje predchádzajúce pripomienky, v ktorých navrhujeme zavedenie trojstupňového mechanizmu pri rozhodovaní o zastavaní prídavku na dieťa. Nepriznanie príspevku na nezaopatrené dieťa by nastalo až po rozhodnutí </w:t>
            </w:r>
            <w:r>
              <w:rPr>
                <w:rFonts w:ascii="Times New Roman" w:eastAsia="Times New Roman" w:hAnsi="Times New Roman" w:cs="Times New Roman"/>
                <w:color w:val="000000"/>
                <w:sz w:val="24"/>
              </w:rPr>
              <w:t xml:space="preserve">o zastavení výplaty prídavku na dieťa uskutočneného podľa nami navrhovaného znenia § 12a ods. 3 zákona č. 600/2003 Z. z.. Určenie osobitného príjemcu </w:t>
            </w:r>
            <w:r>
              <w:rPr>
                <w:rFonts w:ascii="Times New Roman" w:eastAsia="Times New Roman" w:hAnsi="Times New Roman" w:cs="Times New Roman"/>
                <w:color w:val="000000"/>
                <w:sz w:val="24"/>
              </w:rPr>
              <w:lastRenderedPageBreak/>
              <w:t>pre výplatu prídavku na dieťa (nami navrhovaný prvý stupeň) by nemalo byť naviazané na krátenie dávok vrát</w:t>
            </w:r>
            <w:r>
              <w:rPr>
                <w:rFonts w:ascii="Times New Roman" w:eastAsia="Times New Roman" w:hAnsi="Times New Roman" w:cs="Times New Roman"/>
                <w:color w:val="000000"/>
                <w:sz w:val="24"/>
              </w:rPr>
              <w:t>ane príspevku na nezaopatrené dieťa. Detailné odôvodnenie uvádzame vo všeobecnej pripomienke k celému materiálu.</w:t>
            </w:r>
            <w:r>
              <w:rPr>
                <w:rFonts w:ascii="Times New Roman" w:eastAsia="Times New Roman" w:hAnsi="Times New Roman" w:cs="Times New Roman"/>
                <w:color w:val="000000"/>
                <w:sz w:val="24"/>
              </w:rPr>
              <w:br/>
              <w:t>Ak by to predkladateľ považoval za vhodné pre zaručenie účelu príspevku na nezaopatrené dieťa, možno uvažovať aj nad použitím inštitútu osobitn</w:t>
            </w:r>
            <w:r>
              <w:rPr>
                <w:rFonts w:ascii="Times New Roman" w:eastAsia="Times New Roman" w:hAnsi="Times New Roman" w:cs="Times New Roman"/>
                <w:color w:val="000000"/>
                <w:sz w:val="24"/>
              </w:rPr>
              <w:t>ého príjemcu pri jeho vyplácaní.</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Rozpor trvá. V súvislosti s pripomienkou uvádzame, že zákon o pomoci v hmotnej núdzi v ustanovení § 25 upravuje postup pri zmene rozhodujúcich skutočností na nárok na pomoc v hmotnej núdzi.  To znamená, že reaguje aj na s</w:t>
            </w:r>
            <w:r>
              <w:rPr>
                <w:rFonts w:ascii="Times New Roman" w:eastAsia="Times New Roman" w:hAnsi="Times New Roman" w:cs="Times New Roman"/>
                <w:color w:val="000000"/>
                <w:sz w:val="24"/>
              </w:rPr>
              <w:t xml:space="preserve">kutočnosť, ak skutkový stav (zastavenie výplaty) nenastane a tým pádom sa pomoc v hmotnej núdzi opätovne prehodnotí. </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KOZP</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Komisárka pre osoby so zdravotným postihnutím</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t>Z</w:t>
            </w:r>
          </w:p>
        </w:tc>
        <w:tc>
          <w:tcPr>
            <w:tcW w:w="6480" w:type="dxa"/>
          </w:tcPr>
          <w:p w:rsidR="008D68E3" w:rsidRDefault="00836B74">
            <w:pPr>
              <w:spacing w:after="0"/>
            </w:pPr>
            <w:r>
              <w:rPr>
                <w:rFonts w:ascii="Times New Roman" w:eastAsia="Times New Roman" w:hAnsi="Times New Roman" w:cs="Times New Roman"/>
                <w:b/>
                <w:color w:val="000000"/>
                <w:sz w:val="24"/>
              </w:rPr>
              <w:t>Čl. I. § 12a ods.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Čl. I. bodu 2 § 12a ods. 2 zákona č. 600/2003 Z. z. o prídavku </w:t>
            </w:r>
            <w:r>
              <w:rPr>
                <w:rFonts w:ascii="Times New Roman" w:eastAsia="Times New Roman" w:hAnsi="Times New Roman" w:cs="Times New Roman"/>
                <w:color w:val="000000"/>
                <w:sz w:val="24"/>
              </w:rPr>
              <w:t>na dieťa – špecificky § 12a ods. 1 písm. a) bod 2ab) a 2ac)</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Typ pripomienky: zásadná pripomienka:</w:t>
            </w:r>
            <w:r>
              <w:rPr>
                <w:rFonts w:ascii="Times New Roman" w:eastAsia="Times New Roman" w:hAnsi="Times New Roman" w:cs="Times New Roman"/>
                <w:color w:val="000000"/>
                <w:sz w:val="24"/>
              </w:rPr>
              <w:br/>
              <w:t>Navrhujeme vypustiť medzi dôvodmi na určenie osobitného príjemcu prídavku na dieťa a príplatku k prídavku na dieťa priestupky podľa § 72 ods. 1 písm. f) a g)</w:t>
            </w:r>
            <w:r>
              <w:rPr>
                <w:rFonts w:ascii="Times New Roman" w:eastAsia="Times New Roman" w:hAnsi="Times New Roman" w:cs="Times New Roman"/>
                <w:color w:val="000000"/>
                <w:sz w:val="24"/>
              </w:rPr>
              <w:t xml:space="preserve"> zákona č. 321/2025 Z. z. o školskej správe a o zmene a doplnení niektorých zákonov.</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Navrhovaná právna úprava rozširuje okruh dôvodov na určenie osobitného príjemcu prídavku na dieťa a príplatku k prídavku na dieťa aj o priestupky podľa § 72 o</w:t>
            </w:r>
            <w:r>
              <w:rPr>
                <w:rFonts w:ascii="Times New Roman" w:eastAsia="Times New Roman" w:hAnsi="Times New Roman" w:cs="Times New Roman"/>
                <w:color w:val="000000"/>
                <w:sz w:val="24"/>
              </w:rPr>
              <w:t xml:space="preserve">ds. 1 písm. f) a g) zákona č. 321/2025 Z. z. o školskej správe, ktorých skutková podstata spočíva v nesplnení povinnosti zákonného zástupcu súvisiacej s udelením informovaného súhlasu na vykonanie odbornej činnosti v systéme poradenstva a prevencie. </w:t>
            </w:r>
            <w:r>
              <w:rPr>
                <w:rFonts w:ascii="Times New Roman" w:eastAsia="Times New Roman" w:hAnsi="Times New Roman" w:cs="Times New Roman"/>
                <w:color w:val="000000"/>
                <w:sz w:val="24"/>
              </w:rPr>
              <w:br/>
              <w:t>Podľa</w:t>
            </w:r>
            <w:r>
              <w:rPr>
                <w:rFonts w:ascii="Times New Roman" w:eastAsia="Times New Roman" w:hAnsi="Times New Roman" w:cs="Times New Roman"/>
                <w:color w:val="000000"/>
                <w:sz w:val="24"/>
              </w:rPr>
              <w:t xml:space="preserve"> navrhovanej právnej úpravy má mať spáchanie takéhoto priestupku za následok určenie osobitného príjemcu prídavku na dieťa a príplatku k prídavku na dieťa. V prípade opakovaného alebo pretrvávajúceho naplnenia zákonom ustanovených dôvodov môže následne dôj</w:t>
            </w:r>
            <w:r>
              <w:rPr>
                <w:rFonts w:ascii="Times New Roman" w:eastAsia="Times New Roman" w:hAnsi="Times New Roman" w:cs="Times New Roman"/>
                <w:color w:val="000000"/>
                <w:sz w:val="24"/>
              </w:rPr>
              <w:t>sť aj k zastaveniu výplaty týchto dávok a k zníženiu rodičovského príspevku.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Informovaný súhlas je založený na princípe slobodného, vedomého a informovaného rozhodnutia osoby alebo jej zákonného zástupcu o tom, či navrhovanú odbornú činnosť alebo postup p</w:t>
            </w:r>
            <w:r>
              <w:rPr>
                <w:rFonts w:ascii="Times New Roman" w:eastAsia="Times New Roman" w:hAnsi="Times New Roman" w:cs="Times New Roman"/>
                <w:color w:val="000000"/>
                <w:sz w:val="24"/>
              </w:rPr>
              <w:t>rijme. Podstatou tohto inštitútu je možnosť rozhodovať bez neprimeraného vonkajšieho tlaku a s prihliadnutím na individuálne okolnosti konkrétneho prípadu.</w:t>
            </w:r>
            <w:r>
              <w:rPr>
                <w:rFonts w:ascii="Times New Roman" w:eastAsia="Times New Roman" w:hAnsi="Times New Roman" w:cs="Times New Roman"/>
                <w:color w:val="000000"/>
                <w:sz w:val="24"/>
              </w:rPr>
              <w:br/>
              <w:t>Ak právna úprava spája nesplnenie povinnosti súvisiacej s informovaným súhlasom s následkami v oblas</w:t>
            </w:r>
            <w:r>
              <w:rPr>
                <w:rFonts w:ascii="Times New Roman" w:eastAsia="Times New Roman" w:hAnsi="Times New Roman" w:cs="Times New Roman"/>
                <w:color w:val="000000"/>
                <w:sz w:val="24"/>
              </w:rPr>
              <w:t>ti štátnej sociálnej podpory, najmä so zásahom do dávok určených na zabezpečenie potrieb dieťaťa, vytvára sa významný ekonomický tlak na zákonného zástupcu pri prijímaní rozhodnutia o poskytovaní odbornej podpory dieťaťu. Takéto nastavenie spochybňuje dobr</w:t>
            </w:r>
            <w:r>
              <w:rPr>
                <w:rFonts w:ascii="Times New Roman" w:eastAsia="Times New Roman" w:hAnsi="Times New Roman" w:cs="Times New Roman"/>
                <w:color w:val="000000"/>
                <w:sz w:val="24"/>
              </w:rPr>
              <w:t>ovoľnosť rozhodovacieho procesu, resp. informovaného súhlasu a oslabuje samotný účel informovaného súhlasu, ktorým má byť rešpektovanie autonómneho rozhodovania a najlepšieho záujmu dieťaťa.</w:t>
            </w:r>
            <w:r>
              <w:rPr>
                <w:rFonts w:ascii="Times New Roman" w:eastAsia="Times New Roman" w:hAnsi="Times New Roman" w:cs="Times New Roman"/>
                <w:color w:val="000000"/>
                <w:sz w:val="24"/>
              </w:rPr>
              <w:br/>
              <w:t xml:space="preserve">Osobitne problematické je takéto nastavenie vo vzťahu k deťom so </w:t>
            </w:r>
            <w:r>
              <w:rPr>
                <w:rFonts w:ascii="Times New Roman" w:eastAsia="Times New Roman" w:hAnsi="Times New Roman" w:cs="Times New Roman"/>
                <w:color w:val="000000"/>
                <w:sz w:val="24"/>
              </w:rPr>
              <w:t xml:space="preserve">zdravotným postihnutím a ich rodinám. Zákonní zástupcovia môžu mať legitímne dôvody nesúhlasiť s navrhovaným postupom, požadovať doplnenie informácií, zvoliť inú formu odbornej podpory alebo využiť služby iného odborného pracoviska. Samotná skutočnosť, že </w:t>
            </w:r>
            <w:r>
              <w:rPr>
                <w:rFonts w:ascii="Times New Roman" w:eastAsia="Times New Roman" w:hAnsi="Times New Roman" w:cs="Times New Roman"/>
                <w:color w:val="000000"/>
                <w:sz w:val="24"/>
              </w:rPr>
              <w:t>zákonný zástupca neudelí informovaný súhlas, nemôže bez ďalšieho odôvodňovať zásah do systému sociálnych dávok určených na zabezpečenie potrieb dieťaťa.</w:t>
            </w:r>
            <w:r>
              <w:rPr>
                <w:rFonts w:ascii="Times New Roman" w:eastAsia="Times New Roman" w:hAnsi="Times New Roman" w:cs="Times New Roman"/>
                <w:color w:val="000000"/>
                <w:sz w:val="24"/>
              </w:rPr>
              <w:br/>
              <w:t>Navrhovaná právna úprava tak nie je v súlade s medzinárodnými záväzkami, najmä s článkom 7 Dohovoru OSN</w:t>
            </w:r>
            <w:r>
              <w:rPr>
                <w:rFonts w:ascii="Times New Roman" w:eastAsia="Times New Roman" w:hAnsi="Times New Roman" w:cs="Times New Roman"/>
                <w:color w:val="000000"/>
                <w:sz w:val="24"/>
              </w:rPr>
              <w:t xml:space="preserve"> o právach osôb so zdravotným postihnutím, podľa ktorého musí byť pri všetkých opatreniach týkajúcich sa detí so zdravotným postihnutím prvoradým hľadiskom najlepší záujem dieťaťa, ako aj s článkom 23 Dohovoru, ktorý štátom ukladá povinnosť </w:t>
            </w:r>
            <w:r>
              <w:rPr>
                <w:rFonts w:ascii="Times New Roman" w:eastAsia="Times New Roman" w:hAnsi="Times New Roman" w:cs="Times New Roman"/>
                <w:color w:val="000000"/>
                <w:sz w:val="24"/>
              </w:rPr>
              <w:lastRenderedPageBreak/>
              <w:t>poskytovať rodi</w:t>
            </w:r>
            <w:r>
              <w:rPr>
                <w:rFonts w:ascii="Times New Roman" w:eastAsia="Times New Roman" w:hAnsi="Times New Roman" w:cs="Times New Roman"/>
                <w:color w:val="000000"/>
                <w:sz w:val="24"/>
              </w:rPr>
              <w:t xml:space="preserve">nám primeranú podporu pri výchove detí. Súčasne vznikajú pochybnosti o primeranosti opatrenia z pohľadu článku 28 Dohovoru, ktorý garantuje právo osôb so zdravotným postihnutím a ich rodín na sociálnu ochranu a primeranú životnú úroveň. </w:t>
            </w:r>
            <w:r>
              <w:rPr>
                <w:rFonts w:ascii="Times New Roman" w:eastAsia="Times New Roman" w:hAnsi="Times New Roman" w:cs="Times New Roman"/>
                <w:color w:val="000000"/>
                <w:sz w:val="24"/>
              </w:rPr>
              <w:br/>
              <w:t>Zastávam názor, že</w:t>
            </w:r>
            <w:r>
              <w:rPr>
                <w:rFonts w:ascii="Times New Roman" w:eastAsia="Times New Roman" w:hAnsi="Times New Roman" w:cs="Times New Roman"/>
                <w:color w:val="000000"/>
                <w:sz w:val="24"/>
              </w:rPr>
              <w:t xml:space="preserve"> prepojenie priestupkovej zodpovednosti zákonného zástupcu so zásahmi do dávok určených na zabezpečenie potrieb dieťaťa nie je primerané, pričom štát tak prostredníctvom hrozby straty sociálnej dávky ekonomicky núti rodiča k udeleniu informovaného súhlasu.</w:t>
            </w:r>
            <w:r>
              <w:rPr>
                <w:rFonts w:ascii="Times New Roman" w:eastAsia="Times New Roman" w:hAnsi="Times New Roman" w:cs="Times New Roman"/>
                <w:color w:val="000000"/>
                <w:sz w:val="24"/>
              </w:rPr>
              <w:t xml:space="preserve"> Súhlas, ktorého neudelenie je spojené s rizikom straty príjmu domácnosti, prestáva byť plne slobodným súhlasom.</w:t>
            </w:r>
            <w:r>
              <w:rPr>
                <w:rFonts w:ascii="Times New Roman" w:eastAsia="Times New Roman" w:hAnsi="Times New Roman" w:cs="Times New Roman"/>
                <w:color w:val="000000"/>
                <w:sz w:val="24"/>
              </w:rPr>
              <w:br/>
              <w:t>Prídavok na dieťa, príplatok k prídavku na dieťa a rodičovský príspevok sú dávky určené na zabezpečenie potrieb dieťaťa. Ich obmedzenie alebo o</w:t>
            </w:r>
            <w:r>
              <w:rPr>
                <w:rFonts w:ascii="Times New Roman" w:eastAsia="Times New Roman" w:hAnsi="Times New Roman" w:cs="Times New Roman"/>
                <w:color w:val="000000"/>
                <w:sz w:val="24"/>
              </w:rPr>
              <w:t>dňatie v dôsledku neudelenia informovaného súhlasu preto v konečnom dôsledku dopadá predovšetkým na dieťa, nie na osobu, ktorá rozhodnutie prijala. Takýto následok považujeme za neprimeraný vo vzťahu k sledovanému cieľu a za odporujúci princípu najlepšieho</w:t>
            </w:r>
            <w:r>
              <w:rPr>
                <w:rFonts w:ascii="Times New Roman" w:eastAsia="Times New Roman" w:hAnsi="Times New Roman" w:cs="Times New Roman"/>
                <w:color w:val="000000"/>
                <w:sz w:val="24"/>
              </w:rPr>
              <w:t xml:space="preserve"> záujmu dieťaťa.</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Rozpor trvá. Dôvodom na určenie osobitného príjemcu je až právoplatné rozhodnutie príslušného orgánu o spáchaní priestupku podľa zákona č. 321/2025 Z. z. o školskej správe. Skutočnosť, že zákonodarca takéto konanie kvalifikoval ako pries</w:t>
            </w:r>
            <w:r>
              <w:rPr>
                <w:rFonts w:ascii="Times New Roman" w:eastAsia="Times New Roman" w:hAnsi="Times New Roman" w:cs="Times New Roman"/>
                <w:color w:val="000000"/>
                <w:sz w:val="24"/>
              </w:rPr>
              <w:t>tupok, vyjadruje jeho závažnosť z pohľadu ochrany práv dieťaťa a zabezpečenia riadneho priebehu výchovy a vzdelávania.</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 xml:space="preserve">Predkladateľ sa preto nestotožňuje s tvrdením, že </w:t>
            </w:r>
            <w:r>
              <w:rPr>
                <w:rFonts w:ascii="Times New Roman" w:eastAsia="Times New Roman" w:hAnsi="Times New Roman" w:cs="Times New Roman"/>
                <w:color w:val="000000"/>
                <w:sz w:val="24"/>
              </w:rPr>
              <w:lastRenderedPageBreak/>
              <w:t>navrhovaná právna úprava zasahuje do princípu slobodného informovaného súhlasu. Zákon</w:t>
            </w:r>
            <w:r>
              <w:rPr>
                <w:rFonts w:ascii="Times New Roman" w:eastAsia="Times New Roman" w:hAnsi="Times New Roman" w:cs="Times New Roman"/>
                <w:color w:val="000000"/>
                <w:sz w:val="24"/>
              </w:rPr>
              <w:t xml:space="preserve"> o prídavku na dieťa neupravuje podmienky udeľovania informovaného súhlasu ani ich nemení, ale nadväzuje na právoplatné rozhodnutie príslušného orgánu o porušení zákonom ustanovenej povinnosti. Účelom navrhovanej úpravy je posilniť zodpovednosť rodičov za </w:t>
            </w:r>
            <w:r>
              <w:rPr>
                <w:rFonts w:ascii="Times New Roman" w:eastAsia="Times New Roman" w:hAnsi="Times New Roman" w:cs="Times New Roman"/>
                <w:color w:val="000000"/>
                <w:sz w:val="24"/>
              </w:rPr>
              <w:t>zabezpečenie odbornej pomoci dieťaťu v prípadoch, keď je takáto pomoc nevyhnutná na riešenie závažných prejavov rizikového správania alebo na ochranu jeho priaznivého vývinu.</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KOZP</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Komisárka pre osoby so zdravotným postihnutím</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t>Z</w:t>
            </w:r>
          </w:p>
        </w:tc>
        <w:tc>
          <w:tcPr>
            <w:tcW w:w="6480" w:type="dxa"/>
          </w:tcPr>
          <w:p w:rsidR="008D68E3" w:rsidRDefault="00836B74">
            <w:pPr>
              <w:spacing w:after="0"/>
            </w:pPr>
            <w:r>
              <w:rPr>
                <w:rFonts w:ascii="Times New Roman" w:eastAsia="Times New Roman" w:hAnsi="Times New Roman" w:cs="Times New Roman"/>
                <w:b/>
                <w:color w:val="000000"/>
                <w:sz w:val="24"/>
              </w:rPr>
              <w:t>Čl. I. § 12a ods.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Čl. I. </w:t>
            </w:r>
            <w:r>
              <w:rPr>
                <w:rFonts w:ascii="Times New Roman" w:eastAsia="Times New Roman" w:hAnsi="Times New Roman" w:cs="Times New Roman"/>
                <w:color w:val="000000"/>
                <w:sz w:val="24"/>
              </w:rPr>
              <w:t>bodu 2 § 12a ods. 2 zákona č. 600/2003 Z. z. o prídavku na dieťa</w:t>
            </w:r>
            <w:r>
              <w:rPr>
                <w:rFonts w:ascii="Times New Roman" w:eastAsia="Times New Roman" w:hAnsi="Times New Roman" w:cs="Times New Roman"/>
                <w:color w:val="000000"/>
                <w:sz w:val="24"/>
              </w:rPr>
              <w:br/>
              <w:t>Typ pripomienky: zásadná pripomienka:</w:t>
            </w:r>
            <w:r>
              <w:rPr>
                <w:rFonts w:ascii="Times New Roman" w:eastAsia="Times New Roman" w:hAnsi="Times New Roman" w:cs="Times New Roman"/>
                <w:color w:val="000000"/>
                <w:sz w:val="24"/>
              </w:rPr>
              <w:br/>
              <w:t>Navrhujeme vypustiť možnosť zastavenia výplaty prídavku na dieťa a príplatku k prídavku na dieťa z dôvodu, že oprávnená osoba spáchala priestupok alebo i</w:t>
            </w:r>
            <w:r>
              <w:rPr>
                <w:rFonts w:ascii="Times New Roman" w:eastAsia="Times New Roman" w:hAnsi="Times New Roman" w:cs="Times New Roman"/>
                <w:color w:val="000000"/>
                <w:sz w:val="24"/>
              </w:rPr>
              <w:t>ným spôsobom nesplnila povinnosť, ktorej nesplnenie zakladá dôvod na určenie osobitného príjemcu podľa § 12a ods. 1 návrhu zákona.</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Navrhovaná právna úprava zavádza novú možnosť, a to zastaviť výplatu dávok určených na zabezpečenie potrieb dieť</w:t>
            </w:r>
            <w:r>
              <w:rPr>
                <w:rFonts w:ascii="Times New Roman" w:eastAsia="Times New Roman" w:hAnsi="Times New Roman" w:cs="Times New Roman"/>
                <w:color w:val="000000"/>
                <w:sz w:val="24"/>
              </w:rPr>
              <w:t xml:space="preserve">aťa v </w:t>
            </w:r>
            <w:r>
              <w:rPr>
                <w:rFonts w:ascii="Times New Roman" w:eastAsia="Times New Roman" w:hAnsi="Times New Roman" w:cs="Times New Roman"/>
                <w:color w:val="000000"/>
                <w:sz w:val="24"/>
              </w:rPr>
              <w:lastRenderedPageBreak/>
              <w:t>dôsledku konania alebo nekonania oprávnenej osoby, t. j. najmä rodiča alebo zákonného zástupcu dieťaťa. Takto zavedený mechanizmus je podľa môjho názoru v rozpore s účelom systému štátnych sociálnych dávok, ktorým je ochrana dieťaťa a podpora zabezpe</w:t>
            </w:r>
            <w:r>
              <w:rPr>
                <w:rFonts w:ascii="Times New Roman" w:eastAsia="Times New Roman" w:hAnsi="Times New Roman" w:cs="Times New Roman"/>
                <w:color w:val="000000"/>
                <w:sz w:val="24"/>
              </w:rPr>
              <w:t xml:space="preserve">čenia jeho potrieb, nie sankcionovanie rodiča prostredníctvom odňatia prostriedkov určených dieťaťu. </w:t>
            </w:r>
            <w:r>
              <w:rPr>
                <w:rFonts w:ascii="Times New Roman" w:eastAsia="Times New Roman" w:hAnsi="Times New Roman" w:cs="Times New Roman"/>
                <w:color w:val="000000"/>
                <w:sz w:val="24"/>
              </w:rPr>
              <w:br/>
              <w:t>Prídavok na dieťa a príplatok k prídavku na dieťa sú dávkami určenými na podporu výživy, výchovy a celkového rozvoja nezaopatreného dieťaťa. Z uvedeného v</w:t>
            </w:r>
            <w:r>
              <w:rPr>
                <w:rFonts w:ascii="Times New Roman" w:eastAsia="Times New Roman" w:hAnsi="Times New Roman" w:cs="Times New Roman"/>
                <w:color w:val="000000"/>
                <w:sz w:val="24"/>
              </w:rPr>
              <w:t>yplýva, že sú určené dieťaťu hoci sú vyplácané oprávnenej osobe. Ich odňatím alebo zastavením výplaty preto dochádza v konečnom dôsledku k zásahu do postavenia dieťaťa, ktoré nie je pôvodcom porušenia povinnosti a nemá možnosť ovplyvniť konanie svojho rodi</w:t>
            </w:r>
            <w:r>
              <w:rPr>
                <w:rFonts w:ascii="Times New Roman" w:eastAsia="Times New Roman" w:hAnsi="Times New Roman" w:cs="Times New Roman"/>
                <w:color w:val="000000"/>
                <w:sz w:val="24"/>
              </w:rPr>
              <w:t xml:space="preserve">ča alebo zákonného zástupcu. Navrhovaná úprava tak vytvára situáciu, v ktorej dieťa znáša negatívne dôsledky konania tretej osoby. </w:t>
            </w:r>
            <w:r>
              <w:rPr>
                <w:rFonts w:ascii="Times New Roman" w:eastAsia="Times New Roman" w:hAnsi="Times New Roman" w:cs="Times New Roman"/>
                <w:color w:val="000000"/>
                <w:sz w:val="24"/>
              </w:rPr>
              <w:br/>
              <w:t>Takto formulovaný postup je v priamom rozpore s článkom 2 Dohovoru OSN o právach dieťaťa, podľa ktorého sú zmluvné štáty pov</w:t>
            </w:r>
            <w:r>
              <w:rPr>
                <w:rFonts w:ascii="Times New Roman" w:eastAsia="Times New Roman" w:hAnsi="Times New Roman" w:cs="Times New Roman"/>
                <w:color w:val="000000"/>
                <w:sz w:val="24"/>
              </w:rPr>
              <w:t>inné rešpektovať a zabezpečiť práva každému dieťaťu bez akejkoľvek diskriminácie a chrániť dieťa pred nepriaznivým zaobchádzaním založeným na postavení, činnosti alebo vlastnostiach jeho rodičov alebo zákonných zástupcov.</w:t>
            </w:r>
            <w:r>
              <w:rPr>
                <w:rFonts w:ascii="Times New Roman" w:eastAsia="Times New Roman" w:hAnsi="Times New Roman" w:cs="Times New Roman"/>
                <w:color w:val="000000"/>
                <w:sz w:val="24"/>
              </w:rPr>
              <w:br/>
              <w:t>Zároveň považujeme navrhované opat</w:t>
            </w:r>
            <w:r>
              <w:rPr>
                <w:rFonts w:ascii="Times New Roman" w:eastAsia="Times New Roman" w:hAnsi="Times New Roman" w:cs="Times New Roman"/>
                <w:color w:val="000000"/>
                <w:sz w:val="24"/>
              </w:rPr>
              <w:t>renie za rozporné s princípom najlepšieho záujmu dieťaťa podľa článku 3 Dohovoru OSN o právach dieťaťa a článku 7 Dohovoru OSN o právach osôb so zdravotným postihnutím. Pri všetkých rozhodnutiach týkajúcich sa detí musí byť prvoradým hľadiskom zabezpečenie</w:t>
            </w:r>
            <w:r>
              <w:rPr>
                <w:rFonts w:ascii="Times New Roman" w:eastAsia="Times New Roman" w:hAnsi="Times New Roman" w:cs="Times New Roman"/>
                <w:color w:val="000000"/>
                <w:sz w:val="24"/>
              </w:rPr>
              <w:t xml:space="preserve"> ich práv, potrieb a ochrany ich priaznivého vývoja. Opatrenie, ktorého priamym dôsledkom je zníženie finančných prostriedkov určených na zabezpečenie základných potrieb dieťaťa, nemožno bez ďalšieho považovať za opatrenie </w:t>
            </w:r>
            <w:r>
              <w:rPr>
                <w:rFonts w:ascii="Times New Roman" w:eastAsia="Times New Roman" w:hAnsi="Times New Roman" w:cs="Times New Roman"/>
                <w:color w:val="000000"/>
                <w:sz w:val="24"/>
              </w:rPr>
              <w:lastRenderedPageBreak/>
              <w:t>sledujúce najlepší záujem dieťaťa</w:t>
            </w:r>
            <w:r>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br/>
              <w:t xml:space="preserve">Osobitne upozorňujeme na možné negatívne dopady na deti so zdravotným postihnutím a ich rodiny. Podľa článku 5 Dohovoru OSN o právach osôb so zdravotným postihnutím sú štáty povinné zabezpečiť rovnosť a zákaz diskriminácie osôb so zdravotným postihnutím </w:t>
            </w:r>
            <w:r>
              <w:rPr>
                <w:rFonts w:ascii="Times New Roman" w:eastAsia="Times New Roman" w:hAnsi="Times New Roman" w:cs="Times New Roman"/>
                <w:color w:val="000000"/>
                <w:sz w:val="24"/>
              </w:rPr>
              <w:t>a podľa článku 28 Dohovoru majú osoby so zdravotným postihnutím právo na primeranú životnú úroveň a sociálnu ochranu. Rodiny detí so zdravotným postihnutím často čelia zvýšeným nákladom súvisiacim so zdravotným stavom dieťaťa, zabezpečením podpory pri vzde</w:t>
            </w:r>
            <w:r>
              <w:rPr>
                <w:rFonts w:ascii="Times New Roman" w:eastAsia="Times New Roman" w:hAnsi="Times New Roman" w:cs="Times New Roman"/>
                <w:color w:val="000000"/>
                <w:sz w:val="24"/>
              </w:rPr>
              <w:t>lávaní, dopravou, rehabilitáciami alebo ďalšími nevyhnutnými službami. Zastavenie výplaty dávok určených na podporu potrieb dieťaťa môže v týchto prípadoch viesť k neprimeranému zásahu do životnej úrovne dieťaťa a jeho rodiny.</w:t>
            </w:r>
            <w:r>
              <w:rPr>
                <w:rFonts w:ascii="Times New Roman" w:eastAsia="Times New Roman" w:hAnsi="Times New Roman" w:cs="Times New Roman"/>
                <w:color w:val="000000"/>
                <w:sz w:val="24"/>
              </w:rPr>
              <w:br/>
              <w:t>Navrhovaný mechanizmus zárove</w:t>
            </w:r>
            <w:r>
              <w:rPr>
                <w:rFonts w:ascii="Times New Roman" w:eastAsia="Times New Roman" w:hAnsi="Times New Roman" w:cs="Times New Roman"/>
                <w:color w:val="000000"/>
                <w:sz w:val="24"/>
              </w:rPr>
              <w:t>ň nereflektuje skutočnosť, že dôvody neplnenia povinností súvisiacich so vzdelávaním dieťaťa môžu byť rôznorodé a nemusia byť vždy dôsledkom nezáujmu alebo zanedbávania zo strany rodiča. Môžu súvisieť so zdravotným stavom dieťaťa, nepriaznivou sociálnou si</w:t>
            </w:r>
            <w:r>
              <w:rPr>
                <w:rFonts w:ascii="Times New Roman" w:eastAsia="Times New Roman" w:hAnsi="Times New Roman" w:cs="Times New Roman"/>
                <w:color w:val="000000"/>
                <w:sz w:val="24"/>
              </w:rPr>
              <w:t>tuáciou rodiny, nedostupnosťou dopravy, nedostatkom podporných služieb alebo inými objektívnymi prekážkami.</w:t>
            </w:r>
            <w:r>
              <w:rPr>
                <w:rFonts w:ascii="Times New Roman" w:eastAsia="Times New Roman" w:hAnsi="Times New Roman" w:cs="Times New Roman"/>
                <w:color w:val="000000"/>
                <w:sz w:val="24"/>
              </w:rPr>
              <w:br/>
              <w:t>Štát má k dispozícii iné nástroje na riešenie porušovania povinností rodiča alebo zákonného zástupcu, vrátane priestupkového konania, výchovných opa</w:t>
            </w:r>
            <w:r>
              <w:rPr>
                <w:rFonts w:ascii="Times New Roman" w:eastAsia="Times New Roman" w:hAnsi="Times New Roman" w:cs="Times New Roman"/>
                <w:color w:val="000000"/>
                <w:sz w:val="24"/>
              </w:rPr>
              <w:t>trení alebo zmeny osoby, ktorej sa dávka vypláca. Zastavenie výplaty dávok určených dieťaťu však predstavuje opatrenie, ktorého negatívne dôsledky znáša predovšetkým dieťa, a preto ho nemožno považovať za primeraný prostriedok na dosiahnutie sledovaného ci</w:t>
            </w:r>
            <w:r>
              <w:rPr>
                <w:rFonts w:ascii="Times New Roman" w:eastAsia="Times New Roman" w:hAnsi="Times New Roman" w:cs="Times New Roman"/>
                <w:color w:val="000000"/>
                <w:sz w:val="24"/>
              </w:rPr>
              <w:t>eľa.</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 xml:space="preserve">Rozpor trvá. Dôvodom na určenie osobitného príjemcu je až právoplatné rozhodnutie príslušného orgánu o spáchaní priestupku podľa zákona č. 321/2025 Z. z. o školskej správe. Skutočnosť, že zákonodarca takéto </w:t>
            </w:r>
            <w:r>
              <w:rPr>
                <w:rFonts w:ascii="Times New Roman" w:eastAsia="Times New Roman" w:hAnsi="Times New Roman" w:cs="Times New Roman"/>
                <w:color w:val="000000"/>
                <w:sz w:val="24"/>
              </w:rPr>
              <w:lastRenderedPageBreak/>
              <w:t>konanie kvalifikoval ako priestupok, vyjad</w:t>
            </w:r>
            <w:r>
              <w:rPr>
                <w:rFonts w:ascii="Times New Roman" w:eastAsia="Times New Roman" w:hAnsi="Times New Roman" w:cs="Times New Roman"/>
                <w:color w:val="000000"/>
                <w:sz w:val="24"/>
              </w:rPr>
              <w:t>ruje jeho závažnosť z pohľadu ochrany práv dieťaťa a zabezpečenia riadneho priebehu výchovy a vzdelávania.</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 xml:space="preserve">Predkladateľ sa preto nestotožňuje s tvrdením, že navrhovaná právna úprava zasahuje do princípu slobodného informovaného súhlasu. Zákon o prídavku </w:t>
            </w:r>
            <w:r>
              <w:rPr>
                <w:rFonts w:ascii="Times New Roman" w:eastAsia="Times New Roman" w:hAnsi="Times New Roman" w:cs="Times New Roman"/>
                <w:color w:val="000000"/>
                <w:sz w:val="24"/>
              </w:rPr>
              <w:t xml:space="preserve">na dieťa neupravuje podmienky udeľovania informovaného súhlasu ani ich nemení, ale nadväzuje na právoplatné rozhodnutie príslušného orgánu o porušení zákonom ustanovenej povinnosti. Účelom navrhovanej úpravy je posilniť zodpovednosť </w:t>
            </w:r>
            <w:r>
              <w:rPr>
                <w:rFonts w:ascii="Times New Roman" w:eastAsia="Times New Roman" w:hAnsi="Times New Roman" w:cs="Times New Roman"/>
                <w:color w:val="000000"/>
                <w:sz w:val="24"/>
              </w:rPr>
              <w:lastRenderedPageBreak/>
              <w:t>rodičov za zabezpečenie</w:t>
            </w:r>
            <w:r>
              <w:rPr>
                <w:rFonts w:ascii="Times New Roman" w:eastAsia="Times New Roman" w:hAnsi="Times New Roman" w:cs="Times New Roman"/>
                <w:color w:val="000000"/>
                <w:sz w:val="24"/>
              </w:rPr>
              <w:t xml:space="preserve"> odbornej pomoci dieťaťu v prípadoch, keď je takáto pomoc nevyhnutná na riešenie závažných prejavov rizikového správania alebo na ochranu jeho priaznivého vývinu.</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KOZP</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Komisárka pre </w:t>
            </w:r>
            <w:r>
              <w:rPr>
                <w:rFonts w:ascii="Times New Roman" w:eastAsia="Times New Roman" w:hAnsi="Times New Roman" w:cs="Times New Roman"/>
                <w:color w:val="000000"/>
                <w:sz w:val="24"/>
              </w:rPr>
              <w:lastRenderedPageBreak/>
              <w:t>osoby so zdravotným postihnutím</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lastRenderedPageBreak/>
              <w:t>Z</w:t>
            </w:r>
          </w:p>
        </w:tc>
        <w:tc>
          <w:tcPr>
            <w:tcW w:w="6480" w:type="dxa"/>
          </w:tcPr>
          <w:p w:rsidR="008D68E3" w:rsidRDefault="00836B74">
            <w:pPr>
              <w:spacing w:after="0"/>
            </w:pPr>
            <w:r>
              <w:rPr>
                <w:rFonts w:ascii="Times New Roman" w:eastAsia="Times New Roman" w:hAnsi="Times New Roman" w:cs="Times New Roman"/>
                <w:b/>
                <w:color w:val="000000"/>
                <w:sz w:val="24"/>
              </w:rPr>
              <w:t>Čl. IV., V., VI</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Čl. IV bod 3, čl. V bod</w:t>
            </w:r>
            <w:r>
              <w:rPr>
                <w:rFonts w:ascii="Times New Roman" w:eastAsia="Times New Roman" w:hAnsi="Times New Roman" w:cs="Times New Roman"/>
                <w:color w:val="000000"/>
                <w:sz w:val="24"/>
              </w:rPr>
              <w:t xml:space="preserve"> 5 a čl. VI bodu 1 a 3 (ktorými sa mení a </w:t>
            </w:r>
            <w:r>
              <w:rPr>
                <w:rFonts w:ascii="Times New Roman" w:eastAsia="Times New Roman" w:hAnsi="Times New Roman" w:cs="Times New Roman"/>
                <w:color w:val="000000"/>
                <w:sz w:val="24"/>
              </w:rPr>
              <w:lastRenderedPageBreak/>
              <w:t>dopĺňa zákon č. 627/2005 Z. z. o príspevkoch na podporu náhradnej starostlivosti o dieťa, zákon č. 201/2008 Z. z. o náhradnom výživnom a zákon č. 571/2009 Z. z. o rodičovskom príspevku)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Typ pripomienky: zásadná pr</w:t>
            </w:r>
            <w:r>
              <w:rPr>
                <w:rFonts w:ascii="Times New Roman" w:eastAsia="Times New Roman" w:hAnsi="Times New Roman" w:cs="Times New Roman"/>
                <w:color w:val="000000"/>
                <w:sz w:val="24"/>
              </w:rPr>
              <w:t>ipomienka: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Navrhovaná právna úprava vytvára mechanizmus, v rámci ktorého jedna skutočnosť zakladajúca dôvod na určenie osobitného príjemcu alebo zastavenie výplaty prídavku na dieťa podľa zákona č. 600/2003 Z. z. o prídavku na dieťa automaticky vyvoláva n</w:t>
            </w:r>
            <w:r>
              <w:rPr>
                <w:rFonts w:ascii="Times New Roman" w:eastAsia="Times New Roman" w:hAnsi="Times New Roman" w:cs="Times New Roman"/>
                <w:color w:val="000000"/>
                <w:sz w:val="24"/>
              </w:rPr>
              <w:t>egatívne následky aj v ďalších systémoch štátnej sociálnej podpory, a to v oblasti rodičovského príspevku, príspevkov na podporu náhradnej starostlivosti o dieťa a náhradného výživného.</w:t>
            </w:r>
            <w:r>
              <w:rPr>
                <w:rFonts w:ascii="Times New Roman" w:eastAsia="Times New Roman" w:hAnsi="Times New Roman" w:cs="Times New Roman"/>
                <w:color w:val="000000"/>
                <w:sz w:val="24"/>
              </w:rPr>
              <w:br/>
              <w:t xml:space="preserve">Takéto nastavenie vytvára kumulatívny sankčný mechanizmus, pri ktorom </w:t>
            </w:r>
            <w:r>
              <w:rPr>
                <w:rFonts w:ascii="Times New Roman" w:eastAsia="Times New Roman" w:hAnsi="Times New Roman" w:cs="Times New Roman"/>
                <w:color w:val="000000"/>
                <w:sz w:val="24"/>
              </w:rPr>
              <w:t>následky jedného konania alebo nekonania oprávnenej osoby zasahujú do viacerých dávkových systémov súčasne. Negatívne dôsledky však v konečnom dôsledku nedopadajú iba na osobu, ktorej konanie je predmetom posudzovania, ale predovšetkým na dieťa, ktorého po</w:t>
            </w:r>
            <w:r>
              <w:rPr>
                <w:rFonts w:ascii="Times New Roman" w:eastAsia="Times New Roman" w:hAnsi="Times New Roman" w:cs="Times New Roman"/>
                <w:color w:val="000000"/>
                <w:sz w:val="24"/>
              </w:rPr>
              <w:t>treby majú byť týmito dávkami zabezpečované a ktoré vôbec nespôsobilo porušenie povinnosti pre ktoré bolo vyplácanie dávky zastavené alebo krátené.</w:t>
            </w:r>
            <w:r>
              <w:rPr>
                <w:rFonts w:ascii="Times New Roman" w:eastAsia="Times New Roman" w:hAnsi="Times New Roman" w:cs="Times New Roman"/>
                <w:color w:val="000000"/>
                <w:sz w:val="24"/>
              </w:rPr>
              <w:br/>
              <w:t>Účel jednotlivých dávok štátnej sociálnej podpory je pritom rozdielny a vychádza z odlišných životných situá</w:t>
            </w:r>
            <w:r>
              <w:rPr>
                <w:rFonts w:ascii="Times New Roman" w:eastAsia="Times New Roman" w:hAnsi="Times New Roman" w:cs="Times New Roman"/>
                <w:color w:val="000000"/>
                <w:sz w:val="24"/>
              </w:rPr>
              <w:t>cií, ktoré majú tieto systémy riešiť, preto skutočnosť, že tieto dávky patria do spoločného systému štátnej sociálnej podpory sama osebe neodôvodňuje ich vzájomné sankčné prepojenie. Každý zásah do jednotlivého dávkového systému musí byť posudzovaný samost</w:t>
            </w:r>
            <w:r>
              <w:rPr>
                <w:rFonts w:ascii="Times New Roman" w:eastAsia="Times New Roman" w:hAnsi="Times New Roman" w:cs="Times New Roman"/>
                <w:color w:val="000000"/>
                <w:sz w:val="24"/>
              </w:rPr>
              <w:t xml:space="preserve">atne, so zohľadnením účelu konkrétnej dávky, </w:t>
            </w:r>
            <w:r>
              <w:rPr>
                <w:rFonts w:ascii="Times New Roman" w:eastAsia="Times New Roman" w:hAnsi="Times New Roman" w:cs="Times New Roman"/>
                <w:color w:val="000000"/>
                <w:sz w:val="24"/>
              </w:rPr>
              <w:lastRenderedPageBreak/>
              <w:t>nevyhnutnosti a primeranosti takéhoto zásahu, ako aj jeho reálneho dopadu na dieťa, ktorého životnú úroveň a základné potreby má zabezpečovať.</w:t>
            </w:r>
            <w:r>
              <w:rPr>
                <w:rFonts w:ascii="Times New Roman" w:eastAsia="Times New Roman" w:hAnsi="Times New Roman" w:cs="Times New Roman"/>
                <w:color w:val="000000"/>
                <w:sz w:val="24"/>
              </w:rPr>
              <w:br/>
              <w:t xml:space="preserve">Predkladateľ odôvodňuje navrhované zmeny najmä potrebou zosúladenia </w:t>
            </w:r>
            <w:r>
              <w:rPr>
                <w:rFonts w:ascii="Times New Roman" w:eastAsia="Times New Roman" w:hAnsi="Times New Roman" w:cs="Times New Roman"/>
                <w:color w:val="000000"/>
                <w:sz w:val="24"/>
              </w:rPr>
              <w:t>a prepojenia jednotlivých systémov štátnej sociálnej podpory. Samotná požiadavka jednotného postupu nemôže byť dostatočným dôvodom na zavedenie ďalších nepriaznivých právnych následkov v samostatných dávkových systémoch, ktoré sledujú odlišné účely. Predkl</w:t>
            </w:r>
            <w:r>
              <w:rPr>
                <w:rFonts w:ascii="Times New Roman" w:eastAsia="Times New Roman" w:hAnsi="Times New Roman" w:cs="Times New Roman"/>
                <w:color w:val="000000"/>
                <w:sz w:val="24"/>
              </w:rPr>
              <w:t>adateľ zároveň nepreukázal, že kumulácia týchto následkov je nevyhnutná, primeraná a účinná na dosiahnutie sledovaného cieľa.</w:t>
            </w:r>
            <w:r>
              <w:rPr>
                <w:rFonts w:ascii="Times New Roman" w:eastAsia="Times New Roman" w:hAnsi="Times New Roman" w:cs="Times New Roman"/>
                <w:color w:val="000000"/>
                <w:sz w:val="24"/>
              </w:rPr>
              <w:br/>
              <w:t>Za osobitne problematické považujem, že navrhované krátenie rodičovského príspevku môže zasiahnuť aj situáciu, keď sa dôvod na upl</w:t>
            </w:r>
            <w:r>
              <w:rPr>
                <w:rFonts w:ascii="Times New Roman" w:eastAsia="Times New Roman" w:hAnsi="Times New Roman" w:cs="Times New Roman"/>
                <w:color w:val="000000"/>
                <w:sz w:val="24"/>
              </w:rPr>
              <w:t>atnenie sankcie týka iného dieťaťa v starostlivosti oprávnenej osoby. Dieťa, vo vzťahu ku ktorému rodič riadne zabezpečuje starostlivosť a na ktoré sa rodičovský príspevok viaže, tak môže znášať negatívne dôsledky konania alebo opomenutia súvisiaceho s iný</w:t>
            </w:r>
            <w:r>
              <w:rPr>
                <w:rFonts w:ascii="Times New Roman" w:eastAsia="Times New Roman" w:hAnsi="Times New Roman" w:cs="Times New Roman"/>
                <w:color w:val="000000"/>
                <w:sz w:val="24"/>
              </w:rPr>
              <w:t>m dieťaťom. Takéto nastavenie vyvoláva vážne pochybnosti z hľadiska princípu individuálnej zodpovednosti a najmä z hľadiska najlepšieho záujmu každého dieťaťa.</w:t>
            </w:r>
            <w:r>
              <w:rPr>
                <w:rFonts w:ascii="Times New Roman" w:eastAsia="Times New Roman" w:hAnsi="Times New Roman" w:cs="Times New Roman"/>
                <w:color w:val="000000"/>
                <w:sz w:val="24"/>
              </w:rPr>
              <w:br/>
              <w:t>Automatické prenášanie následkov z jedného dávkového systému do ďalších systémov môže viesť k ob</w:t>
            </w:r>
            <w:r>
              <w:rPr>
                <w:rFonts w:ascii="Times New Roman" w:eastAsia="Times New Roman" w:hAnsi="Times New Roman" w:cs="Times New Roman"/>
                <w:color w:val="000000"/>
                <w:sz w:val="24"/>
              </w:rPr>
              <w:t>medzeniu podpory poskytovanej deťom práve v situáciách, keď je vzhľadom na ich zraniteľnosť najviac potrebná.</w:t>
            </w:r>
            <w:r>
              <w:rPr>
                <w:rFonts w:ascii="Times New Roman" w:eastAsia="Times New Roman" w:hAnsi="Times New Roman" w:cs="Times New Roman"/>
                <w:color w:val="000000"/>
                <w:sz w:val="24"/>
              </w:rPr>
              <w:br/>
              <w:t>Takýto prístup nie je v súlade s Dohovorom OSN o právach dieťaťa, najmä s článkom 3, podľa ktorého musí byť najlepší záujem dieťaťa prvoradým hľad</w:t>
            </w:r>
            <w:r>
              <w:rPr>
                <w:rFonts w:ascii="Times New Roman" w:eastAsia="Times New Roman" w:hAnsi="Times New Roman" w:cs="Times New Roman"/>
                <w:color w:val="000000"/>
                <w:sz w:val="24"/>
              </w:rPr>
              <w:t xml:space="preserve">iskom pri všetkých rozhodnutiach týkajúcich sa detí, ako aj s článkom 2, podľa ktorého dieťa nesmie byť vystavené nepriaznivému zaobchádzaniu alebo diskriminácii z dôvodu postavenia, činnosti </w:t>
            </w:r>
            <w:r>
              <w:rPr>
                <w:rFonts w:ascii="Times New Roman" w:eastAsia="Times New Roman" w:hAnsi="Times New Roman" w:cs="Times New Roman"/>
                <w:color w:val="000000"/>
                <w:sz w:val="24"/>
              </w:rPr>
              <w:lastRenderedPageBreak/>
              <w:t>alebo vlastností svojich rodičov alebo zákonných zástupcov.</w:t>
            </w:r>
            <w:r>
              <w:rPr>
                <w:rFonts w:ascii="Times New Roman" w:eastAsia="Times New Roman" w:hAnsi="Times New Roman" w:cs="Times New Roman"/>
                <w:color w:val="000000"/>
                <w:sz w:val="24"/>
              </w:rPr>
              <w:br/>
              <w:t>Z po</w:t>
            </w:r>
            <w:r>
              <w:rPr>
                <w:rFonts w:ascii="Times New Roman" w:eastAsia="Times New Roman" w:hAnsi="Times New Roman" w:cs="Times New Roman"/>
                <w:color w:val="000000"/>
                <w:sz w:val="24"/>
              </w:rPr>
              <w:t>hľadu Dohovoru OSN o právach osôb so zdravotným postihnutím je potrebné osobitne zohľadniť situáciu detí so zdravotným postihnutím a ich rodín. Podľa článku 7 CRPD musí byť pri všetkých opatreniach týkajúcich sa detí so zdravotným postihnutím prvoradým hľa</w:t>
            </w:r>
            <w:r>
              <w:rPr>
                <w:rFonts w:ascii="Times New Roman" w:eastAsia="Times New Roman" w:hAnsi="Times New Roman" w:cs="Times New Roman"/>
                <w:color w:val="000000"/>
                <w:sz w:val="24"/>
              </w:rPr>
              <w:t>diskom najlepší záujem dieťaťa. Článok 23 CRPD ukladá štátu povinnosť poskytovať rodinám primeranú pomoc pri výkone rodičovských povinností a podporovať zachovanie rodinného prostredia. Podľa článku 28 CRPD majú osoby so zdravotným postihnutím právo na pri</w:t>
            </w:r>
            <w:r>
              <w:rPr>
                <w:rFonts w:ascii="Times New Roman" w:eastAsia="Times New Roman" w:hAnsi="Times New Roman" w:cs="Times New Roman"/>
                <w:color w:val="000000"/>
                <w:sz w:val="24"/>
              </w:rPr>
              <w:t>meranú životnú úroveň a sociálnu ochranu, pričom štát má zohľadňovať osobitné potreby a zvýšené náklady súvisiace so zdravotným postihnutím.</w:t>
            </w:r>
            <w:r>
              <w:rPr>
                <w:rFonts w:ascii="Times New Roman" w:eastAsia="Times New Roman" w:hAnsi="Times New Roman" w:cs="Times New Roman"/>
                <w:color w:val="000000"/>
                <w:sz w:val="24"/>
              </w:rPr>
              <w:br/>
              <w:t>Kumulácia obmedzení viacerých dávok môže v prípade detí so zdravotným postihnutím a ich rodín viesť k prehĺbeniu ma</w:t>
            </w:r>
            <w:r>
              <w:rPr>
                <w:rFonts w:ascii="Times New Roman" w:eastAsia="Times New Roman" w:hAnsi="Times New Roman" w:cs="Times New Roman"/>
                <w:color w:val="000000"/>
                <w:sz w:val="24"/>
              </w:rPr>
              <w:t>teriálnej neistoty, obmedzeniu dostupnosti potrebnej podpory a zhoršeniu schopnosti rodiny zabezpečiť dieťaťu podmienky potrebné na jeho rozvoj, začlenenie a plnú účasť v spoločnosti.</w:t>
            </w:r>
            <w:r>
              <w:rPr>
                <w:rFonts w:ascii="Times New Roman" w:eastAsia="Times New Roman" w:hAnsi="Times New Roman" w:cs="Times New Roman"/>
                <w:color w:val="000000"/>
                <w:sz w:val="24"/>
              </w:rPr>
              <w:br/>
              <w:t xml:space="preserve">Máme preto za to, že sankčné mechanizmy viazané na porušenie povinností </w:t>
            </w:r>
            <w:r>
              <w:rPr>
                <w:rFonts w:ascii="Times New Roman" w:eastAsia="Times New Roman" w:hAnsi="Times New Roman" w:cs="Times New Roman"/>
                <w:color w:val="000000"/>
                <w:sz w:val="24"/>
              </w:rPr>
              <w:t>oprávnenej osoby nemožno automaticky prenášať do ďalších systémov štátnej sociálnej podpory, ak by ich dôsledkom bolo obmedzenie práv, životnej úrovne alebo zabezpečenia základných potrieb dieťaťa.</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 xml:space="preserve">Rozpor trvá. Jednotlivé dávky </w:t>
            </w:r>
            <w:r>
              <w:rPr>
                <w:rFonts w:ascii="Times New Roman" w:eastAsia="Times New Roman" w:hAnsi="Times New Roman" w:cs="Times New Roman"/>
                <w:color w:val="000000"/>
                <w:sz w:val="24"/>
              </w:rPr>
              <w:lastRenderedPageBreak/>
              <w:t xml:space="preserve">štátnej sociálnej podpory </w:t>
            </w:r>
            <w:r>
              <w:rPr>
                <w:rFonts w:ascii="Times New Roman" w:eastAsia="Times New Roman" w:hAnsi="Times New Roman" w:cs="Times New Roman"/>
                <w:color w:val="000000"/>
                <w:sz w:val="24"/>
              </w:rPr>
              <w:t>síce sledujú odlišné čiastkové účely, ich spoločným cieľom je však podpora riadnej starostlivosti o dieťa a vytváranie podmienok pre jeho zdravý vývin. Predkladateľ preto považuje za opodstatnené, aby porušovanie zákonom ustanovených povinností vo vzťahu k</w:t>
            </w:r>
            <w:r>
              <w:rPr>
                <w:rFonts w:ascii="Times New Roman" w:eastAsia="Times New Roman" w:hAnsi="Times New Roman" w:cs="Times New Roman"/>
                <w:color w:val="000000"/>
                <w:sz w:val="24"/>
              </w:rPr>
              <w:t xml:space="preserve"> výchove a vzdelávaniu dieťaťa malo primerané dôsledky aj pri poskytovaní ďalších foriem štátnej sociálnej podpory. Ak rodič dlhodobo neplní základné zákonné povinnosti vo vzťahu k výchove a vzdelávaniu dieťaťa, je opodstatnené, aby sa táto skutočnosť zohľ</w:t>
            </w:r>
            <w:r>
              <w:rPr>
                <w:rFonts w:ascii="Times New Roman" w:eastAsia="Times New Roman" w:hAnsi="Times New Roman" w:cs="Times New Roman"/>
                <w:color w:val="000000"/>
                <w:sz w:val="24"/>
              </w:rPr>
              <w:t>adnila aj pri poskytovaní ďalších foriem štátnej podpory.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Ak oprávnená osoba zabezpečuje starostlivosť o dieťa a z tohto dôvodu poberá rodičovský príspevok, je opodstatnené očakávať, že bude zároveň zabezpečovať riadnu výchovu a plnenie povinného predprimá</w:t>
            </w:r>
            <w:r>
              <w:rPr>
                <w:rFonts w:ascii="Times New Roman" w:eastAsia="Times New Roman" w:hAnsi="Times New Roman" w:cs="Times New Roman"/>
                <w:color w:val="000000"/>
                <w:sz w:val="24"/>
              </w:rPr>
              <w:t>rneho vzdelávania alebo povinnej školskej dochádzky aj ostatných nezaopatrených detí, o ktoré sa stará. Ak tieto povinnosti dlhodobo neplní a je z tohto dôvodu určený osobitný príjemca prídavku na dieťa, je opodstatnené túto skutočnosť zohľadniť aj pri pos</w:t>
            </w:r>
            <w:r>
              <w:rPr>
                <w:rFonts w:ascii="Times New Roman" w:eastAsia="Times New Roman" w:hAnsi="Times New Roman" w:cs="Times New Roman"/>
                <w:color w:val="000000"/>
                <w:sz w:val="24"/>
              </w:rPr>
              <w:t xml:space="preserve">kytovaní rodičovského príspevku. Navyše, platná právna úprava zákona o rodičovskom príspevku ako aj zákona o náhradnom </w:t>
            </w:r>
            <w:r>
              <w:rPr>
                <w:rFonts w:ascii="Times New Roman" w:eastAsia="Times New Roman" w:hAnsi="Times New Roman" w:cs="Times New Roman"/>
                <w:color w:val="000000"/>
                <w:sz w:val="24"/>
              </w:rPr>
              <w:lastRenderedPageBreak/>
              <w:t>výživnom už v súčasnosti obsahuje mechanizmus zníženia/straty nároku na dávky v prípadoch neplnenia povinností súvisiacich so školskou do</w:t>
            </w:r>
            <w:r>
              <w:rPr>
                <w:rFonts w:ascii="Times New Roman" w:eastAsia="Times New Roman" w:hAnsi="Times New Roman" w:cs="Times New Roman"/>
                <w:color w:val="000000"/>
                <w:sz w:val="24"/>
              </w:rPr>
              <w:t>chádzkou dieťaťa. Navrhovaná zmena preto nezavádza nový princíp, ale zosúlaďuje právnu úpravu jednotlivých dávok štátnej sociálnej podpory tak, aby sa pri obdobných situáciách uplatňovali jednotné pravidlá.</w:t>
            </w:r>
            <w:r>
              <w:rPr>
                <w:rFonts w:ascii="Times New Roman" w:eastAsia="Times New Roman" w:hAnsi="Times New Roman" w:cs="Times New Roman"/>
                <w:color w:val="000000"/>
                <w:sz w:val="24"/>
              </w:rPr>
              <w:br/>
              <w:t>Navrhovaná právna úprava zároveň zachováva princí</w:t>
            </w:r>
            <w:r>
              <w:rPr>
                <w:rFonts w:ascii="Times New Roman" w:eastAsia="Times New Roman" w:hAnsi="Times New Roman" w:cs="Times New Roman"/>
                <w:color w:val="000000"/>
                <w:sz w:val="24"/>
              </w:rPr>
              <w:t xml:space="preserve">p postupnosti opatrení. K uplatneniu jednotlivých následkov dochádza až po využití menej invazívnych nástrojov a len počas trvania zákonom ustanovených dôvodov. Po ich odstránení sa výplata </w:t>
            </w:r>
            <w:r>
              <w:rPr>
                <w:rFonts w:ascii="Times New Roman" w:eastAsia="Times New Roman" w:hAnsi="Times New Roman" w:cs="Times New Roman"/>
                <w:color w:val="000000"/>
                <w:sz w:val="24"/>
              </w:rPr>
              <w:lastRenderedPageBreak/>
              <w:t>dávok alebo nárok na ne obnoví alebo opätovne posúdi podľa podmien</w:t>
            </w:r>
            <w:r>
              <w:rPr>
                <w:rFonts w:ascii="Times New Roman" w:eastAsia="Times New Roman" w:hAnsi="Times New Roman" w:cs="Times New Roman"/>
                <w:color w:val="000000"/>
                <w:sz w:val="24"/>
              </w:rPr>
              <w:t>ok ustanovených príslušnými právnymi predpismi.</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KOZSR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Konfederácia odborových zväzov Slovenskej republiky</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t>Z</w:t>
            </w:r>
          </w:p>
        </w:tc>
        <w:tc>
          <w:tcPr>
            <w:tcW w:w="6480" w:type="dxa"/>
          </w:tcPr>
          <w:p w:rsidR="008D68E3" w:rsidRDefault="00836B74">
            <w:pPr>
              <w:spacing w:after="0"/>
            </w:pPr>
            <w:r>
              <w:rPr>
                <w:rFonts w:ascii="Times New Roman" w:eastAsia="Times New Roman" w:hAnsi="Times New Roman" w:cs="Times New Roman"/>
                <w:b/>
                <w:color w:val="000000"/>
                <w:sz w:val="24"/>
              </w:rPr>
              <w:t>Čl. I bod 2, § 12a a k nadväzujúcim úpravám v ďalších zákonoch v čl. IV, čl. V ,čl. VI ,čl. VIII</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Čl. I, bod 2, § 12a a k nadväzujúcim úpravám v ď</w:t>
            </w:r>
            <w:r>
              <w:rPr>
                <w:rFonts w:ascii="Times New Roman" w:eastAsia="Times New Roman" w:hAnsi="Times New Roman" w:cs="Times New Roman"/>
                <w:color w:val="000000"/>
                <w:sz w:val="24"/>
              </w:rPr>
              <w:t>alších zákonoch v čl. IV (bod 3 – § 7aa a § 7ab), čl. V (bod 5 – § 2 ods. 4 písm. b)), čl. VI (bod 3 – § 4 ods. 3), čl. VIII (§ 13 ods. 4 písm. a)) – zásadná pripomienka</w:t>
            </w:r>
            <w:r>
              <w:rPr>
                <w:rFonts w:ascii="Times New Roman" w:eastAsia="Times New Roman" w:hAnsi="Times New Roman" w:cs="Times New Roman"/>
                <w:color w:val="000000"/>
                <w:sz w:val="24"/>
              </w:rPr>
              <w:br/>
              <w:t>Navrhujeme ponechať znenie § 12a zákona č. 600/2003 Z. z. o prídavku na dieťa a o zmen</w:t>
            </w:r>
            <w:r>
              <w:rPr>
                <w:rFonts w:ascii="Times New Roman" w:eastAsia="Times New Roman" w:hAnsi="Times New Roman" w:cs="Times New Roman"/>
                <w:color w:val="000000"/>
                <w:sz w:val="24"/>
              </w:rPr>
              <w:t xml:space="preserve">e a doplnení zákona č. 461/2003 Z. z. o sociálnom poistení v súčasnom znení. </w:t>
            </w:r>
            <w:r>
              <w:rPr>
                <w:rFonts w:ascii="Times New Roman" w:eastAsia="Times New Roman" w:hAnsi="Times New Roman" w:cs="Times New Roman"/>
                <w:color w:val="000000"/>
                <w:sz w:val="24"/>
              </w:rPr>
              <w:br/>
              <w:t>V nadväznosti na uvedené, navrhujeme vypustiť všetky úpravy, ktoré v ďalších zákonoch nadväzne na úpravu § 12a zákona č. 600/2003 Z. z. vedú ku kráteniu, alebo až zastaveniu výpl</w:t>
            </w:r>
            <w:r>
              <w:rPr>
                <w:rFonts w:ascii="Times New Roman" w:eastAsia="Times New Roman" w:hAnsi="Times New Roman" w:cs="Times New Roman"/>
                <w:color w:val="000000"/>
                <w:sz w:val="24"/>
              </w:rPr>
              <w:t>aty ďalších sociálnych dávok určených na starostlivosť o deti:</w:t>
            </w:r>
            <w:r>
              <w:rPr>
                <w:rFonts w:ascii="Times New Roman" w:eastAsia="Times New Roman" w:hAnsi="Times New Roman" w:cs="Times New Roman"/>
                <w:color w:val="000000"/>
                <w:sz w:val="24"/>
              </w:rPr>
              <w:br/>
              <w:t>Ide o § 7aa a § 7ab zo zákona č. 627/2005 Z. z. o príspevkoch na podporu náhradnej starostlivosti o dieťa (čl. IV návrhu zákona), kde sa počas obdobia určenia osobitného príjemcu z dôvodu nevyu</w:t>
            </w:r>
            <w:r>
              <w:rPr>
                <w:rFonts w:ascii="Times New Roman" w:eastAsia="Times New Roman" w:hAnsi="Times New Roman" w:cs="Times New Roman"/>
                <w:color w:val="000000"/>
                <w:sz w:val="24"/>
              </w:rPr>
              <w:t>žívania prídavku na dieťa a príplatku k prídavku na dieťa na ich účel (§ 12a, odsek 1 písmeno a) bod 1 a 2) navrhuje opakovaný príspevok náhradnému rodičovi a osobitný opakovaný príspevok náhradnému rodičovi poskytovať vo výške 50 % ustanovenej sumy. A ďal</w:t>
            </w:r>
            <w:r>
              <w:rPr>
                <w:rFonts w:ascii="Times New Roman" w:eastAsia="Times New Roman" w:hAnsi="Times New Roman" w:cs="Times New Roman"/>
                <w:color w:val="000000"/>
                <w:sz w:val="24"/>
              </w:rPr>
              <w:t xml:space="preserve">ej ak počas obdobia určenia osobitného príjemcu prídavku na dieťa a príplatku k prídavku na dieťa nastanú skutočnosti odôvodňujúce nevyplácanie prídavku na dieťa a príplatku k prídavku na dieťa, opakovaný príspevok </w:t>
            </w:r>
            <w:r>
              <w:rPr>
                <w:rFonts w:ascii="Times New Roman" w:eastAsia="Times New Roman" w:hAnsi="Times New Roman" w:cs="Times New Roman"/>
                <w:color w:val="000000"/>
                <w:sz w:val="24"/>
              </w:rPr>
              <w:lastRenderedPageBreak/>
              <w:t xml:space="preserve">náhradnému rodičovi a osobitný opakovaný </w:t>
            </w:r>
            <w:r>
              <w:rPr>
                <w:rFonts w:ascii="Times New Roman" w:eastAsia="Times New Roman" w:hAnsi="Times New Roman" w:cs="Times New Roman"/>
                <w:color w:val="000000"/>
                <w:sz w:val="24"/>
              </w:rPr>
              <w:t>príspevok náhradnému rodičovi sa navrhuje nevyplácať.</w:t>
            </w:r>
            <w:r>
              <w:rPr>
                <w:rFonts w:ascii="Times New Roman" w:eastAsia="Times New Roman" w:hAnsi="Times New Roman" w:cs="Times New Roman"/>
                <w:color w:val="000000"/>
                <w:sz w:val="24"/>
              </w:rPr>
              <w:br/>
              <w:t>Ďalej v § 2 ods. 4 písm. b) zákona č. 201/2008 Z. z. o náhradnom výživnom a o zmene a doplnení zákona č. 36/2005 Z. z. o rodine a o zmene a doplnení niektorých zákonov v znení nálezu Ústavného súdu Slov</w:t>
            </w:r>
            <w:r>
              <w:rPr>
                <w:rFonts w:ascii="Times New Roman" w:eastAsia="Times New Roman" w:hAnsi="Times New Roman" w:cs="Times New Roman"/>
                <w:color w:val="000000"/>
                <w:sz w:val="24"/>
              </w:rPr>
              <w:t>enskej republiky č. 615/2006 Z. z. (čl. V návrhu zákona), kde návrh zosúlaďuje vylúčenie nároku na náhradné výživné s dôvodmi určenia osobitného príjemcu prídavku na dieťa a príplatku k prídavku na dieťa a s obdobím nevyplácania prídavku na dieťa a príplat</w:t>
            </w:r>
            <w:r>
              <w:rPr>
                <w:rFonts w:ascii="Times New Roman" w:eastAsia="Times New Roman" w:hAnsi="Times New Roman" w:cs="Times New Roman"/>
                <w:color w:val="000000"/>
                <w:sz w:val="24"/>
              </w:rPr>
              <w:t xml:space="preserve">ku k prídavku na dieťa podľa zákona o prídavku na dieťa. </w:t>
            </w:r>
            <w:r>
              <w:rPr>
                <w:rFonts w:ascii="Times New Roman" w:eastAsia="Times New Roman" w:hAnsi="Times New Roman" w:cs="Times New Roman"/>
                <w:color w:val="000000"/>
                <w:sz w:val="24"/>
              </w:rPr>
              <w:br/>
              <w:t>V § 4 ods. 3 zákona č. 571/2009 Z. z. o rodičovskom príspevku a o zmene a doplnení niektorých zákonov (čl. VI návrhu zákona) sa upravuje výška rodičovského príspevku počas obdobia určenia osobitného</w:t>
            </w:r>
            <w:r>
              <w:rPr>
                <w:rFonts w:ascii="Times New Roman" w:eastAsia="Times New Roman" w:hAnsi="Times New Roman" w:cs="Times New Roman"/>
                <w:color w:val="000000"/>
                <w:sz w:val="24"/>
              </w:rPr>
              <w:t xml:space="preserve"> príjemcu prídavku na dieťa a príplatku k prídavku na dieťa z dôvodu nevyužívania týchto dávok na ich účel podľa zákona o prídavku na dieťa (§ 12a, odsek 1 písmeno a) bod 1 a 2). Rodičovský príspevok sa v takom prípade poskytuje vo výške 50 % jeho ustanove</w:t>
            </w:r>
            <w:r>
              <w:rPr>
                <w:rFonts w:ascii="Times New Roman" w:eastAsia="Times New Roman" w:hAnsi="Times New Roman" w:cs="Times New Roman"/>
                <w:color w:val="000000"/>
                <w:sz w:val="24"/>
              </w:rPr>
              <w:t>nej sumy; to platí aj pre obdobie nevyplácania prídavku na dieťa a príplatku k prídavku na dieťa.</w:t>
            </w:r>
            <w:r>
              <w:rPr>
                <w:rFonts w:ascii="Times New Roman" w:eastAsia="Times New Roman" w:hAnsi="Times New Roman" w:cs="Times New Roman"/>
                <w:color w:val="000000"/>
                <w:sz w:val="24"/>
              </w:rPr>
              <w:br/>
              <w:t>V § 13 ods. 4 písm. a) zákona č. 417/2013 Z. z. o pomoci v hmotnej núdzi a o zmene a doplnení niektorých zákonov (čl. VIII návrhu zákona) sa medzi dôvody, keď</w:t>
            </w:r>
            <w:r>
              <w:rPr>
                <w:rFonts w:ascii="Times New Roman" w:eastAsia="Times New Roman" w:hAnsi="Times New Roman" w:cs="Times New Roman"/>
                <w:color w:val="000000"/>
                <w:sz w:val="24"/>
              </w:rPr>
              <w:t xml:space="preserve"> príspevok na nezaopatrené dieťa nepatrí, dopĺňajú situácie, keď bol určený osobitný príjemca prídavku a príplatku k prídavku.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Problematiku podpory rodín a vytvárania podmienok na riadne plnenie povinného predprimárneho vzdelávania a povinnej</w:t>
            </w:r>
            <w:r>
              <w:rPr>
                <w:rFonts w:ascii="Times New Roman" w:eastAsia="Times New Roman" w:hAnsi="Times New Roman" w:cs="Times New Roman"/>
                <w:color w:val="000000"/>
                <w:sz w:val="24"/>
              </w:rPr>
              <w:t xml:space="preserve"> školskej dochádzky, najmä u znevýhodnených a </w:t>
            </w:r>
            <w:r>
              <w:rPr>
                <w:rFonts w:ascii="Times New Roman" w:eastAsia="Times New Roman" w:hAnsi="Times New Roman" w:cs="Times New Roman"/>
                <w:color w:val="000000"/>
                <w:sz w:val="24"/>
              </w:rPr>
              <w:lastRenderedPageBreak/>
              <w:t xml:space="preserve">marginalizovaných občanov považujeme za komplexnú, a tak by mala byť aj riešená. </w:t>
            </w:r>
            <w:r>
              <w:rPr>
                <w:rFonts w:ascii="Times New Roman" w:eastAsia="Times New Roman" w:hAnsi="Times New Roman" w:cs="Times New Roman"/>
                <w:color w:val="000000"/>
                <w:sz w:val="24"/>
              </w:rPr>
              <w:br/>
              <w:t>Sme presvedčení, že primárnou úlohou štátu je vytvárať občanom priaznivé podmienky na život, poskytovať verejné služby, zabezpeč</w:t>
            </w:r>
            <w:r>
              <w:rPr>
                <w:rFonts w:ascii="Times New Roman" w:eastAsia="Times New Roman" w:hAnsi="Times New Roman" w:cs="Times New Roman"/>
                <w:color w:val="000000"/>
                <w:sz w:val="24"/>
              </w:rPr>
              <w:t>ovať ochranu, vrátane ochrany práv detí na vzdelanie, zabezpečiť zdravotnú starostlivosť, záchrannú sociálnu sieť aj v kontexte zabezpečenia sociálnych dávok poskytovaných štátom, aj na podporu starostlivosti o nezaopatrené dieťa a pod., ale nemá sa zákono</w:t>
            </w:r>
            <w:r>
              <w:rPr>
                <w:rFonts w:ascii="Times New Roman" w:eastAsia="Times New Roman" w:hAnsi="Times New Roman" w:cs="Times New Roman"/>
                <w:color w:val="000000"/>
                <w:sz w:val="24"/>
              </w:rPr>
              <w:t xml:space="preserve">m zvyšovať zodpovednosť rodičov a zákonných zástupcov za riadne plnenie rodičovských povinností. Takto nastavená filozofia spôsobí, že v konečnom dôsledku za nezodpovednosť rodičov a zákonných zástupcov naviac trpia tí najzraniteľnejší, a to sú deti. </w:t>
            </w:r>
            <w:r>
              <w:rPr>
                <w:rFonts w:ascii="Times New Roman" w:eastAsia="Times New Roman" w:hAnsi="Times New Roman" w:cs="Times New Roman"/>
                <w:color w:val="000000"/>
                <w:sz w:val="24"/>
              </w:rPr>
              <w:br/>
              <w:t>Už s</w:t>
            </w:r>
            <w:r>
              <w:rPr>
                <w:rFonts w:ascii="Times New Roman" w:eastAsia="Times New Roman" w:hAnsi="Times New Roman" w:cs="Times New Roman"/>
                <w:color w:val="000000"/>
                <w:sz w:val="24"/>
              </w:rPr>
              <w:t>účasná právna úprava zákona č. 600/2003 Z. z. umožňuje určenie osobitného príjemcu prídavku na dieťa a príplatku k prídavku v osobitných prípadoch neplnenia si povinností v súvislosti so vzdelávaním a povinnou školskou dochádzkou dieťaťa. Tento inštitút sa</w:t>
            </w:r>
            <w:r>
              <w:rPr>
                <w:rFonts w:ascii="Times New Roman" w:eastAsia="Times New Roman" w:hAnsi="Times New Roman" w:cs="Times New Roman"/>
                <w:color w:val="000000"/>
                <w:sz w:val="24"/>
              </w:rPr>
              <w:t xml:space="preserve"> návrhom zákona sprísňuje, pričom nie je zrejmé na základe akých skutočností (dát) predkladateľ vyhodnotil nevyhnutnosť sprísnenia podmienok, ktoré vedú až k úplnému odobratiu príspevku (zánik nároku na výplatu dávky). </w:t>
            </w:r>
            <w:r>
              <w:rPr>
                <w:rFonts w:ascii="Times New Roman" w:eastAsia="Times New Roman" w:hAnsi="Times New Roman" w:cs="Times New Roman"/>
                <w:color w:val="000000"/>
                <w:sz w:val="24"/>
              </w:rPr>
              <w:br/>
              <w:t>Z dôvodovej správy, ani z ďalších pr</w:t>
            </w:r>
            <w:r>
              <w:rPr>
                <w:rFonts w:ascii="Times New Roman" w:eastAsia="Times New Roman" w:hAnsi="Times New Roman" w:cs="Times New Roman"/>
                <w:color w:val="000000"/>
                <w:sz w:val="24"/>
              </w:rPr>
              <w:t>íloh nevyplýva, že nastavený systém zlyháva a je potrebné ho sprísniť, ešte k tomu s cieľom „zvýšenia motivácie“ najmä rodičov a zákonných zástupcov plniť si svoje povinnosti. Zavádzajú sa  prísnejšie, represívne opatrenia, pri ktorých nie je zrejmé, aký b</w:t>
            </w:r>
            <w:r>
              <w:rPr>
                <w:rFonts w:ascii="Times New Roman" w:eastAsia="Times New Roman" w:hAnsi="Times New Roman" w:cs="Times New Roman"/>
                <w:color w:val="000000"/>
                <w:sz w:val="24"/>
              </w:rPr>
              <w:t>udú mať efekt a či nespôsobia, najmä dotknutým deťom, ešte väčšie ohrozenie chudobou a či sa naopak nezhorší ich prístup k vzdelávaniu. Zánik nároku na výplatu dávky samotné deti, ktorým je dávka určená, môžu svojim správaním ovplyvniť len v minimálnej mie</w:t>
            </w:r>
            <w:r>
              <w:rPr>
                <w:rFonts w:ascii="Times New Roman" w:eastAsia="Times New Roman" w:hAnsi="Times New Roman" w:cs="Times New Roman"/>
                <w:color w:val="000000"/>
                <w:sz w:val="24"/>
              </w:rPr>
              <w:t xml:space="preserve">re. Sme presvedčení, že inštitút osobitného </w:t>
            </w:r>
            <w:r>
              <w:rPr>
                <w:rFonts w:ascii="Times New Roman" w:eastAsia="Times New Roman" w:hAnsi="Times New Roman" w:cs="Times New Roman"/>
                <w:color w:val="000000"/>
                <w:sz w:val="24"/>
              </w:rPr>
              <w:lastRenderedPageBreak/>
              <w:t>príjemcu dokáže zabezpečiť, že určená dávka sa dostane priamo k deťom, ktorým je určená, bez ohľadu na správanie sa a zodpovednosť rodičov a zákonných zástupcov. Ak sa navyše spojí s cielenou sociálnou prácou a i</w:t>
            </w:r>
            <w:r>
              <w:rPr>
                <w:rFonts w:ascii="Times New Roman" w:eastAsia="Times New Roman" w:hAnsi="Times New Roman" w:cs="Times New Roman"/>
                <w:color w:val="000000"/>
                <w:sz w:val="24"/>
              </w:rPr>
              <w:t>nkluzívnym vzdelávaním a najmä zistením príčin, prečo nastali skutočnosti vedúce k určeniu osobitného príjemcu a dôjde k ich odstráneniu, môže ísť o účinný nástroj zlepšovania sociálnych podmienok detí.</w:t>
            </w:r>
            <w:r>
              <w:rPr>
                <w:rFonts w:ascii="Times New Roman" w:eastAsia="Times New Roman" w:hAnsi="Times New Roman" w:cs="Times New Roman"/>
                <w:color w:val="000000"/>
                <w:sz w:val="24"/>
              </w:rPr>
              <w:br/>
              <w:t>Pri návrhu reforiem by sme očakávali vypracovanie ana</w:t>
            </w:r>
            <w:r>
              <w:rPr>
                <w:rFonts w:ascii="Times New Roman" w:eastAsia="Times New Roman" w:hAnsi="Times New Roman" w:cs="Times New Roman"/>
                <w:color w:val="000000"/>
                <w:sz w:val="24"/>
              </w:rPr>
              <w:t>lýzy súčasného stavu spolu s návrhom možných riešení s cieľom nastaviť opatrenia tak, aby negatívne nezasiahli tých najzraniteľnejších. Pokiaľ v súčasnosti rozhodnutia o určení osobitného príjemcu prídavku a príplatku k prídavku nie sú dostatočne „motivujú</w:t>
            </w:r>
            <w:r>
              <w:rPr>
                <w:rFonts w:ascii="Times New Roman" w:eastAsia="Times New Roman" w:hAnsi="Times New Roman" w:cs="Times New Roman"/>
                <w:color w:val="000000"/>
                <w:sz w:val="24"/>
              </w:rPr>
              <w:t>ce k zodpovednosti rodičov za vzdelávanie detí“, pričom dostupné analýzy ani dáta nemáme, nevieme ani vyhodnotiť, ako sprísnenie podmienok pomôže chrániť záujmy detí a zlepšiť ich podmienky v oblasti vzdelávania. Prikláňame sa k možnosti a odporúčame využí</w:t>
            </w:r>
            <w:r>
              <w:rPr>
                <w:rFonts w:ascii="Times New Roman" w:eastAsia="Times New Roman" w:hAnsi="Times New Roman" w:cs="Times New Roman"/>
                <w:color w:val="000000"/>
                <w:sz w:val="24"/>
              </w:rPr>
              <w:t>vať iné nástroje, namiesto represívnych opatrení. V súčasnosti na Slovensku prebieha množstvo projektov financovaných z vnútroštátnych, európskych prípadne iných zdrojov, ktoré sú zamerané aj na zlepšovanie školskej dochádzky detí. Rovnako neziskový sektor</w:t>
            </w:r>
            <w:r>
              <w:rPr>
                <w:rFonts w:ascii="Times New Roman" w:eastAsia="Times New Roman" w:hAnsi="Times New Roman" w:cs="Times New Roman"/>
                <w:color w:val="000000"/>
                <w:sz w:val="24"/>
              </w:rPr>
              <w:t xml:space="preserve"> dlhodobo pracuje s vylúčenými komunitami a zlepšuje dostupnosť vzdelávania detí z týchto komunít. Množstvo týchto projektov je preukázateľne účinných a pomáhajú deťom v prístupe ku vzdelávaniu. Z tohto dôvodu by sme pred zavedením zákonných opatrení a pre</w:t>
            </w:r>
            <w:r>
              <w:rPr>
                <w:rFonts w:ascii="Times New Roman" w:eastAsia="Times New Roman" w:hAnsi="Times New Roman" w:cs="Times New Roman"/>
                <w:color w:val="000000"/>
                <w:sz w:val="24"/>
              </w:rPr>
              <w:t>d sprísňovaním prístupu k základným sociálnym dávkam uprednostnili, keby štát vyhodnotil efektívnosť týchto projektov, vybral príklady dobrej praxe a implementoval najlepšie postupy do sociálnych politík štátu. Štát by mal pred represiou využiť najprv všet</w:t>
            </w:r>
            <w:r>
              <w:rPr>
                <w:rFonts w:ascii="Times New Roman" w:eastAsia="Times New Roman" w:hAnsi="Times New Roman" w:cs="Times New Roman"/>
                <w:color w:val="000000"/>
                <w:sz w:val="24"/>
              </w:rPr>
              <w:t xml:space="preserve">ky dostupné možnosti ako je napr. terénna sociálna práca, cielená pomoc, budovanie </w:t>
            </w:r>
            <w:r>
              <w:rPr>
                <w:rFonts w:ascii="Times New Roman" w:eastAsia="Times New Roman" w:hAnsi="Times New Roman" w:cs="Times New Roman"/>
                <w:color w:val="000000"/>
                <w:sz w:val="24"/>
              </w:rPr>
              <w:lastRenderedPageBreak/>
              <w:t>podporných aj mimoškolských centier, cielená práca s rodinami, komunitami, obcami, posilnenie kapacít v školách (psychológovia, odborní asistenti, sociálni pracovníci,...) a</w:t>
            </w:r>
            <w:r>
              <w:rPr>
                <w:rFonts w:ascii="Times New Roman" w:eastAsia="Times New Roman" w:hAnsi="Times New Roman" w:cs="Times New Roman"/>
                <w:color w:val="000000"/>
                <w:sz w:val="24"/>
              </w:rPr>
              <w:t xml:space="preserve"> pod. s cieľom identifikovať príčiny zanedbávania vzdelávania detí a najmä s cieľom ich aj odstrániť. </w:t>
            </w:r>
            <w:r>
              <w:rPr>
                <w:rFonts w:ascii="Times New Roman" w:eastAsia="Times New Roman" w:hAnsi="Times New Roman" w:cs="Times New Roman"/>
                <w:color w:val="000000"/>
                <w:sz w:val="24"/>
              </w:rPr>
              <w:br/>
              <w:t>Príčinou zanedbanej školskej dochádzky totižto môže byť najmä generačná chudoba a nedostatok finančných zdrojov (napr. rodina je len na dávkach v hmotnej</w:t>
            </w:r>
            <w:r>
              <w:rPr>
                <w:rFonts w:ascii="Times New Roman" w:eastAsia="Times New Roman" w:hAnsi="Times New Roman" w:cs="Times New Roman"/>
                <w:color w:val="000000"/>
                <w:sz w:val="24"/>
              </w:rPr>
              <w:t xml:space="preserve"> núdzi, ktoré nezabezpečia ani pokrytie základných životných potrieb) z čoho ďalej vyplýva celý rad skutočností, ktoré až znemožňujú školskú dochádzku, ako je napr. nedostatočná hygiena detí, nedostatočné stravovanie zodpovedajúce zásadám zdravej výživy, a</w:t>
            </w:r>
            <w:r>
              <w:rPr>
                <w:rFonts w:ascii="Times New Roman" w:eastAsia="Times New Roman" w:hAnsi="Times New Roman" w:cs="Times New Roman"/>
                <w:color w:val="000000"/>
                <w:sz w:val="24"/>
              </w:rPr>
              <w:t>bsencia bezpečného a komfortného domova (napr. absencia zdrojov pitnej vody, kanalizácie, tepla, elektriny,...), nedostupná doprava do školy, vrátane zabezpečenia obuvi a ošatenia, neschopnosť zabezpečiť si základné školské pomôcky, ale aj výpočtovú techni</w:t>
            </w:r>
            <w:r>
              <w:rPr>
                <w:rFonts w:ascii="Times New Roman" w:eastAsia="Times New Roman" w:hAnsi="Times New Roman" w:cs="Times New Roman"/>
                <w:color w:val="000000"/>
                <w:sz w:val="24"/>
              </w:rPr>
              <w:t xml:space="preserve">ku, prístup k internetu, či k elektrine, chýbajúce rodinné zázemie vo vzdelávaní, ako napr. negramotnosť rodičov, atď. Ďalšou prekážkou je aj nižšie vzdelanie rodičov, ako aj schopnosť resp. neschopnosť efektívne hospodáriť vo vlastnej domácnosti. </w:t>
            </w:r>
            <w:r>
              <w:rPr>
                <w:rFonts w:ascii="Times New Roman" w:eastAsia="Times New Roman" w:hAnsi="Times New Roman" w:cs="Times New Roman"/>
                <w:color w:val="000000"/>
                <w:sz w:val="24"/>
              </w:rPr>
              <w:br/>
              <w:t>Návrhom</w:t>
            </w:r>
            <w:r>
              <w:rPr>
                <w:rFonts w:ascii="Times New Roman" w:eastAsia="Times New Roman" w:hAnsi="Times New Roman" w:cs="Times New Roman"/>
                <w:color w:val="000000"/>
                <w:sz w:val="24"/>
              </w:rPr>
              <w:t xml:space="preserve"> opatrení, najmä ich najprísnejšou formou, a to zánikom nároku na výplatu dávky vyplývajúcim z § 12a zákona č. 600/2003 Z. z., ale aj následná nadväznosť tejto úpravy na ďalšie štátne sociálne dávky (čl. IV – krátenie príspevkov až zastavenie výplaty prísp</w:t>
            </w:r>
            <w:r>
              <w:rPr>
                <w:rFonts w:ascii="Times New Roman" w:eastAsia="Times New Roman" w:hAnsi="Times New Roman" w:cs="Times New Roman"/>
                <w:color w:val="000000"/>
                <w:sz w:val="24"/>
              </w:rPr>
              <w:t>evkov pri náhradnej starostlivosti o dieťa, čl. V – zánik nároku na náhradné výživné, čl. VI – krátenie rodičovského príspevku na 50 %, alebo až zastavenie výplaty prídavku na dieťa a príplatku k prídavku na dieťa, čl. VIII – odňatie príspevku na nezaopatr</w:t>
            </w:r>
            <w:r>
              <w:rPr>
                <w:rFonts w:ascii="Times New Roman" w:eastAsia="Times New Roman" w:hAnsi="Times New Roman" w:cs="Times New Roman"/>
                <w:color w:val="000000"/>
                <w:sz w:val="24"/>
              </w:rPr>
              <w:t xml:space="preserve">ené dieťa) spôsobí, že dotknuté osoby sa môžu dostať až do existenčných problémov, čo ešte prehĺbi chudobu a sociálne vylúčenie, čo bude mať </w:t>
            </w:r>
            <w:r>
              <w:rPr>
                <w:rFonts w:ascii="Times New Roman" w:eastAsia="Times New Roman" w:hAnsi="Times New Roman" w:cs="Times New Roman"/>
                <w:color w:val="000000"/>
                <w:sz w:val="24"/>
              </w:rPr>
              <w:lastRenderedPageBreak/>
              <w:t>kontraproduktívny efekt aj na vzdelávanie dotknutých detí. Takéto osoby budú naďalej vytláčané na okraj spoločnosti</w:t>
            </w:r>
            <w:r>
              <w:rPr>
                <w:rFonts w:ascii="Times New Roman" w:eastAsia="Times New Roman" w:hAnsi="Times New Roman" w:cs="Times New Roman"/>
                <w:color w:val="000000"/>
                <w:sz w:val="24"/>
              </w:rPr>
              <w:t>. Ak opatrenia aj prinútia časť rodín dôslednejšie dbať na povinnú školskú dochádzku detí, nijako to nezlepší ich situáciu a neodstráni problémy, ktoré to spôsobili.</w:t>
            </w:r>
            <w:r>
              <w:rPr>
                <w:rFonts w:ascii="Times New Roman" w:eastAsia="Times New Roman" w:hAnsi="Times New Roman" w:cs="Times New Roman"/>
                <w:color w:val="000000"/>
                <w:sz w:val="24"/>
              </w:rPr>
              <w:br/>
              <w:t>Predkladateľ v analýze sociálnych vplyvov vyčíslil negatívne vplyvy opatrenia pri prídavku</w:t>
            </w:r>
            <w:r>
              <w:rPr>
                <w:rFonts w:ascii="Times New Roman" w:eastAsia="Times New Roman" w:hAnsi="Times New Roman" w:cs="Times New Roman"/>
                <w:color w:val="000000"/>
                <w:sz w:val="24"/>
              </w:rPr>
              <w:t xml:space="preserve"> na dieťa na celkovo 5 350 detí a 3 670 rodín (poberateľov). Z toho môže byť v priemere 123 rodín (rodičov), ktorí majú dieťa v náhradnej rodinnej starostlivosti. Pri určení osobitného príjemcu z dôvodu porušovania povinnosti zo strany zákonného zástupcu a</w:t>
            </w:r>
            <w:r>
              <w:rPr>
                <w:rFonts w:ascii="Times New Roman" w:eastAsia="Times New Roman" w:hAnsi="Times New Roman" w:cs="Times New Roman"/>
                <w:color w:val="000000"/>
                <w:sz w:val="24"/>
              </w:rPr>
              <w:t xml:space="preserve"> dieťaťa v náhradnej starostlivosti v oblasti výchovno-vzdelávacieho procesu, kedy príde k zníženiu opakovaných príspevkov v náhradnej starostlivosti na polovicu, môže ísť o 220 rodín a 270 detí v náhradnej starostlivosti. Uvedené počty považujeme z hľadis</w:t>
            </w:r>
            <w:r>
              <w:rPr>
                <w:rFonts w:ascii="Times New Roman" w:eastAsia="Times New Roman" w:hAnsi="Times New Roman" w:cs="Times New Roman"/>
                <w:color w:val="000000"/>
                <w:sz w:val="24"/>
              </w:rPr>
              <w:t>ka možností štátu za nízke a sme presvedčení, že je možné dôjsť k cielenej intervencii a sociálnej pomoci zo strany štátu, ktorá by mala za následok reálnu pomoc rodinám a zabezpečenie dostupnosti vzdelávania dotknutých detí.</w:t>
            </w:r>
            <w:r>
              <w:rPr>
                <w:rFonts w:ascii="Times New Roman" w:eastAsia="Times New Roman" w:hAnsi="Times New Roman" w:cs="Times New Roman"/>
                <w:color w:val="000000"/>
                <w:sz w:val="24"/>
              </w:rPr>
              <w:br/>
              <w:t>Aj keď sa predkladateľ domniev</w:t>
            </w:r>
            <w:r>
              <w:rPr>
                <w:rFonts w:ascii="Times New Roman" w:eastAsia="Times New Roman" w:hAnsi="Times New Roman" w:cs="Times New Roman"/>
                <w:color w:val="000000"/>
                <w:sz w:val="24"/>
              </w:rPr>
              <w:t>a, že toto opatrenie bude dostatočne motivačné k odstráneniu dôvodov na nevyplácanie uvedených štátnych dávok a nedôjde k dlhšiemu obdobiu zníženia príjmov týchto rodín, sme presvedčení (ako je uvedené vyššie), že to bez ďalších nevyhnutných reforiem nebud</w:t>
            </w:r>
            <w:r>
              <w:rPr>
                <w:rFonts w:ascii="Times New Roman" w:eastAsia="Times New Roman" w:hAnsi="Times New Roman" w:cs="Times New Roman"/>
                <w:color w:val="000000"/>
                <w:sz w:val="24"/>
              </w:rPr>
              <w:t>e mať želaný efekt, najmä na zlepšenie vzdelávania a jeho dostupnosti pre deti, nezabezpečí ich lepšiu budúcnosť, teda vymanenie sa z generačnej chudoby a sociálneho vylúčenia.</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 xml:space="preserve">Rozpor trvá. Pripomienka smeruje k zrušeniu navrhovaných opatrení, tj. nie je možné jej vyhovieť. </w:t>
            </w:r>
            <w:r>
              <w:rPr>
                <w:rFonts w:ascii="Times New Roman" w:eastAsia="Times New Roman" w:hAnsi="Times New Roman" w:cs="Times New Roman"/>
                <w:color w:val="000000"/>
                <w:sz w:val="24"/>
              </w:rPr>
              <w:br/>
              <w:t>Úprava vychádza z postupnosti opatrení, pričom osobitný príjemca zostáva základným nástrojom. K dočasnému zastaveniu výplaty dochádza až pri opakovanom alebo</w:t>
            </w:r>
            <w:r>
              <w:rPr>
                <w:rFonts w:ascii="Times New Roman" w:eastAsia="Times New Roman" w:hAnsi="Times New Roman" w:cs="Times New Roman"/>
                <w:color w:val="000000"/>
                <w:sz w:val="24"/>
              </w:rPr>
              <w:t xml:space="preserve"> pokračujúcom porušovaní povinností, ak tento mechanizmus nebol účinný.</w:t>
            </w:r>
            <w:r>
              <w:rPr>
                <w:rFonts w:ascii="Times New Roman" w:eastAsia="Times New Roman" w:hAnsi="Times New Roman" w:cs="Times New Roman"/>
                <w:color w:val="000000"/>
                <w:sz w:val="24"/>
              </w:rPr>
              <w:br/>
              <w:t xml:space="preserve">Cieľom nie je sankcionovať dieťa ani odňať nárok na dávku, ale posilniť ochranu jeho práva na vzdelanie a motivovať </w:t>
            </w:r>
            <w:r>
              <w:rPr>
                <w:rFonts w:ascii="Times New Roman" w:eastAsia="Times New Roman" w:hAnsi="Times New Roman" w:cs="Times New Roman"/>
                <w:color w:val="000000"/>
                <w:sz w:val="24"/>
              </w:rPr>
              <w:lastRenderedPageBreak/>
              <w:t>rodičov k plneniu povinností, aby malo šancu vymaniť sa z generačnej</w:t>
            </w:r>
            <w:r>
              <w:rPr>
                <w:rFonts w:ascii="Times New Roman" w:eastAsia="Times New Roman" w:hAnsi="Times New Roman" w:cs="Times New Roman"/>
                <w:color w:val="000000"/>
                <w:sz w:val="24"/>
              </w:rPr>
              <w:t xml:space="preserve"> chudoby.</w:t>
            </w:r>
            <w:r>
              <w:rPr>
                <w:rFonts w:ascii="Times New Roman" w:eastAsia="Times New Roman" w:hAnsi="Times New Roman" w:cs="Times New Roman"/>
                <w:color w:val="000000"/>
                <w:sz w:val="24"/>
              </w:rPr>
              <w:br/>
              <w:t>Dlhodobé neplnenie povinností vo vzťahu k výchove a vzdelávaniu dieťaťa predstavuje závažnejší zásah do najlepšieho záujmu dieťaťa než dočasné pozastavenie výplaty štátnej sociálnej dávky, ktorej výplata sa po odstránení zákonom ustanovených dôvo</w:t>
            </w:r>
            <w:r>
              <w:rPr>
                <w:rFonts w:ascii="Times New Roman" w:eastAsia="Times New Roman" w:hAnsi="Times New Roman" w:cs="Times New Roman"/>
                <w:color w:val="000000"/>
                <w:sz w:val="24"/>
              </w:rPr>
              <w:t>dov obnoví.</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KVOP</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Kancelária verejného ochrancu práv</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t>Z</w:t>
            </w:r>
          </w:p>
        </w:tc>
        <w:tc>
          <w:tcPr>
            <w:tcW w:w="6480" w:type="dxa"/>
          </w:tcPr>
          <w:p w:rsidR="008D68E3" w:rsidRDefault="00836B74">
            <w:pPr>
              <w:spacing w:after="0"/>
            </w:pPr>
            <w:r>
              <w:rPr>
                <w:rFonts w:ascii="Times New Roman" w:eastAsia="Times New Roman" w:hAnsi="Times New Roman" w:cs="Times New Roman"/>
                <w:b/>
                <w:color w:val="000000"/>
                <w:sz w:val="24"/>
              </w:rPr>
              <w:t>čl. I bod 2 [§ 12a ods. 1 písm. a) body 2ba., 2bb., 2bc. a 2bd.]</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 v § 12a ods. 1 písm. a) bodoch 2ba. až 2bd. a v bode 2c. vypustiť časť vety za bodkočiarkou.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To znamená vypustiť v § 12a ods.</w:t>
            </w:r>
            <w:r>
              <w:rPr>
                <w:rFonts w:ascii="Times New Roman" w:eastAsia="Times New Roman" w:hAnsi="Times New Roman" w:cs="Times New Roman"/>
                <w:color w:val="000000"/>
                <w:sz w:val="24"/>
              </w:rPr>
              <w:t xml:space="preserve"> 1 písm. a) bod 2ba. časť vety, ktorá znie: „to platí aj vtedy, ak maloleté nezaopatrené dieťa v čase spáchania priestupku nedovŕšilo 14 rokov veku a z tohto dôvodu príslušný orgán vec odložil alebo konanie o priestupku zastavil,“ a v § 12a ods. 1 písm. a)</w:t>
            </w:r>
            <w:r>
              <w:rPr>
                <w:rFonts w:ascii="Times New Roman" w:eastAsia="Times New Roman" w:hAnsi="Times New Roman" w:cs="Times New Roman"/>
                <w:color w:val="000000"/>
                <w:sz w:val="24"/>
              </w:rPr>
              <w:t xml:space="preserve"> bodoch 2bb. až 2bd. a v bode 2c. časť vety, ktorá znie: „časť vety za bodkočiarkou v bode 2ba. platí rovnako.“</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Predmetné ustanovenia stanovujú ako dôvod určenia osobitného príjemcu (a eventuálne aj ako dôvod na zastavenie výplaty) prídavku </w:t>
            </w:r>
            <w:r>
              <w:rPr>
                <w:rFonts w:ascii="Times New Roman" w:eastAsia="Times New Roman" w:hAnsi="Times New Roman" w:cs="Times New Roman"/>
                <w:color w:val="000000"/>
                <w:sz w:val="24"/>
              </w:rPr>
              <w:t>na dieťa a príplatku k prídavku na dieťa aj rozhodnutie príslušného orgánu o zastavení priestupkového konania, resp. oznámenie príslušného orgánu o odložení veci v oboch prípadoch z dôvodu, že osoba obvinená, resp. podozrivá zo spáchania priestupku nedovŕš</w:t>
            </w:r>
            <w:r>
              <w:rPr>
                <w:rFonts w:ascii="Times New Roman" w:eastAsia="Times New Roman" w:hAnsi="Times New Roman" w:cs="Times New Roman"/>
                <w:color w:val="000000"/>
                <w:sz w:val="24"/>
              </w:rPr>
              <w:t>ila v čase spáchania priestupku vek priestupkovej zodpovednosti, t. j. 14 rokov veku.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V praxi však orgány objasňujúce priestupky v prípade zistenia, že podozrivým alebo obvineným je dieťa mladšie ako 14 rokov veku, ďalej riadne nepreukazujú, či maloleté d</w:t>
            </w:r>
            <w:r>
              <w:rPr>
                <w:rFonts w:ascii="Times New Roman" w:eastAsia="Times New Roman" w:hAnsi="Times New Roman" w:cs="Times New Roman"/>
                <w:color w:val="000000"/>
                <w:sz w:val="24"/>
              </w:rPr>
              <w:t>ieťa naozaj spáchalo priestupok, pretože v konečnom dôsledku aj tak nie je priestupkovo zodpovedné. Napokon, aj zo samotnej dikcie ustanovení, na ktoré sa odkazuje v poznámke pod čiarou č. 19j) a 19k), t. j. ustanovenia § 66 ods. 1 písm. b) a § 76 ods. 1 p</w:t>
            </w:r>
            <w:r>
              <w:rPr>
                <w:rFonts w:ascii="Times New Roman" w:eastAsia="Times New Roman" w:hAnsi="Times New Roman" w:cs="Times New Roman"/>
                <w:color w:val="000000"/>
                <w:sz w:val="24"/>
              </w:rPr>
              <w:t>ísm. e) zákona Slovenskej národnej rady č. 372/1990 Zb. o priestupkoch v znení neskorších zákonov (ďalej len „zákon o priestupkoch“) vyplýva, že ide „len“ o osoby podozrivé z priestupku, resp. osoby obvinené z priestupku. V zmysle § 73 ods. 1 druhá veta zá</w:t>
            </w:r>
            <w:r>
              <w:rPr>
                <w:rFonts w:ascii="Times New Roman" w:eastAsia="Times New Roman" w:hAnsi="Times New Roman" w:cs="Times New Roman"/>
                <w:color w:val="000000"/>
                <w:sz w:val="24"/>
              </w:rPr>
              <w:t xml:space="preserve">kona o priestupkoch je pritom potrebné </w:t>
            </w:r>
            <w:r>
              <w:rPr>
                <w:rFonts w:ascii="Times New Roman" w:eastAsia="Times New Roman" w:hAnsi="Times New Roman" w:cs="Times New Roman"/>
                <w:color w:val="000000"/>
                <w:sz w:val="24"/>
              </w:rPr>
              <w:lastRenderedPageBreak/>
              <w:t>hľadieť na osobu ako na nevinnú, „kým jeho vina nebola vyslovená právoplatným rozhodnutím.“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Odloženie veci a ani zastavenie konania z dôvodu nízkeho veku podozrivej, resp. obvinenej osoby, už len z povahy veci nemôže</w:t>
            </w:r>
            <w:r>
              <w:rPr>
                <w:rFonts w:ascii="Times New Roman" w:eastAsia="Times New Roman" w:hAnsi="Times New Roman" w:cs="Times New Roman"/>
                <w:color w:val="000000"/>
                <w:sz w:val="24"/>
              </w:rPr>
              <w:t xml:space="preserve"> vyslovovať vinu podozrivej, resp. obvinenej osoby zo spáchania priestupku. Pokiaľ teda v rámci objasňovania priestupku nemohla byť preukázaná vina, zastávam názor, že určenie osobitného príjemcu až eventuálne zastavenie výplaty prídavku na dieťa predstavu</w:t>
            </w:r>
            <w:r>
              <w:rPr>
                <w:rFonts w:ascii="Times New Roman" w:eastAsia="Times New Roman" w:hAnsi="Times New Roman" w:cs="Times New Roman"/>
                <w:color w:val="000000"/>
                <w:sz w:val="24"/>
              </w:rPr>
              <w:t>je neproporcionálnu sankciu.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Táto pripomienka vychádza zo zistení z mojej podnetovej činnosti. O prísnosti takejto sankcie v prípade podozrenia alebo obvinenia z priestupku, ktorý však z dôvodu veku dieťaťa nebol riadne prešetrený, som informoval už vo sv</w:t>
            </w:r>
            <w:r>
              <w:rPr>
                <w:rFonts w:ascii="Times New Roman" w:eastAsia="Times New Roman" w:hAnsi="Times New Roman" w:cs="Times New Roman"/>
                <w:color w:val="000000"/>
                <w:sz w:val="24"/>
              </w:rPr>
              <w:t>ojej Správe o činnosti za rok 2023 (Pozri Správa o činnosti verejného ochrancu práv za rok 2023, str. 91 – 93. Dostupná na: https://vop.gov.sk/wp-content/uploads/2024/03/sprava_2023_final.pdf),  pričom už vtedy som apeloval na zjemnenie právnej úpravy.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Tá</w:t>
            </w:r>
            <w:r>
              <w:rPr>
                <w:rFonts w:ascii="Times New Roman" w:eastAsia="Times New Roman" w:hAnsi="Times New Roman" w:cs="Times New Roman"/>
                <w:color w:val="000000"/>
                <w:sz w:val="24"/>
              </w:rPr>
              <w:t>to pripomienka je zásadná.</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 xml:space="preserve">Rozpor trvá. Navrhovaná právna úprava v tejto časti zachováva doterajší </w:t>
            </w:r>
            <w:r>
              <w:rPr>
                <w:rFonts w:ascii="Times New Roman" w:eastAsia="Times New Roman" w:hAnsi="Times New Roman" w:cs="Times New Roman"/>
                <w:color w:val="000000"/>
                <w:sz w:val="24"/>
              </w:rPr>
              <w:lastRenderedPageBreak/>
              <w:t>právny stav, ktorý sa v aplikačnej praxi osvedčil. Jej cieľom nie je sankcionovať maloleté dieťa za spáchanie priestupku, ale vytvoriť podmienky na prijati</w:t>
            </w:r>
            <w:r>
              <w:rPr>
                <w:rFonts w:ascii="Times New Roman" w:eastAsia="Times New Roman" w:hAnsi="Times New Roman" w:cs="Times New Roman"/>
                <w:color w:val="000000"/>
                <w:sz w:val="24"/>
              </w:rPr>
              <w:t>e opatrení smerujúcich k ochrane jeho riadnej výchovy a vzdelávania, ak jeho správanie nasvedčuje závažným problémom vyžadujúcim zvýšenú zodpovednosť rodiča.</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Predkladateľ sa nestotožňuje s názorom, že uplatnenie tohto mechanizmu je podmienené právoplatný</w:t>
            </w:r>
            <w:r>
              <w:rPr>
                <w:rFonts w:ascii="Times New Roman" w:eastAsia="Times New Roman" w:hAnsi="Times New Roman" w:cs="Times New Roman"/>
                <w:color w:val="000000"/>
                <w:sz w:val="24"/>
              </w:rPr>
              <w:t xml:space="preserve">m vyslovením viny dieťaťa za priestupok. Skutočnosť, že konanie bolo odložené alebo zastavené výlučne z dôvodu nedovŕšenia veku priestupkovej </w:t>
            </w:r>
            <w:r>
              <w:rPr>
                <w:rFonts w:ascii="Times New Roman" w:eastAsia="Times New Roman" w:hAnsi="Times New Roman" w:cs="Times New Roman"/>
                <w:color w:val="000000"/>
                <w:sz w:val="24"/>
              </w:rPr>
              <w:lastRenderedPageBreak/>
              <w:t>zodpovednosti, neznamená, že k skutku nedošlo. Právna úprava reflektuje aplikačnú prax, podľa ktorej je vek malole</w:t>
            </w:r>
            <w:r>
              <w:rPr>
                <w:rFonts w:ascii="Times New Roman" w:eastAsia="Times New Roman" w:hAnsi="Times New Roman" w:cs="Times New Roman"/>
                <w:color w:val="000000"/>
                <w:sz w:val="24"/>
              </w:rPr>
              <w:t>tých osôb v niektorých prípadoch vedome zneužívaný na páchanie protiprávnej činnosti práve z dôvodu absencie priestupkovej alebo trestnoprávnej zodpovednosti. Účelom navrhovanej úpravy preto nie je postihovať dieťa, ale zabezpečiť včasnú intervenciu vo vzť</w:t>
            </w:r>
            <w:r>
              <w:rPr>
                <w:rFonts w:ascii="Times New Roman" w:eastAsia="Times New Roman" w:hAnsi="Times New Roman" w:cs="Times New Roman"/>
                <w:color w:val="000000"/>
                <w:sz w:val="24"/>
              </w:rPr>
              <w:t>ahu k rodičovi a posilniť jeho zodpovednosť za riadnu výchovu dieťaťa.</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KVOP</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Kancelária verejného ochrancu práv</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t>Z</w:t>
            </w:r>
          </w:p>
        </w:tc>
        <w:tc>
          <w:tcPr>
            <w:tcW w:w="6480" w:type="dxa"/>
          </w:tcPr>
          <w:p w:rsidR="008D68E3" w:rsidRDefault="00836B74">
            <w:pPr>
              <w:spacing w:after="0"/>
            </w:pPr>
            <w:r>
              <w:rPr>
                <w:rFonts w:ascii="Times New Roman" w:eastAsia="Times New Roman" w:hAnsi="Times New Roman" w:cs="Times New Roman"/>
                <w:b/>
                <w:color w:val="000000"/>
                <w:sz w:val="24"/>
              </w:rPr>
              <w:t>čl. I bod 2 (§ 12a ods. 3 a 4)</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 vypustiť ustanovenie § 12a ods. 3 a 4 v celom rozsahu.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Predkladaná právna úprava zavád</w:t>
            </w:r>
            <w:r>
              <w:rPr>
                <w:rFonts w:ascii="Times New Roman" w:eastAsia="Times New Roman" w:hAnsi="Times New Roman" w:cs="Times New Roman"/>
                <w:color w:val="000000"/>
                <w:sz w:val="24"/>
              </w:rPr>
              <w:t xml:space="preserve">za mechanizmus dočasného </w:t>
            </w:r>
            <w:r>
              <w:rPr>
                <w:rFonts w:ascii="Times New Roman" w:eastAsia="Times New Roman" w:hAnsi="Times New Roman" w:cs="Times New Roman"/>
                <w:color w:val="000000"/>
                <w:sz w:val="24"/>
              </w:rPr>
              <w:lastRenderedPageBreak/>
              <w:t xml:space="preserve">nevyplácania prídavku na dieťa a príplatku k prídavku na dieťa v prípadoch opakovaného porušovania zákonom ustanovených povinností. V porovnaní so súčasnou právnou úpravou síce opakované porušovanie zákonom ustanovených povinností </w:t>
            </w:r>
            <w:r>
              <w:rPr>
                <w:rFonts w:ascii="Times New Roman" w:eastAsia="Times New Roman" w:hAnsi="Times New Roman" w:cs="Times New Roman"/>
                <w:color w:val="000000"/>
                <w:sz w:val="24"/>
              </w:rPr>
              <w:t>už nevedie k odňatiu (t. j. k zániku nároku na prídavok na dieťaťa), ale „len“ k zastaveniu výplaty (t. j. k zániku nároku na výplatu). Na druhej strane však navrhovaná právna úprava podstatným spôsobom rozširuje okruh dôvodov, pri ktorých platiteľ môže vý</w:t>
            </w:r>
            <w:r>
              <w:rPr>
                <w:rFonts w:ascii="Times New Roman" w:eastAsia="Times New Roman" w:hAnsi="Times New Roman" w:cs="Times New Roman"/>
                <w:color w:val="000000"/>
                <w:sz w:val="24"/>
              </w:rPr>
              <w:t>platu prídavku na dieťa zastaviť, v porovnaní len s jediným dôvodom, ktorý podľa súčasnej právnej úpravy vedie k odňatiu prídavku na dieťa.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Zastávam názor, že takéto rozšírenie dôvodov na zastavenie výplaty prídavku na dieťa je neproporcionálne a v konečn</w:t>
            </w:r>
            <w:r>
              <w:rPr>
                <w:rFonts w:ascii="Times New Roman" w:eastAsia="Times New Roman" w:hAnsi="Times New Roman" w:cs="Times New Roman"/>
                <w:color w:val="000000"/>
                <w:sz w:val="24"/>
              </w:rPr>
              <w:t>om dôsledku môže negovať hlavný zámer predkladanej právnej úpravy, ktorým je - podľa všeobecnej časti dôvodovej správy - „posilniť ochranu práva dieťaťa na vzdelanie.“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Široko nastavené dôvody zastavenia výplaty prídavku na dieťa môžu viesť k prehlbovaniu </w:t>
            </w:r>
            <w:r>
              <w:rPr>
                <w:rFonts w:ascii="Times New Roman" w:eastAsia="Times New Roman" w:hAnsi="Times New Roman" w:cs="Times New Roman"/>
                <w:color w:val="000000"/>
                <w:sz w:val="24"/>
              </w:rPr>
              <w:t>chudoby a sociálneho vylúčenia, čo napokon vyplýva aj z analýzy sociálnych vplyvov k predkladanému návrhu zákona. V tejto analýze sa explicitne uvádza, že kvantifikácia poklesu príjmov domácností sa týka „predovšetkým rodín v riziku chudoby alebo sociálneh</w:t>
            </w:r>
            <w:r>
              <w:rPr>
                <w:rFonts w:ascii="Times New Roman" w:eastAsia="Times New Roman" w:hAnsi="Times New Roman" w:cs="Times New Roman"/>
                <w:color w:val="000000"/>
                <w:sz w:val="24"/>
              </w:rPr>
              <w:t>o vylúčenia.“ Predpokladaný motivačný vplyv rozšírenia dôvodov na zastavenie výplaty prídavku na dieťa, ktorý zmení správanie osôb v domácnostiach v riziku sociálneho vylúčenia, považujem za nepravdepodobný.</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Rozšírenie dôvodov na zastavenie výplaty prídav</w:t>
            </w:r>
            <w:r>
              <w:rPr>
                <w:rFonts w:ascii="Times New Roman" w:eastAsia="Times New Roman" w:hAnsi="Times New Roman" w:cs="Times New Roman"/>
                <w:color w:val="000000"/>
                <w:sz w:val="24"/>
              </w:rPr>
              <w:t xml:space="preserve">ku na dieťa považujem za problematické aj z toho dôvodu, že kým doteraz </w:t>
            </w:r>
            <w:r>
              <w:rPr>
                <w:rFonts w:ascii="Times New Roman" w:eastAsia="Times New Roman" w:hAnsi="Times New Roman" w:cs="Times New Roman"/>
                <w:color w:val="000000"/>
                <w:sz w:val="24"/>
              </w:rPr>
              <w:lastRenderedPageBreak/>
              <w:t>bolo odňatie prídavku na dieťa možné len v prípade, ak maloleté dieťa počas určenia osobitného príjemcu spáchalo priestupok, podľa navrhovanej právnej úpravy dôjde k zastaveniu výplaty</w:t>
            </w:r>
            <w:r>
              <w:rPr>
                <w:rFonts w:ascii="Times New Roman" w:eastAsia="Times New Roman" w:hAnsi="Times New Roman" w:cs="Times New Roman"/>
                <w:color w:val="000000"/>
                <w:sz w:val="24"/>
              </w:rPr>
              <w:t xml:space="preserve"> prídavku na dieťa vtedy, ak počas určenia osobitného príjemcu dôjde k akejkoľvek skutočnosti, ktorá odôvodňuje určenie osobitného príjemcu – t. j. napr. k neospravedlnenému vynechaniu príslušného počtu hodín v škole, resp. počtu dní pri povinnom predškols</w:t>
            </w:r>
            <w:r>
              <w:rPr>
                <w:rFonts w:ascii="Times New Roman" w:eastAsia="Times New Roman" w:hAnsi="Times New Roman" w:cs="Times New Roman"/>
                <w:color w:val="000000"/>
                <w:sz w:val="24"/>
              </w:rPr>
              <w:t>kom vzdelávaní, či k niektorým priestupkom podľa ustanovení zákona č. 321/2025 Z. z. o školskej správe a o zmene a doplnení niektorých zákonov spáchanému oprávnenou osobou (spravidla rodičom). Účelom prídavku na dieťa je však podľa § 1 ods. 2 zákona o príd</w:t>
            </w:r>
            <w:r>
              <w:rPr>
                <w:rFonts w:ascii="Times New Roman" w:eastAsia="Times New Roman" w:hAnsi="Times New Roman" w:cs="Times New Roman"/>
                <w:color w:val="000000"/>
                <w:sz w:val="24"/>
              </w:rPr>
              <w:t>avku na dieťa podpora výchovy a výživy nezaopatreného dieťaťa a čiastočná úhrada školských potrieb na účel podpory plnenia školských povinností nezaopatreného dieťaťa. Nezaopatrené dieťa však nemôže niesť zodpovednosť za konanie alebo opomenutie oprávnenej</w:t>
            </w:r>
            <w:r>
              <w:rPr>
                <w:rFonts w:ascii="Times New Roman" w:eastAsia="Times New Roman" w:hAnsi="Times New Roman" w:cs="Times New Roman"/>
                <w:color w:val="000000"/>
                <w:sz w:val="24"/>
              </w:rPr>
              <w:t xml:space="preserve"> osoby (rodiča), ktoré nezaopatrené dieťa nemá ako ovplyvniť.</w:t>
            </w:r>
            <w:r>
              <w:rPr>
                <w:rFonts w:ascii="Times New Roman" w:eastAsia="Times New Roman" w:hAnsi="Times New Roman" w:cs="Times New Roman"/>
                <w:color w:val="000000"/>
                <w:sz w:val="24"/>
              </w:rPr>
              <w:br/>
              <w:t>Vo vzťahu k dôvodom ustanoveným v navrhovanom znení § 12a ods. 1 písm. a) body 1b. a 1c. si dovoľujem uviesť, že neospravedlnené vynechanie určitého zákonom predpísaného času v škole, resp. v pr</w:t>
            </w:r>
            <w:r>
              <w:rPr>
                <w:rFonts w:ascii="Times New Roman" w:eastAsia="Times New Roman" w:hAnsi="Times New Roman" w:cs="Times New Roman"/>
                <w:color w:val="000000"/>
                <w:sz w:val="24"/>
              </w:rPr>
              <w:t>edškolskom zariadení, môže byť spôsobené aj dôvodmi, ktoré rodiny v nepriaznivej sociálno-ekonomickej situácii nedokážu ovplyvniť, ako tomu bolo napr. v medializovanom prípade detí z obce Malý Slivník.</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Vzhľadom na všetky tieto skutočnosti navrhujem, aby s</w:t>
            </w:r>
            <w:r>
              <w:rPr>
                <w:rFonts w:ascii="Times New Roman" w:eastAsia="Times New Roman" w:hAnsi="Times New Roman" w:cs="Times New Roman"/>
                <w:color w:val="000000"/>
                <w:sz w:val="24"/>
              </w:rPr>
              <w:t>a vypustila z návrhu zákona právna úprava zastavenia výplaty prídavku na dieťa. V prípade, že predkladateľ bude trvať na rozšírení sankčného mechanizmu, navrhujem, aby sa miesto zastavenia výplaty prídavku na dieťa v odôvodnených prípadoch predĺžilo obdobi</w:t>
            </w:r>
            <w:r>
              <w:rPr>
                <w:rFonts w:ascii="Times New Roman" w:eastAsia="Times New Roman" w:hAnsi="Times New Roman" w:cs="Times New Roman"/>
                <w:color w:val="000000"/>
                <w:sz w:val="24"/>
              </w:rPr>
              <w:t xml:space="preserve">e určenia osobitného príjemcu prídavku na </w:t>
            </w:r>
            <w:r>
              <w:rPr>
                <w:rFonts w:ascii="Times New Roman" w:eastAsia="Times New Roman" w:hAnsi="Times New Roman" w:cs="Times New Roman"/>
                <w:color w:val="000000"/>
                <w:sz w:val="24"/>
              </w:rPr>
              <w:lastRenderedPageBreak/>
              <w:t>dieťa.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Táto pripomienka je zásadná.</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 xml:space="preserve">Rozpor trvá. Predkladateľ sa s navrhovaným riešením nestotožňuje. Prídavok na dieťa je podľa zákona štátnou sociálnou dávkou </w:t>
            </w:r>
            <w:r>
              <w:rPr>
                <w:rFonts w:ascii="Times New Roman" w:eastAsia="Times New Roman" w:hAnsi="Times New Roman" w:cs="Times New Roman"/>
                <w:color w:val="000000"/>
                <w:sz w:val="24"/>
              </w:rPr>
              <w:lastRenderedPageBreak/>
              <w:t>určenou na podporu výchovy a výživy nezaopatreného</w:t>
            </w:r>
            <w:r>
              <w:rPr>
                <w:rFonts w:ascii="Times New Roman" w:eastAsia="Times New Roman" w:hAnsi="Times New Roman" w:cs="Times New Roman"/>
                <w:color w:val="000000"/>
                <w:sz w:val="24"/>
              </w:rPr>
              <w:t xml:space="preserve"> dieťaťa a na čiastočnú úhradu školských potrieb na účel podpory plnenia školských povinností nezaopatreného dieťaťa. Ak oprávnená osoba napriek predchádzajúcemu určeniu osobitného príjemcu dlhodobo nezabezpečuje plnenie povinného predprimárneho vzdelávani</w:t>
            </w:r>
            <w:r>
              <w:rPr>
                <w:rFonts w:ascii="Times New Roman" w:eastAsia="Times New Roman" w:hAnsi="Times New Roman" w:cs="Times New Roman"/>
                <w:color w:val="000000"/>
                <w:sz w:val="24"/>
              </w:rPr>
              <w:t>a alebo povinnej školskej dochádzky dieťaťa, nie je napĺňaný jeden zo základných účelov, na ktoré je táto dávka poskytovaná.</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 xml:space="preserve">Navrhovaná právna úprava je založená na princípe postupnosti opatrení. Prvým krokom je naďalej určenie osobitného </w:t>
            </w:r>
            <w:r>
              <w:rPr>
                <w:rFonts w:ascii="Times New Roman" w:eastAsia="Times New Roman" w:hAnsi="Times New Roman" w:cs="Times New Roman"/>
                <w:color w:val="000000"/>
                <w:sz w:val="24"/>
              </w:rPr>
              <w:lastRenderedPageBreak/>
              <w:t>príjemcu, ktoré</w:t>
            </w:r>
            <w:r>
              <w:rPr>
                <w:rFonts w:ascii="Times New Roman" w:eastAsia="Times New Roman" w:hAnsi="Times New Roman" w:cs="Times New Roman"/>
                <w:color w:val="000000"/>
                <w:sz w:val="24"/>
              </w:rPr>
              <w:t xml:space="preserve">ho úlohou je zabezpečiť účelné využívanie dávky a vytvoriť priestor na odstránenie dôvodov, pre ktoré bol určený. K dočasnému zastaveniu výplaty prídavku na dieťa dochádza až v prípade, ak ani tento mechanizmus neviedol k náprave a oprávnená osoba naďalej </w:t>
            </w:r>
            <w:r>
              <w:rPr>
                <w:rFonts w:ascii="Times New Roman" w:eastAsia="Times New Roman" w:hAnsi="Times New Roman" w:cs="Times New Roman"/>
                <w:color w:val="000000"/>
                <w:sz w:val="24"/>
              </w:rPr>
              <w:t>opakovane alebo pokračujúco porušuje zákonom ustanovené povinnosti vo vzťahu k výchove a vzdelávaniu dieťaťa.</w:t>
            </w:r>
            <w:r>
              <w:rPr>
                <w:rFonts w:ascii="Times New Roman" w:eastAsia="Times New Roman" w:hAnsi="Times New Roman" w:cs="Times New Roman"/>
                <w:color w:val="000000"/>
                <w:sz w:val="24"/>
              </w:rPr>
              <w:br/>
              <w:t xml:space="preserve">Cieľom nie je sankcionovať dieťa ani odňať nárok na dávku, ale posilniť ochranu jeho práva na vzdelanie a motivovať rodičov k plneniu povinností, </w:t>
            </w:r>
            <w:r>
              <w:rPr>
                <w:rFonts w:ascii="Times New Roman" w:eastAsia="Times New Roman" w:hAnsi="Times New Roman" w:cs="Times New Roman"/>
                <w:color w:val="000000"/>
                <w:sz w:val="24"/>
              </w:rPr>
              <w:t>aby malo šancu vymaniť sa z generačnej chudoby.</w:t>
            </w:r>
            <w:r>
              <w:rPr>
                <w:rFonts w:ascii="Times New Roman" w:eastAsia="Times New Roman" w:hAnsi="Times New Roman" w:cs="Times New Roman"/>
                <w:color w:val="000000"/>
                <w:sz w:val="24"/>
              </w:rPr>
              <w:br/>
              <w:t xml:space="preserve">Dlhodobé neplnenie </w:t>
            </w:r>
            <w:r>
              <w:rPr>
                <w:rFonts w:ascii="Times New Roman" w:eastAsia="Times New Roman" w:hAnsi="Times New Roman" w:cs="Times New Roman"/>
                <w:color w:val="000000"/>
                <w:sz w:val="24"/>
              </w:rPr>
              <w:lastRenderedPageBreak/>
              <w:t>povinností vo vzťahu k výchove a vzdelávaniu dieťaťa predstavuje závažnejší zásah do najlepšieho záujmu dieťaťa než dočasné pozastavenie výplaty štátnej sociálnej dávky, ktorej výplata sa p</w:t>
            </w:r>
            <w:r>
              <w:rPr>
                <w:rFonts w:ascii="Times New Roman" w:eastAsia="Times New Roman" w:hAnsi="Times New Roman" w:cs="Times New Roman"/>
                <w:color w:val="000000"/>
                <w:sz w:val="24"/>
              </w:rPr>
              <w:t>o odstránení zákonom ustanovených dôvodov obnoví.</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KVOP</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Kancelária verejného ochrancu práv</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čl. I bod 2 (§ 12a ods.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 aby sa v § 12a ods. 2 špecifikovali povinnosti osobitného príjemcu prídavku na dieťa.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Doterajšie a aj navrhov</w:t>
            </w:r>
            <w:r>
              <w:rPr>
                <w:rFonts w:ascii="Times New Roman" w:eastAsia="Times New Roman" w:hAnsi="Times New Roman" w:cs="Times New Roman"/>
                <w:color w:val="000000"/>
                <w:sz w:val="24"/>
              </w:rPr>
              <w:t>ané znenie zákona len stroho upravuje kto môže byť určený za osobitného príjemcu, avšak bez konkrétneho vymedzenia práv a povinností osobitného príjemcu pri výkone tejto činnosti. Jedine výkladom sa dá vyvodiť, že povinnosťou osobitného príjemcu je zabezpe</w:t>
            </w:r>
            <w:r>
              <w:rPr>
                <w:rFonts w:ascii="Times New Roman" w:eastAsia="Times New Roman" w:hAnsi="Times New Roman" w:cs="Times New Roman"/>
                <w:color w:val="000000"/>
                <w:sz w:val="24"/>
              </w:rPr>
              <w:t>čiť, aby sa prídavok na dieťa a príplatok k prídavku na dieťa využil na účel stanovený § 1 ods. 2 a 3 zákona č. 600/2003 Z. z. o prídavku na dieťa a o zmene a doplnení zákona č. 461/2003 Z. z. o sociálnom poistení v znení neskorších predpisov (ďalej len „z</w:t>
            </w:r>
            <w:r>
              <w:rPr>
                <w:rFonts w:ascii="Times New Roman" w:eastAsia="Times New Roman" w:hAnsi="Times New Roman" w:cs="Times New Roman"/>
                <w:color w:val="000000"/>
                <w:sz w:val="24"/>
              </w:rPr>
              <w:t>ákon o prídavku na dieťa“). Ani takéto implicitné vymedzenie práv a povinností osobitného príjemcu však nepovažujem za dostatočné.</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Predovšetkým zo žiadneho ustanovenia zákona o prídavku na </w:t>
            </w:r>
            <w:r>
              <w:rPr>
                <w:rFonts w:ascii="Times New Roman" w:eastAsia="Times New Roman" w:hAnsi="Times New Roman" w:cs="Times New Roman"/>
                <w:color w:val="000000"/>
                <w:sz w:val="24"/>
              </w:rPr>
              <w:lastRenderedPageBreak/>
              <w:t>dieťa nie je zrejmé, či osobitný príjemca môže oprávnenej osobe po</w:t>
            </w:r>
            <w:r>
              <w:rPr>
                <w:rFonts w:ascii="Times New Roman" w:eastAsia="Times New Roman" w:hAnsi="Times New Roman" w:cs="Times New Roman"/>
                <w:color w:val="000000"/>
                <w:sz w:val="24"/>
              </w:rPr>
              <w:t>skytovať prídavok na dieťa len v peňažnej forme, alebo aj vo vecnej, prípadne kombinovanej forme. Na rozdiel napr. od zákona č. 417/2013 Z. z. o pomoci v hmotnej núdzi a o zmene a doplnení niektorých zákonov v znení neskorších predpisov (ďalej len „zákon o</w:t>
            </w:r>
            <w:r>
              <w:rPr>
                <w:rFonts w:ascii="Times New Roman" w:eastAsia="Times New Roman" w:hAnsi="Times New Roman" w:cs="Times New Roman"/>
                <w:color w:val="000000"/>
                <w:sz w:val="24"/>
              </w:rPr>
              <w:t xml:space="preserve"> pomoci v hmotnej núdzi“) nie je v zákone o prídavku na dieťa špecifikovaný ani orgán štátnej správy, ktorý kontroluje plnenie povinností osobitného príjemcu [porovnaj napr. s § 26 ods. 2 písm. d) zákona o pomoci v hmotnej núdzi]. V konečnom dôsledku tak k</w:t>
            </w:r>
            <w:r>
              <w:rPr>
                <w:rFonts w:ascii="Times New Roman" w:eastAsia="Times New Roman" w:hAnsi="Times New Roman" w:cs="Times New Roman"/>
                <w:color w:val="000000"/>
                <w:sz w:val="24"/>
              </w:rPr>
              <w:t>onkrétna podoba výkonu činnosti osobitného príjemcu prídavku na dieťa a príplatku k prídavku na dieťa ostáva plne na uvážení tohto osobitného príjemcu, pričom navyše výkon tejto činnosti nepodlieha žiadnej kontrole príslušného orgánu štátnej správy.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Absen</w:t>
            </w:r>
            <w:r>
              <w:rPr>
                <w:rFonts w:ascii="Times New Roman" w:eastAsia="Times New Roman" w:hAnsi="Times New Roman" w:cs="Times New Roman"/>
                <w:color w:val="000000"/>
                <w:sz w:val="24"/>
              </w:rPr>
              <w:t xml:space="preserve">cia legislatívnych mantinelov konkretizujúcich práva a povinnosti osobitného príjemcu pri výkone tejto činnosti môže v konečnom dôsledku viesť aj k poškodeniu samotnej oprávnenej osoby na poberanie dávky. To, že nejde len o hypotetické riziko, preukazujem </w:t>
            </w:r>
            <w:r>
              <w:rPr>
                <w:rFonts w:ascii="Times New Roman" w:eastAsia="Times New Roman" w:hAnsi="Times New Roman" w:cs="Times New Roman"/>
                <w:color w:val="000000"/>
                <w:sz w:val="24"/>
              </w:rPr>
              <w:t>aj odkazom na svoju správu o činnosti za rok 2022 (Pozri Správa o činnosti verejného ochrancu práv za rok 2022, str. 61 – 63. Dostupná na: https://vop.gov.sk/wp-content/uploads/2023/04/Sprava_2022_final2.pdf), v ktorej som informoval o prípade výkonu činno</w:t>
            </w:r>
            <w:r>
              <w:rPr>
                <w:rFonts w:ascii="Times New Roman" w:eastAsia="Times New Roman" w:hAnsi="Times New Roman" w:cs="Times New Roman"/>
                <w:color w:val="000000"/>
                <w:sz w:val="24"/>
              </w:rPr>
              <w:t>sti osobitného príjemcu pomoci v hmotnej núdzi v nemenovanej obci, v ktorej sa táto obec rozhodla poskytovať pomoc v hmotnej núdzi v podobe poukážok, ktoré si však oprávnené osoby mohli uplatniť len v jednej predajni. Táto predajňa pritom poskytovala zákla</w:t>
            </w:r>
            <w:r>
              <w:rPr>
                <w:rFonts w:ascii="Times New Roman" w:eastAsia="Times New Roman" w:hAnsi="Times New Roman" w:cs="Times New Roman"/>
                <w:color w:val="000000"/>
                <w:sz w:val="24"/>
              </w:rPr>
              <w:t xml:space="preserve">dné tovary za vyššiu cenu než konkurenčná predajňa v obci, v ktorej však z dôvodu absencie zmluvy s obcou nebolo možné predmetné poukážky uplatniť. Týmto postupom tak dochádzalo </w:t>
            </w:r>
            <w:r>
              <w:rPr>
                <w:rFonts w:ascii="Times New Roman" w:eastAsia="Times New Roman" w:hAnsi="Times New Roman" w:cs="Times New Roman"/>
                <w:color w:val="000000"/>
                <w:sz w:val="24"/>
              </w:rPr>
              <w:lastRenderedPageBreak/>
              <w:t xml:space="preserve">k faktickému znehodnocovaniu pomoci v hmotnej núdzi, a súčasne aj ku kráteniu </w:t>
            </w:r>
            <w:r>
              <w:rPr>
                <w:rFonts w:ascii="Times New Roman" w:eastAsia="Times New Roman" w:hAnsi="Times New Roman" w:cs="Times New Roman"/>
                <w:color w:val="000000"/>
                <w:sz w:val="24"/>
              </w:rPr>
              <w:t>uspokojovania sociálnych potrieb osôb nachádzajúcich sa v ťaživej sociálno-ekonomickej situácii.</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Aby sa zabránilo takýmto prípadom, považujem za žiadúce, aby predkladateľ špecifikoval práva a povinnosti osobitného príjemcu pri výkone tejto funkcie. Vzhľad</w:t>
            </w:r>
            <w:r>
              <w:rPr>
                <w:rFonts w:ascii="Times New Roman" w:eastAsia="Times New Roman" w:hAnsi="Times New Roman" w:cs="Times New Roman"/>
                <w:color w:val="000000"/>
                <w:sz w:val="24"/>
              </w:rPr>
              <w:t>om na to, že inštitút osobitného príjemcu je zavedený pri viacerých dávkach (okrem prídavku na dieťa a pomoci v hmotnej núdzi môže byť osobitný príjemca ustanovený aj pri výplate príspevku pri narodení dieťaťa, rodičovského príspevku či príspevkoch na komp</w:t>
            </w:r>
            <w:r>
              <w:rPr>
                <w:rFonts w:ascii="Times New Roman" w:eastAsia="Times New Roman" w:hAnsi="Times New Roman" w:cs="Times New Roman"/>
                <w:color w:val="000000"/>
                <w:sz w:val="24"/>
              </w:rPr>
              <w:t>enzáciu ťažkého zdravotného postihnutia), javí sa ako účelné inštitút osobitného príjemcu a stanovenie práv a povinností vyčleniť do samostatného právneho predpisu.</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ČA</w:t>
            </w:r>
          </w:p>
        </w:tc>
        <w:tc>
          <w:tcPr>
            <w:tcW w:w="2462" w:type="dxa"/>
          </w:tcPr>
          <w:p w:rsidR="008D68E3" w:rsidRDefault="00836B74">
            <w:pPr>
              <w:spacing w:after="0"/>
            </w:pPr>
            <w:r>
              <w:rPr>
                <w:rFonts w:ascii="Times New Roman" w:eastAsia="Times New Roman" w:hAnsi="Times New Roman" w:cs="Times New Roman"/>
                <w:color w:val="000000"/>
                <w:sz w:val="24"/>
              </w:rPr>
              <w:t xml:space="preserve">Predkladateľ sa stotožňuje s potrebou zjednotenia postupu pri výkone inštitútu </w:t>
            </w:r>
            <w:r>
              <w:rPr>
                <w:rFonts w:ascii="Times New Roman" w:eastAsia="Times New Roman" w:hAnsi="Times New Roman" w:cs="Times New Roman"/>
                <w:color w:val="000000"/>
                <w:sz w:val="24"/>
              </w:rPr>
              <w:t>osobitného príjemcu. V zmysle uznesenia vlády SR č. 109</w:t>
            </w:r>
            <w:r>
              <w:rPr>
                <w:rFonts w:ascii="Times New Roman" w:eastAsia="Times New Roman" w:hAnsi="Times New Roman" w:cs="Times New Roman"/>
                <w:color w:val="000000"/>
                <w:sz w:val="24"/>
              </w:rPr>
              <w:br/>
              <w:t xml:space="preserve">z 24. marca 2026 úlohy C.27. MPSVR SR vypracuje metodické usmernenie pre výkon inštitútu osobitného príjemcu </w:t>
            </w:r>
            <w:r>
              <w:rPr>
                <w:rFonts w:ascii="Times New Roman" w:eastAsia="Times New Roman" w:hAnsi="Times New Roman" w:cs="Times New Roman"/>
                <w:color w:val="000000"/>
                <w:sz w:val="24"/>
              </w:rPr>
              <w:br/>
              <w:t xml:space="preserve">štátnych sociálnych dávok a pomoci v hmotnej núdzi, ktoré by poskytlo obciam </w:t>
            </w:r>
            <w:r>
              <w:rPr>
                <w:rFonts w:ascii="Times New Roman" w:eastAsia="Times New Roman" w:hAnsi="Times New Roman" w:cs="Times New Roman"/>
                <w:color w:val="000000"/>
                <w:sz w:val="24"/>
              </w:rPr>
              <w:br/>
              <w:t>a ďalším sub</w:t>
            </w:r>
            <w:r>
              <w:rPr>
                <w:rFonts w:ascii="Times New Roman" w:eastAsia="Times New Roman" w:hAnsi="Times New Roman" w:cs="Times New Roman"/>
                <w:color w:val="000000"/>
                <w:sz w:val="24"/>
              </w:rPr>
              <w:t xml:space="preserve">jektom praktické odporúčania </w:t>
            </w:r>
            <w:r>
              <w:rPr>
                <w:rFonts w:ascii="Times New Roman" w:eastAsia="Times New Roman" w:hAnsi="Times New Roman" w:cs="Times New Roman"/>
                <w:color w:val="000000"/>
                <w:sz w:val="24"/>
              </w:rPr>
              <w:lastRenderedPageBreak/>
              <w:t xml:space="preserve">pri zabezpečovaní účelného využitia </w:t>
            </w:r>
            <w:r>
              <w:rPr>
                <w:rFonts w:ascii="Times New Roman" w:eastAsia="Times New Roman" w:hAnsi="Times New Roman" w:cs="Times New Roman"/>
                <w:color w:val="000000"/>
                <w:sz w:val="24"/>
              </w:rPr>
              <w:br/>
              <w:t>štátnych sociálnych dávok a pomoci v hmotnej núdzi</w:t>
            </w:r>
            <w:r>
              <w:rPr>
                <w:rFonts w:ascii="Times New Roman" w:eastAsia="Times New Roman" w:hAnsi="Times New Roman" w:cs="Times New Roman"/>
                <w:color w:val="000000"/>
                <w:sz w:val="24"/>
              </w:rPr>
              <w:br/>
              <w:t>do 28. februára 2027. V § 14 zákona č. 600/2003 Z. z. o prídavku na dieťa sú explicitne ustanovené povinnosti, ktoré sa rovnako ako na oprá</w:t>
            </w:r>
            <w:r>
              <w:rPr>
                <w:rFonts w:ascii="Times New Roman" w:eastAsia="Times New Roman" w:hAnsi="Times New Roman" w:cs="Times New Roman"/>
                <w:color w:val="000000"/>
                <w:sz w:val="24"/>
              </w:rPr>
              <w:t>vnenú osobu vzťahujú na osobitného príjemcu.</w:t>
            </w:r>
            <w:r>
              <w:rPr>
                <w:rFonts w:ascii="Times New Roman" w:eastAsia="Times New Roman" w:hAnsi="Times New Roman" w:cs="Times New Roman"/>
                <w:color w:val="000000"/>
                <w:sz w:val="24"/>
              </w:rPr>
              <w:br/>
              <w:t>Taktiež zákon č. 544/2010 Z. z. o dotáciách uvádza formu výkonu osobitného príjemcu</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dopravy Slovenskej republiky</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K čl.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V bode 2 § 12a ods. 1 písm. a) navrhujeme </w:t>
            </w:r>
            <w:r>
              <w:rPr>
                <w:rFonts w:ascii="Times New Roman" w:eastAsia="Times New Roman" w:hAnsi="Times New Roman" w:cs="Times New Roman"/>
                <w:color w:val="000000"/>
                <w:sz w:val="24"/>
              </w:rPr>
              <w:br/>
              <w:t>- slovo „účel“ nahradiť sl</w:t>
            </w:r>
            <w:r>
              <w:rPr>
                <w:rFonts w:ascii="Times New Roman" w:eastAsia="Times New Roman" w:hAnsi="Times New Roman" w:cs="Times New Roman"/>
                <w:color w:val="000000"/>
                <w:sz w:val="24"/>
              </w:rPr>
              <w:t>ovom „účely“,</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v bode 2. pripojiť na konci slovo „sa“,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bod 2a upraviť takto: „2a. oprávnená osoba dopustila priestupku, 19f)“ a body 2aa., 2ab. a 2ac. vypustiť z dôvodu nadbytočnosti, poznámku pod čiarou k odkazu 19f navrhujeme upraviť takto: „19f) § 7</w:t>
            </w:r>
            <w:r>
              <w:rPr>
                <w:rFonts w:ascii="Times New Roman" w:eastAsia="Times New Roman" w:hAnsi="Times New Roman" w:cs="Times New Roman"/>
                <w:color w:val="000000"/>
                <w:sz w:val="24"/>
              </w:rPr>
              <w:t xml:space="preserve">2, ods. 1 písm. a), f) alebo písm. g) zákona č. 321/2025 Z. z.“, </w:t>
            </w:r>
            <w:r>
              <w:rPr>
                <w:rFonts w:ascii="Times New Roman" w:eastAsia="Times New Roman" w:hAnsi="Times New Roman" w:cs="Times New Roman"/>
                <w:color w:val="000000"/>
                <w:sz w:val="24"/>
              </w:rPr>
              <w:br/>
              <w:t>- bod 2b. navrhujeme upraviť takto: „2b. oprávnená osoba alebo nezaopatrené dieťa dopustili priestupku; 12g) to platí aj vtedy, ak nezaopatrené dieťa v čase spáchania priestupku nedovŕšilo 1</w:t>
            </w:r>
            <w:r>
              <w:rPr>
                <w:rFonts w:ascii="Times New Roman" w:eastAsia="Times New Roman" w:hAnsi="Times New Roman" w:cs="Times New Roman"/>
                <w:color w:val="000000"/>
                <w:sz w:val="24"/>
              </w:rPr>
              <w:t>4 rokov veku a z tohto dôvodu príslušný orgán vec odložil19h) alebo konanie o priestupku zastavil, 19i) alebo“ a body 2ba., 2bb., 2bc. a 2bd. vypustiť z dôvodu nadbytočnosti, poznámky pod čiarou k odkazom 19g, 19h a 19i navrhujeme upraviť takto:</w:t>
            </w:r>
            <w:r>
              <w:rPr>
                <w:rFonts w:ascii="Times New Roman" w:eastAsia="Times New Roman" w:hAnsi="Times New Roman" w:cs="Times New Roman"/>
                <w:color w:val="000000"/>
                <w:sz w:val="24"/>
              </w:rPr>
              <w:br/>
              <w:t>„19g) § 72</w:t>
            </w:r>
            <w:r>
              <w:rPr>
                <w:rFonts w:ascii="Times New Roman" w:eastAsia="Times New Roman" w:hAnsi="Times New Roman" w:cs="Times New Roman"/>
                <w:color w:val="000000"/>
                <w:sz w:val="24"/>
              </w:rPr>
              <w:t xml:space="preserve"> ods. 4 písm. a), b), c) alebo písm. d) zákona č. </w:t>
            </w:r>
            <w:r>
              <w:rPr>
                <w:rFonts w:ascii="Times New Roman" w:eastAsia="Times New Roman" w:hAnsi="Times New Roman" w:cs="Times New Roman"/>
                <w:color w:val="000000"/>
                <w:sz w:val="24"/>
              </w:rPr>
              <w:lastRenderedPageBreak/>
              <w:t>321/2025 Z. z.</w:t>
            </w:r>
            <w:r>
              <w:rPr>
                <w:rFonts w:ascii="Times New Roman" w:eastAsia="Times New Roman" w:hAnsi="Times New Roman" w:cs="Times New Roman"/>
                <w:color w:val="000000"/>
                <w:sz w:val="24"/>
              </w:rPr>
              <w:br/>
              <w:t>19h) § 66 ods. 1 písm. b) zákona Slovenskej národnej rady č. 372/1990 Zb. o priestupkoch v znení zákona č. 40/2024 Z. z.</w:t>
            </w:r>
            <w:r>
              <w:rPr>
                <w:rFonts w:ascii="Times New Roman" w:eastAsia="Times New Roman" w:hAnsi="Times New Roman" w:cs="Times New Roman"/>
                <w:color w:val="000000"/>
                <w:sz w:val="24"/>
              </w:rPr>
              <w:br/>
              <w:t xml:space="preserve">19i) § 76 ods. 1 písm. e) zákona Slovenskej národnej rady č. 372/1990 </w:t>
            </w:r>
            <w:r>
              <w:rPr>
                <w:rFonts w:ascii="Times New Roman" w:eastAsia="Times New Roman" w:hAnsi="Times New Roman" w:cs="Times New Roman"/>
                <w:color w:val="000000"/>
                <w:sz w:val="24"/>
              </w:rPr>
              <w:t>Zb. znení zákona č. 40/2024 Z. z.“,</w:t>
            </w:r>
            <w:r>
              <w:rPr>
                <w:rFonts w:ascii="Times New Roman" w:eastAsia="Times New Roman" w:hAnsi="Times New Roman" w:cs="Times New Roman"/>
                <w:color w:val="000000"/>
                <w:sz w:val="24"/>
              </w:rPr>
              <w:br/>
              <w:t>- v bode 2c. navrhujeme označenie odkazu 19o) nahradiť označením odkazu 19j) vrátane poznámky pod čiarou a slová za bodkočiarkou navrhujeme nahradiť slovami „to platí aj vtedy, ak nezaopatrené dieťa v čase spáchania prie</w:t>
            </w:r>
            <w:r>
              <w:rPr>
                <w:rFonts w:ascii="Times New Roman" w:eastAsia="Times New Roman" w:hAnsi="Times New Roman" w:cs="Times New Roman"/>
                <w:color w:val="000000"/>
                <w:sz w:val="24"/>
              </w:rPr>
              <w:t>stupku nedovŕšilo 14 rokov veku a z tohto dôvodu príslušný orgán vec odložil19h) alebo konanie o priestupku zastavil, 19i)“.</w:t>
            </w:r>
            <w:r>
              <w:rPr>
                <w:rFonts w:ascii="Times New Roman" w:eastAsia="Times New Roman" w:hAnsi="Times New Roman" w:cs="Times New Roman"/>
                <w:color w:val="000000"/>
                <w:sz w:val="24"/>
              </w:rPr>
              <w:br/>
              <w:t xml:space="preserve">V bode 2 § 12a ods. 1 písm. c) navrhujeme označenie odkazu 19p) nahradiť označením odkazu 19k) vrátane poznámky pod čiarou. </w:t>
            </w:r>
            <w:r>
              <w:rPr>
                <w:rFonts w:ascii="Times New Roman" w:eastAsia="Times New Roman" w:hAnsi="Times New Roman" w:cs="Times New Roman"/>
                <w:color w:val="000000"/>
                <w:sz w:val="24"/>
              </w:rPr>
              <w:br/>
              <w:t>V bode</w:t>
            </w:r>
            <w:r>
              <w:rPr>
                <w:rFonts w:ascii="Times New Roman" w:eastAsia="Times New Roman" w:hAnsi="Times New Roman" w:cs="Times New Roman"/>
                <w:color w:val="000000"/>
                <w:sz w:val="24"/>
              </w:rPr>
              <w:t xml:space="preserve"> 2 § 12a ods. 3 navrhujeme slová „nezistil, že nastala“ nahradiť slovami „zistil, že nenastala“.</w:t>
            </w:r>
            <w:r>
              <w:rPr>
                <w:rFonts w:ascii="Times New Roman" w:eastAsia="Times New Roman" w:hAnsi="Times New Roman" w:cs="Times New Roman"/>
                <w:color w:val="000000"/>
                <w:sz w:val="24"/>
              </w:rPr>
              <w:br/>
              <w:t>V bode 2 § 12a ods. 5 písm. a) prvom bode navrhujeme zvážiť nahradenie slov „bodov 1a., 1b. a 1ca. a“ slovami „bodu 1a., bodu 1b. alebo bodu 1ca. alebo“.</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ČA</w:t>
            </w:r>
          </w:p>
        </w:tc>
        <w:tc>
          <w:tcPr>
            <w:tcW w:w="2462" w:type="dxa"/>
          </w:tcPr>
          <w:p w:rsidR="008D68E3" w:rsidRDefault="00836B74">
            <w:pPr>
              <w:spacing w:after="0"/>
            </w:pPr>
            <w:r>
              <w:rPr>
                <w:rFonts w:ascii="Times New Roman" w:eastAsia="Times New Roman" w:hAnsi="Times New Roman" w:cs="Times New Roman"/>
                <w:color w:val="000000"/>
                <w:sz w:val="24"/>
              </w:rPr>
              <w:t>Ak</w:t>
            </w:r>
            <w:r>
              <w:rPr>
                <w:rFonts w:ascii="Times New Roman" w:eastAsia="Times New Roman" w:hAnsi="Times New Roman" w:cs="Times New Roman"/>
                <w:color w:val="000000"/>
                <w:sz w:val="24"/>
              </w:rPr>
              <w:t>ceptuje sa pripomienka týkajúca sa nahradenia slova „účel“ nahradiť slovom „účely“. Ďalšie legislatívnotechnické pripomienky sa neakceptujú, z dôvodu, že skutkové podstaty priestupkov, ktoré majú právny význam na účely navrhovanej právnej úpravy, a to podľ</w:t>
            </w:r>
            <w:r>
              <w:rPr>
                <w:rFonts w:ascii="Times New Roman" w:eastAsia="Times New Roman" w:hAnsi="Times New Roman" w:cs="Times New Roman"/>
                <w:color w:val="000000"/>
                <w:sz w:val="24"/>
              </w:rPr>
              <w:t xml:space="preserve">a jednotlivých subjektov musia byť vyjadrené priamo v právnej norme a </w:t>
            </w:r>
            <w:r>
              <w:rPr>
                <w:rFonts w:ascii="Times New Roman" w:eastAsia="Times New Roman" w:hAnsi="Times New Roman" w:cs="Times New Roman"/>
                <w:color w:val="000000"/>
                <w:sz w:val="24"/>
              </w:rPr>
              <w:lastRenderedPageBreak/>
              <w:t>nemožno ich zadefinovať prostredníctvom len poznámky pod čiarou ako aj z dôvodu prehľadnosti a zrozumiteľnosti právnej úpravy ako základnej požiadavky kladenej na zákon.</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w:t>
            </w:r>
            <w:r>
              <w:rPr>
                <w:rFonts w:ascii="Times New Roman" w:eastAsia="Times New Roman" w:hAnsi="Times New Roman" w:cs="Times New Roman"/>
                <w:color w:val="000000"/>
                <w:sz w:val="24"/>
              </w:rPr>
              <w:t>vo dopravy Slovenskej republiky</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K čl. III</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V bode 1  </w:t>
            </w:r>
            <w:r>
              <w:rPr>
                <w:rFonts w:ascii="Times New Roman" w:eastAsia="Times New Roman" w:hAnsi="Times New Roman" w:cs="Times New Roman"/>
                <w:color w:val="000000"/>
                <w:sz w:val="24"/>
              </w:rPr>
              <w:br/>
              <w:t>- § 44a ods. 1 písm. a) navrhujeme slovo „a“ nahradiť slovom „alebo“  a v druhom bode bode 2a. slovo „deviatich“ nahradiť číslom „9“,</w:t>
            </w:r>
            <w:r>
              <w:rPr>
                <w:rFonts w:ascii="Times New Roman" w:eastAsia="Times New Roman" w:hAnsi="Times New Roman" w:cs="Times New Roman"/>
                <w:color w:val="000000"/>
                <w:sz w:val="24"/>
              </w:rPr>
              <w:br/>
              <w:t>- § 44a ods. 2 prvom bode navrhujeme slovo „tri“ nahradiť číslom „3</w:t>
            </w:r>
            <w:r>
              <w:rPr>
                <w:rFonts w:ascii="Times New Roman" w:eastAsia="Times New Roman" w:hAnsi="Times New Roman" w:cs="Times New Roman"/>
                <w:color w:val="000000"/>
                <w:sz w:val="24"/>
              </w:rPr>
              <w:t>, v bode 1a. slovo „dvanástich“ nahradiť číslom „12“ a v bode 2 slovo „šesť“ nahradiť číslom  „6“.</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t>A</w:t>
            </w:r>
          </w:p>
        </w:tc>
        <w:tc>
          <w:tcPr>
            <w:tcW w:w="2462" w:type="dxa"/>
          </w:tcPr>
          <w:p w:rsidR="008D68E3" w:rsidRDefault="008D68E3">
            <w:pPr>
              <w:spacing w:after="0"/>
            </w:pP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Ministerstvo dopravy </w:t>
            </w:r>
            <w:r>
              <w:rPr>
                <w:rFonts w:ascii="Times New Roman" w:eastAsia="Times New Roman" w:hAnsi="Times New Roman" w:cs="Times New Roman"/>
                <w:color w:val="000000"/>
                <w:sz w:val="24"/>
              </w:rPr>
              <w:lastRenderedPageBreak/>
              <w:t>Slovenskej republiky</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O</w:t>
            </w:r>
          </w:p>
        </w:tc>
        <w:tc>
          <w:tcPr>
            <w:tcW w:w="6480" w:type="dxa"/>
          </w:tcPr>
          <w:p w:rsidR="008D68E3" w:rsidRDefault="00836B74">
            <w:pPr>
              <w:spacing w:after="0"/>
            </w:pPr>
            <w:r>
              <w:rPr>
                <w:rFonts w:ascii="Times New Roman" w:eastAsia="Times New Roman" w:hAnsi="Times New Roman" w:cs="Times New Roman"/>
                <w:b/>
                <w:color w:val="000000"/>
                <w:sz w:val="24"/>
              </w:rPr>
              <w:t>K čl. IV</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bode 3 v § 7aa ods. 2 a § 7ab navrhujeme slová „a f)“ nahradiť slovami „alebo písm. f)“.</w:t>
            </w:r>
            <w:r>
              <w:rPr>
                <w:rFonts w:ascii="Times New Roman" w:eastAsia="Times New Roman" w:hAnsi="Times New Roman" w:cs="Times New Roman"/>
                <w:color w:val="000000"/>
                <w:sz w:val="24"/>
              </w:rPr>
              <w:br/>
              <w:t xml:space="preserve">V </w:t>
            </w:r>
            <w:r>
              <w:rPr>
                <w:rFonts w:ascii="Times New Roman" w:eastAsia="Times New Roman" w:hAnsi="Times New Roman" w:cs="Times New Roman"/>
                <w:color w:val="000000"/>
                <w:sz w:val="24"/>
              </w:rPr>
              <w:t xml:space="preserve">bode 4 navrhujeme vypustiť slová „úvodnej vete“ a slová </w:t>
            </w:r>
            <w:r>
              <w:rPr>
                <w:rFonts w:ascii="Times New Roman" w:eastAsia="Times New Roman" w:hAnsi="Times New Roman" w:cs="Times New Roman"/>
                <w:color w:val="000000"/>
                <w:sz w:val="24"/>
              </w:rPr>
              <w:lastRenderedPageBreak/>
              <w:t>„dieťa je“ nahradiť slovami „je dieťa“.</w:t>
            </w:r>
            <w:r>
              <w:rPr>
                <w:rFonts w:ascii="Times New Roman" w:eastAsia="Times New Roman" w:hAnsi="Times New Roman" w:cs="Times New Roman"/>
                <w:color w:val="000000"/>
                <w:sz w:val="24"/>
              </w:rPr>
              <w:br/>
              <w:t>V bode 5 v § 15a ods. 1 navrhujeme slová „a d)“ nahradiť slovami „alebo písm. d)“.</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 xml:space="preserve">Neakceptuje sa;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pripomienky k bodom 3 a 5 z dôvodu, že spojka “a” neplní</w:t>
            </w:r>
            <w:r>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lastRenderedPageBreak/>
              <w:t xml:space="preserve">kumulatívnu funkciu </w:t>
            </w:r>
            <w:r>
              <w:rPr>
                <w:rFonts w:ascii="Times New Roman" w:eastAsia="Times New Roman" w:hAnsi="Times New Roman" w:cs="Times New Roman"/>
                <w:color w:val="000000"/>
                <w:sz w:val="24"/>
              </w:rPr>
              <w:br/>
              <w:t>- pripomienka k bodu 5  z dôvodu, že navrhovaná úprava je legislatívnotechnicky a gramaticky správna.</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dopravy Slovenskej republiky</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K čl. V</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bode 1 navrhujeme na konci pripojiť slová „vrátane poznámok pod čiarou k</w:t>
            </w:r>
            <w:r>
              <w:rPr>
                <w:rFonts w:ascii="Times New Roman" w:eastAsia="Times New Roman" w:hAnsi="Times New Roman" w:cs="Times New Roman"/>
                <w:color w:val="000000"/>
                <w:sz w:val="24"/>
              </w:rPr>
              <w:t xml:space="preserve"> odkazom 7 a 7aa.</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t>N</w:t>
            </w:r>
          </w:p>
        </w:tc>
        <w:tc>
          <w:tcPr>
            <w:tcW w:w="2462" w:type="dxa"/>
          </w:tcPr>
          <w:p w:rsidR="008D68E3" w:rsidRDefault="00836B74">
            <w:pPr>
              <w:spacing w:after="0"/>
            </w:pPr>
            <w:r>
              <w:rPr>
                <w:rFonts w:ascii="Times New Roman" w:eastAsia="Times New Roman" w:hAnsi="Times New Roman" w:cs="Times New Roman"/>
                <w:color w:val="000000"/>
                <w:sz w:val="24"/>
              </w:rPr>
              <w:t>Neakceptuje sa v bode 5 sa poznámky pod čiarou k odkazom 7 a 7aa navrhujú v novom znení.</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dopravy Slovenskej republiky</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K čl. VII</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Bod 1 navrhujeme  upraviť takto: „1. V § 3 ods. 1 písm. a) a b) sa za slová „...“ vklad</w:t>
            </w:r>
            <w:r>
              <w:rPr>
                <w:rFonts w:ascii="Times New Roman" w:eastAsia="Times New Roman" w:hAnsi="Times New Roman" w:cs="Times New Roman"/>
                <w:color w:val="000000"/>
                <w:sz w:val="24"/>
              </w:rPr>
              <w:t>á  čiarka a slová „...“.“.</w:t>
            </w:r>
            <w:r>
              <w:rPr>
                <w:rFonts w:ascii="Times New Roman" w:eastAsia="Times New Roman" w:hAnsi="Times New Roman" w:cs="Times New Roman"/>
                <w:color w:val="000000"/>
                <w:sz w:val="24"/>
              </w:rPr>
              <w:br/>
              <w:t>V bode 14 § 6 ods. 2 písm. e) štvrtom bode navrhujeme slová „uvedenej v písmenách“ nahradiť slovami „podľa písmen“ podľa úpravy predchádzajúcich bodov.</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t>ČA</w:t>
            </w:r>
          </w:p>
        </w:tc>
        <w:tc>
          <w:tcPr>
            <w:tcW w:w="2462" w:type="dxa"/>
          </w:tcPr>
          <w:p w:rsidR="008D68E3" w:rsidRDefault="00836B74">
            <w:pPr>
              <w:spacing w:after="0"/>
            </w:pPr>
            <w:r>
              <w:rPr>
                <w:rFonts w:ascii="Times New Roman" w:eastAsia="Times New Roman" w:hAnsi="Times New Roman" w:cs="Times New Roman"/>
                <w:color w:val="000000"/>
                <w:sz w:val="24"/>
              </w:rPr>
              <w:t>Pripomienka k bodu 1 sa neakceptuje z dôvodu, že čiarka je už súčasťou pla</w:t>
            </w:r>
            <w:r>
              <w:rPr>
                <w:rFonts w:ascii="Times New Roman" w:eastAsia="Times New Roman" w:hAnsi="Times New Roman" w:cs="Times New Roman"/>
                <w:color w:val="000000"/>
                <w:sz w:val="24"/>
              </w:rPr>
              <w:t>tného znenia.</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dopravy Slovenskej republiky</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K dôvodovej správe</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Vo všeobecnej časti navrhujeme doplniť vplyvy na limit verejných výdavkov, pričom v doložke vybraných vplyvov sú uvedené negatívne vplyvy na limit verejných výdavkov.</w:t>
            </w:r>
            <w:r>
              <w:rPr>
                <w:rFonts w:ascii="Times New Roman" w:eastAsia="Times New Roman" w:hAnsi="Times New Roman" w:cs="Times New Roman"/>
                <w:color w:val="000000"/>
                <w:sz w:val="24"/>
              </w:rPr>
              <w:br/>
              <w:t xml:space="preserve">V </w:t>
            </w:r>
            <w:r>
              <w:rPr>
                <w:rFonts w:ascii="Times New Roman" w:eastAsia="Times New Roman" w:hAnsi="Times New Roman" w:cs="Times New Roman"/>
                <w:color w:val="000000"/>
                <w:sz w:val="24"/>
              </w:rPr>
              <w:t>osobitnej časti k čl. I bodu 2 navrhujeme slová „§ 12, odsek 1 písmeno a) bod 1“ nahradiť slovami „§ 12 ods. 1 písm. a) prvý bod“, obdobne je potrebná úprava aj k čl. IV bodu 3. V osobitnej časti k čl. IV bodu 3 je zavedená legislatívna skratka „(ďalej len</w:t>
            </w:r>
            <w:r>
              <w:rPr>
                <w:rFonts w:ascii="Times New Roman" w:eastAsia="Times New Roman" w:hAnsi="Times New Roman" w:cs="Times New Roman"/>
                <w:color w:val="000000"/>
                <w:sz w:val="24"/>
              </w:rPr>
              <w:t xml:space="preserve"> „zákon o prídavku na dieťa“), ktorú je potrebné dodržiavať ďalej v texte (čl. VIII).</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t>A</w:t>
            </w:r>
          </w:p>
        </w:tc>
        <w:tc>
          <w:tcPr>
            <w:tcW w:w="2462" w:type="dxa"/>
          </w:tcPr>
          <w:p w:rsidR="008D68E3" w:rsidRDefault="008D68E3">
            <w:pPr>
              <w:spacing w:after="0"/>
            </w:pP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Ministerstvo dopravy </w:t>
            </w:r>
            <w:r>
              <w:rPr>
                <w:rFonts w:ascii="Times New Roman" w:eastAsia="Times New Roman" w:hAnsi="Times New Roman" w:cs="Times New Roman"/>
                <w:color w:val="000000"/>
                <w:sz w:val="24"/>
              </w:rPr>
              <w:lastRenderedPageBreak/>
              <w:t>Slovenskej republiky</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O</w:t>
            </w:r>
          </w:p>
        </w:tc>
        <w:tc>
          <w:tcPr>
            <w:tcW w:w="6480" w:type="dxa"/>
          </w:tcPr>
          <w:p w:rsidR="008D68E3" w:rsidRDefault="00836B74">
            <w:pPr>
              <w:spacing w:after="0"/>
            </w:pPr>
            <w:r>
              <w:rPr>
                <w:rFonts w:ascii="Times New Roman" w:eastAsia="Times New Roman" w:hAnsi="Times New Roman" w:cs="Times New Roman"/>
                <w:b/>
                <w:color w:val="000000"/>
                <w:sz w:val="24"/>
              </w:rPr>
              <w:t>K doložke vybraných vplyvov</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Navrhujeme v bode 3 posledný odsek gramaticky upraviť.</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t>A</w:t>
            </w:r>
          </w:p>
        </w:tc>
        <w:tc>
          <w:tcPr>
            <w:tcW w:w="2462" w:type="dxa"/>
          </w:tcPr>
          <w:p w:rsidR="008D68E3" w:rsidRDefault="008D68E3">
            <w:pPr>
              <w:spacing w:after="0"/>
            </w:pP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MDSR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dopravy Slov</w:t>
            </w:r>
            <w:r>
              <w:rPr>
                <w:rFonts w:ascii="Times New Roman" w:eastAsia="Times New Roman" w:hAnsi="Times New Roman" w:cs="Times New Roman"/>
                <w:color w:val="000000"/>
                <w:sz w:val="24"/>
              </w:rPr>
              <w:t>enskej republiky</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K doložke zlučiteľnosti</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Navrhujeme slová „Nariadenie (ES) Európskeho parlamentu a  Rady  č. 883/2004 z 29. apríla 2004 o koordinácii systémov sociálneho zabezpečenia v platnom znení (Mimoriadne vydanie Ú. v. EÚ, kap. 5/ zv. 5) v platnom </w:t>
            </w:r>
            <w:r>
              <w:rPr>
                <w:rFonts w:ascii="Times New Roman" w:eastAsia="Times New Roman" w:hAnsi="Times New Roman" w:cs="Times New Roman"/>
                <w:color w:val="000000"/>
                <w:sz w:val="24"/>
              </w:rPr>
              <w:t>znení“ nahradiť slovami „Nariadenie (ES) Európskeho parlamentu a  Rady  č. 883/2004 z 29. apríla 2004 o koordinácii systémov sociálneho zabezpečenia (Mimoriadne vydanie Ú. v. EÚ, kap. 5/ zv. 5; Ú. v. EÚ L 166, 30.4.2004) v platnom znení“.</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t>A</w:t>
            </w:r>
          </w:p>
        </w:tc>
        <w:tc>
          <w:tcPr>
            <w:tcW w:w="2462" w:type="dxa"/>
          </w:tcPr>
          <w:p w:rsidR="008D68E3" w:rsidRDefault="008D68E3">
            <w:pPr>
              <w:spacing w:after="0"/>
            </w:pP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MFSR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financií Slovenskej republiky</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t>Z</w:t>
            </w:r>
          </w:p>
        </w:tc>
        <w:tc>
          <w:tcPr>
            <w:tcW w:w="6480" w:type="dxa"/>
          </w:tcPr>
          <w:p w:rsidR="008D68E3" w:rsidRDefault="00836B74">
            <w:pPr>
              <w:spacing w:after="0"/>
            </w:pPr>
            <w:r>
              <w:rPr>
                <w:rFonts w:ascii="Times New Roman" w:eastAsia="Times New Roman" w:hAnsi="Times New Roman" w:cs="Times New Roman"/>
                <w:b/>
                <w:color w:val="000000"/>
                <w:sz w:val="24"/>
              </w:rPr>
              <w:t>Analýze vplyvov na rozpočet verejnej správy, na zamestnanosť vo verejnej správe a financovanie návrhu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Analýze vplyvov na rozpočet verejnej správy, na zamestnanosť vo verejnej správe a financovanie návrhu (ďale</w:t>
            </w:r>
            <w:r>
              <w:rPr>
                <w:rFonts w:ascii="Times New Roman" w:eastAsia="Times New Roman" w:hAnsi="Times New Roman" w:cs="Times New Roman"/>
                <w:color w:val="000000"/>
                <w:sz w:val="24"/>
              </w:rPr>
              <w:t>j len „analýza vplyvov“) je vyčíslený negatívny, rozpočtovo nekrytý vplyv na rozpočet verejnej správy v sume 5 761 554 eur v roku 2027, v sume  19 611 250 eur v roku 2028 a v sume 27 358 150 eur v roku 2029. S uvedeným rozpočtovo nekrytým vplyvom na rozpoč</w:t>
            </w:r>
            <w:r>
              <w:rPr>
                <w:rFonts w:ascii="Times New Roman" w:eastAsia="Times New Roman" w:hAnsi="Times New Roman" w:cs="Times New Roman"/>
                <w:color w:val="000000"/>
                <w:sz w:val="24"/>
              </w:rPr>
              <w:t xml:space="preserve">et verejnej správy nesúhlasíme. Všetky výdavky vyplývajúce z predloženého materiálu žiadame zabezpečiť v rámci schválených limitov výdavkov kapitoly Ministerstva práce sociálnych vecí a rodiny SR na príslušný rozpočtový rok, bez dodatočných požiadaviek na </w:t>
            </w:r>
            <w:r>
              <w:rPr>
                <w:rFonts w:ascii="Times New Roman" w:eastAsia="Times New Roman" w:hAnsi="Times New Roman" w:cs="Times New Roman"/>
                <w:color w:val="000000"/>
                <w:sz w:val="24"/>
              </w:rPr>
              <w:t>rozpočet verejnej správy a bez vplyvu na limit verejných výdavkov. Zároveň žiadame zosúladiť označenie rozpočtového zabezpečenia v doložke vybraných vplyvov v bode 9. doložky vybraných vplyvov s označením v analýze vplyvov.</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t>ČA</w:t>
            </w:r>
          </w:p>
        </w:tc>
        <w:tc>
          <w:tcPr>
            <w:tcW w:w="2462" w:type="dxa"/>
          </w:tcPr>
          <w:p w:rsidR="008D68E3" w:rsidRDefault="00836B74">
            <w:pPr>
              <w:spacing w:after="0"/>
            </w:pPr>
            <w:r>
              <w:rPr>
                <w:rFonts w:ascii="Times New Roman" w:eastAsia="Times New Roman" w:hAnsi="Times New Roman" w:cs="Times New Roman"/>
                <w:color w:val="000000"/>
                <w:sz w:val="24"/>
              </w:rPr>
              <w:t>Na rozporovom konaní dňa 23.7</w:t>
            </w:r>
            <w:r>
              <w:rPr>
                <w:rFonts w:ascii="Times New Roman" w:eastAsia="Times New Roman" w:hAnsi="Times New Roman" w:cs="Times New Roman"/>
                <w:color w:val="000000"/>
                <w:sz w:val="24"/>
              </w:rPr>
              <w:t>.2026 bol rozor odstránený tým, že v analýze vplyvov na rozpočet verejnej správy, na zamestnanosť vo verejnej správe a financovanie návrhu bude uvedené:</w:t>
            </w:r>
            <w:r>
              <w:rPr>
                <w:rFonts w:ascii="Times New Roman" w:eastAsia="Times New Roman" w:hAnsi="Times New Roman" w:cs="Times New Roman"/>
                <w:color w:val="000000"/>
                <w:sz w:val="24"/>
              </w:rPr>
              <w:br/>
              <w:t xml:space="preserve">„Negatívny rozpočtový vplyv na rok 2027 bude zabezpečený realokáciou výdavkov v rámci limitov kapitoly </w:t>
            </w:r>
            <w:r>
              <w:rPr>
                <w:rFonts w:ascii="Times New Roman" w:eastAsia="Times New Roman" w:hAnsi="Times New Roman" w:cs="Times New Roman"/>
                <w:color w:val="000000"/>
                <w:sz w:val="24"/>
              </w:rPr>
              <w:t xml:space="preserve">MPSVR SR, bez dodatočných požiadaviek na rozpočet verejnej správy a bez vplyvu na </w:t>
            </w:r>
            <w:r>
              <w:rPr>
                <w:rFonts w:ascii="Times New Roman" w:eastAsia="Times New Roman" w:hAnsi="Times New Roman" w:cs="Times New Roman"/>
                <w:color w:val="000000"/>
                <w:sz w:val="24"/>
              </w:rPr>
              <w:lastRenderedPageBreak/>
              <w:t>limit verejných výdavkov.  Predpokladané výdavky vyplývajúce z predloženého návrhu, ktoré sú vykvantifikované na obdobie rokov 2028 a 2029 majú indikatívny charakter a budú p</w:t>
            </w:r>
            <w:r>
              <w:rPr>
                <w:rFonts w:ascii="Times New Roman" w:eastAsia="Times New Roman" w:hAnsi="Times New Roman" w:cs="Times New Roman"/>
                <w:color w:val="000000"/>
                <w:sz w:val="24"/>
              </w:rPr>
              <w:t>redmetom aktualizácie v ďalšej etape procesu prípravy návrhu rozpočtu verejnej správy na roky 2028 až 2030 so zohľadnením úspor v rámci dávok sociálnej inklúzie.“</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MFSR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financií Slovenskej republiky</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Návrh je potrebné zosúlad</w:t>
            </w:r>
            <w:r>
              <w:rPr>
                <w:rFonts w:ascii="Times New Roman" w:eastAsia="Times New Roman" w:hAnsi="Times New Roman" w:cs="Times New Roman"/>
                <w:color w:val="000000"/>
                <w:sz w:val="24"/>
              </w:rPr>
              <w:t>iť s prílohou č. 1 Legislatívnych pravidiel vlády SR (napríklad v čl. I v bode 2 § 12a ods. 1 písm. a) druhom bode podbode 2c. za slovom „dieťa“ vypustiť čiarku, v § 12a ods. 5 písm. a) prvom bode slovo „bodov“ nahradiť slovami „prvého bodu podbodov“ a v d</w:t>
            </w:r>
            <w:r>
              <w:rPr>
                <w:rFonts w:ascii="Times New Roman" w:eastAsia="Times New Roman" w:hAnsi="Times New Roman" w:cs="Times New Roman"/>
                <w:color w:val="000000"/>
                <w:sz w:val="24"/>
              </w:rPr>
              <w:t>ruhom bode slovo „bodu“ nahradiť slovami „prvého bodu podbodu“, v poznámke pod čiarou k odkazu 19k za slovo „Zb.“ vložiť slovo „v“, v bode 3 § 19d písm. b) vypustiť slová „na dieťa“ ako nadbytočné, v čl. III bode 3 slová „bodu 2b.“ nahradiť slovami „druhéh</w:t>
            </w:r>
            <w:r>
              <w:rPr>
                <w:rFonts w:ascii="Times New Roman" w:eastAsia="Times New Roman" w:hAnsi="Times New Roman" w:cs="Times New Roman"/>
                <w:color w:val="000000"/>
                <w:sz w:val="24"/>
              </w:rPr>
              <w:t xml:space="preserve">o bodu podbodu 2b.“, v čl. VI úvodnej vete za slová „č. 210/2023 Z. z.“ vložiť čiarku, v čl. VII bode 8 § 4 ods. 10 písm. c) slovo </w:t>
            </w:r>
            <w:r>
              <w:rPr>
                <w:rFonts w:ascii="Times New Roman" w:eastAsia="Times New Roman" w:hAnsi="Times New Roman" w:cs="Times New Roman"/>
                <w:color w:val="000000"/>
                <w:sz w:val="24"/>
              </w:rPr>
              <w:lastRenderedPageBreak/>
              <w:t>„odobralo“ nahradiť slovom „odobrali“, v bode 9 § 4 ods. 12 za slovo „nižšie“ vložiť čiarku).</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ČA</w:t>
            </w:r>
          </w:p>
        </w:tc>
        <w:tc>
          <w:tcPr>
            <w:tcW w:w="2462" w:type="dxa"/>
          </w:tcPr>
          <w:p w:rsidR="008D68E3" w:rsidRDefault="00836B74">
            <w:pPr>
              <w:spacing w:after="0"/>
            </w:pPr>
            <w:r>
              <w:rPr>
                <w:rFonts w:ascii="Times New Roman" w:eastAsia="Times New Roman" w:hAnsi="Times New Roman" w:cs="Times New Roman"/>
                <w:color w:val="000000"/>
                <w:sz w:val="24"/>
              </w:rPr>
              <w:t>Neakceptujú sa pripomienky k</w:t>
            </w:r>
            <w:r>
              <w:rPr>
                <w:rFonts w:ascii="Times New Roman" w:eastAsia="Times New Roman" w:hAnsi="Times New Roman" w:cs="Times New Roman"/>
                <w:color w:val="000000"/>
                <w:sz w:val="24"/>
              </w:rPr>
              <w:t xml:space="preserve"> uvádzaniu slovného spojenia “podbody “ v príslušnom tvare z dôvodu ustálenej legislatívnej praxe a k pripomienke čl. VII bodu 9 z dôvodu, že  umiestnenie čiarky za slovom “nižšie” je gramaticky nesprávne.</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MOSR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obrany Slovenskej republiky</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K</w:t>
            </w:r>
            <w:r>
              <w:rPr>
                <w:rFonts w:ascii="Times New Roman" w:eastAsia="Times New Roman" w:hAnsi="Times New Roman" w:cs="Times New Roman"/>
                <w:b/>
                <w:color w:val="000000"/>
                <w:sz w:val="24"/>
              </w:rPr>
              <w:t xml:space="preserve"> poznámke pod čiarou k odkazu 19p)</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V poznámke pod čiarou k odkazu 19p) odporúčame v oboch citáciách slová „b) až d)“ nahradiť slovami „b) a c)“. </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Predkladateľ v §12a ods. 1 písm. b) návrhu zákona uvádza, že platiteľ rozhodne o určení osobitného</w:t>
            </w:r>
            <w:r>
              <w:rPr>
                <w:rFonts w:ascii="Times New Roman" w:eastAsia="Times New Roman" w:hAnsi="Times New Roman" w:cs="Times New Roman"/>
                <w:color w:val="000000"/>
                <w:sz w:val="24"/>
              </w:rPr>
              <w:t xml:space="preserve"> príjemcu prídavku a príplatku k prídavku, ak bolo nezaopatrenému dieťaťu alebo oprávnenej osobe uložené výchovné opatrenie, pričom v poznámke pod čiarou k odkazu 19p) poukazuje jednak na § 37 ods. 2 písm. b) až d) zákona č. 36/2005 Z. z. o rodine a o zmen</w:t>
            </w:r>
            <w:r>
              <w:rPr>
                <w:rFonts w:ascii="Times New Roman" w:eastAsia="Times New Roman" w:hAnsi="Times New Roman" w:cs="Times New Roman"/>
                <w:color w:val="000000"/>
                <w:sz w:val="24"/>
              </w:rPr>
              <w:t xml:space="preserve">e a doplnení niektorých zákonov (ďalej len „zákon č. 36/2005 Z. z.“), ako aj na § 12 ods. 1 písm. b) až d) zákona č. 305/2005 Z. z. o sociálnoprávnej ochrane detí a o sociálnej kuratele a o zmene a doplnení niektorých zákonov (ďalej len „zákon č. 305/2005 </w:t>
            </w:r>
            <w:r>
              <w:rPr>
                <w:rFonts w:ascii="Times New Roman" w:eastAsia="Times New Roman" w:hAnsi="Times New Roman" w:cs="Times New Roman"/>
                <w:color w:val="000000"/>
                <w:sz w:val="24"/>
              </w:rPr>
              <w:t xml:space="preserve">Z. z.“). Z ustanovenia § 37 ods. 2 písm. d) zákona č. 36/2005 Z. z. vyplýva, že ak je potrebné v záujme maloletého dieťaťa, súd uloží maloletému dieťaťu a jeho rodičom povinnosť podrobiť sa sociálnemu poradenstvu alebo inému obdobnému poradenstvu. Obdobné </w:t>
            </w:r>
            <w:r>
              <w:rPr>
                <w:rFonts w:ascii="Times New Roman" w:eastAsia="Times New Roman" w:hAnsi="Times New Roman" w:cs="Times New Roman"/>
                <w:color w:val="000000"/>
                <w:sz w:val="24"/>
              </w:rPr>
              <w:t>oprávnenie má podľa § 12 ods. 1 písm. d) zákona č. 305/2005 Z. z. aj orgán sociálnoprávnej ochrany detí a sociálnej kurately, kedy môže, ak je to potrebné v záujme dieťaťa, uložiť dieťaťu, rodičovi alebo osobe, ktorá sa osobne stará o dieťa, povinnosť zúča</w:t>
            </w:r>
            <w:r>
              <w:rPr>
                <w:rFonts w:ascii="Times New Roman" w:eastAsia="Times New Roman" w:hAnsi="Times New Roman" w:cs="Times New Roman"/>
                <w:color w:val="000000"/>
                <w:sz w:val="24"/>
              </w:rPr>
              <w:t>stniť sa na výchovnom programe alebo na sociálnom programe. Právny inštitút výchovného opatrenia je v praxi často využívaný v mimosporových súdnych konaniach vo veciach starostlivosti o maloletých podľa § 111 zákona č. 161/2015 Z. z. Civilného mimosporovéh</w:t>
            </w:r>
            <w:r>
              <w:rPr>
                <w:rFonts w:ascii="Times New Roman" w:eastAsia="Times New Roman" w:hAnsi="Times New Roman" w:cs="Times New Roman"/>
                <w:color w:val="000000"/>
                <w:sz w:val="24"/>
              </w:rPr>
              <w:t xml:space="preserve">o poriadku začatých na základe návrhu zo strany rodiča maloletého dieťaťa, pričom samotní rodičia maloletého dieťaťa častokrát účelovo žiadajú </w:t>
            </w:r>
            <w:r>
              <w:rPr>
                <w:rFonts w:ascii="Times New Roman" w:eastAsia="Times New Roman" w:hAnsi="Times New Roman" w:cs="Times New Roman"/>
                <w:color w:val="000000"/>
                <w:sz w:val="24"/>
              </w:rPr>
              <w:lastRenderedPageBreak/>
              <w:t>súd o jeho nariadenie voči druhému rodičovi kvôli vzájomným rodičovským konfliktom. Súd môže jednému alebo obom r</w:t>
            </w:r>
            <w:r>
              <w:rPr>
                <w:rFonts w:ascii="Times New Roman" w:eastAsia="Times New Roman" w:hAnsi="Times New Roman" w:cs="Times New Roman"/>
                <w:color w:val="000000"/>
                <w:sz w:val="24"/>
              </w:rPr>
              <w:t xml:space="preserve">odičom maloletého dieťaťa nariadiť výchovné opatrenie vo forme zúčastnenia sa psychologického poradenstva v určitom počte hodín za účelom zlepšenia vzájomnej komunikácie a rešpektu k rodičovským právam oboch rodičov, takéto výchovné opatrenie však žiadnym </w:t>
            </w:r>
            <w:r>
              <w:rPr>
                <w:rFonts w:ascii="Times New Roman" w:eastAsia="Times New Roman" w:hAnsi="Times New Roman" w:cs="Times New Roman"/>
                <w:color w:val="000000"/>
                <w:sz w:val="24"/>
              </w:rPr>
              <w:t>spôsobom nezasahuje do výchovy a starostlivosti o maloleté dieťa, o ktoré sa obaja rodičia vzorne starajú aj napriek vzájomným rodičovským konfliktom. Návrhom zákona [ustanovením §12a ods. 1 písm. b)] by však v takomto prípade bolo postihnuté práve malolet</w:t>
            </w:r>
            <w:r>
              <w:rPr>
                <w:rFonts w:ascii="Times New Roman" w:eastAsia="Times New Roman" w:hAnsi="Times New Roman" w:cs="Times New Roman"/>
                <w:color w:val="000000"/>
                <w:sz w:val="24"/>
              </w:rPr>
              <w:t>é dieťa tým, že by mu nebol vyplatený (prostredníctvom oprávneného rodiča) rodičovský príspevok ako štátna sociálna dávka slúžiaca na podporu jeho výchovy a výživy, a to aj napriek tomu, že obaja rodičia vykonávajú svoje rodičovské povinnosti riadne a sved</w:t>
            </w:r>
            <w:r>
              <w:rPr>
                <w:rFonts w:ascii="Times New Roman" w:eastAsia="Times New Roman" w:hAnsi="Times New Roman" w:cs="Times New Roman"/>
                <w:color w:val="000000"/>
                <w:sz w:val="24"/>
              </w:rPr>
              <w:t>omito. Obdobná situácia vo vzťahu k riešeniu vzájomných rodičovských konfliktov rodičov maloletého dieťaťa bez priameho dopadu na výchovu maloletého dieťaťa nastáva aj pri nariaďovaní výchovných opatrení zo strany orgánov sociálnoprávnej ochrany detí a soc</w:t>
            </w:r>
            <w:r>
              <w:rPr>
                <w:rFonts w:ascii="Times New Roman" w:eastAsia="Times New Roman" w:hAnsi="Times New Roman" w:cs="Times New Roman"/>
                <w:color w:val="000000"/>
                <w:sz w:val="24"/>
              </w:rPr>
              <w:t>iálnej kurately vo forme povinnosti jedného alebo oboch rodičov zúčastniť sa psychologického poradenstva za účelom zlepšenia rodičovskej komunikácie. Z vyššie uvedených dôvodov preto navrhujeme upraviť v poznámke pod čiarou odkaz 19 p) tak, že sa ustanoven</w:t>
            </w:r>
            <w:r>
              <w:rPr>
                <w:rFonts w:ascii="Times New Roman" w:eastAsia="Times New Roman" w:hAnsi="Times New Roman" w:cs="Times New Roman"/>
                <w:color w:val="000000"/>
                <w:sz w:val="24"/>
              </w:rPr>
              <w:t>ia § 37 ods. 2 písm. d) zákona č. 36/2005 Z. z. a § 12 ods. 1 písm. d) zákona č. 305/2005 Z. z. vylúčia z aplikácie návrhu zákona.</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Neakceptuje sa. Zachováva sa súčasná právna úprava podľa ktorej uloženie výchovného opatrenia podľa § 37 ods. 2 písm. b) až</w:t>
            </w:r>
            <w:r>
              <w:rPr>
                <w:rFonts w:ascii="Times New Roman" w:eastAsia="Times New Roman" w:hAnsi="Times New Roman" w:cs="Times New Roman"/>
                <w:color w:val="000000"/>
                <w:sz w:val="24"/>
              </w:rPr>
              <w:t xml:space="preserve"> d) Zákona č. 36/2005 Z. z. a § 12 ods. 1 písm. b) až d) zákona č. 305/2005 Z. z. má za následok určenie osobitného príjemcu, a teda nebude skutočnosťou, pri vzniku ktorej dochádza k  zastaveniu výplaty prídavku na dieťa a príplatku  k prídavku na dieťa.</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MOSR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Ministerstvo obrany </w:t>
            </w:r>
            <w:r>
              <w:rPr>
                <w:rFonts w:ascii="Times New Roman" w:eastAsia="Times New Roman" w:hAnsi="Times New Roman" w:cs="Times New Roman"/>
                <w:color w:val="000000"/>
                <w:sz w:val="24"/>
              </w:rPr>
              <w:lastRenderedPageBreak/>
              <w:t>Slovenskej republiky</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O</w:t>
            </w:r>
          </w:p>
        </w:tc>
        <w:tc>
          <w:tcPr>
            <w:tcW w:w="6480" w:type="dxa"/>
          </w:tcPr>
          <w:p w:rsidR="008D68E3" w:rsidRDefault="00836B74">
            <w:pPr>
              <w:spacing w:after="0"/>
            </w:pPr>
            <w:r>
              <w:rPr>
                <w:rFonts w:ascii="Times New Roman" w:eastAsia="Times New Roman" w:hAnsi="Times New Roman" w:cs="Times New Roman"/>
                <w:b/>
                <w:color w:val="000000"/>
                <w:sz w:val="24"/>
              </w:rPr>
              <w:t>K čl. II</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V článku II úvodnej vete odporúčame v súlade s bodom 49 Prílohy č. 1 k Legislatívnym pravidlám vlády Slovenskej republiky doplniť aj nasledovné skrátené citácie noviel zákona č. </w:t>
            </w:r>
            <w:r>
              <w:rPr>
                <w:rFonts w:ascii="Times New Roman" w:eastAsia="Times New Roman" w:hAnsi="Times New Roman" w:cs="Times New Roman"/>
                <w:color w:val="000000"/>
                <w:sz w:val="24"/>
              </w:rPr>
              <w:lastRenderedPageBreak/>
              <w:t>453/2003 Z. z. o orgá</w:t>
            </w:r>
            <w:r>
              <w:rPr>
                <w:rFonts w:ascii="Times New Roman" w:eastAsia="Times New Roman" w:hAnsi="Times New Roman" w:cs="Times New Roman"/>
                <w:color w:val="000000"/>
                <w:sz w:val="24"/>
              </w:rPr>
              <w:t>noch štátnej správy v oblasti sociálnych vecí, rodiny a služieb zamestnanosti a o zmene a doplnení niektorých zákonov: „zákona č. 570/2005 Z. z., zákona č. 627/2005 Z. z., zákona č. 448/2008 Z. z., zákona č. 400/2009 Z. z., zákona č. 571/2009 Z. z.“.</w:t>
            </w:r>
            <w:r>
              <w:rPr>
                <w:rFonts w:ascii="Times New Roman" w:eastAsia="Times New Roman" w:hAnsi="Times New Roman" w:cs="Times New Roman"/>
                <w:color w:val="000000"/>
                <w:sz w:val="24"/>
              </w:rPr>
              <w:br/>
              <w:t>Odôvo</w:t>
            </w:r>
            <w:r>
              <w:rPr>
                <w:rFonts w:ascii="Times New Roman" w:eastAsia="Times New Roman" w:hAnsi="Times New Roman" w:cs="Times New Roman"/>
                <w:color w:val="000000"/>
                <w:sz w:val="24"/>
              </w:rPr>
              <w:t>dnenie</w:t>
            </w:r>
            <w:r>
              <w:rPr>
                <w:rFonts w:ascii="Times New Roman" w:eastAsia="Times New Roman" w:hAnsi="Times New Roman" w:cs="Times New Roman"/>
                <w:color w:val="000000"/>
                <w:sz w:val="24"/>
              </w:rPr>
              <w:br/>
              <w:t>Legislatívno-technická úprava.</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 xml:space="preserve">Neakceptuje sa. Označené zákony nie sú priamou novelou </w:t>
            </w:r>
            <w:r>
              <w:rPr>
                <w:rFonts w:ascii="Times New Roman" w:eastAsia="Times New Roman" w:hAnsi="Times New Roman" w:cs="Times New Roman"/>
                <w:color w:val="000000"/>
                <w:sz w:val="24"/>
              </w:rPr>
              <w:lastRenderedPageBreak/>
              <w:t>zákona č. 453/2003 Z. z.</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MOSR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obrany Slovenskej republiky</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K čl. III</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článku III úvodnej vete odporúčame v súlade s bodom 49 Prílohy č. 1 k Legis</w:t>
            </w:r>
            <w:r>
              <w:rPr>
                <w:rFonts w:ascii="Times New Roman" w:eastAsia="Times New Roman" w:hAnsi="Times New Roman" w:cs="Times New Roman"/>
                <w:color w:val="000000"/>
                <w:sz w:val="24"/>
              </w:rPr>
              <w:t>latívnym pravidlám vlády Slovenskej republiky doplniť aj nasledovné skrátené citácie noviel zákona č. 305/2005 Z. z. o sociálnoprávnej ochrane detí a o sociálnej kuratele a o zmene a doplnení niektorých zákonov: „zákona č. 417/2013 Z. z., zákona č. 448/200</w:t>
            </w:r>
            <w:r>
              <w:rPr>
                <w:rFonts w:ascii="Times New Roman" w:eastAsia="Times New Roman" w:hAnsi="Times New Roman" w:cs="Times New Roman"/>
                <w:color w:val="000000"/>
                <w:sz w:val="24"/>
              </w:rPr>
              <w:t>8 Z. z.“.</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Legislatívno-technická úprava.</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t>N</w:t>
            </w:r>
          </w:p>
        </w:tc>
        <w:tc>
          <w:tcPr>
            <w:tcW w:w="2462" w:type="dxa"/>
          </w:tcPr>
          <w:p w:rsidR="008D68E3" w:rsidRDefault="00836B74">
            <w:pPr>
              <w:spacing w:after="0"/>
            </w:pPr>
            <w:r>
              <w:rPr>
                <w:rFonts w:ascii="Times New Roman" w:eastAsia="Times New Roman" w:hAnsi="Times New Roman" w:cs="Times New Roman"/>
                <w:color w:val="000000"/>
                <w:sz w:val="24"/>
              </w:rPr>
              <w:t>Neakceptuje sa. Označené zákony nie sú priamou novelou zákona č. 305/2005 Z. z.</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t>Z</w:t>
            </w:r>
          </w:p>
        </w:tc>
        <w:tc>
          <w:tcPr>
            <w:tcW w:w="6480" w:type="dxa"/>
          </w:tcPr>
          <w:p w:rsidR="008D68E3" w:rsidRDefault="00836B74">
            <w:pPr>
              <w:spacing w:after="0"/>
            </w:pPr>
            <w:r>
              <w:rPr>
                <w:rFonts w:ascii="Times New Roman" w:eastAsia="Times New Roman" w:hAnsi="Times New Roman" w:cs="Times New Roman"/>
                <w:b/>
                <w:color w:val="000000"/>
                <w:sz w:val="24"/>
              </w:rPr>
              <w:t>K čl. III bod 1 (§ 44a) a k osobitnej časti dôvodovej správy k č</w:t>
            </w:r>
            <w:r>
              <w:rPr>
                <w:rFonts w:ascii="Times New Roman" w:eastAsia="Times New Roman" w:hAnsi="Times New Roman" w:cs="Times New Roman"/>
                <w:b/>
                <w:color w:val="000000"/>
                <w:sz w:val="24"/>
              </w:rPr>
              <w:t>l. III bodu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 44a ods. 1 sa v písmenách b), c) a d) upravujú kompetencie orgánu sociálnoprávnej ochrany detí a sociálnej kurately na zabezpečenie účelu náhradného rodinného prostredia, tak, že „orgán sociálnoprávnej ochrany detí a sociálnej kurately:</w:t>
            </w:r>
            <w:r>
              <w:rPr>
                <w:rFonts w:ascii="Times New Roman" w:eastAsia="Times New Roman" w:hAnsi="Times New Roman" w:cs="Times New Roman"/>
                <w:color w:val="000000"/>
                <w:sz w:val="24"/>
              </w:rPr>
              <w:br/>
              <w:t>b</w:t>
            </w:r>
            <w:r>
              <w:rPr>
                <w:rFonts w:ascii="Times New Roman" w:eastAsia="Times New Roman" w:hAnsi="Times New Roman" w:cs="Times New Roman"/>
                <w:color w:val="000000"/>
                <w:sz w:val="24"/>
              </w:rPr>
              <w:t>) priebežne sleduje výkon náhradnej osobnej starostlivosti a pestúnskej starostlivosti a situáciu dieťaťa, o ktoré sa poručník osobne stará, a dieťaťa, ktoré bolo zverené do starostlivosti budúceho osvojiteľa alebo do starostlivosti fyzickej osoby neodklad</w:t>
            </w:r>
            <w:r>
              <w:rPr>
                <w:rFonts w:ascii="Times New Roman" w:eastAsia="Times New Roman" w:hAnsi="Times New Roman" w:cs="Times New Roman"/>
                <w:color w:val="000000"/>
                <w:sz w:val="24"/>
              </w:rPr>
              <w:t xml:space="preserve">ným opatrením súdu; to neplatí, ak sa dieťa zdržiava v cudzine s vedomím súdu podľa osobitného predpisu, </w:t>
            </w:r>
            <w:r>
              <w:rPr>
                <w:rFonts w:ascii="Times New Roman" w:eastAsia="Times New Roman" w:hAnsi="Times New Roman" w:cs="Times New Roman"/>
                <w:color w:val="000000"/>
                <w:sz w:val="24"/>
              </w:rPr>
              <w:br/>
              <w:t>c) predkladá súdu najmenej raz za šesť mesiacov správu o kvalite starostlivosti o dieťa v náhradnej osobnej starostlivosti alebo v pestúnskej starostl</w:t>
            </w:r>
            <w:r>
              <w:rPr>
                <w:rFonts w:ascii="Times New Roman" w:eastAsia="Times New Roman" w:hAnsi="Times New Roman" w:cs="Times New Roman"/>
                <w:color w:val="000000"/>
                <w:sz w:val="24"/>
              </w:rPr>
              <w:t xml:space="preserve">ivosti vrátane informácie o tom, či </w:t>
            </w:r>
            <w:r>
              <w:rPr>
                <w:rFonts w:ascii="Times New Roman" w:eastAsia="Times New Roman" w:hAnsi="Times New Roman" w:cs="Times New Roman"/>
                <w:color w:val="000000"/>
                <w:sz w:val="24"/>
              </w:rPr>
              <w:lastRenderedPageBreak/>
              <w:t>rodičia môžu prevziať maloleté dieťa do osobnej starostlivosti; to neplatí, ak sa dieťa zdržiava v cudzine s vedomím súdu podľa osobitného predpisu,</w:t>
            </w:r>
            <w:r>
              <w:rPr>
                <w:rFonts w:ascii="Times New Roman" w:eastAsia="Times New Roman" w:hAnsi="Times New Roman" w:cs="Times New Roman"/>
                <w:color w:val="000000"/>
                <w:sz w:val="24"/>
              </w:rPr>
              <w:br/>
              <w:t>d) bezodkladne predloží súdu správu o tom, že náhradná osobná starostli</w:t>
            </w:r>
            <w:r>
              <w:rPr>
                <w:rFonts w:ascii="Times New Roman" w:eastAsia="Times New Roman" w:hAnsi="Times New Roman" w:cs="Times New Roman"/>
                <w:color w:val="000000"/>
                <w:sz w:val="24"/>
              </w:rPr>
              <w:t>vosť, pestúnska  starostlivosť alebo osobná starostlivosť poručníka nie sú v najlepšom záujme dieťaťa, ak mu je príslušným orgánom poskytujúcim príspevky na podporu náhradnej starostlivosti o dieťa podľa osobitného predpisu oznámené pretrvávajúce neplnenie</w:t>
            </w:r>
            <w:r>
              <w:rPr>
                <w:rFonts w:ascii="Times New Roman" w:eastAsia="Times New Roman" w:hAnsi="Times New Roman" w:cs="Times New Roman"/>
                <w:color w:val="000000"/>
                <w:sz w:val="24"/>
              </w:rPr>
              <w:t xml:space="preserve"> účelu týchto príspevkov.“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V zákone č. 36/2005 Z. z. o rodine a o zmene a doplnení niektorých zákonov v znení neskorších predpisov (ďalej len „zákon o rodine“) je upravené zhodnotenie výkonu náhradnej osobnej starostlivosti, pestúnskej starostlivosti a vý</w:t>
            </w:r>
            <w:r>
              <w:rPr>
                <w:rFonts w:ascii="Times New Roman" w:eastAsia="Times New Roman" w:hAnsi="Times New Roman" w:cs="Times New Roman"/>
                <w:color w:val="000000"/>
                <w:sz w:val="24"/>
              </w:rPr>
              <w:t xml:space="preserve">konu funkcie poručníka  v § 45 ods. 9, v § 50  ods. 6 a v § 58 ods. 4. Podľa § 45 ods. 9 zákona o rodine platí, že „súd najmenej raz za šesť mesiacov zhodnotí v súčinnosti s orgánom sociálnoprávnej ochrany detí alebo v súčinnosti s inými osobami, ktoré sú </w:t>
            </w:r>
            <w:r>
              <w:rPr>
                <w:rFonts w:ascii="Times New Roman" w:eastAsia="Times New Roman" w:hAnsi="Times New Roman" w:cs="Times New Roman"/>
                <w:color w:val="000000"/>
                <w:sz w:val="24"/>
              </w:rPr>
              <w:t>oboznámené s pomermi maloletého dieťaťa, výkon náhradnej osobnej starostlivosti, a to najmä kvalitu starostlivosti o dieťa v náhradnej osobnej starostlivosti a skutočnosť, či rodičia môžu zabezpečiť osobnú starostlivosť o maloleté dieťa.“ Podľa § 50 ods. 6</w:t>
            </w:r>
            <w:r>
              <w:rPr>
                <w:rFonts w:ascii="Times New Roman" w:eastAsia="Times New Roman" w:hAnsi="Times New Roman" w:cs="Times New Roman"/>
                <w:color w:val="000000"/>
                <w:sz w:val="24"/>
              </w:rPr>
              <w:t xml:space="preserve"> zákona o rodine platí, že „súd najmenej raz za šesť mesiacov zhodnotí v súčinnosti s orgánom sociálnoprávnej ochrany detí alebo v súčinnosti s inými osobami, ktoré sú oboznámené s pomermi maloletého dieťaťa, výkon pestúnskej starostlivosti, a to najmä kva</w:t>
            </w:r>
            <w:r>
              <w:rPr>
                <w:rFonts w:ascii="Times New Roman" w:eastAsia="Times New Roman" w:hAnsi="Times New Roman" w:cs="Times New Roman"/>
                <w:color w:val="000000"/>
                <w:sz w:val="24"/>
              </w:rPr>
              <w:t>litu starostlivosti o dieťa v pestúnskej starostlivosti a skutočnosť, či rodičia môžu zabezpečiť osobnú starostlivosť o maloleté dieťa.“ Podľa § 58 ods. 4 zákona o rodine platí, že „súd sústavne sleduje spôsob výkonu funkcie poručníka a najmenej dvakrát do</w:t>
            </w:r>
            <w:r>
              <w:rPr>
                <w:rFonts w:ascii="Times New Roman" w:eastAsia="Times New Roman" w:hAnsi="Times New Roman" w:cs="Times New Roman"/>
                <w:color w:val="000000"/>
                <w:sz w:val="24"/>
              </w:rPr>
              <w:t xml:space="preserve"> roka v </w:t>
            </w:r>
            <w:r>
              <w:rPr>
                <w:rFonts w:ascii="Times New Roman" w:eastAsia="Times New Roman" w:hAnsi="Times New Roman" w:cs="Times New Roman"/>
                <w:color w:val="000000"/>
                <w:sz w:val="24"/>
              </w:rPr>
              <w:lastRenderedPageBreak/>
              <w:t>súčinnosti s obcou a orgánom sociálnoprávnej ochrany výkon funkcie poručníka hodnotí.“</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Podľa § 92 ods. 1 vyhlášky Ministerstva spravodlivosti Slovenskej republiky č. 543/2005 Z. z. o Spravovacom a kancelárskom poriadku pre okresné súdy, krajské sú</w:t>
            </w:r>
            <w:r>
              <w:rPr>
                <w:rFonts w:ascii="Times New Roman" w:eastAsia="Times New Roman" w:hAnsi="Times New Roman" w:cs="Times New Roman"/>
                <w:color w:val="000000"/>
                <w:sz w:val="24"/>
              </w:rPr>
              <w:t>dy, Špeciálny súd a vojenské súdy v znení neskorších predpisov (ďalej len „Spravovací poriadok pre súdy“) platí, že „ak súd hodnotí výkon náhradnej osobnej starostlivosti alebo pestúnskej starostlivosti, môže si na tento účel najmä vyžiadať správu o malole</w:t>
            </w:r>
            <w:r>
              <w:rPr>
                <w:rFonts w:ascii="Times New Roman" w:eastAsia="Times New Roman" w:hAnsi="Times New Roman" w:cs="Times New Roman"/>
                <w:color w:val="000000"/>
                <w:sz w:val="24"/>
              </w:rPr>
              <w:t>tom dieťati od orgánu sociálnoprávnej ochrany detí a sociálnej kurately, iných osôb, ktoré sú oboznámené s pomermi maloletého dieťaťa, osoby, ktorej bolo dieťa zverené do náhradnej osobnej starostlivosti alebo pestúna. Súd vymedzí rozsah požadovanej správy</w:t>
            </w:r>
            <w:r>
              <w:rPr>
                <w:rFonts w:ascii="Times New Roman" w:eastAsia="Times New Roman" w:hAnsi="Times New Roman" w:cs="Times New Roman"/>
                <w:color w:val="000000"/>
                <w:sz w:val="24"/>
              </w:rPr>
              <w:t xml:space="preserve"> o maloletom dieťati a oblasti, na ktoré má byť zameraná, vrátane otázok, ktoré kladie v súvislosti s hodnotením výkonu náhradnej osobnej starostlivosti alebo pestúnskej starostlivosti.“ Dovoľujeme si tu poukázať v porovnaní s rozsahom platnej vykonávacej </w:t>
            </w:r>
            <w:r>
              <w:rPr>
                <w:rFonts w:ascii="Times New Roman" w:eastAsia="Times New Roman" w:hAnsi="Times New Roman" w:cs="Times New Roman"/>
                <w:color w:val="000000"/>
                <w:sz w:val="24"/>
              </w:rPr>
              <w:t>právnej úpravy v § 92 ods. 1 Spravovacieho poriadku pre súdy na rozširujúcu úpravu, ktorá sa navrhuje v § 44a ods. 1 písm. c) a d) návrhu zákona. Predmetnú vykonávaciu úpravu predkladateľ zmieňuje v osobitnej časti dôvodovej správy. Podľa citovaného § 92 o</w:t>
            </w:r>
            <w:r>
              <w:rPr>
                <w:rFonts w:ascii="Times New Roman" w:eastAsia="Times New Roman" w:hAnsi="Times New Roman" w:cs="Times New Roman"/>
                <w:color w:val="000000"/>
                <w:sz w:val="24"/>
              </w:rPr>
              <w:t>ds. 1 si súd správu o maloletom dieťati môže od orgánu sociálnoprávnej ochrany detí a sociálnej kurately vyžiadať v prípadoch, keď hodnotí výkon náhradnej osobnej starostlivosti alebo pestúnskej starostlivosti, pričom zároveň súd vymedzí rozsah požadovanej</w:t>
            </w:r>
            <w:r>
              <w:rPr>
                <w:rFonts w:ascii="Times New Roman" w:eastAsia="Times New Roman" w:hAnsi="Times New Roman" w:cs="Times New Roman"/>
                <w:color w:val="000000"/>
                <w:sz w:val="24"/>
              </w:rPr>
              <w:t xml:space="preserve"> správy o maloletom dieťati a oblasti, na ktoré má byť zameraná, vrátane otázok, ktoré kladie v súvislosti s hodnotením výkonu náhradnej osobnej starostlivosti alebo pestúnskej starostlivosti. Naproti tomu, predkladateľ v </w:t>
            </w:r>
            <w:r>
              <w:rPr>
                <w:rFonts w:ascii="Times New Roman" w:eastAsia="Times New Roman" w:hAnsi="Times New Roman" w:cs="Times New Roman"/>
                <w:color w:val="000000"/>
                <w:sz w:val="24"/>
              </w:rPr>
              <w:lastRenderedPageBreak/>
              <w:t>navrhovanej úprave zavádza automat</w:t>
            </w:r>
            <w:r>
              <w:rPr>
                <w:rFonts w:ascii="Times New Roman" w:eastAsia="Times New Roman" w:hAnsi="Times New Roman" w:cs="Times New Roman"/>
                <w:color w:val="000000"/>
                <w:sz w:val="24"/>
              </w:rPr>
              <w:t xml:space="preserve">ickú povinnosť orgánu sociálnoprávnej ochrany detí a sociálnej kurately rigorózne predkladať súdu správy každých šesť mesiacov bez akejkoľvek nadväznosti na konkrétnu požiadavku súdu.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Pokiaľ ide o mechanizmus navrhovaný v § 44a ods. 1 písm. d), je potreb</w:t>
            </w:r>
            <w:r>
              <w:rPr>
                <w:rFonts w:ascii="Times New Roman" w:eastAsia="Times New Roman" w:hAnsi="Times New Roman" w:cs="Times New Roman"/>
                <w:color w:val="000000"/>
                <w:sz w:val="24"/>
              </w:rPr>
              <w:t>né poukázať na to, že posúdenie kritéria najlepšieho záujmu dieťaťa je právnou otázkou, ktorá vo veciach starostlivosti súdu o maloletých patrí do rozhodovacej  právomoci súdu a teda prioritne nie do kompetencie orgánu sociálnoprávnej ochrany detí a sociál</w:t>
            </w:r>
            <w:r>
              <w:rPr>
                <w:rFonts w:ascii="Times New Roman" w:eastAsia="Times New Roman" w:hAnsi="Times New Roman" w:cs="Times New Roman"/>
                <w:color w:val="000000"/>
                <w:sz w:val="24"/>
              </w:rPr>
              <w:t>nej kurately.  Vo vzťahu k dikcií v § 44a ods. 1 písm. d) tu preto možno hovoriť o určitej disproporcií. Z tohto dôvodu navrhujeme zmeniť koncepciu v navrhovanej dikcií, tak že orgán sociálnoprávnej ochrany detí a sociálnej kurately by oznamoval súdu naprí</w:t>
            </w:r>
            <w:r>
              <w:rPr>
                <w:rFonts w:ascii="Times New Roman" w:eastAsia="Times New Roman" w:hAnsi="Times New Roman" w:cs="Times New Roman"/>
                <w:color w:val="000000"/>
                <w:sz w:val="24"/>
              </w:rPr>
              <w:t>klad v podobe podnetu zistené skutočnosti nasvedčujúce tomu, že sa javí, že výkon náhradnej starostlivosti neprebieha v danom konkrétnom prípade v najlepšom záujme dieťaťa, teda, že výkon náhradnej starostlivosti vyvoláva obavu z toho, že v danom konkrétno</w:t>
            </w:r>
            <w:r>
              <w:rPr>
                <w:rFonts w:ascii="Times New Roman" w:eastAsia="Times New Roman" w:hAnsi="Times New Roman" w:cs="Times New Roman"/>
                <w:color w:val="000000"/>
                <w:sz w:val="24"/>
              </w:rPr>
              <w:t>m prípade sa nerealizuje v súlade s najlepším záujmom dieťaťa. Inak povedané, možno tu hovoriť o indíciách orgánu sociálnoprávnej ochrany detí a sociálnej kurately. Doterajší procesný mechanizmus poskytovania správ o maloletom dieťati súdu je aktuálne zalo</w:t>
            </w:r>
            <w:r>
              <w:rPr>
                <w:rFonts w:ascii="Times New Roman" w:eastAsia="Times New Roman" w:hAnsi="Times New Roman" w:cs="Times New Roman"/>
                <w:color w:val="000000"/>
                <w:sz w:val="24"/>
              </w:rPr>
              <w:t>žený na konkrétnej potrebe súdu pri výkone jeho právomocí. Naproti tomu navrhovaná právna úprava vychádza z mechanizmu pravidelného automatického iniciatívneho predkladania správ o maloletom dieťati bez prepojenia na požiadavku súdu. Je potrebné zdôrazniť,</w:t>
            </w:r>
            <w:r>
              <w:rPr>
                <w:rFonts w:ascii="Times New Roman" w:eastAsia="Times New Roman" w:hAnsi="Times New Roman" w:cs="Times New Roman"/>
                <w:color w:val="000000"/>
                <w:sz w:val="24"/>
              </w:rPr>
              <w:t xml:space="preserve"> že základným pilierom konania vo veciach starostlivosti súdu o maloletých je zásada vyšetrovacia. Súd môže začať tieto konania aj bez návrhu (ex offo).  „Správy“ resp. oznámenia zo strany </w:t>
            </w:r>
            <w:r>
              <w:rPr>
                <w:rFonts w:ascii="Times New Roman" w:eastAsia="Times New Roman" w:hAnsi="Times New Roman" w:cs="Times New Roman"/>
                <w:color w:val="000000"/>
                <w:sz w:val="24"/>
              </w:rPr>
              <w:lastRenderedPageBreak/>
              <w:t>orgánu sociálnoprávnej ochrany detí a sociálnej kurately možno z hľ</w:t>
            </w:r>
            <w:r>
              <w:rPr>
                <w:rFonts w:ascii="Times New Roman" w:eastAsia="Times New Roman" w:hAnsi="Times New Roman" w:cs="Times New Roman"/>
                <w:color w:val="000000"/>
                <w:sz w:val="24"/>
              </w:rPr>
              <w:t xml:space="preserve">adiska občianskeho práva procesného považovať vo všeobecnosti za podnet pre súd na posúdenie potreby a opodstatnenosti začatia konania.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S ohľadom na uvedené, možno konštatovať, že navrhovaná právna úprava v § 44 ods. 1 písm. c) a d) zavádza obligatórnu p</w:t>
            </w:r>
            <w:r>
              <w:rPr>
                <w:rFonts w:ascii="Times New Roman" w:eastAsia="Times New Roman" w:hAnsi="Times New Roman" w:cs="Times New Roman"/>
                <w:color w:val="000000"/>
                <w:sz w:val="24"/>
              </w:rPr>
              <w:t>ovinnosť orgánu sociálnoprávnej ochrany detí a sociálnej kurately pravidelne predkladať súdu správy bez väzby na konkrétnu potrebu súdu alebo štádium súdneho konania. Takto koncipovaná povinnosť sa javí ako duplicitná resp. zmätočná vo vzťahu k existujúcem</w:t>
            </w:r>
            <w:r>
              <w:rPr>
                <w:rFonts w:ascii="Times New Roman" w:eastAsia="Times New Roman" w:hAnsi="Times New Roman" w:cs="Times New Roman"/>
                <w:color w:val="000000"/>
                <w:sz w:val="24"/>
              </w:rPr>
              <w:t>u mechanizmu hodnotenia výkonu náhradnej starostlivosti podľa zákona o rodine. Okrem toho, nie je zrejmé, akým spôsobom bude navrhovaná úprava zosúladená s úpravou v Spravovacom poriadku pre súdy. Ak má dôjsť k zmene doterajšieho mechanizmu poskytovania sp</w:t>
            </w:r>
            <w:r>
              <w:rPr>
                <w:rFonts w:ascii="Times New Roman" w:eastAsia="Times New Roman" w:hAnsi="Times New Roman" w:cs="Times New Roman"/>
                <w:color w:val="000000"/>
                <w:sz w:val="24"/>
              </w:rPr>
              <w:t>ráv súdom, je nevyhnutne potrebné, aby bolo už v tejto fáze z návrhu zákona jasné, akým spôsobom bude tento mechanizmus nastavený a ako bude koordinovaný s platnou vykonávacou právnou úpravou. V opačnom prípade môže dôjsť k výkladovým nejasnostiam pri apli</w:t>
            </w:r>
            <w:r>
              <w:rPr>
                <w:rFonts w:ascii="Times New Roman" w:eastAsia="Times New Roman" w:hAnsi="Times New Roman" w:cs="Times New Roman"/>
                <w:color w:val="000000"/>
                <w:sz w:val="24"/>
              </w:rPr>
              <w:t>kácii právnej úpravy, k duplicitnému predkladaniu správ a k neodôvodnenému zvýšeniu administratívnej záťaže orgánov sociálnoprávnej ochrany detí a sociálnej kurately, ako aj súdov. V nadväznosti na uvedené skutočnosti, pokiaľ ide o disproporciu v právnej ú</w:t>
            </w:r>
            <w:r>
              <w:rPr>
                <w:rFonts w:ascii="Times New Roman" w:eastAsia="Times New Roman" w:hAnsi="Times New Roman" w:cs="Times New Roman"/>
                <w:color w:val="000000"/>
                <w:sz w:val="24"/>
              </w:rPr>
              <w:t>prave podávania správ, ktorá sa navrhuje v § 44 ods. 1 písm. c) a d),  zásadne žiadame túto disproporciu v návrhu zákona odstrániť. Táto pripomienka k § 44 ods. 1 písm. c) a d) je zásadná.</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ČA</w:t>
            </w:r>
          </w:p>
        </w:tc>
        <w:tc>
          <w:tcPr>
            <w:tcW w:w="2462" w:type="dxa"/>
          </w:tcPr>
          <w:p w:rsidR="008D68E3" w:rsidRDefault="00836B74">
            <w:pPr>
              <w:spacing w:after="0"/>
            </w:pPr>
            <w:r>
              <w:rPr>
                <w:rFonts w:ascii="Times New Roman" w:eastAsia="Times New Roman" w:hAnsi="Times New Roman" w:cs="Times New Roman"/>
                <w:color w:val="000000"/>
                <w:sz w:val="24"/>
              </w:rPr>
              <w:t xml:space="preserve">Rozpor odstránený.  </w:t>
            </w:r>
            <w:r>
              <w:rPr>
                <w:rFonts w:ascii="Times New Roman" w:eastAsia="Times New Roman" w:hAnsi="Times New Roman" w:cs="Times New Roman"/>
                <w:color w:val="000000"/>
                <w:sz w:val="24"/>
              </w:rPr>
              <w:br/>
              <w:t xml:space="preserve">V časti pripomienky týkajúcej sa </w:t>
            </w:r>
            <w:r>
              <w:rPr>
                <w:rFonts w:ascii="Times New Roman" w:eastAsia="Times New Roman" w:hAnsi="Times New Roman" w:cs="Times New Roman"/>
                <w:color w:val="000000"/>
                <w:sz w:val="24"/>
              </w:rPr>
              <w:t xml:space="preserve">predkladania správ na súd (písm.b) bol rozpor odstránený vysvetlením a v časti pripomienky týkajúcej sa navrhovaného písm. d) bola pripomienka akceptovaná úpravou textu (“b) bezodkladne informuje súd o pretrvávajúcom neplnení účelu </w:t>
            </w:r>
            <w:r>
              <w:rPr>
                <w:rFonts w:ascii="Times New Roman" w:eastAsia="Times New Roman" w:hAnsi="Times New Roman" w:cs="Times New Roman"/>
                <w:color w:val="000000"/>
                <w:sz w:val="24"/>
              </w:rPr>
              <w:lastRenderedPageBreak/>
              <w:t>príspevkov na podporu ná</w:t>
            </w:r>
            <w:r>
              <w:rPr>
                <w:rFonts w:ascii="Times New Roman" w:eastAsia="Times New Roman" w:hAnsi="Times New Roman" w:cs="Times New Roman"/>
                <w:color w:val="000000"/>
                <w:sz w:val="24"/>
              </w:rPr>
              <w:t>hradnej starostlivosti o dieťa, ak ide o dieťa zverené do náhradnej osobnej starostlivosti, pestúnskej starostlivosti alebo o dieťa, o ktoré sa osobne stará poručník, oznámené orgánu sociálnoprávnej ochrany detí a sociálnej kurately príslušným orgánom posk</w:t>
            </w:r>
            <w:r>
              <w:rPr>
                <w:rFonts w:ascii="Times New Roman" w:eastAsia="Times New Roman" w:hAnsi="Times New Roman" w:cs="Times New Roman"/>
                <w:color w:val="000000"/>
                <w:sz w:val="24"/>
              </w:rPr>
              <w:t>ytujúcim príspevky na podporu náhradnej starostlivosti o dieťa podľa osobitného predpisu”.</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Ministerstvo spravodlivosti </w:t>
            </w:r>
            <w:r>
              <w:rPr>
                <w:rFonts w:ascii="Times New Roman" w:eastAsia="Times New Roman" w:hAnsi="Times New Roman" w:cs="Times New Roman"/>
                <w:color w:val="000000"/>
                <w:sz w:val="24"/>
              </w:rPr>
              <w:lastRenderedPageBreak/>
              <w:t>Slovenskej republiky</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lastRenderedPageBreak/>
              <w:t>Z</w:t>
            </w:r>
          </w:p>
        </w:tc>
        <w:tc>
          <w:tcPr>
            <w:tcW w:w="6480" w:type="dxa"/>
          </w:tcPr>
          <w:p w:rsidR="008D68E3" w:rsidRDefault="00836B74">
            <w:pPr>
              <w:spacing w:after="0"/>
            </w:pPr>
            <w:r>
              <w:rPr>
                <w:rFonts w:ascii="Times New Roman" w:eastAsia="Times New Roman" w:hAnsi="Times New Roman" w:cs="Times New Roman"/>
                <w:b/>
                <w:color w:val="000000"/>
                <w:sz w:val="24"/>
              </w:rPr>
              <w:t>Nad rámec návrhu zákona -Zákon č. 600/2003 Z. z. o prídavku na dieťa a o zmene a doplnení zákona č. 461/2003</w:t>
            </w:r>
            <w:r>
              <w:rPr>
                <w:rFonts w:ascii="Times New Roman" w:eastAsia="Times New Roman" w:hAnsi="Times New Roman" w:cs="Times New Roman"/>
                <w:b/>
                <w:color w:val="000000"/>
                <w:sz w:val="24"/>
              </w:rPr>
              <w:t xml:space="preserve"> Z. z. 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lastRenderedPageBreak/>
              <w:t>Nad rámec návrhu zákona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1.  Zákon č. 600/2003 Z. z. o prídavku na dieťa a o zmene a doplnení zákona č. 461/2003 Z. z. o sociálnom  poistení v znení neskorších predpisov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 7 ods. 2 zákona č. 600/2003 Z. z. o prídavku na dieťa a o zmene a doplne</w:t>
            </w:r>
            <w:r>
              <w:rPr>
                <w:rFonts w:ascii="Times New Roman" w:eastAsia="Times New Roman" w:hAnsi="Times New Roman" w:cs="Times New Roman"/>
                <w:color w:val="000000"/>
                <w:sz w:val="24"/>
              </w:rPr>
              <w:t>ní zákona č. 461/2003 Z. z. o sociálnom poistení v znení neskorších predpisov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Nad rámec zmien navrhovaných v článku I, zásadne žiadame vložiť do článku I za bod 1 nový novelizačný bod, v rámci ktorého sa doplní úprava v § 7 odseku 2 o nové písmeno c) nasl</w:t>
            </w:r>
            <w:r>
              <w:rPr>
                <w:rFonts w:ascii="Times New Roman" w:eastAsia="Times New Roman" w:hAnsi="Times New Roman" w:cs="Times New Roman"/>
                <w:color w:val="000000"/>
                <w:sz w:val="24"/>
              </w:rPr>
              <w:t>edovne:</w:t>
            </w:r>
            <w:r>
              <w:rPr>
                <w:rFonts w:ascii="Times New Roman" w:eastAsia="Times New Roman" w:hAnsi="Times New Roman" w:cs="Times New Roman"/>
                <w:color w:val="000000"/>
                <w:sz w:val="24"/>
              </w:rPr>
              <w:br/>
              <w:t>„2. V § 7 sa odsek 2 dopĺňa písmenom c), ktoré znie:</w:t>
            </w:r>
            <w:r>
              <w:rPr>
                <w:rFonts w:ascii="Times New Roman" w:eastAsia="Times New Roman" w:hAnsi="Times New Roman" w:cs="Times New Roman"/>
                <w:color w:val="000000"/>
                <w:sz w:val="24"/>
              </w:rPr>
              <w:br/>
              <w:t>c) bolo nezaopatrené dieťa potrestané za úmyselný trestný čin podľa osobitného predpisu, a to do momentu, kým nedôjde k vykonaniu uloženého trestu. Ak bol výkon trestu podmienečne odložený na skú</w:t>
            </w:r>
            <w:r>
              <w:rPr>
                <w:rFonts w:ascii="Times New Roman" w:eastAsia="Times New Roman" w:hAnsi="Times New Roman" w:cs="Times New Roman"/>
                <w:color w:val="000000"/>
                <w:sz w:val="24"/>
              </w:rPr>
              <w:t>šobnú dobu, nárok na prídavok na dieťa sa obnovuje odo dňa právoplatnosti rozhodnutia o osvedčení sa v skúšobnej dobe.“.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Nasledujúce novelizačné body je potrebné primerane prečíslovať.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 k § 7 ods. 2 písm. c)</w:t>
            </w:r>
            <w:r>
              <w:rPr>
                <w:rFonts w:ascii="Times New Roman" w:eastAsia="Times New Roman" w:hAnsi="Times New Roman" w:cs="Times New Roman"/>
                <w:color w:val="000000"/>
                <w:sz w:val="24"/>
              </w:rPr>
              <w:br/>
              <w:t>V § 7 ods. 2 navrhujeme rozšíriť z</w:t>
            </w:r>
            <w:r>
              <w:rPr>
                <w:rFonts w:ascii="Times New Roman" w:eastAsia="Times New Roman" w:hAnsi="Times New Roman" w:cs="Times New Roman"/>
                <w:color w:val="000000"/>
                <w:sz w:val="24"/>
              </w:rPr>
              <w:t>ákonné dôvody zániku nároku na prídavok na dieťa. Platná právna úprava rieši iba prípady priestupkovej činnosti nezaopatreného dieťaťa prostredníctvom ustanovenia o osobitnom príjemcovi a následného dočasného odňatia prídavku na dieťa pri opakovanom priest</w:t>
            </w:r>
            <w:r>
              <w:rPr>
                <w:rFonts w:ascii="Times New Roman" w:eastAsia="Times New Roman" w:hAnsi="Times New Roman" w:cs="Times New Roman"/>
                <w:color w:val="000000"/>
                <w:sz w:val="24"/>
              </w:rPr>
              <w:t xml:space="preserve">upku. V platnej </w:t>
            </w:r>
            <w:r>
              <w:rPr>
                <w:rFonts w:ascii="Times New Roman" w:eastAsia="Times New Roman" w:hAnsi="Times New Roman" w:cs="Times New Roman"/>
                <w:color w:val="000000"/>
                <w:sz w:val="24"/>
              </w:rPr>
              <w:lastRenderedPageBreak/>
              <w:t xml:space="preserve">právnej úprave však absentuje právna úprava pre situácie, keď dieťa spácha úmyselný trestný čin, hoci ide o závažnejšie protiprávne konanie. Nami navrhované doplnenie právnej úpravy v § 7 odseku 2 písmene c) túto medzeru v právnom poriadku </w:t>
            </w:r>
            <w:r>
              <w:rPr>
                <w:rFonts w:ascii="Times New Roman" w:eastAsia="Times New Roman" w:hAnsi="Times New Roman" w:cs="Times New Roman"/>
                <w:color w:val="000000"/>
                <w:sz w:val="24"/>
              </w:rPr>
              <w:t xml:space="preserve">odstraňuje a vytvára logickú nadväznosť medzi priestupkovou zodpovednosťou a trestnoprávnou zodpovednosťou.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Táto pripomienka je zásadná.</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ČA</w:t>
            </w:r>
          </w:p>
        </w:tc>
        <w:tc>
          <w:tcPr>
            <w:tcW w:w="2462" w:type="dxa"/>
          </w:tcPr>
          <w:p w:rsidR="008D68E3" w:rsidRDefault="00836B74">
            <w:pPr>
              <w:spacing w:after="0"/>
            </w:pPr>
            <w:r>
              <w:rPr>
                <w:rFonts w:ascii="Times New Roman" w:eastAsia="Times New Roman" w:hAnsi="Times New Roman" w:cs="Times New Roman"/>
                <w:color w:val="000000"/>
                <w:sz w:val="24"/>
              </w:rPr>
              <w:t xml:space="preserve">Rozpor odstránený. Na základe výsledku rozpozporového </w:t>
            </w:r>
            <w:r>
              <w:rPr>
                <w:rFonts w:ascii="Times New Roman" w:eastAsia="Times New Roman" w:hAnsi="Times New Roman" w:cs="Times New Roman"/>
                <w:color w:val="000000"/>
                <w:sz w:val="24"/>
              </w:rPr>
              <w:lastRenderedPageBreak/>
              <w:t xml:space="preserve">konania predkladateľ zváži požiadavku úpravy do navrhovanej </w:t>
            </w:r>
            <w:r>
              <w:rPr>
                <w:rFonts w:ascii="Times New Roman" w:eastAsia="Times New Roman" w:hAnsi="Times New Roman" w:cs="Times New Roman"/>
                <w:color w:val="000000"/>
                <w:sz w:val="24"/>
              </w:rPr>
              <w:t>úpravy osobitného príjemcu prídavku na dieťa a príplatku k prídavku na dieťa a MSSR na zásadnej pripomienke netrvá.</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t>Z</w:t>
            </w:r>
          </w:p>
        </w:tc>
        <w:tc>
          <w:tcPr>
            <w:tcW w:w="6480" w:type="dxa"/>
          </w:tcPr>
          <w:p w:rsidR="008D68E3" w:rsidRDefault="00836B74">
            <w:pPr>
              <w:spacing w:after="0"/>
            </w:pPr>
            <w:r>
              <w:rPr>
                <w:rFonts w:ascii="Times New Roman" w:eastAsia="Times New Roman" w:hAnsi="Times New Roman" w:cs="Times New Roman"/>
                <w:b/>
                <w:color w:val="000000"/>
                <w:sz w:val="24"/>
              </w:rPr>
              <w:t xml:space="preserve">Nad rámec návrhu zákona Zákon č. 417/2013 Z. z. o pomoci v hmotnej núdzi a o zmene </w:t>
            </w:r>
            <w:r>
              <w:rPr>
                <w:rFonts w:ascii="Times New Roman" w:eastAsia="Times New Roman" w:hAnsi="Times New Roman" w:cs="Times New Roman"/>
                <w:b/>
                <w:color w:val="000000"/>
                <w:sz w:val="24"/>
              </w:rPr>
              <w:t>a doplnení niektorých zákonov</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Nad rámec návrhu zákona</w:t>
            </w:r>
            <w:r>
              <w:rPr>
                <w:rFonts w:ascii="Times New Roman" w:eastAsia="Times New Roman" w:hAnsi="Times New Roman" w:cs="Times New Roman"/>
                <w:color w:val="000000"/>
                <w:sz w:val="24"/>
              </w:rPr>
              <w:br/>
              <w:t>Zákon č. 417/2013 Z. z. o pomoci v hmotnej núdzi a o zmene a doplnení niektorých zákonov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K § 10 ods. 3 zákona č. 417/2013 Z. z. o pomoci v hmotnej núdzi a o zmene a doplnení niektorých zákonov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Nad rá</w:t>
            </w:r>
            <w:r>
              <w:rPr>
                <w:rFonts w:ascii="Times New Roman" w:eastAsia="Times New Roman" w:hAnsi="Times New Roman" w:cs="Times New Roman"/>
                <w:color w:val="000000"/>
                <w:sz w:val="24"/>
              </w:rPr>
              <w:t>mec zmien navrhovaných v článku VIII, zásadne žiadame vložiť do článku VIII nový novelizačný bod 1, v rámci ktorého sa doplní úprava v § 10 odseku 3 nasledovne:</w:t>
            </w:r>
            <w:r>
              <w:rPr>
                <w:rFonts w:ascii="Times New Roman" w:eastAsia="Times New Roman" w:hAnsi="Times New Roman" w:cs="Times New Roman"/>
                <w:color w:val="000000"/>
                <w:sz w:val="24"/>
              </w:rPr>
              <w:br/>
              <w:t>„1. V § 10 sa odsek 3 dopĺňa písmenom g), ktoré znie:</w:t>
            </w:r>
            <w:r>
              <w:rPr>
                <w:rFonts w:ascii="Times New Roman" w:eastAsia="Times New Roman" w:hAnsi="Times New Roman" w:cs="Times New Roman"/>
                <w:color w:val="000000"/>
                <w:sz w:val="24"/>
              </w:rPr>
              <w:br/>
              <w:t>g) ktorý bol potrestaný za úmyselný trest</w:t>
            </w:r>
            <w:r>
              <w:rPr>
                <w:rFonts w:ascii="Times New Roman" w:eastAsia="Times New Roman" w:hAnsi="Times New Roman" w:cs="Times New Roman"/>
                <w:color w:val="000000"/>
                <w:sz w:val="24"/>
              </w:rPr>
              <w:t>ný čin podľa osobitného predpisu, a to dovtedy, kým nedôjde k vykonaniu uloženého trestu. Ak bol výkon trestu podmienečne odložený na skúšobnú dobu, nárok na dávku sa obnovuje odo dňa právoplatnosti rozhodnutia o osvedčení sa v skúšobnej dobe.“.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w:t>
            </w:r>
            <w:r>
              <w:rPr>
                <w:rFonts w:ascii="Times New Roman" w:eastAsia="Times New Roman" w:hAnsi="Times New Roman" w:cs="Times New Roman"/>
                <w:color w:val="000000"/>
                <w:sz w:val="24"/>
              </w:rPr>
              <w:t>ie k § 10 ods. 3 písm. g)</w:t>
            </w:r>
            <w:r>
              <w:rPr>
                <w:rFonts w:ascii="Times New Roman" w:eastAsia="Times New Roman" w:hAnsi="Times New Roman" w:cs="Times New Roman"/>
                <w:color w:val="000000"/>
                <w:sz w:val="24"/>
              </w:rPr>
              <w:br/>
              <w:t xml:space="preserve">Navrhujeme doplniť do zákona č. 417/2013 Z. z. úpravu nového zákonného dôvodu, podľa ktorého dávka v hmotnej núdzi </w:t>
            </w:r>
            <w:r>
              <w:rPr>
                <w:rFonts w:ascii="Times New Roman" w:eastAsia="Times New Roman" w:hAnsi="Times New Roman" w:cs="Times New Roman"/>
                <w:color w:val="000000"/>
                <w:sz w:val="24"/>
              </w:rPr>
              <w:lastRenderedPageBreak/>
              <w:t>nebude patriť osobe právoplatne potrestanej za úmyselný trestný čin počas výkonu uloženého trestu. Pri podmienečnom</w:t>
            </w:r>
            <w:r>
              <w:rPr>
                <w:rFonts w:ascii="Times New Roman" w:eastAsia="Times New Roman" w:hAnsi="Times New Roman" w:cs="Times New Roman"/>
                <w:color w:val="000000"/>
                <w:sz w:val="24"/>
              </w:rPr>
              <w:t xml:space="preserve"> odsúdení sa nárok obnoví po právoplatnom rozhodnutí o osvedčení sa. Účelom nami navrhovaného doplnenia je zosúladiť poskytovanie dávok v hmotnej núdzi s princípom individuálnej zodpovednosti a odstrániť stav, v ktorom osoba právoplatne odsúdená za úmyseln</w:t>
            </w:r>
            <w:r>
              <w:rPr>
                <w:rFonts w:ascii="Times New Roman" w:eastAsia="Times New Roman" w:hAnsi="Times New Roman" w:cs="Times New Roman"/>
                <w:color w:val="000000"/>
                <w:sz w:val="24"/>
              </w:rPr>
              <w:t>ý trestný čin naďalej poberá dávku bez akéhokoľvek právneho následku. Navrhovaná zmena zároveň predstavuje významný motivačný prvok pre poberateľov dávok v hmotnej núdzi, aby sa zdržali páchania trestnej činnosti. Navrhovaná právna úprava sa pritom vzťahuj</w:t>
            </w:r>
            <w:r>
              <w:rPr>
                <w:rFonts w:ascii="Times New Roman" w:eastAsia="Times New Roman" w:hAnsi="Times New Roman" w:cs="Times New Roman"/>
                <w:color w:val="000000"/>
                <w:sz w:val="24"/>
              </w:rPr>
              <w:t>e výlučne na prípady právoplatného odsúdenia za úmyselný trestný čin, čím sa jej pôsobnosť obmedzuje iba na takéto životné situácie.</w:t>
            </w:r>
            <w:r>
              <w:rPr>
                <w:rFonts w:ascii="Times New Roman" w:eastAsia="Times New Roman" w:hAnsi="Times New Roman" w:cs="Times New Roman"/>
                <w:color w:val="000000"/>
                <w:sz w:val="24"/>
              </w:rPr>
              <w:br/>
              <w:t xml:space="preserve">Táto pripomienka je zásadná.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Vzhľadom na túto zmenu bude potrebné upraviť následne aj znenie úvodnej vety v článku VIII t</w:t>
            </w:r>
            <w:r>
              <w:rPr>
                <w:rFonts w:ascii="Times New Roman" w:eastAsia="Times New Roman" w:hAnsi="Times New Roman" w:cs="Times New Roman"/>
                <w:color w:val="000000"/>
                <w:sz w:val="24"/>
              </w:rPr>
              <w:t xml:space="preserve">ak, že za slovami „sa mení“ sa vložia slová „a dopĺňa“.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Novelizáciu, ktorú predkladateľ navrhuje vykonať v § 13 ods. 4 písm. a) v článku VIII návrhu zákona, bude následne potrebné uviesť v rámci novelizačného bodu 2.</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Rozpor odstránený vysvetlením. Prip</w:t>
            </w:r>
            <w:r>
              <w:rPr>
                <w:rFonts w:ascii="Times New Roman" w:eastAsia="Times New Roman" w:hAnsi="Times New Roman" w:cs="Times New Roman"/>
                <w:color w:val="000000"/>
                <w:sz w:val="24"/>
              </w:rPr>
              <w:t>omienku nemožno akceptovať, keďže navrhovaná právna úprava by bola v rozpore s účelom zákona o pomoci v hmotnej núdzi. Účelom pomoci v hmotnej núdzi je poskytovanie sociálnej ochrany osobám, ktoré sa nachádzajú v stave hmotnej núdze, prostredníctvom zabezp</w:t>
            </w:r>
            <w:r>
              <w:rPr>
                <w:rFonts w:ascii="Times New Roman" w:eastAsia="Times New Roman" w:hAnsi="Times New Roman" w:cs="Times New Roman"/>
                <w:color w:val="000000"/>
                <w:sz w:val="24"/>
              </w:rPr>
              <w:t xml:space="preserve">ečenia základných životných podmienok. Poskytovanie alebo neposkytovanie dávky je preto viazané na </w:t>
            </w:r>
            <w:r>
              <w:rPr>
                <w:rFonts w:ascii="Times New Roman" w:eastAsia="Times New Roman" w:hAnsi="Times New Roman" w:cs="Times New Roman"/>
                <w:color w:val="000000"/>
                <w:sz w:val="24"/>
              </w:rPr>
              <w:lastRenderedPageBreak/>
              <w:t>posúdenie existencie hmotnej núdze a splnenie zákonom ustanovených podmienok, nie na sankcionovanie protiprávneho konania. Podmienenie nároku na dávku spácha</w:t>
            </w:r>
            <w:r>
              <w:rPr>
                <w:rFonts w:ascii="Times New Roman" w:eastAsia="Times New Roman" w:hAnsi="Times New Roman" w:cs="Times New Roman"/>
                <w:color w:val="000000"/>
                <w:sz w:val="24"/>
              </w:rPr>
              <w:t>ním trestného činu by viedlo k transformácii sociálnej dávky na nástroj represie, čo nezodpovedá jej účelu ani systematike právnej úpravy. Takto koncipovaná podmienka by súčasne oslabovala ústavnú funkciu pomoci v hmotnej núdzi ako nástroja realizácie práv</w:t>
            </w:r>
            <w:r>
              <w:rPr>
                <w:rFonts w:ascii="Times New Roman" w:eastAsia="Times New Roman" w:hAnsi="Times New Roman" w:cs="Times New Roman"/>
                <w:color w:val="000000"/>
                <w:sz w:val="24"/>
              </w:rPr>
              <w:t xml:space="preserve">a podľa čl. 39 ods. 6 Ústavy Slovenskej republiky, ktorého účelom je zabezpečiť základné životné podmienky osobám nachádzajúcim sa v stave hmotnej núdze. Trestnoprávna </w:t>
            </w:r>
            <w:r>
              <w:rPr>
                <w:rFonts w:ascii="Times New Roman" w:eastAsia="Times New Roman" w:hAnsi="Times New Roman" w:cs="Times New Roman"/>
                <w:color w:val="000000"/>
                <w:sz w:val="24"/>
              </w:rPr>
              <w:lastRenderedPageBreak/>
              <w:t>zodpovednosť osoby sama osebe nemení existenciu jej hmotnej núdze, a preto nejde o okoln</w:t>
            </w:r>
            <w:r>
              <w:rPr>
                <w:rFonts w:ascii="Times New Roman" w:eastAsia="Times New Roman" w:hAnsi="Times New Roman" w:cs="Times New Roman"/>
                <w:color w:val="000000"/>
                <w:sz w:val="24"/>
              </w:rPr>
              <w:t>osť, ktorá by vecne súvisela s účelom poskytovania pomoci v hmotnej núdzi.</w:t>
            </w:r>
            <w:r>
              <w:rPr>
                <w:rFonts w:ascii="Times New Roman" w:eastAsia="Times New Roman" w:hAnsi="Times New Roman" w:cs="Times New Roman"/>
                <w:color w:val="000000"/>
                <w:sz w:val="24"/>
              </w:rPr>
              <w:br/>
              <w:t>Na záver uvádzame, že ak je osoba vo výkone trestu odňatia slobody, jej základné potreby plne zabezpečuje štát a z uvedeného dôvodu podľa § 8 ods. 2 písm. a) zákona o pomoci v hmotn</w:t>
            </w:r>
            <w:r>
              <w:rPr>
                <w:rFonts w:ascii="Times New Roman" w:eastAsia="Times New Roman" w:hAnsi="Times New Roman" w:cs="Times New Roman"/>
                <w:color w:val="000000"/>
                <w:sz w:val="24"/>
              </w:rPr>
              <w:t>ej núdzi sa nepovažuje za osobu v hmotnej núdzi.</w:t>
            </w:r>
            <w:r>
              <w:rPr>
                <w:rFonts w:ascii="Times New Roman" w:eastAsia="Times New Roman" w:hAnsi="Times New Roman" w:cs="Times New Roman"/>
                <w:color w:val="000000"/>
                <w:sz w:val="24"/>
              </w:rPr>
              <w:br/>
              <w:t>MSSR na zásadnej pripomienke netrvá.</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K čl. I bod 2 (§ 12a) návrhu zákona a k osobitnej časti dôvodovej správy k čl. I bodu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Vo vzťahu k navrhovanej ú</w:t>
            </w:r>
            <w:r>
              <w:rPr>
                <w:rFonts w:ascii="Times New Roman" w:eastAsia="Times New Roman" w:hAnsi="Times New Roman" w:cs="Times New Roman"/>
                <w:color w:val="000000"/>
                <w:sz w:val="24"/>
              </w:rPr>
              <w:t>prave si dovoľujeme vo všeobecnosti uviesť, že z hľadiska ústavno-právnej teórie by mohla vyvstať v odbornej verejnosti otázka, či navrhovaná úprava nevyvolá riziko tzv. ekonomického sankcionovania rodiny, ktoré by mohlo potenciálne vyvolať obavu ohľadne n</w:t>
            </w:r>
            <w:r>
              <w:rPr>
                <w:rFonts w:ascii="Times New Roman" w:eastAsia="Times New Roman" w:hAnsi="Times New Roman" w:cs="Times New Roman"/>
                <w:color w:val="000000"/>
                <w:sz w:val="24"/>
              </w:rPr>
              <w:t xml:space="preserve">epriameho zásahu do práv maloletého dieťaťa, prípadne, či navrhované sankcionovanie rodiča nezakladá dôvod na možné vytvorenie kolektívnej </w:t>
            </w:r>
            <w:r>
              <w:rPr>
                <w:rFonts w:ascii="Times New Roman" w:eastAsia="Times New Roman" w:hAnsi="Times New Roman" w:cs="Times New Roman"/>
                <w:color w:val="000000"/>
                <w:sz w:val="24"/>
              </w:rPr>
              <w:lastRenderedPageBreak/>
              <w:t>sankcie s nepriaznivým dopadom na maloleté dieťa. Úlohou zákonodarcu je okrem iného i to, aby bol pri tvorbe práva bd</w:t>
            </w:r>
            <w:r>
              <w:rPr>
                <w:rFonts w:ascii="Times New Roman" w:eastAsia="Times New Roman" w:hAnsi="Times New Roman" w:cs="Times New Roman"/>
                <w:color w:val="000000"/>
                <w:sz w:val="24"/>
              </w:rPr>
              <w:t>elý a opatrný, tak, aby nezaložil prípadnú nevyvrátiteľnú právnu domnienku zavinenia (napríklad v situácií pretrvávajúceho záškoláctva dieťaťa napriek maximálnej výchovnej snahe rodičov, pričom objektívnym dôvodom by mohla byť psychiatrická diagnóza, či in</w:t>
            </w:r>
            <w:r>
              <w:rPr>
                <w:rFonts w:ascii="Times New Roman" w:eastAsia="Times New Roman" w:hAnsi="Times New Roman" w:cs="Times New Roman"/>
                <w:color w:val="000000"/>
                <w:sz w:val="24"/>
              </w:rPr>
              <w:t xml:space="preserve">á vážna porucha správania dieťaťa).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Ústava Slovenskej republiky v článku 41 ods. 1 štvrtej vete zaručuje „osobitnú ochranu detí a mladistvých“. V neposlednom rade je nevyhnutné mať na zreteli aj úpravu v čl. 3 ods. 1 Dohovoru o právach dieťaťa, podľa kto</w:t>
            </w:r>
            <w:r>
              <w:rPr>
                <w:rFonts w:ascii="Times New Roman" w:eastAsia="Times New Roman" w:hAnsi="Times New Roman" w:cs="Times New Roman"/>
                <w:color w:val="000000"/>
                <w:sz w:val="24"/>
              </w:rPr>
              <w:t>rého platí, že „záujem dieťaťa musí byť prvoradým hľadiskom pri akejkoľvek činnosti týkajúcej sa detí, nech už uskutočňovanej verejnými alebo súkromnými zariadeniami sociálnej starostlivosti, súdmi, správnymi alebo zákonodarnými orgánmi.“  Ústavný súd Slov</w:t>
            </w:r>
            <w:r>
              <w:rPr>
                <w:rFonts w:ascii="Times New Roman" w:eastAsia="Times New Roman" w:hAnsi="Times New Roman" w:cs="Times New Roman"/>
                <w:color w:val="000000"/>
                <w:sz w:val="24"/>
              </w:rPr>
              <w:t>enskej republiky, ako aj Európsky súd pre ľudské práva vyžadujú pri zásahoch zákonodarcu do rodinného života dodržanie zásady proporcionality. Štandardným metodologickým nástrojom na posúdenie naplnenia zásady proporcionality, teda potenciálnej ústavnopráv</w:t>
            </w:r>
            <w:r>
              <w:rPr>
                <w:rFonts w:ascii="Times New Roman" w:eastAsia="Times New Roman" w:hAnsi="Times New Roman" w:cs="Times New Roman"/>
                <w:color w:val="000000"/>
                <w:sz w:val="24"/>
              </w:rPr>
              <w:t>nej prípustnosti je test proporcionality, ktorý pozostáva z preskúmania troch rovín a to vhodnosť opatrenia, potrebnosť opatrenia a primeranosť v užšom slova zmysle. V prípade kritéria „vhodnosti opatrenia“ sa skúma, či navrhovaná úprava je spôsobilá dosia</w:t>
            </w:r>
            <w:r>
              <w:rPr>
                <w:rFonts w:ascii="Times New Roman" w:eastAsia="Times New Roman" w:hAnsi="Times New Roman" w:cs="Times New Roman"/>
                <w:color w:val="000000"/>
                <w:sz w:val="24"/>
              </w:rPr>
              <w:t>hnuť zákonodarcom sledovaný legitímny cieľ, napríklad  ochranu vzdelávania, resp. ochranu práva na vzdelanie, ktorú garantuje Ústava Slovenskej republiky v článku  42 ods. 1, v ktorom sa zároveň ustanovuje, že „školská dochádzka je povinná“. Pri ďalšom kri</w:t>
            </w:r>
            <w:r>
              <w:rPr>
                <w:rFonts w:ascii="Times New Roman" w:eastAsia="Times New Roman" w:hAnsi="Times New Roman" w:cs="Times New Roman"/>
                <w:color w:val="000000"/>
                <w:sz w:val="24"/>
              </w:rPr>
              <w:t xml:space="preserve">tériu, ktorým je „potrebnosť opatrenia“, sa posudzuje, či by bolo možné nájsť menej obmedzujúce opatrenie, ktorým by </w:t>
            </w:r>
            <w:r>
              <w:rPr>
                <w:rFonts w:ascii="Times New Roman" w:eastAsia="Times New Roman" w:hAnsi="Times New Roman" w:cs="Times New Roman"/>
                <w:color w:val="000000"/>
                <w:sz w:val="24"/>
              </w:rPr>
              <w:lastRenderedPageBreak/>
              <w:t>sa dalo dosiahnuť sledovaný (legitímný) cieľ, avšak v rámci zásahu miernejšej intenzity, napríklad terénna sociálna práca. Pokiaľ ide o ana</w:t>
            </w:r>
            <w:r>
              <w:rPr>
                <w:rFonts w:ascii="Times New Roman" w:eastAsia="Times New Roman" w:hAnsi="Times New Roman" w:cs="Times New Roman"/>
                <w:color w:val="000000"/>
                <w:sz w:val="24"/>
              </w:rPr>
              <w:t>lyzovanie znaku „primeranosti v užšom slova zmysle“ (resp. proporcionalita stricto sensu), hodnotí sa najmä to, či prínos navrhovaného opatrenia pre spoločnosť (tzv. verejný záujem) prevažuje nad intenzitou daného zásahu, resp. nad jeho možnými negatívnymi</w:t>
            </w:r>
            <w:r>
              <w:rPr>
                <w:rFonts w:ascii="Times New Roman" w:eastAsia="Times New Roman" w:hAnsi="Times New Roman" w:cs="Times New Roman"/>
                <w:color w:val="000000"/>
                <w:sz w:val="24"/>
              </w:rPr>
              <w:t xml:space="preserve"> dôsledkami pre dotknuté osoby; v tomto smere pozitívne nadobúda na argumentačnom význame v prípade opatrení navrhovaných v § 12a ich postupný charakter (najskôr je vydané rozhodnutie o určení osobitného príjemcu, až následne dôjde k zastaveniu vyplácania </w:t>
            </w:r>
            <w:r>
              <w:rPr>
                <w:rFonts w:ascii="Times New Roman" w:eastAsia="Times New Roman" w:hAnsi="Times New Roman" w:cs="Times New Roman"/>
                <w:color w:val="000000"/>
                <w:sz w:val="24"/>
              </w:rPr>
              <w:t xml:space="preserve">prídavku), ďalej dočasnosť opatrenia, možnosť obnovenia vyplácania prídavku po splnení zákonom určených podmienok, ako aj úprava mechanizmu možného spätného doplatenia prídavku po splnení zákonom určených podmienok.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Zároveň dodávame, že rozumieme a chápe</w:t>
            </w:r>
            <w:r>
              <w:rPr>
                <w:rFonts w:ascii="Times New Roman" w:eastAsia="Times New Roman" w:hAnsi="Times New Roman" w:cs="Times New Roman"/>
                <w:color w:val="000000"/>
                <w:sz w:val="24"/>
              </w:rPr>
              <w:t>me zámer predkladateľa a dôvody navrhovanej právnej úpravy. Ako príklad proporcionálneho zásahu zákonodarcu možno zmieniť úpravu v § 383 Civilného mimosporového poriadku pri výkone rozhodnutia vo veciach maloletých detí: „Ak výzva súdu na dobrovoľné splnen</w:t>
            </w:r>
            <w:r>
              <w:rPr>
                <w:rFonts w:ascii="Times New Roman" w:eastAsia="Times New Roman" w:hAnsi="Times New Roman" w:cs="Times New Roman"/>
                <w:color w:val="000000"/>
                <w:sz w:val="24"/>
              </w:rPr>
              <w:t>ie povinnosti zostane bezvýsledná a ak to povaha veci pripúšťa, súd môže rozhodnúť o tom, že príslušný štátny orgán zastaví výplatu a) rodičovského príspevku povinnému podľa osobitného predpisu, b) prídavku na dieťa a príplatku k prídavku na dieťa povinném</w:t>
            </w:r>
            <w:r>
              <w:rPr>
                <w:rFonts w:ascii="Times New Roman" w:eastAsia="Times New Roman" w:hAnsi="Times New Roman" w:cs="Times New Roman"/>
                <w:color w:val="000000"/>
                <w:sz w:val="24"/>
              </w:rPr>
              <w:t>u podľa osobitného predpisu.“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V nadväznosti na uvedené, navrhujeme, aby predkladateľ precíznejšie dopracoval argumentáciu a odôvodenie v osobitnej časti dôvodovej správy k tomuto bodu, najmä vo vzťahu k </w:t>
            </w:r>
            <w:r>
              <w:rPr>
                <w:rFonts w:ascii="Times New Roman" w:eastAsia="Times New Roman" w:hAnsi="Times New Roman" w:cs="Times New Roman"/>
                <w:color w:val="000000"/>
                <w:sz w:val="24"/>
              </w:rPr>
              <w:lastRenderedPageBreak/>
              <w:t>rešpektovaniu a naplneniu zásady proporcionality.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w:t>
            </w:r>
            <w:r>
              <w:rPr>
                <w:rFonts w:ascii="Times New Roman" w:eastAsia="Times New Roman" w:hAnsi="Times New Roman" w:cs="Times New Roman"/>
                <w:color w:val="000000"/>
                <w:sz w:val="24"/>
              </w:rPr>
              <w:t>bdobne to platí pre úpravu v čl. IV bod 3, v čl. V bod 5, v čl. VI bod 3, v čl. VIII § 13 ods. 4 návrhu zákona.</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A</w:t>
            </w:r>
          </w:p>
        </w:tc>
        <w:tc>
          <w:tcPr>
            <w:tcW w:w="2462" w:type="dxa"/>
          </w:tcPr>
          <w:p w:rsidR="008D68E3" w:rsidRDefault="00836B74">
            <w:pPr>
              <w:spacing w:after="0"/>
            </w:pPr>
            <w:r>
              <w:rPr>
                <w:rFonts w:ascii="Times New Roman" w:eastAsia="Times New Roman" w:hAnsi="Times New Roman" w:cs="Times New Roman"/>
                <w:color w:val="000000"/>
                <w:sz w:val="24"/>
              </w:rPr>
              <w:t>Doplnením dôvodovej správy.</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K čl. IV bod 2 (§ 3 ods. 6) a k osobitnej časti dôvodovej</w:t>
            </w:r>
            <w:r>
              <w:rPr>
                <w:rFonts w:ascii="Times New Roman" w:eastAsia="Times New Roman" w:hAnsi="Times New Roman" w:cs="Times New Roman"/>
                <w:b/>
                <w:color w:val="000000"/>
                <w:sz w:val="24"/>
              </w:rPr>
              <w:t xml:space="preserve"> správy k čl. IV bodu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 čl. IV bode 2 sa do § 3 vkladá nový odsek 6, ktorý znie: „Nárok na jednorazový príspevok pri zverení do náhradnej starostlivosti nevzniká, ak sa dieťaťu po zverení do náhradnej starostlivosti nezmení miesto, kde sa obvykle zdržiav</w:t>
            </w:r>
            <w:r>
              <w:rPr>
                <w:rFonts w:ascii="Times New Roman" w:eastAsia="Times New Roman" w:hAnsi="Times New Roman" w:cs="Times New Roman"/>
                <w:color w:val="000000"/>
                <w:sz w:val="24"/>
              </w:rPr>
              <w:t>a.“  V osobitnej časti dôvodovej správy je vysvetlená táto zmena tak, že sa má zabrániť poskytnutiu príspevku v prípadoch, keď dieťa zostáva žiť vo svojom prirodzenom prostredí, teda naďalej ostáva v domácnosti, v ktorej bolo pred zverením do náhradnej sta</w:t>
            </w:r>
            <w:r>
              <w:rPr>
                <w:rFonts w:ascii="Times New Roman" w:eastAsia="Times New Roman" w:hAnsi="Times New Roman" w:cs="Times New Roman"/>
                <w:color w:val="000000"/>
                <w:sz w:val="24"/>
              </w:rPr>
              <w:t xml:space="preserve">rostlivosti.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Slovné spojenie „miesto, kde sa osoba/dieťa obvykle zdržiava“, možno považovať v rámci platného právneho poriadku za ustálené slovné spojenie, ktoré sa bežne používa napríklad aj v právnych normách v gescií Ministerstva školstva, výskumu, vý</w:t>
            </w:r>
            <w:r>
              <w:rPr>
                <w:rFonts w:ascii="Times New Roman" w:eastAsia="Times New Roman" w:hAnsi="Times New Roman" w:cs="Times New Roman"/>
                <w:color w:val="000000"/>
                <w:sz w:val="24"/>
              </w:rPr>
              <w:t>voja a mládeže Slovenskej republiky. Častejšie sa však v právnych normách možno stretnúť s pojmom „obvyklý pobyt“. Poukazujeme na to, že v osobitnej časti dôvodovej správy sa podľa nášho názoru navrhovaná zmena odôvodňuje príliš stručne. Okrem toho sa v os</w:t>
            </w:r>
            <w:r>
              <w:rPr>
                <w:rFonts w:ascii="Times New Roman" w:eastAsia="Times New Roman" w:hAnsi="Times New Roman" w:cs="Times New Roman"/>
                <w:color w:val="000000"/>
                <w:sz w:val="24"/>
              </w:rPr>
              <w:t>obitnej časti dôvodovej správy spomína situácia, keď dieťa zostáva v tej istej „domácnosti“, zatiaľ čo v normatívnom texte sa používa pojem „miesto, kde sa obvykle zdržiava“. S cieľom predísť výkladovým otáznikom a nejasnostiam v aplikačnej praxi, ako aj z</w:t>
            </w:r>
            <w:r>
              <w:rPr>
                <w:rFonts w:ascii="Times New Roman" w:eastAsia="Times New Roman" w:hAnsi="Times New Roman" w:cs="Times New Roman"/>
                <w:color w:val="000000"/>
                <w:sz w:val="24"/>
              </w:rPr>
              <w:t xml:space="preserve"> hľadiska princípu právnej istoty, navrhujeme dopracovať podrobnejšie </w:t>
            </w:r>
            <w:r>
              <w:rPr>
                <w:rFonts w:ascii="Times New Roman" w:eastAsia="Times New Roman" w:hAnsi="Times New Roman" w:cs="Times New Roman"/>
                <w:color w:val="000000"/>
                <w:sz w:val="24"/>
              </w:rPr>
              <w:lastRenderedPageBreak/>
              <w:t>odôvodnenie, ako aj praktické vysvetlenie konkrétnych situácií do osobitnej časti dôvodovej správy.</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A</w:t>
            </w:r>
          </w:p>
        </w:tc>
        <w:tc>
          <w:tcPr>
            <w:tcW w:w="2462" w:type="dxa"/>
          </w:tcPr>
          <w:p w:rsidR="008D68E3" w:rsidRDefault="00836B74">
            <w:pPr>
              <w:spacing w:after="0"/>
            </w:pPr>
            <w:r>
              <w:rPr>
                <w:rFonts w:ascii="Times New Roman" w:eastAsia="Times New Roman" w:hAnsi="Times New Roman" w:cs="Times New Roman"/>
                <w:color w:val="000000"/>
                <w:sz w:val="24"/>
              </w:rPr>
              <w:t>Doplnením dôvodovej správy.</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Nad rámec návrhu zákona Zákon č. 417/2013 Z. z. o pomoci v hmotnej núdzi a o zmene a doplnení niektorých zákonov</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Nad rámec návrhu zákona </w:t>
            </w:r>
            <w:r>
              <w:rPr>
                <w:rFonts w:ascii="Times New Roman" w:eastAsia="Times New Roman" w:hAnsi="Times New Roman" w:cs="Times New Roman"/>
                <w:color w:val="000000"/>
                <w:sz w:val="24"/>
              </w:rPr>
              <w:br/>
              <w:t>Zákon č. 417/2013 Z. z. o pomoci v hmotnej núdzi a o zmene a doplnení niektorých zákonov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 13 ods. 4 zákona č. 417</w:t>
            </w:r>
            <w:r>
              <w:rPr>
                <w:rFonts w:ascii="Times New Roman" w:eastAsia="Times New Roman" w:hAnsi="Times New Roman" w:cs="Times New Roman"/>
                <w:color w:val="000000"/>
                <w:sz w:val="24"/>
              </w:rPr>
              <w:t xml:space="preserve">/2013 Z. z. o pomoci v hmotnej núdzi a o zmene a doplnení niektorých zákonov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Nad rámec zmien navrhovaných v článku VIII, navrhujeme vložiť do článku VIII nový novelizačný bod 3, v rámci ktorého sa doplní úprava v § 13 odseku 4 nasledovne:</w:t>
            </w:r>
            <w:r>
              <w:rPr>
                <w:rFonts w:ascii="Times New Roman" w:eastAsia="Times New Roman" w:hAnsi="Times New Roman" w:cs="Times New Roman"/>
                <w:color w:val="000000"/>
                <w:sz w:val="24"/>
              </w:rPr>
              <w:br/>
              <w:t>„3. V § 13 sa o</w:t>
            </w:r>
            <w:r>
              <w:rPr>
                <w:rFonts w:ascii="Times New Roman" w:eastAsia="Times New Roman" w:hAnsi="Times New Roman" w:cs="Times New Roman"/>
                <w:color w:val="000000"/>
                <w:sz w:val="24"/>
              </w:rPr>
              <w:t>dsek 4 dopĺňa písmenom c), ktoré znie:</w:t>
            </w:r>
            <w:r>
              <w:rPr>
                <w:rFonts w:ascii="Times New Roman" w:eastAsia="Times New Roman" w:hAnsi="Times New Roman" w:cs="Times New Roman"/>
                <w:color w:val="000000"/>
                <w:sz w:val="24"/>
              </w:rPr>
              <w:br/>
              <w:t>c) bolo nezaopatrené dieťa potrestané za úmyselný trestný čin podľa osobitného predpisu, a to do momentu, kým nedôjde k vykonaniu uloženého trestu. Ak bol výkon trestu podmienečne odložený na skúšobnou dobou, nárok na</w:t>
            </w:r>
            <w:r>
              <w:rPr>
                <w:rFonts w:ascii="Times New Roman" w:eastAsia="Times New Roman" w:hAnsi="Times New Roman" w:cs="Times New Roman"/>
                <w:color w:val="000000"/>
                <w:sz w:val="24"/>
              </w:rPr>
              <w:t xml:space="preserve"> prídavok na dieťa sa obnovuje odo dňa právoplatnosti rozhodnutia o osvedčení sa v skúšobnej dobe.“.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 k § 13 ods. 4 písm. c)</w:t>
            </w:r>
            <w:r>
              <w:rPr>
                <w:rFonts w:ascii="Times New Roman" w:eastAsia="Times New Roman" w:hAnsi="Times New Roman" w:cs="Times New Roman"/>
                <w:color w:val="000000"/>
                <w:sz w:val="24"/>
              </w:rPr>
              <w:br/>
              <w:t>Navrhujeme doplniť do zákona č. 417/2013 Z. z. úpravu nového zákonného dôvodu pozastavenia príspevku na nezaopatrené di</w:t>
            </w:r>
            <w:r>
              <w:rPr>
                <w:rFonts w:ascii="Times New Roman" w:eastAsia="Times New Roman" w:hAnsi="Times New Roman" w:cs="Times New Roman"/>
                <w:color w:val="000000"/>
                <w:sz w:val="24"/>
              </w:rPr>
              <w:t>eťa v prípade právoplatného potrestania nezaopatreného dieťaťa za úmyselný trestný čin. Navrhovaná úprava nadväzuje na zmenu, ktorú navrhujeme vykonať v § 7 ods. 2 písm. c)  zákona č. 600/2003 Z. z. o prídavku na dieťa a o zmene a doplnení zákona č. 461/20</w:t>
            </w:r>
            <w:r>
              <w:rPr>
                <w:rFonts w:ascii="Times New Roman" w:eastAsia="Times New Roman" w:hAnsi="Times New Roman" w:cs="Times New Roman"/>
                <w:color w:val="000000"/>
                <w:sz w:val="24"/>
              </w:rPr>
              <w:t xml:space="preserve">03 Z. z. o sociálnom poistení v znení neskorších predpisov. Navrhovaná úprava má zabezpečiť </w:t>
            </w:r>
            <w:r>
              <w:rPr>
                <w:rFonts w:ascii="Times New Roman" w:eastAsia="Times New Roman" w:hAnsi="Times New Roman" w:cs="Times New Roman"/>
                <w:color w:val="000000"/>
                <w:sz w:val="24"/>
              </w:rPr>
              <w:lastRenderedPageBreak/>
              <w:t>jednotný prístup v rámci systému sociálnych dávok. Ak nezaopatrené dieťa spácha úmyselný trestný čin, je tým popretý samotný účel poskytovania predmetného príspevku</w:t>
            </w:r>
            <w:r>
              <w:rPr>
                <w:rFonts w:ascii="Times New Roman" w:eastAsia="Times New Roman" w:hAnsi="Times New Roman" w:cs="Times New Roman"/>
                <w:color w:val="000000"/>
                <w:sz w:val="24"/>
              </w:rPr>
              <w:t>. Navrhovaná úprava zároveň vytvára motivačný prvok smerujúci nielen k samotným nezaopatreným deťom, ale aj k ich rodičom alebo iným osobám zodpovedným za ich výchovu, aby dôsledne dbali na vedenie detí k riadnemu spôsobu života a predchádzali tomu, aby si</w:t>
            </w:r>
            <w:r>
              <w:rPr>
                <w:rFonts w:ascii="Times New Roman" w:eastAsia="Times New Roman" w:hAnsi="Times New Roman" w:cs="Times New Roman"/>
                <w:color w:val="000000"/>
                <w:sz w:val="24"/>
              </w:rPr>
              <w:t xml:space="preserve"> už v mladom veku osvojovali páchanie trestnej činnosti ako spôsob získavania prostriedkov na živobytie.</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A</w:t>
            </w:r>
          </w:p>
        </w:tc>
        <w:tc>
          <w:tcPr>
            <w:tcW w:w="2462" w:type="dxa"/>
          </w:tcPr>
          <w:p w:rsidR="008D68E3" w:rsidRDefault="00836B74">
            <w:pPr>
              <w:spacing w:after="0"/>
            </w:pPr>
            <w:r>
              <w:rPr>
                <w:rFonts w:ascii="Times New Roman" w:eastAsia="Times New Roman" w:hAnsi="Times New Roman" w:cs="Times New Roman"/>
                <w:color w:val="000000"/>
                <w:sz w:val="24"/>
              </w:rPr>
              <w:t>Rozpor odstránený. MSSR netrvá na zásadnej pripomienke. Predkladateľ návrh zváži, tak že požiadavku začlení do navrhovanej úpravy osobitného príjemcu</w:t>
            </w:r>
            <w:r>
              <w:rPr>
                <w:rFonts w:ascii="Times New Roman" w:eastAsia="Times New Roman" w:hAnsi="Times New Roman" w:cs="Times New Roman"/>
                <w:color w:val="000000"/>
                <w:sz w:val="24"/>
              </w:rPr>
              <w:t xml:space="preserve"> prídavku na dieťa a príplatku k prídavku na dieťa, čím dôjde k prepojeniu tejto úpravy aj s § 13 ods. 4 písm. a) zákona č. 417/2013 Z. z.</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spravodlivosti Slovenskej republiky</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 xml:space="preserve">Nad rámec návrhu zákona Zákon č. 417/2013 Z. z. o pomoci v </w:t>
            </w:r>
            <w:r>
              <w:rPr>
                <w:rFonts w:ascii="Times New Roman" w:eastAsia="Times New Roman" w:hAnsi="Times New Roman" w:cs="Times New Roman"/>
                <w:b/>
                <w:color w:val="000000"/>
                <w:sz w:val="24"/>
              </w:rPr>
              <w:t>hmotnej núdzi a o zmene a doplnení niektorých zákonov</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Nad rámec návrhu zákona</w:t>
            </w:r>
            <w:r>
              <w:rPr>
                <w:rFonts w:ascii="Times New Roman" w:eastAsia="Times New Roman" w:hAnsi="Times New Roman" w:cs="Times New Roman"/>
                <w:color w:val="000000"/>
                <w:sz w:val="24"/>
              </w:rPr>
              <w:br/>
              <w:t>Zákon č. 417/2013 Z. z. o pomoci v hmotnej núdzi a o zmene a doplnení niektorých zákonov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K § 25 ods. 10 zákona č. 417/2013 Z. z. o pomoci v hmotnej núdzi a o zmene a doplnení ni</w:t>
            </w:r>
            <w:r>
              <w:rPr>
                <w:rFonts w:ascii="Times New Roman" w:eastAsia="Times New Roman" w:hAnsi="Times New Roman" w:cs="Times New Roman"/>
                <w:color w:val="000000"/>
                <w:sz w:val="24"/>
              </w:rPr>
              <w:t xml:space="preserve">ektorých zákonov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Nad rámec zmien navrhovaných v článku VIII, navrhujeme vložiť do článku VIII nový novelizačný bod 4, v rámci ktorého sa doplní úprava v § 25 odseku 10 nasledovne:</w:t>
            </w:r>
            <w:r>
              <w:rPr>
                <w:rFonts w:ascii="Times New Roman" w:eastAsia="Times New Roman" w:hAnsi="Times New Roman" w:cs="Times New Roman"/>
                <w:color w:val="000000"/>
                <w:sz w:val="24"/>
              </w:rPr>
              <w:br/>
              <w:t>„4. V § 25 ods. 10 sa na konci pripájajú tieto slová: „a výkonu rozhodnuti</w:t>
            </w:r>
            <w:r>
              <w:rPr>
                <w:rFonts w:ascii="Times New Roman" w:eastAsia="Times New Roman" w:hAnsi="Times New Roman" w:cs="Times New Roman"/>
                <w:color w:val="000000"/>
                <w:sz w:val="24"/>
              </w:rPr>
              <w:t>a na vymoženie náhrady škody spôsobenej trestným činom alebo priestupkom.“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 k § 25 ods.10</w:t>
            </w:r>
            <w:r>
              <w:rPr>
                <w:rFonts w:ascii="Times New Roman" w:eastAsia="Times New Roman" w:hAnsi="Times New Roman" w:cs="Times New Roman"/>
                <w:color w:val="000000"/>
                <w:sz w:val="24"/>
              </w:rPr>
              <w:br/>
              <w:t>Navrhujeme doplniť do § 25 odseku 10 úpravu, podľa ktorej bude možné vykonať zrážky z dávok v hmotnej núdzi aj na účely výkonu súdneho rozhodnutia na vymo</w:t>
            </w:r>
            <w:r>
              <w:rPr>
                <w:rFonts w:ascii="Times New Roman" w:eastAsia="Times New Roman" w:hAnsi="Times New Roman" w:cs="Times New Roman"/>
                <w:color w:val="000000"/>
                <w:sz w:val="24"/>
              </w:rPr>
              <w:t xml:space="preserve">ženie náhrady škody spôsobenej trestným činom alebo priestupkom. Navrhovaná úprava posilňuje ochranu poškodených a zabezpečuje účinnejšie </w:t>
            </w:r>
            <w:r>
              <w:rPr>
                <w:rFonts w:ascii="Times New Roman" w:eastAsia="Times New Roman" w:hAnsi="Times New Roman" w:cs="Times New Roman"/>
                <w:color w:val="000000"/>
                <w:sz w:val="24"/>
              </w:rPr>
              <w:lastRenderedPageBreak/>
              <w:t>vymoženie zákonom priznaných nárokov bez potreby zavádzania nových druhov sankcií.</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Rozpor odstránený. MSSR netrvá na</w:t>
            </w:r>
            <w:r>
              <w:rPr>
                <w:rFonts w:ascii="Times New Roman" w:eastAsia="Times New Roman" w:hAnsi="Times New Roman" w:cs="Times New Roman"/>
                <w:color w:val="000000"/>
                <w:sz w:val="24"/>
              </w:rPr>
              <w:t xml:space="preserve"> pripomienke. </w:t>
            </w:r>
            <w:r>
              <w:rPr>
                <w:rFonts w:ascii="Times New Roman" w:eastAsia="Times New Roman" w:hAnsi="Times New Roman" w:cs="Times New Roman"/>
                <w:color w:val="000000"/>
                <w:sz w:val="24"/>
              </w:rPr>
              <w:br/>
              <w:t>Nesúhlasíme s ďalším rozširovaním dôvodov, z ktorých je možné postihnúť výkonom rozhodnutia pomoc v hmotnej núdzi aj vzhľadom na je účel jej poskytovania.</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vnútra Slovenskej republiky</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Čl. I bod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1. V čl. I bode 1 odporúč</w:t>
            </w:r>
            <w:r>
              <w:rPr>
                <w:rFonts w:ascii="Times New Roman" w:eastAsia="Times New Roman" w:hAnsi="Times New Roman" w:cs="Times New Roman"/>
                <w:color w:val="000000"/>
                <w:sz w:val="24"/>
              </w:rPr>
              <w:t>ame aktualizovať poznámky pod čiarou k odkazom 15 a 16 vzhľadom na prijatie novej právnej úpravy  zákona o medzinárodnej ochrane.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V poznámke pod čiarou k odkazu 15 odporúčame na konci pripojiť túto vetu: „ § 48 ods. 1 zákona č. 69/2026 Z. z. o medzinárodn</w:t>
            </w:r>
            <w:r>
              <w:rPr>
                <w:rFonts w:ascii="Times New Roman" w:eastAsia="Times New Roman" w:hAnsi="Times New Roman" w:cs="Times New Roman"/>
                <w:color w:val="000000"/>
                <w:sz w:val="24"/>
              </w:rPr>
              <w:t>ej ochrane a o zmene a doplnení niektorých zákonov.“.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V poznámke pod čiarou k odkazu 16 je potrebné vypustiť prvú vetu, keďže osoby s udelenou doplnkovou ochranou už nemajú prechodný pobyt ale trvalý pobyt.</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t>A</w:t>
            </w:r>
          </w:p>
        </w:tc>
        <w:tc>
          <w:tcPr>
            <w:tcW w:w="2462" w:type="dxa"/>
          </w:tcPr>
          <w:p w:rsidR="008D68E3" w:rsidRDefault="008D68E3">
            <w:pPr>
              <w:spacing w:after="0"/>
            </w:pP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MVSR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Ministerstvo vnútra Slovenskej </w:t>
            </w:r>
            <w:r>
              <w:rPr>
                <w:rFonts w:ascii="Times New Roman" w:eastAsia="Times New Roman" w:hAnsi="Times New Roman" w:cs="Times New Roman"/>
                <w:color w:val="000000"/>
                <w:sz w:val="24"/>
              </w:rPr>
              <w:t>republiky</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Čl. VI bod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2. V čl. VI prvom bode odporúčame aktualizovať poznámky pod čiarou k odkazom 3 a 4.</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V poznámke pod čiarou k odkazu 3 sa citácia „Zákon č. 48/2002 Z. z. o pobyte cudzincov a o zmene a doplnení niektorých zákonov v znení neskorších </w:t>
            </w:r>
            <w:r>
              <w:rPr>
                <w:rFonts w:ascii="Times New Roman" w:eastAsia="Times New Roman" w:hAnsi="Times New Roman" w:cs="Times New Roman"/>
                <w:color w:val="000000"/>
                <w:sz w:val="24"/>
              </w:rPr>
              <w:t>predpisov“ nahrádza citáciou „§ 42 a § 63 ods. 2 zákona č. 404/2011 Z. z. o pobyte cudzincov a o zmene a doplnení niektorých zákonov. § 48 ods. 1 zákona č. 69/2026 Z. z. o medzinárodnej ochrane a o zmene a doplnení niektorých zákonov.“.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Poznámka pod čiaro</w:t>
            </w:r>
            <w:r>
              <w:rPr>
                <w:rFonts w:ascii="Times New Roman" w:eastAsia="Times New Roman" w:hAnsi="Times New Roman" w:cs="Times New Roman"/>
                <w:color w:val="000000"/>
                <w:sz w:val="24"/>
              </w:rPr>
              <w:t xml:space="preserve">u k odkazu 4 znie: </w:t>
            </w:r>
            <w:r>
              <w:rPr>
                <w:rFonts w:ascii="Times New Roman" w:eastAsia="Times New Roman" w:hAnsi="Times New Roman" w:cs="Times New Roman"/>
                <w:color w:val="000000"/>
                <w:sz w:val="24"/>
              </w:rPr>
              <w:br/>
              <w:t>„4) § 20 a 21 zákona č. 404/2011 Z. z. v znení neskorších predpisov.“.</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t>A</w:t>
            </w:r>
          </w:p>
        </w:tc>
        <w:tc>
          <w:tcPr>
            <w:tcW w:w="2462" w:type="dxa"/>
          </w:tcPr>
          <w:p w:rsidR="008D68E3" w:rsidRDefault="008D68E3">
            <w:pPr>
              <w:spacing w:after="0"/>
            </w:pP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MŠVVaMSR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školstva,výskumu,vývoja a mládeže Slovenskej republiky</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t>Z</w:t>
            </w:r>
          </w:p>
        </w:tc>
        <w:tc>
          <w:tcPr>
            <w:tcW w:w="6480" w:type="dxa"/>
          </w:tcPr>
          <w:p w:rsidR="008D68E3" w:rsidRDefault="00836B74">
            <w:pPr>
              <w:spacing w:after="0"/>
            </w:pPr>
            <w:r>
              <w:rPr>
                <w:rFonts w:ascii="Times New Roman" w:eastAsia="Times New Roman" w:hAnsi="Times New Roman" w:cs="Times New Roman"/>
                <w:b/>
                <w:color w:val="000000"/>
                <w:sz w:val="24"/>
              </w:rPr>
              <w:t>Čl. I § 12a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Súhlasíme s potrebou riešenia problematiky odstraňovania záškoláctva </w:t>
            </w:r>
            <w:r>
              <w:rPr>
                <w:rFonts w:ascii="Times New Roman" w:eastAsia="Times New Roman" w:hAnsi="Times New Roman" w:cs="Times New Roman"/>
                <w:color w:val="000000"/>
                <w:sz w:val="24"/>
              </w:rPr>
              <w:t>ako jedného z kľúčových prvkov zotrvávania v generačnej chudobe. Navrhujeme a žiadame doplniť:</w:t>
            </w:r>
            <w:r>
              <w:rPr>
                <w:rFonts w:ascii="Times New Roman" w:eastAsia="Times New Roman" w:hAnsi="Times New Roman" w:cs="Times New Roman"/>
                <w:color w:val="000000"/>
                <w:sz w:val="24"/>
              </w:rPr>
              <w:br/>
              <w:t>a) upraviť, že v konaní o určení osobitného príjemcu z dôvodov záškoláctva obec v spolupráci so školu a príslušným úradom práce, sociálnych vecí a rodiny vypracu</w:t>
            </w:r>
            <w:r>
              <w:rPr>
                <w:rFonts w:ascii="Times New Roman" w:eastAsia="Times New Roman" w:hAnsi="Times New Roman" w:cs="Times New Roman"/>
                <w:color w:val="000000"/>
                <w:sz w:val="24"/>
              </w:rPr>
              <w:t>je osobný komplexný plán na odstránenie príčin záškoláctva (ďalej len „osobný plán“), ktorý bude implementovaný.</w:t>
            </w:r>
            <w:r>
              <w:rPr>
                <w:rFonts w:ascii="Times New Roman" w:eastAsia="Times New Roman" w:hAnsi="Times New Roman" w:cs="Times New Roman"/>
                <w:color w:val="000000"/>
                <w:sz w:val="24"/>
              </w:rPr>
              <w:br/>
              <w:t>b) upraviť, že ak dôjde v súvislosti so záškoláctvom ku skutočnosti podľa § 12a ods. 3, t. j. k zastaveniu vyplácania prídavku, bude prídavok /</w:t>
            </w:r>
            <w:r>
              <w:rPr>
                <w:rFonts w:ascii="Times New Roman" w:eastAsia="Times New Roman" w:hAnsi="Times New Roman" w:cs="Times New Roman"/>
                <w:color w:val="000000"/>
                <w:sz w:val="24"/>
              </w:rPr>
              <w:t xml:space="preserve"> zdroje použité na účely odstránenia príčin záškoláctva.</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V súlade so zámerom iniciatívy „Bez školy nebudú dávky“ považujeme za potrebné zamerať sa na riešenie príčin záškoláctva. V tejto súvislosti považujeme za dôležité </w:t>
            </w:r>
            <w:r>
              <w:rPr>
                <w:rFonts w:ascii="Times New Roman" w:eastAsia="Times New Roman" w:hAnsi="Times New Roman" w:cs="Times New Roman"/>
                <w:color w:val="000000"/>
                <w:sz w:val="24"/>
              </w:rPr>
              <w:t>uplatniť princíp „peniaze idú za dieťaťom“. Uplatnením uvedeného princípu, by sa problém záškoláctva riešil vo väčšom rozsahu cielenou pozitívnou podporou odstraňovania jeho príčin a to vo fáze ustanovenia osobitného príjemcu ako aj vo fáze zastavenia vypl</w:t>
            </w:r>
            <w:r>
              <w:rPr>
                <w:rFonts w:ascii="Times New Roman" w:eastAsia="Times New Roman" w:hAnsi="Times New Roman" w:cs="Times New Roman"/>
                <w:color w:val="000000"/>
                <w:sz w:val="24"/>
              </w:rPr>
              <w:t xml:space="preserve">ácania prídavku. Došlo by k vyváženiu sankčného mechanizmu so zabezpečením zodpovedného prístupu k vzdelávaniu detí.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Túto pripomienku považujeme</w:t>
            </w:r>
            <w:r>
              <w:rPr>
                <w:rFonts w:ascii="Times New Roman" w:eastAsia="Times New Roman" w:hAnsi="Times New Roman" w:cs="Times New Roman"/>
                <w:color w:val="000000"/>
                <w:sz w:val="24"/>
              </w:rPr>
              <w:t xml:space="preserve"> za zásadnú.</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t>ČA</w:t>
            </w:r>
          </w:p>
        </w:tc>
        <w:tc>
          <w:tcPr>
            <w:tcW w:w="2462" w:type="dxa"/>
          </w:tcPr>
          <w:p w:rsidR="008D68E3" w:rsidRDefault="00836B74">
            <w:pPr>
              <w:spacing w:after="0"/>
            </w:pPr>
            <w:r>
              <w:rPr>
                <w:rFonts w:ascii="Times New Roman" w:eastAsia="Times New Roman" w:hAnsi="Times New Roman" w:cs="Times New Roman"/>
                <w:color w:val="000000"/>
                <w:sz w:val="24"/>
              </w:rPr>
              <w:t>Rozpor odstránený dohodou, že MPSVR SR doplní osobitnému príjemcovi v rámci prebiehajúceho legislatívneho procesu zabezpečiť alebo sprostredkovať odbornú pomoc na odstránenie dôvodov určenia osobitného príjemcu a ustanoví povinnosť platiteľ</w:t>
            </w:r>
            <w:r>
              <w:rPr>
                <w:rFonts w:ascii="Times New Roman" w:eastAsia="Times New Roman" w:hAnsi="Times New Roman" w:cs="Times New Roman"/>
                <w:color w:val="000000"/>
                <w:sz w:val="24"/>
              </w:rPr>
              <w:t xml:space="preserve">a prídavku oznámiť relevantným subjektom vrátane školy a CPP ustanovenie osobitného príjemcu.  MŠVVaMSR ustanoví v právnom predpise v jeho pôsobnosti povinnosť škole alebo CPP vypracovať individuálny plán odstránenia príčin záškoláctva a následne MPSVR SR </w:t>
            </w:r>
            <w:r>
              <w:rPr>
                <w:rFonts w:ascii="Times New Roman" w:eastAsia="Times New Roman" w:hAnsi="Times New Roman" w:cs="Times New Roman"/>
                <w:color w:val="000000"/>
                <w:sz w:val="24"/>
              </w:rPr>
              <w:t>ustanoví povinnosť osobitného príjemcu tento plán plniť</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MŠVVaMSR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školstva,výskumu,vývoja a mládeže Slovenskej republiky</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Návrh zákona odporúčame upraviť legislatívno-technicky a terminologicky, najmä v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Čl. I , noveliza</w:t>
            </w:r>
            <w:r>
              <w:rPr>
                <w:rFonts w:ascii="Times New Roman" w:eastAsia="Times New Roman" w:hAnsi="Times New Roman" w:cs="Times New Roman"/>
                <w:color w:val="000000"/>
                <w:sz w:val="24"/>
              </w:rPr>
              <w:t xml:space="preserve">čnom bode II, § 12 ods. 1 písm. a) bode 1b za slová „ako 5“ vložiť slovo „vyučovacích“ z dôvodu zosúladenia s teminológiou zákona č. 321/2025 Z. z.,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Čl. VII, novelizačnom bode II, § 4 celom texte slová „plniaceho si povinné“ nahradiť slovami „plniaceho p</w:t>
            </w:r>
            <w:r>
              <w:rPr>
                <w:rFonts w:ascii="Times New Roman" w:eastAsia="Times New Roman" w:hAnsi="Times New Roman" w:cs="Times New Roman"/>
                <w:color w:val="000000"/>
                <w:sz w:val="24"/>
              </w:rPr>
              <w:t xml:space="preserve">ovinné“,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Čl. IX, § 72 ods. 9 písm. b) prvého bodu nahradiť slovo „zákonným zástupcom“ slovom „rodičom“ z dôvodu zosúladenia terminológie s návrhom novely zákona č. 321/2025 Z. z. v rámci Návrhu zákona, ktorým sa mení a dopĺňa zákon č. 245/2008 Z. z. </w:t>
            </w:r>
            <w:r>
              <w:rPr>
                <w:rFonts w:ascii="Times New Roman" w:eastAsia="Times New Roman" w:hAnsi="Times New Roman" w:cs="Times New Roman"/>
                <w:color w:val="000000"/>
                <w:sz w:val="24"/>
              </w:rPr>
              <w:t>o výchove a vzdelávaní (školský zákon) a o zmene a doplnení niektorých zákonov v znení neskorších predpisov a ktorým sa menia a dopĺňajú niektoré zákony, ktorý je v súčasnosti predložený do medzirezortného pripomienkového konania (LP/2026/351).</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t>A</w:t>
            </w:r>
          </w:p>
        </w:tc>
        <w:tc>
          <w:tcPr>
            <w:tcW w:w="2462" w:type="dxa"/>
          </w:tcPr>
          <w:p w:rsidR="008D68E3" w:rsidRDefault="008D68E3">
            <w:pPr>
              <w:spacing w:after="0"/>
            </w:pP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Nadácia</w:t>
            </w:r>
            <w:r>
              <w:rPr>
                <w:rFonts w:ascii="Times New Roman" w:eastAsia="Times New Roman" w:hAnsi="Times New Roman" w:cs="Times New Roman"/>
                <w:b/>
                <w:color w:val="000000"/>
                <w:sz w:val="24"/>
              </w:rPr>
              <w:t xml:space="preserve"> J&amp;T</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Nadácia J&amp;T</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Čl. Čl.I bod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Obyčajná pripomienka</w:t>
            </w:r>
            <w:r>
              <w:rPr>
                <w:rFonts w:ascii="Times New Roman" w:eastAsia="Times New Roman" w:hAnsi="Times New Roman" w:cs="Times New Roman"/>
                <w:color w:val="000000"/>
                <w:sz w:val="24"/>
              </w:rPr>
              <w:br/>
              <w:t>Všeobecne</w:t>
            </w:r>
            <w:r>
              <w:rPr>
                <w:rFonts w:ascii="Times New Roman" w:eastAsia="Times New Roman" w:hAnsi="Times New Roman" w:cs="Times New Roman"/>
                <w:color w:val="000000"/>
                <w:sz w:val="24"/>
              </w:rPr>
              <w:br/>
              <w:t>Slovenská republika ako člen Európskej únie je okrem vnútroštátnej legislatívy viazaná aj tzv. „európskou legislatívou“. V rámci rodinných dávok sú to najmä Nariadenie (ES) Európskeho parlame</w:t>
            </w:r>
            <w:r>
              <w:rPr>
                <w:rFonts w:ascii="Times New Roman" w:eastAsia="Times New Roman" w:hAnsi="Times New Roman" w:cs="Times New Roman"/>
                <w:color w:val="000000"/>
                <w:sz w:val="24"/>
              </w:rPr>
              <w:t>ntu a Rady 883/2004 z 29. apríla 2004 o koordinácii systémov sociálneho zabezpečenia (Text s významom pre EHP a Švajčiarsko) v platnom znení a Nariadenie Európskeho parlamentu a Rady (ES) č. 987/2009 zo 16. septembra 2009, ktorým sa stanovuje postup vykoná</w:t>
            </w:r>
            <w:r>
              <w:rPr>
                <w:rFonts w:ascii="Times New Roman" w:eastAsia="Times New Roman" w:hAnsi="Times New Roman" w:cs="Times New Roman"/>
                <w:color w:val="000000"/>
                <w:sz w:val="24"/>
              </w:rPr>
              <w:t xml:space="preserve">vania </w:t>
            </w:r>
            <w:r>
              <w:rPr>
                <w:rFonts w:ascii="Times New Roman" w:eastAsia="Times New Roman" w:hAnsi="Times New Roman" w:cs="Times New Roman"/>
                <w:color w:val="000000"/>
                <w:sz w:val="24"/>
              </w:rPr>
              <w:lastRenderedPageBreak/>
              <w:t>nariadenia (ES) č. 883/2004 o koordinácii systémov sociálneho zabezpečenia (Text s významom pre EHP a Švajčiarsko) v platnom znení. Základným princípom týchto nariadení je zabezpečenie sociálneho zabezpečenie migrujúcim pracovníkom v rámci EÚ, a to v</w:t>
            </w:r>
            <w:r>
              <w:rPr>
                <w:rFonts w:ascii="Times New Roman" w:eastAsia="Times New Roman" w:hAnsi="Times New Roman" w:cs="Times New Roman"/>
                <w:color w:val="000000"/>
                <w:sz w:val="24"/>
              </w:rPr>
              <w:t>rátane rodinných dávok. Vnútroštátna legislatíva nesmie byť v rozpore s európskou, ktorá je v hierarchii právnych aktov nadriadená vnútroštátnej. Predkladateľ svojim návrhom obmedzuje poskytovanie prídavku na dieťa len na dieťa s trvalým alebo prechodným p</w:t>
            </w:r>
            <w:r>
              <w:rPr>
                <w:rFonts w:ascii="Times New Roman" w:eastAsia="Times New Roman" w:hAnsi="Times New Roman" w:cs="Times New Roman"/>
                <w:color w:val="000000"/>
                <w:sz w:val="24"/>
              </w:rPr>
              <w:t>obytom, čo je v absolútnom rozpore s princípom koordinácie rodinných dávok v rámci EÚ. Členské štáty, ktoré sa snažili zaviesť obdobnú právnu úpravu vo svojej vnútroštátnej legislatíve čelili súdnym konania pred Súdnym dvorom EÚ. Ako ilustračný príklad môž</w:t>
            </w:r>
            <w:r>
              <w:rPr>
                <w:rFonts w:ascii="Times New Roman" w:eastAsia="Times New Roman" w:hAnsi="Times New Roman" w:cs="Times New Roman"/>
                <w:color w:val="000000"/>
                <w:sz w:val="24"/>
              </w:rPr>
              <w:t>eme uviesť prípad Talianskej republiky, ktorá rovnako ako v súčasnosti navrhuje Slovenská republika, zaviedla vo svojej vnútroštátnej legislatíve podmienku trvalého pobytu dieťaťa na území Talianskej republiky. Európska komisia podala na Taliansku republik</w:t>
            </w:r>
            <w:r>
              <w:rPr>
                <w:rFonts w:ascii="Times New Roman" w:eastAsia="Times New Roman" w:hAnsi="Times New Roman" w:cs="Times New Roman"/>
                <w:color w:val="000000"/>
                <w:sz w:val="24"/>
              </w:rPr>
              <w:t>u žalobu (vec C-630/24), pričom Slovenská republika sa v tomto konaní ako vedľajší účastník priklonila na stranu Európskej komisie. Je preto absurdné, že v súčasnosti zavádza rovnakú právnu úpravu ako Talianska republika. V prípade, že návrh zákona bude sc</w:t>
            </w:r>
            <w:r>
              <w:rPr>
                <w:rFonts w:ascii="Times New Roman" w:eastAsia="Times New Roman" w:hAnsi="Times New Roman" w:cs="Times New Roman"/>
                <w:color w:val="000000"/>
                <w:sz w:val="24"/>
              </w:rPr>
              <w:t xml:space="preserve">hválený v tomto znení, Slovenskej republike hrozí žaloba zo strany Európskej komisie pre nedodržiavanie vyššie spomínaných nariadení a následné súdne konanie, ktoré na základe už existujúcej judikatúry Súdneho dvora EÚ nemôže skončiť v prospech Slovenskej </w:t>
            </w:r>
            <w:r>
              <w:rPr>
                <w:rFonts w:ascii="Times New Roman" w:eastAsia="Times New Roman" w:hAnsi="Times New Roman" w:cs="Times New Roman"/>
                <w:color w:val="000000"/>
                <w:sz w:val="24"/>
              </w:rPr>
              <w:t xml:space="preserve">republiky. Okrem toho, že Slovenská republika bude musieť následne doplácať rodinné dávky, tam kde ich nepriznala alebo odňala z dôvodu, že dieťa nemá trvalý alebo prechodný pobyt na území Slovenskej republiky, bude musieť hradiť aj trovy konania </w:t>
            </w:r>
            <w:r>
              <w:rPr>
                <w:rFonts w:ascii="Times New Roman" w:eastAsia="Times New Roman" w:hAnsi="Times New Roman" w:cs="Times New Roman"/>
                <w:color w:val="000000"/>
                <w:sz w:val="24"/>
              </w:rPr>
              <w:lastRenderedPageBreak/>
              <w:t>a v nepos</w:t>
            </w:r>
            <w:r>
              <w:rPr>
                <w:rFonts w:ascii="Times New Roman" w:eastAsia="Times New Roman" w:hAnsi="Times New Roman" w:cs="Times New Roman"/>
                <w:color w:val="000000"/>
                <w:sz w:val="24"/>
              </w:rPr>
              <w:t>lednom rade poškodí reputáciu Slovenskej republiky ako členského štátu EÚ.</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Navrhovaná úprava sa netýka právnych vzťahov súvisiacich s voľným pohybom osôb v rámci Eúrópskej únie regulovaných Nariadením (ES) Európskeho parlamentu a Rady 883/2004 z 29. aprí</w:t>
            </w:r>
            <w:r>
              <w:rPr>
                <w:rFonts w:ascii="Times New Roman" w:eastAsia="Times New Roman" w:hAnsi="Times New Roman" w:cs="Times New Roman"/>
                <w:color w:val="000000"/>
                <w:sz w:val="24"/>
              </w:rPr>
              <w:t xml:space="preserve">la 2004 o koordinácii </w:t>
            </w:r>
            <w:r>
              <w:rPr>
                <w:rFonts w:ascii="Times New Roman" w:eastAsia="Times New Roman" w:hAnsi="Times New Roman" w:cs="Times New Roman"/>
                <w:color w:val="000000"/>
                <w:sz w:val="24"/>
              </w:rPr>
              <w:lastRenderedPageBreak/>
              <w:t>systémov sociálneho zabezpečenia (Text s významom pre EHP a Švajčiarsko) v platnom znení a Nariadením Európskeho parlamentu a Rady (ES) č. 987/2009 zo 16. septembra 2009, ktorým sa stanovuje postup vykonávania nariadenia (ES) č. 883/2</w:t>
            </w:r>
            <w:r>
              <w:rPr>
                <w:rFonts w:ascii="Times New Roman" w:eastAsia="Times New Roman" w:hAnsi="Times New Roman" w:cs="Times New Roman"/>
                <w:color w:val="000000"/>
                <w:sz w:val="24"/>
              </w:rPr>
              <w:t>004 o koordinácii systémov sociálneho zabezpečenia (Text s významom pre EHP a Švajčiarsko) v platnom znení.</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Nadácia J&amp;T</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Nadácia J&amp;T</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Čl. Čl.I bod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Zásadná pripomienka</w:t>
            </w:r>
            <w:r>
              <w:rPr>
                <w:rFonts w:ascii="Times New Roman" w:eastAsia="Times New Roman" w:hAnsi="Times New Roman" w:cs="Times New Roman"/>
                <w:color w:val="000000"/>
                <w:sz w:val="24"/>
              </w:rPr>
              <w:br/>
              <w:t xml:space="preserve">Zásadne nesúhlasíme s navrhovaným znením § 12a a žiadame ho nahradiť nasledovným </w:t>
            </w:r>
            <w:r>
              <w:rPr>
                <w:rFonts w:ascii="Times New Roman" w:eastAsia="Times New Roman" w:hAnsi="Times New Roman" w:cs="Times New Roman"/>
                <w:color w:val="000000"/>
                <w:sz w:val="24"/>
              </w:rPr>
              <w:t>znením:</w:t>
            </w:r>
            <w:r>
              <w:rPr>
                <w:rFonts w:ascii="Times New Roman" w:eastAsia="Times New Roman" w:hAnsi="Times New Roman" w:cs="Times New Roman"/>
                <w:color w:val="000000"/>
                <w:sz w:val="24"/>
              </w:rPr>
              <w:br/>
              <w:t>„§ 12a</w:t>
            </w:r>
            <w:r>
              <w:rPr>
                <w:rFonts w:ascii="Times New Roman" w:eastAsia="Times New Roman" w:hAnsi="Times New Roman" w:cs="Times New Roman"/>
                <w:color w:val="000000"/>
                <w:sz w:val="24"/>
              </w:rPr>
              <w:br/>
              <w:t>Osobitný príjemca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(1) Platiteľ rozhodne o určení osobitného príjemcu prídavku a príplatku k prídavku, ak</w:t>
            </w:r>
            <w:r>
              <w:rPr>
                <w:rFonts w:ascii="Times New Roman" w:eastAsia="Times New Roman" w:hAnsi="Times New Roman" w:cs="Times New Roman"/>
                <w:color w:val="000000"/>
                <w:sz w:val="24"/>
              </w:rPr>
              <w:br/>
              <w:t>a) podľa rozhodnutia príslušného orgánu</w:t>
            </w:r>
            <w:r>
              <w:rPr>
                <w:rFonts w:ascii="Times New Roman" w:eastAsia="Times New Roman" w:hAnsi="Times New Roman" w:cs="Times New Roman"/>
                <w:color w:val="000000"/>
                <w:sz w:val="24"/>
              </w:rPr>
              <w:br/>
              <w:t>1. maloleté nezaopatrené dieťa, na ktoré sa oprávnenej osobe vypláca prídavok a príplatok k prí</w:t>
            </w:r>
            <w:r>
              <w:rPr>
                <w:rFonts w:ascii="Times New Roman" w:eastAsia="Times New Roman" w:hAnsi="Times New Roman" w:cs="Times New Roman"/>
                <w:color w:val="000000"/>
                <w:sz w:val="24"/>
              </w:rPr>
              <w:t>davku, spáchalo priestupok na úseku ochrany pred alkoholizmom a inými toxikomániami, všeobecnej vnútornej správy, práva na prístup k informáciám, proti verejnému poriadku, extrémizmu, proti občianskemu spolunažívaniu alebo proti majetkux); to platí aj vted</w:t>
            </w:r>
            <w:r>
              <w:rPr>
                <w:rFonts w:ascii="Times New Roman" w:eastAsia="Times New Roman" w:hAnsi="Times New Roman" w:cs="Times New Roman"/>
                <w:color w:val="000000"/>
                <w:sz w:val="24"/>
              </w:rPr>
              <w:t>y, ak maloleté nezaopatrené dieťa v čase spáchania priestupku nedovŕšilo 14 rokov veku a z tohto dôvodu správny orgán vec odložilx1) alebo konanie o priestupku zastavil,x2) alebo</w:t>
            </w:r>
            <w:r>
              <w:rPr>
                <w:rFonts w:ascii="Times New Roman" w:eastAsia="Times New Roman" w:hAnsi="Times New Roman" w:cs="Times New Roman"/>
                <w:color w:val="000000"/>
                <w:sz w:val="24"/>
              </w:rPr>
              <w:br/>
              <w:t>2. oprávnená osoba alebo nezaopatrené dieťa sa dopustili priestupku podľa oso</w:t>
            </w:r>
            <w:r>
              <w:rPr>
                <w:rFonts w:ascii="Times New Roman" w:eastAsia="Times New Roman" w:hAnsi="Times New Roman" w:cs="Times New Roman"/>
                <w:color w:val="000000"/>
                <w:sz w:val="24"/>
              </w:rPr>
              <w:t>bitného predpisu,x3); časť vety za bodkočiarkou v bode 1. platí rovnako,</w:t>
            </w:r>
            <w:r>
              <w:rPr>
                <w:rFonts w:ascii="Times New Roman" w:eastAsia="Times New Roman" w:hAnsi="Times New Roman" w:cs="Times New Roman"/>
                <w:color w:val="000000"/>
                <w:sz w:val="24"/>
              </w:rPr>
              <w:br/>
              <w:t>b) zistí, že oprávnená osoba nevyužíva prídavok a príplatok k prídavku na účel podľa § 1 ods. 2 a 3,</w:t>
            </w:r>
            <w:r>
              <w:rPr>
                <w:rFonts w:ascii="Times New Roman" w:eastAsia="Times New Roman" w:hAnsi="Times New Roman" w:cs="Times New Roman"/>
                <w:color w:val="000000"/>
                <w:sz w:val="24"/>
              </w:rPr>
              <w:br/>
              <w:t>c) bolo nezaopatrenému dieťaťu alebo rodičovi nezaopatreného dieťaťa uložené výcho</w:t>
            </w:r>
            <w:r>
              <w:rPr>
                <w:rFonts w:ascii="Times New Roman" w:eastAsia="Times New Roman" w:hAnsi="Times New Roman" w:cs="Times New Roman"/>
                <w:color w:val="000000"/>
                <w:sz w:val="24"/>
              </w:rPr>
              <w:t>vné opatreniex4) alebo</w:t>
            </w:r>
            <w:r>
              <w:rPr>
                <w:rFonts w:ascii="Times New Roman" w:eastAsia="Times New Roman" w:hAnsi="Times New Roman" w:cs="Times New Roman"/>
                <w:color w:val="000000"/>
                <w:sz w:val="24"/>
              </w:rPr>
              <w:br/>
              <w:t xml:space="preserve">d) prídavok a príplatok k prídavku sa vypláca oprávnenej osobe podľa § 2 ods. 1, ktorá je členom domácnosti, ktorej sa vypláca pomoc v hmotnej núdzi prostredníctvom osobitného </w:t>
            </w:r>
            <w:r>
              <w:rPr>
                <w:rFonts w:ascii="Times New Roman" w:eastAsia="Times New Roman" w:hAnsi="Times New Roman" w:cs="Times New Roman"/>
                <w:color w:val="000000"/>
                <w:sz w:val="24"/>
              </w:rPr>
              <w:lastRenderedPageBreak/>
              <w:t>príjemcu.x5)</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(2)</w:t>
            </w:r>
            <w:r>
              <w:rPr>
                <w:rFonts w:ascii="Times New Roman" w:eastAsia="Times New Roman" w:hAnsi="Times New Roman" w:cs="Times New Roman"/>
                <w:color w:val="000000"/>
                <w:sz w:val="24"/>
              </w:rPr>
              <w:tab/>
              <w:t xml:space="preserve">Osobitný príjemca prídavku a príplatku </w:t>
            </w:r>
            <w:r>
              <w:rPr>
                <w:rFonts w:ascii="Times New Roman" w:eastAsia="Times New Roman" w:hAnsi="Times New Roman" w:cs="Times New Roman"/>
                <w:color w:val="000000"/>
                <w:sz w:val="24"/>
              </w:rPr>
              <w:t xml:space="preserve">k prídavku podľa </w:t>
            </w:r>
            <w:r>
              <w:rPr>
                <w:rFonts w:ascii="Times New Roman" w:eastAsia="Times New Roman" w:hAnsi="Times New Roman" w:cs="Times New Roman"/>
                <w:color w:val="000000"/>
                <w:sz w:val="24"/>
              </w:rPr>
              <w:br/>
              <w:t>a) odseku 1 písm. a) až c) je obec, v ktorej má oprávnená osoba trvalý pobyt alebo prechodný pobyt ak je to dôvodné, alebo iná právnická osoba, ktorá s rodinou pracuje na základe dôvodov určenia osobitného príjemcu,</w:t>
            </w:r>
            <w:r>
              <w:rPr>
                <w:rFonts w:ascii="Times New Roman" w:eastAsia="Times New Roman" w:hAnsi="Times New Roman" w:cs="Times New Roman"/>
                <w:color w:val="000000"/>
                <w:sz w:val="24"/>
              </w:rPr>
              <w:br/>
              <w:t>b) odseku 1 písm. d) j</w:t>
            </w:r>
            <w:r>
              <w:rPr>
                <w:rFonts w:ascii="Times New Roman" w:eastAsia="Times New Roman" w:hAnsi="Times New Roman" w:cs="Times New Roman"/>
                <w:color w:val="000000"/>
                <w:sz w:val="24"/>
              </w:rPr>
              <w:t>e osobitný príjemca podľa osobitného predpisu.x5)</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(3) Platiteľ určí osobitného príjemcu podľa odseku 1 písm. a) na obdobie troch po sebe nasledujúcich kalendárnych mesiacov. Ak oprávnená osoba alebo maloleté nezaopatrené dieťa nespácha ďalší priestupok v </w:t>
            </w:r>
            <w:r>
              <w:rPr>
                <w:rFonts w:ascii="Times New Roman" w:eastAsia="Times New Roman" w:hAnsi="Times New Roman" w:cs="Times New Roman"/>
                <w:color w:val="000000"/>
                <w:sz w:val="24"/>
              </w:rPr>
              <w:t>období troch po sebe nasledujúcich kalendárnych mesiacov nasledujúcich po kalendárnom mesiaci, v ktorom platiteľ rozhodol o určení osobitného príjemcu prídavku a príplatku k prídavku podľa odseku 1 písm. a), platiteľ rozhodne o uvoľnení osobitného príjemcu</w:t>
            </w:r>
            <w:r>
              <w:rPr>
                <w:rFonts w:ascii="Times New Roman" w:eastAsia="Times New Roman" w:hAnsi="Times New Roman" w:cs="Times New Roman"/>
                <w:color w:val="000000"/>
                <w:sz w:val="24"/>
              </w:rPr>
              <w:t xml:space="preserve"> prídavku a príplatku k prídavku.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(4)</w:t>
            </w:r>
            <w:r>
              <w:rPr>
                <w:rFonts w:ascii="Times New Roman" w:eastAsia="Times New Roman" w:hAnsi="Times New Roman" w:cs="Times New Roman"/>
                <w:color w:val="000000"/>
                <w:sz w:val="24"/>
              </w:rPr>
              <w:tab/>
              <w:t>Ak oprávnená osoba alebo maloleté nezaopatrené dieťa počas určenia osobitného príjemcu prídavku a príplatku k prídavku podľa odseku 1 písm. a) opätovne spácha priestupok, platiteľ rozhodne o zastavení výplaty prídavku</w:t>
            </w:r>
            <w:r>
              <w:rPr>
                <w:rFonts w:ascii="Times New Roman" w:eastAsia="Times New Roman" w:hAnsi="Times New Roman" w:cs="Times New Roman"/>
                <w:color w:val="000000"/>
                <w:sz w:val="24"/>
              </w:rPr>
              <w:t xml:space="preserve"> a príplatku k prídavku. Ak priestupok spáchalo maloleté nezaopatrené dieťa, prídavok a príplatok k prídavku sa zastaví na toto maloleté nezaopatrené dieťa. Výplata prídavku a príplatku k prídavku sa obnoví odo dňa zastavenia výplaty prídavku a príplatku n</w:t>
            </w:r>
            <w:r>
              <w:rPr>
                <w:rFonts w:ascii="Times New Roman" w:eastAsia="Times New Roman" w:hAnsi="Times New Roman" w:cs="Times New Roman"/>
                <w:color w:val="000000"/>
                <w:sz w:val="24"/>
              </w:rPr>
              <w:t xml:space="preserve">a dieťa, najskôr po uplynutí troch po sebe nasledujúcich kalendárnych mesiacov od zastavenia výplaty prídavku a príplatku k prídavku, počas ktorých oprávnená osoba alebo maloleté nezaopatrené </w:t>
            </w:r>
            <w:r>
              <w:rPr>
                <w:rFonts w:ascii="Times New Roman" w:eastAsia="Times New Roman" w:hAnsi="Times New Roman" w:cs="Times New Roman"/>
                <w:color w:val="000000"/>
                <w:sz w:val="24"/>
              </w:rPr>
              <w:lastRenderedPageBreak/>
              <w:t xml:space="preserve">dieťa nespáchalo priestupok.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(5) Platiteľ rozhodne o uvoľnení </w:t>
            </w:r>
            <w:r>
              <w:rPr>
                <w:rFonts w:ascii="Times New Roman" w:eastAsia="Times New Roman" w:hAnsi="Times New Roman" w:cs="Times New Roman"/>
                <w:color w:val="000000"/>
                <w:sz w:val="24"/>
              </w:rPr>
              <w:t>osobitného príjemcu prídavku a príplatku k prídavku určeného podľa</w:t>
            </w:r>
            <w:r>
              <w:rPr>
                <w:rFonts w:ascii="Times New Roman" w:eastAsia="Times New Roman" w:hAnsi="Times New Roman" w:cs="Times New Roman"/>
                <w:color w:val="000000"/>
                <w:sz w:val="24"/>
              </w:rPr>
              <w:br/>
              <w:t>a) odseku 1 písm. b) a d), ak pominuli dôvody na jeho určenie,</w:t>
            </w:r>
            <w:r>
              <w:rPr>
                <w:rFonts w:ascii="Times New Roman" w:eastAsia="Times New Roman" w:hAnsi="Times New Roman" w:cs="Times New Roman"/>
                <w:color w:val="000000"/>
                <w:sz w:val="24"/>
              </w:rPr>
              <w:br/>
              <w:t>b) odseku 1 písm. c) po uplynutí doby, na ktorú bolo výchovné opatrenie uložené.“.</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Poznámka pod čiarou k odkazu x) až x znejú</w:t>
            </w:r>
            <w:r>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br/>
              <w:t xml:space="preserve">„x) § 30, § 42, § 42a, § 47, § 47a, § 49 a § 50 zákona č. 372/1990 Zb. o priestupkoch </w:t>
            </w:r>
            <w:r>
              <w:rPr>
                <w:rFonts w:ascii="Times New Roman" w:eastAsia="Times New Roman" w:hAnsi="Times New Roman" w:cs="Times New Roman"/>
                <w:color w:val="000000"/>
                <w:sz w:val="24"/>
              </w:rPr>
              <w:br/>
              <w:t>x1) § 66 ods. 1 písm. b) zákona č. 372/1990 Zb. o priestupkoch v znení zákona č. 40/2024 Z. z.</w:t>
            </w:r>
            <w:r>
              <w:rPr>
                <w:rFonts w:ascii="Times New Roman" w:eastAsia="Times New Roman" w:hAnsi="Times New Roman" w:cs="Times New Roman"/>
                <w:color w:val="000000"/>
                <w:sz w:val="24"/>
              </w:rPr>
              <w:br/>
              <w:t xml:space="preserve">x2) § 76 ods. 1 písm. e) zákona č. 372/1990 Zb. znení zákona č. 40/2024 </w:t>
            </w:r>
            <w:r>
              <w:rPr>
                <w:rFonts w:ascii="Times New Roman" w:eastAsia="Times New Roman" w:hAnsi="Times New Roman" w:cs="Times New Roman"/>
                <w:color w:val="000000"/>
                <w:sz w:val="24"/>
              </w:rPr>
              <w:t>Z. z.</w:t>
            </w:r>
            <w:r>
              <w:rPr>
                <w:rFonts w:ascii="Times New Roman" w:eastAsia="Times New Roman" w:hAnsi="Times New Roman" w:cs="Times New Roman"/>
                <w:color w:val="000000"/>
                <w:sz w:val="24"/>
              </w:rPr>
              <w:br/>
              <w:t>x3) § 72 ods. 1 a ods. 4 zákona č. 321/2025 Z. z.</w:t>
            </w:r>
            <w:r>
              <w:rPr>
                <w:rFonts w:ascii="Times New Roman" w:eastAsia="Times New Roman" w:hAnsi="Times New Roman" w:cs="Times New Roman"/>
                <w:color w:val="000000"/>
                <w:sz w:val="24"/>
              </w:rPr>
              <w:br/>
              <w:t>x4) § 37 ods. 2 písm. b) a c) zákona č. 36/2005 Z. z. v znení zákona č. 175/2015 Z. z.</w:t>
            </w:r>
            <w:r>
              <w:rPr>
                <w:rFonts w:ascii="Times New Roman" w:eastAsia="Times New Roman" w:hAnsi="Times New Roman" w:cs="Times New Roman"/>
                <w:color w:val="000000"/>
                <w:sz w:val="24"/>
              </w:rPr>
              <w:br/>
              <w:t>x5) § 23 zákona č. 417/2013 Z. z. o pomoci v hmotnej núdzi a o zmene a doplnení niektorých zákonov“.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br/>
              <w:t>Navrhovaná právna úprava je neprehľadná a ťažko zrozumiteľná. V nami navrhovanej právnej úprave sa zachovávajú dôvody určenie osobitného príjemcu, okrem určitých druhov priestupkov, ktoré navrhujeme vyňať. Rovnako tak navrhujeme vyňať ako dôvod určenie o</w:t>
            </w:r>
            <w:r>
              <w:rPr>
                <w:rFonts w:ascii="Times New Roman" w:eastAsia="Times New Roman" w:hAnsi="Times New Roman" w:cs="Times New Roman"/>
                <w:color w:val="000000"/>
                <w:sz w:val="24"/>
              </w:rPr>
              <w:t xml:space="preserve">sobitného príjemcu uloženie výchovného opatrenia podľa § 37 ods. 2 písm. d) zákona č. 36/2005 Z. z. o rodine v znení neskorších predpisov nakoľko vychádzajúc zo súdnej praxe takéto výchovné opatrenie je súdom ukladané aj v komplikovaných rodinnoprávnych </w:t>
            </w:r>
            <w:r>
              <w:rPr>
                <w:rFonts w:ascii="Times New Roman" w:eastAsia="Times New Roman" w:hAnsi="Times New Roman" w:cs="Times New Roman"/>
                <w:color w:val="000000"/>
                <w:sz w:val="24"/>
              </w:rPr>
              <w:lastRenderedPageBreak/>
              <w:t>sp</w:t>
            </w:r>
            <w:r>
              <w:rPr>
                <w:rFonts w:ascii="Times New Roman" w:eastAsia="Times New Roman" w:hAnsi="Times New Roman" w:cs="Times New Roman"/>
                <w:color w:val="000000"/>
                <w:sz w:val="24"/>
              </w:rPr>
              <w:t xml:space="preserve">oroch, kedy sa rodičia súdia o starostlivosť detí, avšak toto nijakým spôsobom nezasahuje do výchovy alebo výživy nezaopatreného dieťaťa.  </w:t>
            </w:r>
            <w:r>
              <w:rPr>
                <w:rFonts w:ascii="Times New Roman" w:eastAsia="Times New Roman" w:hAnsi="Times New Roman" w:cs="Times New Roman"/>
                <w:color w:val="000000"/>
                <w:sz w:val="24"/>
              </w:rPr>
              <w:br/>
              <w:t>Navrhujeme aby obec bola určovaná ako osobitný príjemca v dôvodných prípadoch a ako alternatívu navrhujeme právnickú</w:t>
            </w:r>
            <w:r>
              <w:rPr>
                <w:rFonts w:ascii="Times New Roman" w:eastAsia="Times New Roman" w:hAnsi="Times New Roman" w:cs="Times New Roman"/>
                <w:color w:val="000000"/>
                <w:sz w:val="24"/>
              </w:rPr>
              <w:t xml:space="preserve"> osobu, ktorá s danou rodinou pracuje. V mnohých prípadoch sú rodiny, v ktorých sa objavili výchovné problémy podporované, či už prostredníctvom centier pre deti a rodiny alebo organizáciami z tretieho sektora, ktoré s rodinami pracujú a v mnohých prípadoc</w:t>
            </w:r>
            <w:r>
              <w:rPr>
                <w:rFonts w:ascii="Times New Roman" w:eastAsia="Times New Roman" w:hAnsi="Times New Roman" w:cs="Times New Roman"/>
                <w:color w:val="000000"/>
                <w:sz w:val="24"/>
              </w:rPr>
              <w:t xml:space="preserve">h ich učia aj základy finančnej gramotnosti. Považujeme preto možnosť určiť ich ako osobitného príjemcu za účelnú a procesne jednoduchšiu. </w:t>
            </w:r>
            <w:r>
              <w:rPr>
                <w:rFonts w:ascii="Times New Roman" w:eastAsia="Times New Roman" w:hAnsi="Times New Roman" w:cs="Times New Roman"/>
                <w:color w:val="000000"/>
                <w:sz w:val="24"/>
              </w:rPr>
              <w:br/>
              <w:t>Navrhujeme aby sa výplata prídavku na dieťa a príplatku na dieťa obnovovala spätne odo dňa zastavenia výplaty, avšak</w:t>
            </w:r>
            <w:r>
              <w:rPr>
                <w:rFonts w:ascii="Times New Roman" w:eastAsia="Times New Roman" w:hAnsi="Times New Roman" w:cs="Times New Roman"/>
                <w:color w:val="000000"/>
                <w:sz w:val="24"/>
              </w:rPr>
              <w:t xml:space="preserve"> až po uplynutí troch mesiacov, počas ktorých nebol spáchaný priestupok, či už maloletým nezaopatreným dieťaťom alebo samotnou oprávnenou osobou.</w:t>
            </w:r>
            <w:r>
              <w:rPr>
                <w:rFonts w:ascii="Times New Roman" w:eastAsia="Times New Roman" w:hAnsi="Times New Roman" w:cs="Times New Roman"/>
                <w:color w:val="000000"/>
                <w:sz w:val="24"/>
              </w:rPr>
              <w:br/>
              <w:t>Úplné zastavenie výplaty prídavku na dieťa a príplatku k prídavku na dieťa nepriamo poškodzuje práve dieťa, kt</w:t>
            </w:r>
            <w:r>
              <w:rPr>
                <w:rFonts w:ascii="Times New Roman" w:eastAsia="Times New Roman" w:hAnsi="Times New Roman" w:cs="Times New Roman"/>
                <w:color w:val="000000"/>
                <w:sz w:val="24"/>
              </w:rPr>
              <w:t>oré by malo byť v zmysle Dohovoru o právach dieťaťa najviac chránené. Rodič, ktorý riadne nedbá o výchovu a výživu dieťaťa je zákonom o prídavku na dieťa dostatočne „potrestaný“ už v súčasnej dobe, pretože mu je zamedzené priame nakladanie s finančnými pro</w:t>
            </w:r>
            <w:r>
              <w:rPr>
                <w:rFonts w:ascii="Times New Roman" w:eastAsia="Times New Roman" w:hAnsi="Times New Roman" w:cs="Times New Roman"/>
                <w:color w:val="000000"/>
                <w:sz w:val="24"/>
              </w:rPr>
              <w:t>striedkami, ktoré od štátu dostáva na dieťa na zabezpečenie jeho výchovy a výživy. Rodič dieťaťa tak nevie a nemôže ovplyvniť akým spôsobom osobitný príjemca naloží s prídavkom na dieťa alebo príplatkom k prídavku na dieťa, a teda nemôže dôjsť k jeho neúče</w:t>
            </w:r>
            <w:r>
              <w:rPr>
                <w:rFonts w:ascii="Times New Roman" w:eastAsia="Times New Roman" w:hAnsi="Times New Roman" w:cs="Times New Roman"/>
                <w:color w:val="000000"/>
                <w:sz w:val="24"/>
              </w:rPr>
              <w:t xml:space="preserve">lnému využitiu, napr. na nákup alkoholu alebo tabakových výrobkov. Ďalšou sankciou je zastavenie výplaty prídavku na dieťa a príplatku k prídavku, čím sa dočasne zamedzí štátna podpora rodiny, avšak obnovenie </w:t>
            </w:r>
            <w:r>
              <w:rPr>
                <w:rFonts w:ascii="Times New Roman" w:eastAsia="Times New Roman" w:hAnsi="Times New Roman" w:cs="Times New Roman"/>
                <w:color w:val="000000"/>
                <w:sz w:val="24"/>
              </w:rPr>
              <w:lastRenderedPageBreak/>
              <w:t xml:space="preserve">výplaty až po pominutí dôvodov, resp. po troch </w:t>
            </w:r>
            <w:r>
              <w:rPr>
                <w:rFonts w:ascii="Times New Roman" w:eastAsia="Times New Roman" w:hAnsi="Times New Roman" w:cs="Times New Roman"/>
                <w:color w:val="000000"/>
                <w:sz w:val="24"/>
              </w:rPr>
              <w:t>mesiacoch od pominutia dôvodov, pre ktoré bola výplata zastavená neháji najlepší záujem dieťaťa. Ak má byť cieľom navrhovanej právnej úpravy sankcia vo forme, že oprávnená osoba nedostane štátnu podporu pokiaľ bude trvať neželaný stav, podľa nášho názoru s</w:t>
            </w:r>
            <w:r>
              <w:rPr>
                <w:rFonts w:ascii="Times New Roman" w:eastAsia="Times New Roman" w:hAnsi="Times New Roman" w:cs="Times New Roman"/>
                <w:color w:val="000000"/>
                <w:sz w:val="24"/>
              </w:rPr>
              <w:t>ilnejšou motiváciou na nápravu ako úplným zánikom nároku na výplatu prídavku na dieťa a príplatku k prídavku na dieťa je následné doplatenie od zastavenia výplaty.</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Predkladateľ sa s navrhovaným riešením nestotožňuje. Navrhovaná právna úprava vychádza z p</w:t>
            </w:r>
            <w:r>
              <w:rPr>
                <w:rFonts w:ascii="Times New Roman" w:eastAsia="Times New Roman" w:hAnsi="Times New Roman" w:cs="Times New Roman"/>
                <w:color w:val="000000"/>
                <w:sz w:val="24"/>
              </w:rPr>
              <w:t>otreby komplexne reagovať na všetky závažné skutočnosti, ktoré odôvodňujú určenie osobitného príjemcu, a preto nie je dôvod zužovať ich rozsah len na vybrané druhy priestupkov. V tejto časti návrh vychádza z aktuálne platnej legislatívy.</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 xml:space="preserve">Predkladateľ sa </w:t>
            </w:r>
            <w:r>
              <w:rPr>
                <w:rFonts w:ascii="Times New Roman" w:eastAsia="Times New Roman" w:hAnsi="Times New Roman" w:cs="Times New Roman"/>
                <w:color w:val="000000"/>
                <w:sz w:val="24"/>
              </w:rPr>
              <w:t xml:space="preserve">zároveň nestotožňuje s návrhom rozšíriť okruh osobitných príjemcov o neurčito vymedzené právnické osoby. Súčasná právna úprava už umožňuje určiť za osobitného príjemcu inú osobu, ak je to odôvodnené, </w:t>
            </w:r>
            <w:r>
              <w:rPr>
                <w:rFonts w:ascii="Times New Roman" w:eastAsia="Times New Roman" w:hAnsi="Times New Roman" w:cs="Times New Roman"/>
                <w:color w:val="000000"/>
                <w:sz w:val="24"/>
              </w:rPr>
              <w:lastRenderedPageBreak/>
              <w:t xml:space="preserve">pričom navrhované doplnenie by mohlo viesť k aplikačným </w:t>
            </w:r>
            <w:r>
              <w:rPr>
                <w:rFonts w:ascii="Times New Roman" w:eastAsia="Times New Roman" w:hAnsi="Times New Roman" w:cs="Times New Roman"/>
                <w:color w:val="000000"/>
                <w:sz w:val="24"/>
              </w:rPr>
              <w:t>nejasnostiam a rozdielnej rozhodovacej praxi.</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Predkladateľ nesúhlasí ani s návrhom na spätné doplatenie prídavku na dieťa za obdobie zastavenia jeho výplaty. Takéto riešenie by popieralo účel navrhovanej právnej úpravy, ktorým je vytvoriť účinný motivačn</w:t>
            </w:r>
            <w:r>
              <w:rPr>
                <w:rFonts w:ascii="Times New Roman" w:eastAsia="Times New Roman" w:hAnsi="Times New Roman" w:cs="Times New Roman"/>
                <w:color w:val="000000"/>
                <w:sz w:val="24"/>
              </w:rPr>
              <w:t xml:space="preserve">ý mechanizmus smerujúci k bezodkladnému odstráneniu dôvodov, pre ktoré bola výplata dávky zastavená. Ak by bol prídavok na dieťa po splnení podmienok vždy spätne doplatený za celé obdobie zastavenia výplaty, navrhované opatrenie </w:t>
            </w:r>
            <w:r>
              <w:rPr>
                <w:rFonts w:ascii="Times New Roman" w:eastAsia="Times New Roman" w:hAnsi="Times New Roman" w:cs="Times New Roman"/>
                <w:color w:val="000000"/>
                <w:sz w:val="24"/>
              </w:rPr>
              <w:lastRenderedPageBreak/>
              <w:t>by stratilo svoj preventívn</w:t>
            </w:r>
            <w:r>
              <w:rPr>
                <w:rFonts w:ascii="Times New Roman" w:eastAsia="Times New Roman" w:hAnsi="Times New Roman" w:cs="Times New Roman"/>
                <w:color w:val="000000"/>
                <w:sz w:val="24"/>
              </w:rPr>
              <w:t>y aj motivačný účinok. Výnimku predstavujú prípady, keď sa následne preukáže, že oprávnená osoba sa priestupku nedopustila; v takýchto prípadoch návrh zákona výslovne ustanovuje doplatenie dávky za obdobie zastavenia jej výplaty.</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Nadácia J&amp;T</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Nadácia J&amp;T</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Čl. Čl.III</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Zásadná pripomienka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Všeobecne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tab/>
              <w:t>Dohľad nad náhradnou starostlivosťou v zmysle zákona č. 36/2005 Z. z. o rodine vykonáva súd. Rovnako tak súd rozhoduje o tom, či vôbec je náhradná starostlivosť dôvodná. V rámci súdneho konania o zverení do náhra</w:t>
            </w:r>
            <w:r>
              <w:rPr>
                <w:rFonts w:ascii="Times New Roman" w:eastAsia="Times New Roman" w:hAnsi="Times New Roman" w:cs="Times New Roman"/>
                <w:color w:val="000000"/>
                <w:sz w:val="24"/>
              </w:rPr>
              <w:t>dnej starostlivosti je účastníkom konania aj orgán sociálnoprávnej ochrany detí, a teda vyjadruje sa k situácii v rodine už pri samotnom zverení. Navrhovaná právna úprava zavádza priam šikanózne sledovanie náhradných rodín, keď okrem bežného preverovania s</w:t>
            </w:r>
            <w:r>
              <w:rPr>
                <w:rFonts w:ascii="Times New Roman" w:eastAsia="Times New Roman" w:hAnsi="Times New Roman" w:cs="Times New Roman"/>
                <w:color w:val="000000"/>
                <w:sz w:val="24"/>
              </w:rPr>
              <w:t>tavu v náhradnej rodine v zmysle zákona o rodine, sa zavádza overovanie stavu v náhradnej rodine aj v zákone o sociálnoprávnej ochrane detí a sociálnej kuratele, pričom v závislosti od situácie sa toto overovanie má vykonávať minimálne raz tri mesiace, res</w:t>
            </w:r>
            <w:r>
              <w:rPr>
                <w:rFonts w:ascii="Times New Roman" w:eastAsia="Times New Roman" w:hAnsi="Times New Roman" w:cs="Times New Roman"/>
                <w:color w:val="000000"/>
                <w:sz w:val="24"/>
              </w:rPr>
              <w:t xml:space="preserve">p. šesť mesiacov. Takáto právna úprava nepriamo spochybňuje rozhodnutia súdov a zastávame názor, že prekračuje právomoc orgánu sociálnoprávnej ochrany detí.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tab/>
              <w:t xml:space="preserve">Je bežnou praxou, že súdy zverujú deti do náhradnej starostlivosti starých rodičov aj v prípade, </w:t>
            </w:r>
            <w:r>
              <w:rPr>
                <w:rFonts w:ascii="Times New Roman" w:eastAsia="Times New Roman" w:hAnsi="Times New Roman" w:cs="Times New Roman"/>
                <w:color w:val="000000"/>
                <w:sz w:val="24"/>
              </w:rPr>
              <w:t xml:space="preserve">že rodič dieťaťa býva na rovnakej adrese, a to najmä v prípadoch kedy je rodič závislý </w:t>
            </w:r>
            <w:r>
              <w:rPr>
                <w:rFonts w:ascii="Times New Roman" w:eastAsia="Times New Roman" w:hAnsi="Times New Roman" w:cs="Times New Roman"/>
                <w:color w:val="000000"/>
                <w:sz w:val="24"/>
              </w:rPr>
              <w:lastRenderedPageBreak/>
              <w:t>na omamných a psychotropných látkach, alkohole, hazardných hrách a pod. V tomto prípade je prirodzené, že rodičia svoje dieťa (rodiča zvereného dieťaťa) z domácnosti nev</w:t>
            </w:r>
            <w:r>
              <w:rPr>
                <w:rFonts w:ascii="Times New Roman" w:eastAsia="Times New Roman" w:hAnsi="Times New Roman" w:cs="Times New Roman"/>
                <w:color w:val="000000"/>
                <w:sz w:val="24"/>
              </w:rPr>
              <w:t>yhodia a snažia sa pomáhať nie len vnúčatám, ale aj svojim deťom. Z tohto hľadiska považuje ustanovenie, ktoré zavádza návštevu dieťaťa zvereného do takejto náhradnej starostlivosti za účelom preverenia okrem iného aj vplyvu rodiča na dieťaťa za kontraprod</w:t>
            </w:r>
            <w:r>
              <w:rPr>
                <w:rFonts w:ascii="Times New Roman" w:eastAsia="Times New Roman" w:hAnsi="Times New Roman" w:cs="Times New Roman"/>
                <w:color w:val="000000"/>
                <w:sz w:val="24"/>
              </w:rPr>
              <w:t>uktívne. Slovenská republika sa dlhodobo prostredníctvom národných projektov snaží o deinštitucionalizáciu náhradnej starostlivosti, preto by mal v prvom rade záujem orgánu sociálnoprávnej ochrany detí smerovať k tomu, aby dieťa ostalo vo svojom prirodzeno</w:t>
            </w:r>
            <w:r>
              <w:rPr>
                <w:rFonts w:ascii="Times New Roman" w:eastAsia="Times New Roman" w:hAnsi="Times New Roman" w:cs="Times New Roman"/>
                <w:color w:val="000000"/>
                <w:sz w:val="24"/>
              </w:rPr>
              <w:t>m prostredí. Z návrhu zákona, tak ako je napísaný, vyplýva, že ak orgán sociálnoprávnej ochrany detí pri návšteve dieťaťa zistí, že biologický rodič, ktorý s ním žije v spoločnej domácnosti má na vývoj dieťaťa negatívny vplyv, navrhne súdu zrušenie náhradn</w:t>
            </w:r>
            <w:r>
              <w:rPr>
                <w:rFonts w:ascii="Times New Roman" w:eastAsia="Times New Roman" w:hAnsi="Times New Roman" w:cs="Times New Roman"/>
                <w:color w:val="000000"/>
                <w:sz w:val="24"/>
              </w:rPr>
              <w:t>ej starostlivosti a vzhľadom k tomu, že ani rodič nie je spôsobilý sa o dieťaťa starať, dieťa môže byť umiestnené v centre pre deti a rodiny, čo je v priamom rozpore s deinštitucionalizáciu náhradnej starostlivosti.</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Aj podľa platnej právnej úpravy je org</w:t>
            </w:r>
            <w:r>
              <w:rPr>
                <w:rFonts w:ascii="Times New Roman" w:eastAsia="Times New Roman" w:hAnsi="Times New Roman" w:cs="Times New Roman"/>
                <w:color w:val="000000"/>
                <w:sz w:val="24"/>
              </w:rPr>
              <w:t xml:space="preserve">án SPOD a SK priebežne najmenej jedenkrát za polrok sledovať výkon náhradnej starostlivosti a najmenej 1y polročne posielať správu súdu. Ja naozaj na ňom ako často navštevuje dieťa (podľa potreby aj častejšie ako 1x za 3 resp. 6 mesiacov).  </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Nadácia J&amp;T</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w:t>
            </w:r>
            <w:r>
              <w:rPr>
                <w:rFonts w:ascii="Times New Roman" w:eastAsia="Times New Roman" w:hAnsi="Times New Roman" w:cs="Times New Roman"/>
                <w:color w:val="000000"/>
                <w:sz w:val="24"/>
              </w:rPr>
              <w:t>adácia J&amp;T</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Čl. Čl.IV bod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Obyčajná pripomienka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Navrhujeme znenie odseku 6 v § 3 nahradiť týmto znením: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„(6) Nárok na jednorazový príspevok pri zverení do náhradnej starostlivosti nevzniká, ak sa dieťaťu po zverení do náhradnej starostlivosti nezmení m</w:t>
            </w:r>
            <w:r>
              <w:rPr>
                <w:rFonts w:ascii="Times New Roman" w:eastAsia="Times New Roman" w:hAnsi="Times New Roman" w:cs="Times New Roman"/>
                <w:color w:val="000000"/>
                <w:sz w:val="24"/>
              </w:rPr>
              <w:t>iesto, kde sa obvykle zdržiava. To neplatí, ak dieťa preukázateľne nemá zabezpečené potreby podľa odseku 1.“.</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Odôvodnenie:</w:t>
            </w:r>
            <w:r>
              <w:rPr>
                <w:rFonts w:ascii="Times New Roman" w:eastAsia="Times New Roman" w:hAnsi="Times New Roman" w:cs="Times New Roman"/>
                <w:color w:val="000000"/>
                <w:sz w:val="24"/>
              </w:rPr>
              <w:br/>
              <w:t>Skutočnosť, že sa dieťaťu nezmení miesto, kde sa obvykle zdržiava nezakladá premisu, že automaticky má zabezpečené všetky základné p</w:t>
            </w:r>
            <w:r>
              <w:rPr>
                <w:rFonts w:ascii="Times New Roman" w:eastAsia="Times New Roman" w:hAnsi="Times New Roman" w:cs="Times New Roman"/>
                <w:color w:val="000000"/>
                <w:sz w:val="24"/>
              </w:rPr>
              <w:t>otreby ako posteľ, stôl, skriňu, oblečenie a pod. Navrhujeme preto uplatniť výnimku, že príspevok môže byť poskytnutý ak preukázateľne dieťa tieto potreby nemá zabezpečené.</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 xml:space="preserve">Jednorazový príspevok pri zverení dieťaťa do náhradnej starostlivosti je účelovo </w:t>
            </w:r>
            <w:r>
              <w:rPr>
                <w:rFonts w:ascii="Times New Roman" w:eastAsia="Times New Roman" w:hAnsi="Times New Roman" w:cs="Times New Roman"/>
                <w:color w:val="000000"/>
                <w:sz w:val="24"/>
              </w:rPr>
              <w:t xml:space="preserve">určený na úhradu výdavkov spojených so zabezpečením základného vybavenia dieťaťa a vytvorením podmienok na jeho starostlivosť v novom </w:t>
            </w:r>
            <w:r>
              <w:rPr>
                <w:rFonts w:ascii="Times New Roman" w:eastAsia="Times New Roman" w:hAnsi="Times New Roman" w:cs="Times New Roman"/>
                <w:color w:val="000000"/>
                <w:sz w:val="24"/>
              </w:rPr>
              <w:lastRenderedPageBreak/>
              <w:t>prostredí. Ak sa po zverení dieťaťa miesto, kde sa dieťa obvykle zdržiava, nemení, možno odôvodnene predpokladať, že dieťa</w:t>
            </w:r>
            <w:r>
              <w:rPr>
                <w:rFonts w:ascii="Times New Roman" w:eastAsia="Times New Roman" w:hAnsi="Times New Roman" w:cs="Times New Roman"/>
                <w:color w:val="000000"/>
                <w:sz w:val="24"/>
              </w:rPr>
              <w:t xml:space="preserve"> má základné materiálne podmienky naďalej zabezpečené a nevznikajú výdavky, na ktorých úhradu je tento jednorazový príspevok primárne určený.</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Nadácia J&amp;T</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Nadácia J&amp;T</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Čl. Čl.IV bod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Zásadná pripomienka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Zásadne nesúhlasíme s navrhovanou právnou úpravu a</w:t>
            </w:r>
            <w:r>
              <w:rPr>
                <w:rFonts w:ascii="Times New Roman" w:eastAsia="Times New Roman" w:hAnsi="Times New Roman" w:cs="Times New Roman"/>
                <w:color w:val="000000"/>
                <w:sz w:val="24"/>
              </w:rPr>
              <w:t xml:space="preserve"> žiadame bod 3 vypustiť.</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tab/>
              <w:t>Účelom príspevkov na podporu náhradnej starostlivosti o dieťa ako už vyplýva zo samotného názvu je podpora náhradnej starostlivosti. Cieľom je deinštitucionalizáciu náhradnej starostlivosti, teda umiestňovanie detí n</w:t>
            </w:r>
            <w:r>
              <w:rPr>
                <w:rFonts w:ascii="Times New Roman" w:eastAsia="Times New Roman" w:hAnsi="Times New Roman" w:cs="Times New Roman"/>
                <w:color w:val="000000"/>
                <w:sz w:val="24"/>
              </w:rPr>
              <w:t>áhradných rodín miesto nariaďovania ústavnej starostlivosti. Dlhodobo sa štát, aj úpravou zákona č. 627/2005 Z. z., snaží podporovať náhradných rodičov, aby deti vyrastali v prirodzenom rodinnom prostredí. Zavádzanie sankcií v podobe krátenia príspevkov na</w:t>
            </w:r>
            <w:r>
              <w:rPr>
                <w:rFonts w:ascii="Times New Roman" w:eastAsia="Times New Roman" w:hAnsi="Times New Roman" w:cs="Times New Roman"/>
                <w:color w:val="000000"/>
                <w:sz w:val="24"/>
              </w:rPr>
              <w:t xml:space="preserve"> podporu náhradnej starostlivosti je kontraproduktívne, pretože pôsobí demotivujúco. Deti, ktoré sa umiestňujú do náhradnej </w:t>
            </w:r>
            <w:r>
              <w:rPr>
                <w:rFonts w:ascii="Times New Roman" w:eastAsia="Times New Roman" w:hAnsi="Times New Roman" w:cs="Times New Roman"/>
                <w:color w:val="000000"/>
                <w:sz w:val="24"/>
              </w:rPr>
              <w:lastRenderedPageBreak/>
              <w:t>starostlivosti sú často vynímané z biologických rodín, kde sa vyskytujú rôzne patologické problémy. Je preto prirodzené, že niektoré</w:t>
            </w:r>
            <w:r>
              <w:rPr>
                <w:rFonts w:ascii="Times New Roman" w:eastAsia="Times New Roman" w:hAnsi="Times New Roman" w:cs="Times New Roman"/>
                <w:color w:val="000000"/>
                <w:sz w:val="24"/>
              </w:rPr>
              <w:t xml:space="preserve"> patologické javy, ako napríklad záškoláctvo sa objavia práve u detí zverených do náhradnej starostlivosti. Sankcionovanie náhradných rodín spôsobí zníženie záujmu o výkon náhradnej starostlivosti a následne s tým spojené zvýšené umiestňovanie detí do cent</w:t>
            </w:r>
            <w:r>
              <w:rPr>
                <w:rFonts w:ascii="Times New Roman" w:eastAsia="Times New Roman" w:hAnsi="Times New Roman" w:cs="Times New Roman"/>
                <w:color w:val="000000"/>
                <w:sz w:val="24"/>
              </w:rPr>
              <w:t xml:space="preserve">ier pre deti a rodiny. Z pohľadu štátu je pre štát finančne výhodnejšie ak je dieťa umiestnené v náhradnej rodine ako keď je umiestnené v centre pre deti a rodiny, kde náklady štátu na jedno dieťa dosahujú výšku cca 2.266,- eur mesačne.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tab/>
              <w:t xml:space="preserve">Podľa štatistiky </w:t>
            </w:r>
            <w:r>
              <w:rPr>
                <w:rFonts w:ascii="Times New Roman" w:eastAsia="Times New Roman" w:hAnsi="Times New Roman" w:cs="Times New Roman"/>
                <w:color w:val="000000"/>
                <w:sz w:val="24"/>
              </w:rPr>
              <w:t>Ústredia práce, sociálnych vecí a rodiny za mesiac máj 2026 sa opakovaný príspevok dieťaťu poskytuje celkovo 9545 deťom, pričom najviac ich je v Košickom kraji, nasleduje Nitriansky kraj a Banskobystrický kraj. Celková suma vyplatená na opakovanom príspevk</w:t>
            </w:r>
            <w:r>
              <w:rPr>
                <w:rFonts w:ascii="Times New Roman" w:eastAsia="Times New Roman" w:hAnsi="Times New Roman" w:cs="Times New Roman"/>
                <w:color w:val="000000"/>
                <w:sz w:val="24"/>
              </w:rPr>
              <w:t>u dieťaťu za mesiac máj 2026 je 1.949.875,- eur. Z týchto detí je 56 náhradných rodín, kde sú umiestnení 4 a viacerí súrodenci. Dokonca aj náhradných rodín, kde sú len dvaja súrodenci je len 408, teda 816 detí z celkového počtu 9545 detí v náhradnej staros</w:t>
            </w:r>
            <w:r>
              <w:rPr>
                <w:rFonts w:ascii="Times New Roman" w:eastAsia="Times New Roman" w:hAnsi="Times New Roman" w:cs="Times New Roman"/>
                <w:color w:val="000000"/>
                <w:sz w:val="24"/>
              </w:rPr>
              <w:t xml:space="preserve">tlivosti. Celkovo bolo na príspevkoch na podporu náhradnej starostlivosti o dieťa za mesiac máj 2026 vyplatených len 2.822.789,- eur. Naproti tomu na rodičovskom príspevku bolo celkovo vyplatených 50.770.468,- eur (z toho 3.762.338,- eur z dôvodu dlhodobo </w:t>
            </w:r>
            <w:r>
              <w:rPr>
                <w:rFonts w:ascii="Times New Roman" w:eastAsia="Times New Roman" w:hAnsi="Times New Roman" w:cs="Times New Roman"/>
                <w:color w:val="000000"/>
                <w:sz w:val="24"/>
              </w:rPr>
              <w:t>nepriaznivého zdravotného stavu dieťaťa) a na prídavku na dieťa 67.561.813,- eur. Z uvedeného je zrejmé, že príspevky na podporu náhradnej starostlivosti o dieťa neposkytujú priestor na výraznú konsolidáciu verejných financií. Dlhodobo sa diskutuje o účeln</w:t>
            </w:r>
            <w:r>
              <w:rPr>
                <w:rFonts w:ascii="Times New Roman" w:eastAsia="Times New Roman" w:hAnsi="Times New Roman" w:cs="Times New Roman"/>
                <w:color w:val="000000"/>
                <w:sz w:val="24"/>
              </w:rPr>
              <w:t xml:space="preserve">osti poskytovania rodičovského príspevku z dôvodu dlhodobo nepriaznivého stavu dieťaťa, a to najmä z dôvodu, že rodičovský príspevok sa poskytuje aj na deti, ktoré normálne </w:t>
            </w:r>
            <w:r>
              <w:rPr>
                <w:rFonts w:ascii="Times New Roman" w:eastAsia="Times New Roman" w:hAnsi="Times New Roman" w:cs="Times New Roman"/>
                <w:color w:val="000000"/>
                <w:sz w:val="24"/>
              </w:rPr>
              <w:lastRenderedPageBreak/>
              <w:t>navštevujú materskú školu a rodič pracuje. Považovali by sme preto za prospešnejšie</w:t>
            </w:r>
            <w:r>
              <w:rPr>
                <w:rFonts w:ascii="Times New Roman" w:eastAsia="Times New Roman" w:hAnsi="Times New Roman" w:cs="Times New Roman"/>
                <w:color w:val="000000"/>
                <w:sz w:val="24"/>
              </w:rPr>
              <w:t xml:space="preserve"> presmerovanie pozornosti v spojitosti so zneužívaním sociálneho systému práve na túto oblasť.</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Predkladateľ sa nestotožňuje s názorom, že navrhovaná právna úprava oslabuje podporu náhradnej starostlivosti. Naopak, vychádza z princípu, že štát poskytuje p</w:t>
            </w:r>
            <w:r>
              <w:rPr>
                <w:rFonts w:ascii="Times New Roman" w:eastAsia="Times New Roman" w:hAnsi="Times New Roman" w:cs="Times New Roman"/>
                <w:color w:val="000000"/>
                <w:sz w:val="24"/>
              </w:rPr>
              <w:t xml:space="preserve">ríspevky na podporu náhradnej starostlivosti s cieľom zabezpečiť dieťaťu riadnu starostlivosť, výchovu a vytvoriť podmienky pre jeho zdravý vývin vrátane riadneho </w:t>
            </w:r>
            <w:r>
              <w:rPr>
                <w:rFonts w:ascii="Times New Roman" w:eastAsia="Times New Roman" w:hAnsi="Times New Roman" w:cs="Times New Roman"/>
                <w:color w:val="000000"/>
                <w:sz w:val="24"/>
              </w:rPr>
              <w:lastRenderedPageBreak/>
              <w:t>plnenia povinného predprimárneho vzdelávania a povinnej školskej dochádzky.</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Osoba, ktorej b</w:t>
            </w:r>
            <w:r>
              <w:rPr>
                <w:rFonts w:ascii="Times New Roman" w:eastAsia="Times New Roman" w:hAnsi="Times New Roman" w:cs="Times New Roman"/>
                <w:color w:val="000000"/>
                <w:sz w:val="24"/>
              </w:rPr>
              <w:t>olo dieťa zverené do náhradnej starostlivosti, preberá zodpovednosť za jeho riadnu výchovu a plnenie zákonných povinností. Je preto opodstatnené, aby štát pri poskytovaní príspevkov zohľadňoval aj plnenie týchto povinností. Navrhovaná úprava nesleduje obme</w:t>
            </w:r>
            <w:r>
              <w:rPr>
                <w:rFonts w:ascii="Times New Roman" w:eastAsia="Times New Roman" w:hAnsi="Times New Roman" w:cs="Times New Roman"/>
                <w:color w:val="000000"/>
                <w:sz w:val="24"/>
              </w:rPr>
              <w:t>dzenie podpory náhradnej starostlivosti, ale predchádzanie zneužívaniu systému štátnej sociálnej podpory a posilnenie zodpovednosti osôb, ktoré zabezpečujú starostlivosť o dieťa.</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 xml:space="preserve">Predkladateľ sa </w:t>
            </w:r>
            <w:r>
              <w:rPr>
                <w:rFonts w:ascii="Times New Roman" w:eastAsia="Times New Roman" w:hAnsi="Times New Roman" w:cs="Times New Roman"/>
                <w:color w:val="000000"/>
                <w:sz w:val="24"/>
              </w:rPr>
              <w:lastRenderedPageBreak/>
              <w:t>zároveň nestotožňuje s tvrdením, že navrhovaná úprava poved</w:t>
            </w:r>
            <w:r>
              <w:rPr>
                <w:rFonts w:ascii="Times New Roman" w:eastAsia="Times New Roman" w:hAnsi="Times New Roman" w:cs="Times New Roman"/>
                <w:color w:val="000000"/>
                <w:sz w:val="24"/>
              </w:rPr>
              <w:t>ie k zníženiu záujmu o výkon náhradnej starostlivosti. Opatrenia sa dotknú výlučne prípadov závažného a opakovaného porušovania zákonom ustanovených povinností a nevzťahujú sa na náhradných rodičov, ktorí riadne zabezpečujú starostlivosť o zverené dieťa.</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Nadácia J&amp;T</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Nadácia J&amp;T</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Čl. Čl.IV bod 5</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Zásadná pripomienka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Zásadne nesúhlasíme s navrhovanou právnou úpravou a žiadame bod 5 vypustiť.</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Dohľad na výkonom náhradnej starostlivosti vykonáva súd, ktorý má na základe zistení právomoc náhradnú</w:t>
            </w:r>
            <w:r>
              <w:rPr>
                <w:rFonts w:ascii="Times New Roman" w:eastAsia="Times New Roman" w:hAnsi="Times New Roman" w:cs="Times New Roman"/>
                <w:color w:val="000000"/>
                <w:sz w:val="24"/>
              </w:rPr>
              <w:t xml:space="preserve"> starostlivosť zrušiť, resp. zmeniť. Zavádzanie ďalšieho kontrolného mechanizmu zo strany orgánu sociálnoprávnej ochrany detí nad </w:t>
            </w:r>
            <w:r>
              <w:rPr>
                <w:rFonts w:ascii="Times New Roman" w:eastAsia="Times New Roman" w:hAnsi="Times New Roman" w:cs="Times New Roman"/>
                <w:color w:val="000000"/>
                <w:sz w:val="24"/>
              </w:rPr>
              <w:lastRenderedPageBreak/>
              <w:t xml:space="preserve">rámec kontrol vykonávaných pre súd v rámci starostlivosti súdu o maloletých je šikanózne a vzbudzuje dojem, že každý náhradný </w:t>
            </w:r>
            <w:r>
              <w:rPr>
                <w:rFonts w:ascii="Times New Roman" w:eastAsia="Times New Roman" w:hAnsi="Times New Roman" w:cs="Times New Roman"/>
                <w:color w:val="000000"/>
                <w:sz w:val="24"/>
              </w:rPr>
              <w:t>rodič má dieťa zverené do náhradnej starostlivosti účelovo kvôli financiám. Cieľom všetkých zúčastnených strán by mal byť najlepší záujem dieťaťa a v prípade náhradnej starostlivosti o dieťa, aby dieťa vyrastalo v harmonickom rodinnom prostredí. Neustále k</w:t>
            </w:r>
            <w:r>
              <w:rPr>
                <w:rFonts w:ascii="Times New Roman" w:eastAsia="Times New Roman" w:hAnsi="Times New Roman" w:cs="Times New Roman"/>
                <w:color w:val="000000"/>
                <w:sz w:val="24"/>
              </w:rPr>
              <w:t>ontroly zo strany orgánu sociálnoprávnej ochrany detí budú v deťoch vzbudzovať neistotu a strach, že opäť prídu o svoj domov. Zastávame názor, že kontroly, ktoré sa v náhradných rodinách vykonávajú každých 6 mesiacov ako podklad pre hlásenie súdu sú postač</w:t>
            </w:r>
            <w:r>
              <w:rPr>
                <w:rFonts w:ascii="Times New Roman" w:eastAsia="Times New Roman" w:hAnsi="Times New Roman" w:cs="Times New Roman"/>
                <w:color w:val="000000"/>
                <w:sz w:val="24"/>
              </w:rPr>
              <w:t xml:space="preserve">ujúce. Ak náhradný rodič nevyužíva príspevky na účel, na ktorý sú určené je zrejmé, že sa o dieťa nestará a vtedy zakročí súd. Častejšie kontroly v domácnosti náhradnej rodiny úplne zbytočne zaťažia ako orgán sociálnoprávnej ochrany detí, tak aj negatívne </w:t>
            </w:r>
            <w:r>
              <w:rPr>
                <w:rFonts w:ascii="Times New Roman" w:eastAsia="Times New Roman" w:hAnsi="Times New Roman" w:cs="Times New Roman"/>
                <w:color w:val="000000"/>
                <w:sz w:val="24"/>
              </w:rPr>
              <w:t>ovplyvnia psychiku detí. Na počiatku bolo základnou myšlienkou príspevkov na podporu náhradnej starostlivosti o dieťa „Ide dieťa, idú peniaze.“, táto myšlienka sa kdesi stráca a v každom hľadáme len to, či práve on nie je ten kto chce zneužívať systém. Sam</w:t>
            </w:r>
            <w:r>
              <w:rPr>
                <w:rFonts w:ascii="Times New Roman" w:eastAsia="Times New Roman" w:hAnsi="Times New Roman" w:cs="Times New Roman"/>
                <w:color w:val="000000"/>
                <w:sz w:val="24"/>
              </w:rPr>
              <w:t>otný súd rozhoduje o nariadení náhradnej starostlivosti, a to na základe dôkladne zisteného skutkového stavu a predložených dôkazov. Zaujatosť štátneho orgánu vo forme, že vopred predpokladá, že ide o zneužívanie systému z nášho pohľadu nie je na mieste.</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Osobné preverenie plnenia účelného využívania príspevkov platiteľom sa vykoná po dohode s orgánom sociálnoprávnej ochrany detí a sociálnej kurately, ktorý výkon priebežne sleduje už dnes.</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Nadácia J&amp;T</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Nadácia J&amp;T</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Čl. Čl.V bod 5</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Zásadná pripomienka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Zása</w:t>
            </w:r>
            <w:r>
              <w:rPr>
                <w:rFonts w:ascii="Times New Roman" w:eastAsia="Times New Roman" w:hAnsi="Times New Roman" w:cs="Times New Roman"/>
                <w:color w:val="000000"/>
                <w:sz w:val="24"/>
              </w:rPr>
              <w:t>dne nesúhlasíme s navrhovaným znením § 2 ods. 4 a žiadame ho nahradiť nasledovným znením: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„V § 2 odsek 4 znie: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br/>
              <w:t>„(4) Nárok na náhradné výživné nevzniká oprávnenej osobe, ktorej sa poskytuje starostlivosť v zariadení sociálnoprávnej ochrany detí a sociálne</w:t>
            </w:r>
            <w:r>
              <w:rPr>
                <w:rFonts w:ascii="Times New Roman" w:eastAsia="Times New Roman" w:hAnsi="Times New Roman" w:cs="Times New Roman"/>
                <w:color w:val="000000"/>
                <w:sz w:val="24"/>
              </w:rPr>
              <w:t>j kurately pobytovou formou alebo v špeciálnom výchovnom zariadení z dôvodu výkonu rozhodnutia súdu o nariadení ústavnej starostlivosti, výkonu neodkladného opatrenia súdu alebo výkonu rozhodnutia súdu o uložení ochrannej výchovy alebo výchovného opatrenia</w:t>
            </w:r>
            <w:r>
              <w:rPr>
                <w:rFonts w:ascii="Times New Roman" w:eastAsia="Times New Roman" w:hAnsi="Times New Roman" w:cs="Times New Roman"/>
                <w:color w:val="000000"/>
                <w:sz w:val="24"/>
              </w:rPr>
              <w:t>, alebo je vo výkone väzby, alebo vo výkone trestu odňatia slobody; to neplatí, ak ide o oprávnenú osobu podľa</w:t>
            </w:r>
            <w:r>
              <w:rPr>
                <w:rFonts w:ascii="Times New Roman" w:eastAsia="Times New Roman" w:hAnsi="Times New Roman" w:cs="Times New Roman"/>
                <w:color w:val="000000"/>
                <w:sz w:val="24"/>
              </w:rPr>
              <w:br/>
              <w:t>a) odseku 1 písm. a) tretieho bodu alebo štvrtého bodu, ktorej sa poskytuje starostlivosť v zariadení sociálnoprávnej ochrany detí a sociálnej ku</w:t>
            </w:r>
            <w:r>
              <w:rPr>
                <w:rFonts w:ascii="Times New Roman" w:eastAsia="Times New Roman" w:hAnsi="Times New Roman" w:cs="Times New Roman"/>
                <w:color w:val="000000"/>
                <w:sz w:val="24"/>
              </w:rPr>
              <w:t>rately pobytovou formou z dôvodu výkonu rozhodnutia súdu o nariadení ústavnej starostlivosti, výkonu neodkladného opatrenia súdu alebo výkonu rozhodnutia súdu o uložení výchovného opatrenia,</w:t>
            </w:r>
            <w:r>
              <w:rPr>
                <w:rFonts w:ascii="Times New Roman" w:eastAsia="Times New Roman" w:hAnsi="Times New Roman" w:cs="Times New Roman"/>
                <w:color w:val="000000"/>
                <w:sz w:val="24"/>
              </w:rPr>
              <w:br/>
              <w:t>b) odseku 1 písm. a) piateho bodu, ak sa jej poskytuje starostliv</w:t>
            </w:r>
            <w:r>
              <w:rPr>
                <w:rFonts w:ascii="Times New Roman" w:eastAsia="Times New Roman" w:hAnsi="Times New Roman" w:cs="Times New Roman"/>
                <w:color w:val="000000"/>
                <w:sz w:val="24"/>
              </w:rPr>
              <w:t>osť pobytovou formou v zariadení sociálnoprávnej ochrany detí a sociálnej kurately alebo v špeciálnom výchovnom zariadení na základe dohody uzatvorenej s osobou podľa § 11 ods. 3 písm. c).“.“.</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tab/>
              <w:t>Navrhovaná právna úprava rozširovala dôvody, pre</w:t>
            </w:r>
            <w:r>
              <w:rPr>
                <w:rFonts w:ascii="Times New Roman" w:eastAsia="Times New Roman" w:hAnsi="Times New Roman" w:cs="Times New Roman"/>
                <w:color w:val="000000"/>
                <w:sz w:val="24"/>
              </w:rPr>
              <w:t xml:space="preserve"> ktoré nevzniká nárok na náhradné výživné, a takým spôsobom, že nárok na náhradné výživné nevznikne ak vzniknú dôvody na zastavenie výplaty prídavku na dieťa a príplatku k prídavku podľa tohto návrhu zákona. V praxi by to znamenalo, že matka samoživiteľka,</w:t>
            </w:r>
            <w:r>
              <w:rPr>
                <w:rFonts w:ascii="Times New Roman" w:eastAsia="Times New Roman" w:hAnsi="Times New Roman" w:cs="Times New Roman"/>
                <w:color w:val="000000"/>
                <w:sz w:val="24"/>
              </w:rPr>
              <w:t xml:space="preserve"> ktorej dieťa spácha priestupok napríklad tým, že venčilo psa na ploche, kde to bolo zakázané a rovnaký priestupok spácha aj o dva mesiace, lebo si nevšimne ceduľku s </w:t>
            </w:r>
            <w:r>
              <w:rPr>
                <w:rFonts w:ascii="Times New Roman" w:eastAsia="Times New Roman" w:hAnsi="Times New Roman" w:cs="Times New Roman"/>
                <w:color w:val="000000"/>
                <w:sz w:val="24"/>
              </w:rPr>
              <w:lastRenderedPageBreak/>
              <w:t xml:space="preserve">nápisom „zákaz venčiť psa“, príde nielen o prídavok na dieťa, ale aj o náhradné výživné. </w:t>
            </w:r>
            <w:r>
              <w:rPr>
                <w:rFonts w:ascii="Times New Roman" w:eastAsia="Times New Roman" w:hAnsi="Times New Roman" w:cs="Times New Roman"/>
                <w:color w:val="000000"/>
                <w:sz w:val="24"/>
              </w:rPr>
              <w:t>Je všeobecne známe, že jednorodičovské rodiny sú jednou z najzraniteľnejších skupín obyvateľstva. Matky samoživiteľky majú často niekoľko pracovných úväzkov, aby uživili deti. To, že nárok na náhradné výživné nevznikne, ak je dieťa záškolák platilo aj v mi</w:t>
            </w:r>
            <w:r>
              <w:rPr>
                <w:rFonts w:ascii="Times New Roman" w:eastAsia="Times New Roman" w:hAnsi="Times New Roman" w:cs="Times New Roman"/>
                <w:color w:val="000000"/>
                <w:sz w:val="24"/>
              </w:rPr>
              <w:t>nulosti, ale rozširovať dôvody, pre ktoré môže rodina o náhradné výživné prísť je absurdné. Štát by mal zraniteľné skupiny obyvateľov chrániť a nie zavádzať ďalšie a ďalšie reštrikcie. Naozaj sú príspevky na podporu náhradnej starostlivosti o dieťa a náhra</w:t>
            </w:r>
            <w:r>
              <w:rPr>
                <w:rFonts w:ascii="Times New Roman" w:eastAsia="Times New Roman" w:hAnsi="Times New Roman" w:cs="Times New Roman"/>
                <w:color w:val="000000"/>
                <w:sz w:val="24"/>
              </w:rPr>
              <w:t>dné výživné to správne miesto, kde treba „priškrtiť“ rozpočet? Náhradné výživné sú peniaze pre dieťa, ktoré je samo oprávnenou osobou a ktoré má v živote tú smolu, že má nezodpovedného druhého rodiča. Dieťa si rodičov nevyberá, matky samoživiteľky často ro</w:t>
            </w:r>
            <w:r>
              <w:rPr>
                <w:rFonts w:ascii="Times New Roman" w:eastAsia="Times New Roman" w:hAnsi="Times New Roman" w:cs="Times New Roman"/>
                <w:color w:val="000000"/>
                <w:sz w:val="24"/>
              </w:rPr>
              <w:t>bia, čo môžu, ale stáva sa, že výchova občas u nich mierne zlyhá (napr. tým, že sú od rána do večera v práci, aby svoje deti uživili a deti sú zatiaľ odkázané sami na seba), ale štát by ich za to rozhodne nemal trestať tým, že im siahne aj na tú jedinú pom</w:t>
            </w:r>
            <w:r>
              <w:rPr>
                <w:rFonts w:ascii="Times New Roman" w:eastAsia="Times New Roman" w:hAnsi="Times New Roman" w:cs="Times New Roman"/>
                <w:color w:val="000000"/>
                <w:sz w:val="24"/>
              </w:rPr>
              <w:t>oc, ktorú im poskytuje. V mnohých rodinách takýto výpadok príjmu vo forme náhradného výživného môže spôsobiť existenčné problémy, v dôsledku ktorých sa rodina dostane do bludného kruhu dlhov. Tieto rodiny majú často financie rozpočítané na cent a výpadok n</w:t>
            </w:r>
            <w:r>
              <w:rPr>
                <w:rFonts w:ascii="Times New Roman" w:eastAsia="Times New Roman" w:hAnsi="Times New Roman" w:cs="Times New Roman"/>
                <w:color w:val="000000"/>
                <w:sz w:val="24"/>
              </w:rPr>
              <w:t>áhradného výživného môže spôsobiť, že nebudú mať financie napríklad na zaplatenie bývania alebo stravy. V neposlednom rade to môže viesť k tomu, že rodič nebude schopný sa o deti postarať a deti skončia v centre pre deti a rodiny, a v tom prípade bude toto</w:t>
            </w:r>
            <w:r>
              <w:rPr>
                <w:rFonts w:ascii="Times New Roman" w:eastAsia="Times New Roman" w:hAnsi="Times New Roman" w:cs="Times New Roman"/>
                <w:color w:val="000000"/>
                <w:sz w:val="24"/>
              </w:rPr>
              <w:t xml:space="preserve"> dieťa štát stať 2.266,- eur mesačne miesto napríklad 100,- eur, ktoré poskytoval na náhradnom výživnom. Sankcie je potrebné zavádzať, ale rozumne a tam, kde to neohrozí dieťa. Napokon štát by mal neustále konať v najlepšom záujme dieťaťa.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ab/>
              <w:t>Súčasne navrhuj</w:t>
            </w:r>
            <w:r>
              <w:rPr>
                <w:rFonts w:ascii="Times New Roman" w:eastAsia="Times New Roman" w:hAnsi="Times New Roman" w:cs="Times New Roman"/>
                <w:color w:val="000000"/>
                <w:sz w:val="24"/>
              </w:rPr>
              <w:t xml:space="preserve">eme, aby bola výnimka daná aj pre deti zverené do náhradnej starostlivosti v prípade, že sa im poskytuje starostlivosť pobytovou formou v zariadení sociálnoprávnej ochrany detí a sociálnej kurately alebo v špeciálnom výchovnom zariadení na základe dohody, </w:t>
            </w:r>
            <w:r>
              <w:rPr>
                <w:rFonts w:ascii="Times New Roman" w:eastAsia="Times New Roman" w:hAnsi="Times New Roman" w:cs="Times New Roman"/>
                <w:color w:val="000000"/>
                <w:sz w:val="24"/>
              </w:rPr>
              <w:t>teda nie sú tam umiestnené na základe rozhodnutia súdu. Náhradný rodič môže túto cestu zvoliť v prípade, že sa u dieťaťa objavia rôzne výchovné problémy a je s dieťaťom nutné odborne pracovať a sám to vo svojej domácnosti nezvláda. Náhradný rodič v takomto</w:t>
            </w:r>
            <w:r>
              <w:rPr>
                <w:rFonts w:ascii="Times New Roman" w:eastAsia="Times New Roman" w:hAnsi="Times New Roman" w:cs="Times New Roman"/>
                <w:color w:val="000000"/>
                <w:sz w:val="24"/>
              </w:rPr>
              <w:t xml:space="preserve"> prípade za pobyt dieťaťa platí úhradu a zabezpečuje mu aj naďalej oblečenie, obuv atď., teda dieťa v zariadení nie je financované zo štátneho rozpočtu. V tomto prípade je náhradné výživné úplne na mieste lebo slúži na účel, na ktorý je určené.</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 xml:space="preserve">Jednotlivé dávky štátnej sociálnej podpory síce sledujú odlišné čiastkové účely, ich spoločným cieľom je však podpora riadnej </w:t>
            </w:r>
            <w:r>
              <w:rPr>
                <w:rFonts w:ascii="Times New Roman" w:eastAsia="Times New Roman" w:hAnsi="Times New Roman" w:cs="Times New Roman"/>
                <w:color w:val="000000"/>
                <w:sz w:val="24"/>
              </w:rPr>
              <w:lastRenderedPageBreak/>
              <w:t xml:space="preserve">starostlivosti o dieťa a vytváranie podmienok pre jeho zdravý vývin. Predkladateľ preto považuje za opodstatnené, aby porušovanie </w:t>
            </w:r>
            <w:r>
              <w:rPr>
                <w:rFonts w:ascii="Times New Roman" w:eastAsia="Times New Roman" w:hAnsi="Times New Roman" w:cs="Times New Roman"/>
                <w:color w:val="000000"/>
                <w:sz w:val="24"/>
              </w:rPr>
              <w:t>zákonom ustanovených povinností vo vzťahu k výchove a vzdelávaniu dieťaťa malo dôsledky aj pri poskytovaní ďalších foriem štátnej sociálnej podpory. Ak rodič dlhodobo neplní základné zákonné povinnosti vo vzťahu k výchove a vzdelávaniu dieťaťa, je opodstat</w:t>
            </w:r>
            <w:r>
              <w:rPr>
                <w:rFonts w:ascii="Times New Roman" w:eastAsia="Times New Roman" w:hAnsi="Times New Roman" w:cs="Times New Roman"/>
                <w:color w:val="000000"/>
                <w:sz w:val="24"/>
              </w:rPr>
              <w:t>nené, aby sa táto skutočnosť zohľadnila aj pri poskytovaní ďalších foriem štátnej podpory.</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 xml:space="preserve">Navrhovaná právna úprava zároveň zachováva princíp postupnosti opatrení. Po odstránení dôvodov odňatia dávok sa </w:t>
            </w:r>
            <w:r>
              <w:rPr>
                <w:rFonts w:ascii="Times New Roman" w:eastAsia="Times New Roman" w:hAnsi="Times New Roman" w:cs="Times New Roman"/>
                <w:color w:val="000000"/>
                <w:sz w:val="24"/>
              </w:rPr>
              <w:lastRenderedPageBreak/>
              <w:t>výplata dávok alebo nárok na ne obnoví alebo opätov</w:t>
            </w:r>
            <w:r>
              <w:rPr>
                <w:rFonts w:ascii="Times New Roman" w:eastAsia="Times New Roman" w:hAnsi="Times New Roman" w:cs="Times New Roman"/>
                <w:color w:val="000000"/>
                <w:sz w:val="24"/>
              </w:rPr>
              <w:t>ne posúdi podľa podmienok ustanovených príslušnými právnymi predpismi.</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Zákon vylučuje nárok na NV iba v prípade umiestnenia dieťaťa do zariadenia na základe rozhodnutia súdom. Nevylučuje teda nárok v prípade dobrovoľného pobytu.</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Nadácia J&amp;T</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Nadácia J&amp;T</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Čl. Čl.VI bod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Obyčajná pripomienka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Viď pripomienka k čl. I bodu 1.</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t>N</w:t>
            </w:r>
          </w:p>
        </w:tc>
        <w:tc>
          <w:tcPr>
            <w:tcW w:w="2462" w:type="dxa"/>
          </w:tcPr>
          <w:p w:rsidR="008D68E3" w:rsidRDefault="00836B74">
            <w:pPr>
              <w:spacing w:after="0"/>
            </w:pPr>
            <w:r>
              <w:rPr>
                <w:rFonts w:ascii="Times New Roman" w:eastAsia="Times New Roman" w:hAnsi="Times New Roman" w:cs="Times New Roman"/>
                <w:color w:val="000000"/>
                <w:sz w:val="24"/>
              </w:rPr>
              <w:t xml:space="preserve">Viď vyhodnotenie pripomienky k čl. I bodu 1. </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Nadácia J&amp;T</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Nadácia J&amp;T</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Čl. Čl.VI bod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Zásadná pripomienka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Zásadne nesúhlasíme s navrhovanou právnou úpravou a žiadame bod 3 vypust</w:t>
            </w:r>
            <w:r>
              <w:rPr>
                <w:rFonts w:ascii="Times New Roman" w:eastAsia="Times New Roman" w:hAnsi="Times New Roman" w:cs="Times New Roman"/>
                <w:color w:val="000000"/>
                <w:sz w:val="24"/>
              </w:rPr>
              <w:t>iť.</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Už v súčasnosti je zákonom č. 571/2009 Z. z. o rodičovskom príspevku a o zmene a doplnení niektorých zákonov v znení neskorších predpisov stanovené krátenie rodičovského príspevku o 50 %, ak je staršie dieťa oprávnenej osoby záškolák. Dot</w:t>
            </w:r>
            <w:r>
              <w:rPr>
                <w:rFonts w:ascii="Times New Roman" w:eastAsia="Times New Roman" w:hAnsi="Times New Roman" w:cs="Times New Roman"/>
                <w:color w:val="000000"/>
                <w:sz w:val="24"/>
              </w:rPr>
              <w:t xml:space="preserve">erajšia prax ukázala, že táto sankcia ešte zhoršuje situáciu v rodine, pretože ak je oprávnenou osobou matka samoživiteľka a má alebo viac detí, pričom jedno z nich je záškolák, jej jediný </w:t>
            </w:r>
            <w:r>
              <w:rPr>
                <w:rFonts w:ascii="Times New Roman" w:eastAsia="Times New Roman" w:hAnsi="Times New Roman" w:cs="Times New Roman"/>
                <w:color w:val="000000"/>
                <w:sz w:val="24"/>
              </w:rPr>
              <w:lastRenderedPageBreak/>
              <w:t>príjem sa znižuje o 50 %, čo v súčasnosti pri nižšom rodičovskom pr</w:t>
            </w:r>
            <w:r>
              <w:rPr>
                <w:rFonts w:ascii="Times New Roman" w:eastAsia="Times New Roman" w:hAnsi="Times New Roman" w:cs="Times New Roman"/>
                <w:color w:val="000000"/>
                <w:sz w:val="24"/>
              </w:rPr>
              <w:t>íspevku predstavuje 182,40,- eur mesačne. Rodina sa prepadá do hmotnej núdze a štát ju aspoň čiastočne sanuje prostredníctvom poskytovania pomoci v hmotnej núdzi. Rodina sa často dostáva aj do existenčnej krízy a opäť rovnako ako pri náhradnom výživnom hro</w:t>
            </w:r>
            <w:r>
              <w:rPr>
                <w:rFonts w:ascii="Times New Roman" w:eastAsia="Times New Roman" w:hAnsi="Times New Roman" w:cs="Times New Roman"/>
                <w:color w:val="000000"/>
                <w:sz w:val="24"/>
              </w:rPr>
              <w:t>zí nariadenie ústavnej starostlivosti u detí. S takýmito rodinami často pracujú aj ambulantnou formou centrá pre deti a rodiny a práca s rodinou, ktorá nemá financie ani na zaplatenie bývania je náročná a často aj bezvýsledná, a to len z dôvodu „trestania“</w:t>
            </w:r>
            <w:r>
              <w:rPr>
                <w:rFonts w:ascii="Times New Roman" w:eastAsia="Times New Roman" w:hAnsi="Times New Roman" w:cs="Times New Roman"/>
                <w:color w:val="000000"/>
                <w:sz w:val="24"/>
              </w:rPr>
              <w:t xml:space="preserve"> rodiča. Navrhovaná právna úprava toto krátenie rodičovského príspevku ešte sprísňuje a rozširuje dôvody krátenia. Systém štátnej sociálnej podpory je nevyhnutné chápať v širších súvislostiach, nie len striktne cez jednotlivé zákony a predovšetkým cez najl</w:t>
            </w:r>
            <w:r>
              <w:rPr>
                <w:rFonts w:ascii="Times New Roman" w:eastAsia="Times New Roman" w:hAnsi="Times New Roman" w:cs="Times New Roman"/>
                <w:color w:val="000000"/>
                <w:sz w:val="24"/>
              </w:rPr>
              <w:t>epší záujem dieťaťa a rodiny. Krátenie rodičovského príspevku v navrhovanom znení je len pomyselným posledným klinčekom do rakvy pre rodiny, ktoré sa boria s výchovnými problémami. Rodič samoživiteľ príde o polovicu rodičovského príspevku, o prídavok na di</w:t>
            </w:r>
            <w:r>
              <w:rPr>
                <w:rFonts w:ascii="Times New Roman" w:eastAsia="Times New Roman" w:hAnsi="Times New Roman" w:cs="Times New Roman"/>
                <w:color w:val="000000"/>
                <w:sz w:val="24"/>
              </w:rPr>
              <w:t>eťa a ešte aj o náhradné výživné. Výsledkom takejto právnej úpravy budú preplnené centrá pre deti a rodiny, pretože ani o náhradnú starostlivosť nebude záujem, pretože náhradného rodiča čakajú rovnaké sankcie. V konečnom dôsledku bude štát platiť tisíce za</w:t>
            </w:r>
            <w:r>
              <w:rPr>
                <w:rFonts w:ascii="Times New Roman" w:eastAsia="Times New Roman" w:hAnsi="Times New Roman" w:cs="Times New Roman"/>
                <w:color w:val="000000"/>
                <w:sz w:val="24"/>
              </w:rPr>
              <w:t xml:space="preserve"> dieťa v centre pre deti a rodiny, na miesto toho miesto sankcií zavádzal preventívne opatrenia.</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 xml:space="preserve"> Predkladateľ sa nestotožňuje s názorom, že navrhovaná právna úprava oslabuje podporu náhradnej starostlivosti. Naopak, vychádza z princípu, že štát poskytuj</w:t>
            </w:r>
            <w:r>
              <w:rPr>
                <w:rFonts w:ascii="Times New Roman" w:eastAsia="Times New Roman" w:hAnsi="Times New Roman" w:cs="Times New Roman"/>
                <w:color w:val="000000"/>
                <w:sz w:val="24"/>
              </w:rPr>
              <w:t xml:space="preserve">e príspevky na podporu náhradnej starostlivosti s cieľom zabezpečiť dieťaťu riadnu starostlivosť, výchovu </w:t>
            </w:r>
            <w:r>
              <w:rPr>
                <w:rFonts w:ascii="Times New Roman" w:eastAsia="Times New Roman" w:hAnsi="Times New Roman" w:cs="Times New Roman"/>
                <w:color w:val="000000"/>
                <w:sz w:val="24"/>
              </w:rPr>
              <w:lastRenderedPageBreak/>
              <w:t>a vytvoriť podmienky pre jeho zdravý vývin vrátane riadneho plnenia povinného predprimárneho vzdelávania a povinnej školskej dochádzky.</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Osoba, ktore</w:t>
            </w:r>
            <w:r>
              <w:rPr>
                <w:rFonts w:ascii="Times New Roman" w:eastAsia="Times New Roman" w:hAnsi="Times New Roman" w:cs="Times New Roman"/>
                <w:color w:val="000000"/>
                <w:sz w:val="24"/>
              </w:rPr>
              <w:t>j bolo dieťa zverené do náhradnej starostlivosti, preberá zodpovednosť za jeho riadnu výchovu a plnenie zákonných povinností. Je preto opodstatnené, aby štát pri poskytovaní príspevkov zohľadňoval aj plnenie týchto povinností. Navrhovaná úprava nesleduje o</w:t>
            </w:r>
            <w:r>
              <w:rPr>
                <w:rFonts w:ascii="Times New Roman" w:eastAsia="Times New Roman" w:hAnsi="Times New Roman" w:cs="Times New Roman"/>
                <w:color w:val="000000"/>
                <w:sz w:val="24"/>
              </w:rPr>
              <w:t xml:space="preserve">bmedzenie podpory náhradnej starostlivosti, ale predchádzanie zneužívaniu systému štátnej sociálnej podpory a posilnenie zodpovednosti osôb, ktoré zabezpečujú </w:t>
            </w:r>
            <w:r>
              <w:rPr>
                <w:rFonts w:ascii="Times New Roman" w:eastAsia="Times New Roman" w:hAnsi="Times New Roman" w:cs="Times New Roman"/>
                <w:color w:val="000000"/>
                <w:sz w:val="24"/>
              </w:rPr>
              <w:lastRenderedPageBreak/>
              <w:t>starostlivosť o dieťa.</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Predkladateľ sa zároveň nestotožňuje s tvrdením, že navrhovaná úprava po</w:t>
            </w:r>
            <w:r>
              <w:rPr>
                <w:rFonts w:ascii="Times New Roman" w:eastAsia="Times New Roman" w:hAnsi="Times New Roman" w:cs="Times New Roman"/>
                <w:color w:val="000000"/>
                <w:sz w:val="24"/>
              </w:rPr>
              <w:t>vedie k zníženiu záujmu o výkon náhradnej starostlivosti. Opatrenia sa dotknú výlučne prípadov závažného a opakovaného porušovania zákonom ustanovených povinností a nevzťahujú sa na náhradných rodičov, ktorí riadne zabezpečujú starostlivosť o zverené dieťa</w:t>
            </w:r>
            <w:r>
              <w:rPr>
                <w:rFonts w:ascii="Times New Roman" w:eastAsia="Times New Roman" w:hAnsi="Times New Roman" w:cs="Times New Roman"/>
                <w:color w:val="000000"/>
                <w:sz w:val="24"/>
              </w:rPr>
              <w:t>.</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Návrat</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Návrat</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Čl. I § 12a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Zásadná pripomienka č. 1</w:t>
            </w:r>
            <w:r>
              <w:rPr>
                <w:rFonts w:ascii="Times New Roman" w:eastAsia="Times New Roman" w:hAnsi="Times New Roman" w:cs="Times New Roman"/>
                <w:color w:val="000000"/>
                <w:sz w:val="24"/>
              </w:rPr>
              <w:br/>
              <w:t>K čl. I (§ 12a zákona č. 600/2003 Z. z.)</w:t>
            </w:r>
            <w:r>
              <w:rPr>
                <w:rFonts w:ascii="Times New Roman" w:eastAsia="Times New Roman" w:hAnsi="Times New Roman" w:cs="Times New Roman"/>
                <w:color w:val="000000"/>
                <w:sz w:val="24"/>
              </w:rPr>
              <w:br/>
              <w:t>Typ pripomienky: zásadná</w:t>
            </w:r>
            <w:r>
              <w:rPr>
                <w:rFonts w:ascii="Times New Roman" w:eastAsia="Times New Roman" w:hAnsi="Times New Roman" w:cs="Times New Roman"/>
                <w:color w:val="000000"/>
                <w:sz w:val="24"/>
              </w:rPr>
              <w:br/>
              <w:t>Navrhujeme vypustiť ustanovenia umožňujúce zastavenie výplaty prídavku na dieťa po opakovanom vzniku dôvodov na určenie osobitného prí</w:t>
            </w:r>
            <w:r>
              <w:rPr>
                <w:rFonts w:ascii="Times New Roman" w:eastAsia="Times New Roman" w:hAnsi="Times New Roman" w:cs="Times New Roman"/>
                <w:color w:val="000000"/>
                <w:sz w:val="24"/>
              </w:rPr>
              <w:t>jemcu.</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Prídavok na dieťa predstavuje štátnu sociálnu dávku určenú na zabezpečenie základných potrieb dieťaťa. Jeho odňatie alebo zastavenie výplaty dopadá predovšetkým na dieťa, nie iba na rodiča.</w:t>
            </w:r>
            <w:r>
              <w:rPr>
                <w:rFonts w:ascii="Times New Roman" w:eastAsia="Times New Roman" w:hAnsi="Times New Roman" w:cs="Times New Roman"/>
                <w:color w:val="000000"/>
                <w:sz w:val="24"/>
              </w:rPr>
              <w:br/>
              <w:t>Z aplikačnej praxe vyplýva, že príčinou neplnen</w:t>
            </w:r>
            <w:r>
              <w:rPr>
                <w:rFonts w:ascii="Times New Roman" w:eastAsia="Times New Roman" w:hAnsi="Times New Roman" w:cs="Times New Roman"/>
                <w:color w:val="000000"/>
                <w:sz w:val="24"/>
              </w:rPr>
              <w:t>ia povinnej školskej dochádzky bývajú často zdravotné, psychické alebo sociálne okolnosti, ktoré nemožno odstrániť ekonomickou sankciou. Navrhovaná úprava preto môže viesť k zhoršeniu podmienok dieťaťa bez dosiahnutia sledovaného účelu.</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Úprava vychádza z</w:t>
            </w:r>
            <w:r>
              <w:rPr>
                <w:rFonts w:ascii="Times New Roman" w:eastAsia="Times New Roman" w:hAnsi="Times New Roman" w:cs="Times New Roman"/>
                <w:color w:val="000000"/>
                <w:sz w:val="24"/>
              </w:rPr>
              <w:t xml:space="preserve"> postupnosti opatrení, pričom osobitný príjemca zostáva základným nástrojom. K dočasnému zastaveniu výplaty dochádza až pri </w:t>
            </w:r>
            <w:r>
              <w:rPr>
                <w:rFonts w:ascii="Times New Roman" w:eastAsia="Times New Roman" w:hAnsi="Times New Roman" w:cs="Times New Roman"/>
                <w:color w:val="000000"/>
                <w:sz w:val="24"/>
              </w:rPr>
              <w:lastRenderedPageBreak/>
              <w:t>opakovanom alebo pokračujúcom porušovaní povinností, ak tento mechanizmus nebol účinný.</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Návrat</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Návrat</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Čl. I § 12a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Zásadná pripomi</w:t>
            </w:r>
            <w:r>
              <w:rPr>
                <w:rFonts w:ascii="Times New Roman" w:eastAsia="Times New Roman" w:hAnsi="Times New Roman" w:cs="Times New Roman"/>
                <w:color w:val="000000"/>
                <w:sz w:val="24"/>
              </w:rPr>
              <w:t>enka č. 2</w:t>
            </w:r>
            <w:r>
              <w:rPr>
                <w:rFonts w:ascii="Times New Roman" w:eastAsia="Times New Roman" w:hAnsi="Times New Roman" w:cs="Times New Roman"/>
                <w:color w:val="000000"/>
                <w:sz w:val="24"/>
              </w:rPr>
              <w:br/>
              <w:t>K čl. I (§ 12a zákona č. 600/2003 Z. z.)</w:t>
            </w:r>
            <w:r>
              <w:rPr>
                <w:rFonts w:ascii="Times New Roman" w:eastAsia="Times New Roman" w:hAnsi="Times New Roman" w:cs="Times New Roman"/>
                <w:color w:val="000000"/>
                <w:sz w:val="24"/>
              </w:rPr>
              <w:br/>
              <w:t>Typ pripomienky: zásadná</w:t>
            </w:r>
            <w:r>
              <w:rPr>
                <w:rFonts w:ascii="Times New Roman" w:eastAsia="Times New Roman" w:hAnsi="Times New Roman" w:cs="Times New Roman"/>
                <w:color w:val="000000"/>
                <w:sz w:val="24"/>
              </w:rPr>
              <w:br/>
              <w:t>Navrhujeme doplniť ustanovenie tak, aby pred rozhodnutím o určení osobitného príjemcu alebo zastavení výplaty dávky bolo povinne vykonané individuálne posúdenie okolností konkrétne</w:t>
            </w:r>
            <w:r>
              <w:rPr>
                <w:rFonts w:ascii="Times New Roman" w:eastAsia="Times New Roman" w:hAnsi="Times New Roman" w:cs="Times New Roman"/>
                <w:color w:val="000000"/>
                <w:sz w:val="24"/>
              </w:rPr>
              <w:t>ho prípadu.</w:t>
            </w:r>
            <w:r>
              <w:rPr>
                <w:rFonts w:ascii="Times New Roman" w:eastAsia="Times New Roman" w:hAnsi="Times New Roman" w:cs="Times New Roman"/>
                <w:color w:val="000000"/>
                <w:sz w:val="24"/>
              </w:rPr>
              <w:br/>
              <w:t>Pri posudzovaní sa prihliada najmä na:</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zdravotný stav dieťaťa,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psychický stav dieťaťa,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vývinové poruchy,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rodinnú situáciu,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spoluprácu rodičov s odbornými službami,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výsledky doterajšej odbornej práce s rodinou. </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Rovn</w:t>
            </w:r>
            <w:r>
              <w:rPr>
                <w:rFonts w:ascii="Times New Roman" w:eastAsia="Times New Roman" w:hAnsi="Times New Roman" w:cs="Times New Roman"/>
                <w:color w:val="000000"/>
                <w:sz w:val="24"/>
              </w:rPr>
              <w:t>aký počet neospravedlnených vyučovacích hodín môže mať rozdielne príčiny. Individuálne posudzovanie zodpovedá princípu proporcionality, princípu najlepšieho záujmu dieťaťa a požiadavke individuálneho zreteľa.</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t>N</w:t>
            </w:r>
          </w:p>
        </w:tc>
        <w:tc>
          <w:tcPr>
            <w:tcW w:w="2462" w:type="dxa"/>
          </w:tcPr>
          <w:p w:rsidR="008D68E3" w:rsidRDefault="00836B74">
            <w:pPr>
              <w:spacing w:after="0"/>
            </w:pPr>
            <w:r>
              <w:rPr>
                <w:rFonts w:ascii="Times New Roman" w:eastAsia="Times New Roman" w:hAnsi="Times New Roman" w:cs="Times New Roman"/>
                <w:color w:val="000000"/>
                <w:sz w:val="24"/>
              </w:rPr>
              <w:t>Úprava vychádza z postupnosti opatrení, pričo</w:t>
            </w:r>
            <w:r>
              <w:rPr>
                <w:rFonts w:ascii="Times New Roman" w:eastAsia="Times New Roman" w:hAnsi="Times New Roman" w:cs="Times New Roman"/>
                <w:color w:val="000000"/>
                <w:sz w:val="24"/>
              </w:rPr>
              <w:t>m osobitný príjemca zostáva základným nástrojom. K dočasnému zastaveniu výplaty dochádza až pri opakovanom alebo pokračujúcom porušovaní povinností, ak tento mechanizmus nebol účinný.</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Predkladateľ sa nestotožňuje s návrhom podmieňovať ďalší postup povinný</w:t>
            </w:r>
            <w:r>
              <w:rPr>
                <w:rFonts w:ascii="Times New Roman" w:eastAsia="Times New Roman" w:hAnsi="Times New Roman" w:cs="Times New Roman"/>
                <w:color w:val="000000"/>
                <w:sz w:val="24"/>
              </w:rPr>
              <w:t xml:space="preserve">m absolvovaním odbornej intervencie alebo ďalším individuálnym </w:t>
            </w:r>
            <w:r>
              <w:rPr>
                <w:rFonts w:ascii="Times New Roman" w:eastAsia="Times New Roman" w:hAnsi="Times New Roman" w:cs="Times New Roman"/>
                <w:color w:val="000000"/>
                <w:sz w:val="24"/>
              </w:rPr>
              <w:lastRenderedPageBreak/>
              <w:t>správnym posudzovaním. Takýto postup by významne predĺžil a skomplikoval uplatňovanie opatrenia, zvýšil administratívnu náročnosť konania a znížil jeho predvídateľnosť a účinnosť. Súčasne by vi</w:t>
            </w:r>
            <w:r>
              <w:rPr>
                <w:rFonts w:ascii="Times New Roman" w:eastAsia="Times New Roman" w:hAnsi="Times New Roman" w:cs="Times New Roman"/>
                <w:color w:val="000000"/>
                <w:sz w:val="24"/>
              </w:rPr>
              <w:t>edol k rozdielnej rozhodovacej praxi jednotlivých úradov práce, sociálnych vecí a rodiny, keďže obdobné skutkové situácie by mohli byť posudzované odlišne.</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Návrat</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Návrat</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Zásadná pripomienka č. 3</w:t>
            </w:r>
            <w:r>
              <w:rPr>
                <w:rFonts w:ascii="Times New Roman" w:eastAsia="Times New Roman" w:hAnsi="Times New Roman" w:cs="Times New Roman"/>
                <w:color w:val="000000"/>
                <w:sz w:val="24"/>
              </w:rPr>
              <w:br/>
              <w:t>K celej novele</w:t>
            </w:r>
            <w:r>
              <w:rPr>
                <w:rFonts w:ascii="Times New Roman" w:eastAsia="Times New Roman" w:hAnsi="Times New Roman" w:cs="Times New Roman"/>
                <w:color w:val="000000"/>
                <w:sz w:val="24"/>
              </w:rPr>
              <w:br/>
              <w:t>Typ pripomienky: zásadná</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t>Navrhujeme zakotviť, že pred uložením finančných dôsledkov musí byť rodine ponúknutá odborná pomoc podľa zákona o sociálnoprávnej ochrane detí a sociálnej kuratele.</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V prípadoch dlhodobého zanedbávania školskej dochádzky sa ako najúčinnejší post</w:t>
            </w:r>
            <w:r>
              <w:rPr>
                <w:rFonts w:ascii="Times New Roman" w:eastAsia="Times New Roman" w:hAnsi="Times New Roman" w:cs="Times New Roman"/>
                <w:color w:val="000000"/>
                <w:sz w:val="24"/>
              </w:rPr>
              <w:t>up v aplikačnej praxi osvedčuje:</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včasná identifikácia problému,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w:t>
            </w:r>
            <w:r>
              <w:rPr>
                <w:rFonts w:ascii="Times New Roman" w:eastAsia="Times New Roman" w:hAnsi="Times New Roman" w:cs="Times New Roman"/>
                <w:color w:val="000000"/>
                <w:sz w:val="24"/>
              </w:rPr>
              <w:tab/>
              <w:t xml:space="preserve">intenzívna sociálna práca,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odborné poradenstvo,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multidisciplinárna spolupráca,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priebežné vyhodnocovanie spolupráce rodiny. </w:t>
            </w:r>
            <w:r>
              <w:rPr>
                <w:rFonts w:ascii="Times New Roman" w:eastAsia="Times New Roman" w:hAnsi="Times New Roman" w:cs="Times New Roman"/>
                <w:color w:val="000000"/>
                <w:sz w:val="24"/>
              </w:rPr>
              <w:br/>
              <w:t>Finančné sankcie by mali predstavovať krajné opatrenie</w:t>
            </w:r>
            <w:r>
              <w:rPr>
                <w:rFonts w:ascii="Times New Roman" w:eastAsia="Times New Roman" w:hAnsi="Times New Roman" w:cs="Times New Roman"/>
                <w:color w:val="000000"/>
                <w:sz w:val="24"/>
              </w:rPr>
              <w:t xml:space="preserve"> uplatňované až po vyčerpaní dostupných podporných nástrojov.</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 xml:space="preserve">Predkladateľ sa nestotožňuje s návrhom podmieňovať ďalší postup povinným absolvovaním odbornej intervencie. Takýto postup by významne predĺžil a skomplikoval uplatňovanie opatrenia, zvýšil </w:t>
            </w:r>
            <w:r>
              <w:rPr>
                <w:rFonts w:ascii="Times New Roman" w:eastAsia="Times New Roman" w:hAnsi="Times New Roman" w:cs="Times New Roman"/>
                <w:color w:val="000000"/>
                <w:sz w:val="24"/>
              </w:rPr>
              <w:lastRenderedPageBreak/>
              <w:t>adm</w:t>
            </w:r>
            <w:r>
              <w:rPr>
                <w:rFonts w:ascii="Times New Roman" w:eastAsia="Times New Roman" w:hAnsi="Times New Roman" w:cs="Times New Roman"/>
                <w:color w:val="000000"/>
                <w:sz w:val="24"/>
              </w:rPr>
              <w:t>inistratívnu náročnosť konania a znížil jeho predvídateľnosť a účinnosť.</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Návrat</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Návrat</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Čl. IV § 7aa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Zásadná pripomienka č. 4</w:t>
            </w:r>
            <w:r>
              <w:rPr>
                <w:rFonts w:ascii="Times New Roman" w:eastAsia="Times New Roman" w:hAnsi="Times New Roman" w:cs="Times New Roman"/>
                <w:color w:val="000000"/>
                <w:sz w:val="24"/>
              </w:rPr>
              <w:br/>
              <w:t>K čl. IV (§ 7aa a § 7ab zákona č. 627/2005 Z. z.)</w:t>
            </w:r>
            <w:r>
              <w:rPr>
                <w:rFonts w:ascii="Times New Roman" w:eastAsia="Times New Roman" w:hAnsi="Times New Roman" w:cs="Times New Roman"/>
                <w:color w:val="000000"/>
                <w:sz w:val="24"/>
              </w:rPr>
              <w:br/>
              <w:t>Typ pripomienky: zásadná</w:t>
            </w:r>
            <w:r>
              <w:rPr>
                <w:rFonts w:ascii="Times New Roman" w:eastAsia="Times New Roman" w:hAnsi="Times New Roman" w:cs="Times New Roman"/>
                <w:color w:val="000000"/>
                <w:sz w:val="24"/>
              </w:rPr>
              <w:br/>
              <w:t xml:space="preserve">Navrhujeme vypustiť ustanovenia upravujúce krátenie </w:t>
            </w:r>
            <w:r>
              <w:rPr>
                <w:rFonts w:ascii="Times New Roman" w:eastAsia="Times New Roman" w:hAnsi="Times New Roman" w:cs="Times New Roman"/>
                <w:color w:val="000000"/>
                <w:sz w:val="24"/>
              </w:rPr>
              <w:t>alebo zastavenie príspevkov poskytovaných osobám vykonávajúcim náhradnú osobnú starostlivosť, pestúnsku starostlivosť alebo poručníctvo.</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Deti vyrastajúce v náhradnej rodinnej starostlivosti patria medzi osobitne zraniteľnú skupinu detí. Príspev</w:t>
            </w:r>
            <w:r>
              <w:rPr>
                <w:rFonts w:ascii="Times New Roman" w:eastAsia="Times New Roman" w:hAnsi="Times New Roman" w:cs="Times New Roman"/>
                <w:color w:val="000000"/>
                <w:sz w:val="24"/>
              </w:rPr>
              <w:t>ky podľa zákona č. 627/2005 Z. z. slúžia na zabezpečenie ich potrieb a podporu stabilného rodinného prostredia.</w:t>
            </w:r>
            <w:r>
              <w:rPr>
                <w:rFonts w:ascii="Times New Roman" w:eastAsia="Times New Roman" w:hAnsi="Times New Roman" w:cs="Times New Roman"/>
                <w:color w:val="000000"/>
                <w:sz w:val="24"/>
              </w:rPr>
              <w:br/>
              <w:t>Navrhovaná právna úprava prenáša dôsledky problémov vyplývajúcich z predchádzajúcich traumatických skúseností dieťaťa na náhradných rodičov, kto</w:t>
            </w:r>
            <w:r>
              <w:rPr>
                <w:rFonts w:ascii="Times New Roman" w:eastAsia="Times New Roman" w:hAnsi="Times New Roman" w:cs="Times New Roman"/>
                <w:color w:val="000000"/>
                <w:sz w:val="24"/>
              </w:rPr>
              <w:t>rí tieto okolnosti nespôsobili a spravidla aktívne spolupracujú s odbornými službami.</w:t>
            </w:r>
            <w:r>
              <w:rPr>
                <w:rFonts w:ascii="Times New Roman" w:eastAsia="Times New Roman" w:hAnsi="Times New Roman" w:cs="Times New Roman"/>
                <w:color w:val="000000"/>
                <w:sz w:val="24"/>
              </w:rPr>
              <w:br/>
              <w:t>Takéto riešenie nie je v súlade s účelom podpory náhradnej rodinnej starostlivosti.</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t>N</w:t>
            </w:r>
          </w:p>
        </w:tc>
        <w:tc>
          <w:tcPr>
            <w:tcW w:w="2462" w:type="dxa"/>
          </w:tcPr>
          <w:p w:rsidR="008D68E3" w:rsidRDefault="00836B74">
            <w:pPr>
              <w:spacing w:after="0"/>
            </w:pPr>
            <w:r>
              <w:rPr>
                <w:rFonts w:ascii="Times New Roman" w:eastAsia="Times New Roman" w:hAnsi="Times New Roman" w:cs="Times New Roman"/>
                <w:color w:val="000000"/>
                <w:sz w:val="24"/>
              </w:rPr>
              <w:t>Predkladateľ sa nestotožňuje s názorom, že navrhovaná právna úprava oslabuje podporu</w:t>
            </w:r>
            <w:r>
              <w:rPr>
                <w:rFonts w:ascii="Times New Roman" w:eastAsia="Times New Roman" w:hAnsi="Times New Roman" w:cs="Times New Roman"/>
                <w:color w:val="000000"/>
                <w:sz w:val="24"/>
              </w:rPr>
              <w:t xml:space="preserve"> náhradnej starostlivosti. Naopak, vychádza z princípu, že štát poskytuje príspevky na podporu náhradnej starostlivosti s cieľom zabezpečiť dieťaťu riadnu starostlivosť, výchovu a vytvoriť podmienky pre jeho zdravý vývin vrátane riadneho plnenia povinného </w:t>
            </w:r>
            <w:r>
              <w:rPr>
                <w:rFonts w:ascii="Times New Roman" w:eastAsia="Times New Roman" w:hAnsi="Times New Roman" w:cs="Times New Roman"/>
                <w:color w:val="000000"/>
                <w:sz w:val="24"/>
              </w:rPr>
              <w:t>predprimárneho vzdelávania a povinnej školskej dochádzky.</w:t>
            </w:r>
            <w:r>
              <w:rPr>
                <w:rFonts w:ascii="Times New Roman" w:eastAsia="Times New Roman" w:hAnsi="Times New Roman" w:cs="Times New Roman"/>
                <w:color w:val="000000"/>
                <w:sz w:val="24"/>
              </w:rPr>
              <w:br/>
              <w:t xml:space="preserve">Osoba, ktorej bolo dieťa zverené do náhradnej starostlivosti, preberá </w:t>
            </w:r>
            <w:r>
              <w:rPr>
                <w:rFonts w:ascii="Times New Roman" w:eastAsia="Times New Roman" w:hAnsi="Times New Roman" w:cs="Times New Roman"/>
                <w:color w:val="000000"/>
                <w:sz w:val="24"/>
              </w:rPr>
              <w:lastRenderedPageBreak/>
              <w:t>zodpovednosť za jeho riadnu výchovu a plnenie zákonných povinností. Je preto opodstatnené, aby štát pri poskytovaní príspevkov z</w:t>
            </w:r>
            <w:r>
              <w:rPr>
                <w:rFonts w:ascii="Times New Roman" w:eastAsia="Times New Roman" w:hAnsi="Times New Roman" w:cs="Times New Roman"/>
                <w:color w:val="000000"/>
                <w:sz w:val="24"/>
              </w:rPr>
              <w:t>ohľadňoval aj plnenie týchto povinností. Navrhovaná úprava nesleduje obmedzenie podpory náhradnej starostlivosti, ale predchádzanie zneužívaniu systému štátnej sociálnej podpory a posilnenie zodpovednosti osôb, ktoré zabezpečujú starostlivosť o dieťa.</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Náv</w:t>
            </w:r>
            <w:r>
              <w:rPr>
                <w:rFonts w:ascii="Times New Roman" w:eastAsia="Times New Roman" w:hAnsi="Times New Roman" w:cs="Times New Roman"/>
                <w:b/>
                <w:color w:val="000000"/>
                <w:sz w:val="24"/>
              </w:rPr>
              <w:t>rat</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Návrat</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Čl. v</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Zásadná pripomienka č. 5</w:t>
            </w:r>
            <w:r>
              <w:rPr>
                <w:rFonts w:ascii="Times New Roman" w:eastAsia="Times New Roman" w:hAnsi="Times New Roman" w:cs="Times New Roman"/>
                <w:color w:val="000000"/>
                <w:sz w:val="24"/>
              </w:rPr>
              <w:br/>
              <w:t>K čl. V (náhradné výživné)</w:t>
            </w:r>
            <w:r>
              <w:rPr>
                <w:rFonts w:ascii="Times New Roman" w:eastAsia="Times New Roman" w:hAnsi="Times New Roman" w:cs="Times New Roman"/>
                <w:color w:val="000000"/>
                <w:sz w:val="24"/>
              </w:rPr>
              <w:br/>
              <w:t>Typ pripomienky: zásadná</w:t>
            </w:r>
            <w:r>
              <w:rPr>
                <w:rFonts w:ascii="Times New Roman" w:eastAsia="Times New Roman" w:hAnsi="Times New Roman" w:cs="Times New Roman"/>
                <w:color w:val="000000"/>
                <w:sz w:val="24"/>
              </w:rPr>
              <w:br/>
              <w:t>Navrhujeme</w:t>
            </w:r>
            <w:r>
              <w:rPr>
                <w:rFonts w:ascii="Times New Roman" w:eastAsia="Times New Roman" w:hAnsi="Times New Roman" w:cs="Times New Roman"/>
                <w:color w:val="000000"/>
                <w:sz w:val="24"/>
              </w:rPr>
              <w:br/>
              <w:t>vypustiť ustanovenia, ktoré podmieňujú priznanie alebo poskytovanie náhradného výživného školskou dochádzkou alebo správaním dieťaťa.</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Náh</w:t>
            </w:r>
            <w:r>
              <w:rPr>
                <w:rFonts w:ascii="Times New Roman" w:eastAsia="Times New Roman" w:hAnsi="Times New Roman" w:cs="Times New Roman"/>
                <w:color w:val="000000"/>
                <w:sz w:val="24"/>
              </w:rPr>
              <w:t>radné výživné predstavuje náhradu zákonnej vyživovacej povinnosti rodiča.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Účelom tejto dávky je zabezpečenie základných potrieb dieťaťa. Jej poskytovanie nemožno podmieňovať okolnosťami, ktoré nesúvisia s vyživovacou povinnosťou rodiča.</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Právna úprava pos</w:t>
            </w:r>
            <w:r>
              <w:rPr>
                <w:rFonts w:ascii="Times New Roman" w:eastAsia="Times New Roman" w:hAnsi="Times New Roman" w:cs="Times New Roman"/>
                <w:color w:val="000000"/>
                <w:sz w:val="24"/>
              </w:rPr>
              <w:t xml:space="preserve">kytovania náhradného výživného už dnes obsahuje ustanovenia o nároku na náhradné výživné v prípade záškoláctva. Náhradné výživné predstavuje náhradné plnenie vyživovacej povinnosti povinnej </w:t>
            </w:r>
            <w:r>
              <w:rPr>
                <w:rFonts w:ascii="Times New Roman" w:eastAsia="Times New Roman" w:hAnsi="Times New Roman" w:cs="Times New Roman"/>
                <w:color w:val="000000"/>
                <w:sz w:val="24"/>
              </w:rPr>
              <w:lastRenderedPageBreak/>
              <w:t>osoby v prípadoch, keď si ju neplní povinný rodič. Ak osoba, ktore</w:t>
            </w:r>
            <w:r>
              <w:rPr>
                <w:rFonts w:ascii="Times New Roman" w:eastAsia="Times New Roman" w:hAnsi="Times New Roman" w:cs="Times New Roman"/>
                <w:color w:val="000000"/>
                <w:sz w:val="24"/>
              </w:rPr>
              <w:t xml:space="preserve">j je dieťa zverené do starostlivosti, napriek opakovaným opatreniam štátu dlhodobo neplní svoje základné zákonné povinnosti vo vzťahu k výchove a vzdelávaniu dieťaťa, nemožno od štátu spravodlivo požadovať, aby naďalej preberal povinnosť, ktorú má v prvom </w:t>
            </w:r>
            <w:r>
              <w:rPr>
                <w:rFonts w:ascii="Times New Roman" w:eastAsia="Times New Roman" w:hAnsi="Times New Roman" w:cs="Times New Roman"/>
                <w:color w:val="000000"/>
                <w:sz w:val="24"/>
              </w:rPr>
              <w:t xml:space="preserve">rade plniť druhý rodič. Navrhovaná úprava preto vytvára jednotný motivačný mechanizmus na podporu riadneho výkonu rodičovských práv a povinností. </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Návrat</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Návrat</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Čl. VI</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Zásadná pripomienka č. 6</w:t>
            </w:r>
            <w:r>
              <w:rPr>
                <w:rFonts w:ascii="Times New Roman" w:eastAsia="Times New Roman" w:hAnsi="Times New Roman" w:cs="Times New Roman"/>
                <w:color w:val="000000"/>
                <w:sz w:val="24"/>
              </w:rPr>
              <w:br/>
              <w:t>K čl. VI (rodičovský príspevok)</w:t>
            </w:r>
            <w:r>
              <w:rPr>
                <w:rFonts w:ascii="Times New Roman" w:eastAsia="Times New Roman" w:hAnsi="Times New Roman" w:cs="Times New Roman"/>
                <w:color w:val="000000"/>
                <w:sz w:val="24"/>
              </w:rPr>
              <w:br/>
              <w:t>Typ pripomienky: zásadná</w:t>
            </w:r>
            <w:r>
              <w:rPr>
                <w:rFonts w:ascii="Times New Roman" w:eastAsia="Times New Roman" w:hAnsi="Times New Roman" w:cs="Times New Roman"/>
                <w:color w:val="000000"/>
                <w:sz w:val="24"/>
              </w:rPr>
              <w:br/>
              <w:t>Nav</w:t>
            </w:r>
            <w:r>
              <w:rPr>
                <w:rFonts w:ascii="Times New Roman" w:eastAsia="Times New Roman" w:hAnsi="Times New Roman" w:cs="Times New Roman"/>
                <w:color w:val="000000"/>
                <w:sz w:val="24"/>
              </w:rPr>
              <w:t>rhujeme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vypustiť ustanovenia umožňujúce krátenie rodičovského príspevku.</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Rodičovský príspevok slúži na zabezpečenie osobnej celodennej starostlivosti o dieťa v ranom veku.</w:t>
            </w:r>
            <w:r>
              <w:rPr>
                <w:rFonts w:ascii="Times New Roman" w:eastAsia="Times New Roman" w:hAnsi="Times New Roman" w:cs="Times New Roman"/>
                <w:color w:val="000000"/>
                <w:sz w:val="24"/>
              </w:rPr>
              <w:br/>
              <w:t>Navrhovaná úprava môže viesť k situácii, keď dôsledky správania školopov</w:t>
            </w:r>
            <w:r>
              <w:rPr>
                <w:rFonts w:ascii="Times New Roman" w:eastAsia="Times New Roman" w:hAnsi="Times New Roman" w:cs="Times New Roman"/>
                <w:color w:val="000000"/>
                <w:sz w:val="24"/>
              </w:rPr>
              <w:t>inného dieťaťa dopadnú na mladšie dieťa, ktorého potreby s posudzovanou situáciou nesúvisia.</w:t>
            </w:r>
            <w:r>
              <w:rPr>
                <w:rFonts w:ascii="Times New Roman" w:eastAsia="Times New Roman" w:hAnsi="Times New Roman" w:cs="Times New Roman"/>
                <w:color w:val="000000"/>
                <w:sz w:val="24"/>
              </w:rPr>
              <w:br/>
              <w:t>Takéto riešenie nie je primerané sledovanému cieľu.</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 xml:space="preserve">Právna úprava rodičovského príspevku už dnes obsahuje ustanovenia o krátení rodičovského </w:t>
            </w:r>
            <w:r>
              <w:rPr>
                <w:rFonts w:ascii="Times New Roman" w:eastAsia="Times New Roman" w:hAnsi="Times New Roman" w:cs="Times New Roman"/>
                <w:color w:val="000000"/>
                <w:sz w:val="24"/>
              </w:rPr>
              <w:lastRenderedPageBreak/>
              <w:t xml:space="preserve">príspevku v prípade </w:t>
            </w:r>
            <w:r>
              <w:rPr>
                <w:rFonts w:ascii="Times New Roman" w:eastAsia="Times New Roman" w:hAnsi="Times New Roman" w:cs="Times New Roman"/>
                <w:color w:val="000000"/>
                <w:sz w:val="24"/>
              </w:rPr>
              <w:t>záškoláctva. Rodičovský príspevok je štátnou sociálnou dávkou určenou na podporu riadnej starostlivosti o dieťa. Ak oprávnená osoba zabezpečuje starostlivosť o dieťa a z tohto dôvodu poberá rodičovský príspevok, je opodstatnené očakávať, že bude zároveň za</w:t>
            </w:r>
            <w:r>
              <w:rPr>
                <w:rFonts w:ascii="Times New Roman" w:eastAsia="Times New Roman" w:hAnsi="Times New Roman" w:cs="Times New Roman"/>
                <w:color w:val="000000"/>
                <w:sz w:val="24"/>
              </w:rPr>
              <w:t>bezpečovať riadnu výchovu a plnenie povinného predprimárneho vzdelávania alebo povinnej školskej dochádzky aj ostatných nezaopatrených detí, o ktoré sa stará. Ak tieto povinnosti dlhodobo neplní a je z tohto dôvodu určený osobitný príjemca prídavku na dieť</w:t>
            </w:r>
            <w:r>
              <w:rPr>
                <w:rFonts w:ascii="Times New Roman" w:eastAsia="Times New Roman" w:hAnsi="Times New Roman" w:cs="Times New Roman"/>
                <w:color w:val="000000"/>
                <w:sz w:val="24"/>
              </w:rPr>
              <w:t xml:space="preserve">a, je opodstatnené túto skutočnosť zohľadniť </w:t>
            </w:r>
            <w:r>
              <w:rPr>
                <w:rFonts w:ascii="Times New Roman" w:eastAsia="Times New Roman" w:hAnsi="Times New Roman" w:cs="Times New Roman"/>
                <w:color w:val="000000"/>
                <w:sz w:val="24"/>
              </w:rPr>
              <w:lastRenderedPageBreak/>
              <w:t xml:space="preserve">aj pri poskytovaní rodičovského príspevku. </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Návrat</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Návrat</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Zásadná pripomienka č. 7</w:t>
            </w:r>
            <w:r>
              <w:rPr>
                <w:rFonts w:ascii="Times New Roman" w:eastAsia="Times New Roman" w:hAnsi="Times New Roman" w:cs="Times New Roman"/>
                <w:color w:val="000000"/>
                <w:sz w:val="24"/>
              </w:rPr>
              <w:br/>
              <w:t>K celej novele</w:t>
            </w:r>
            <w:r>
              <w:rPr>
                <w:rFonts w:ascii="Times New Roman" w:eastAsia="Times New Roman" w:hAnsi="Times New Roman" w:cs="Times New Roman"/>
                <w:color w:val="000000"/>
                <w:sz w:val="24"/>
              </w:rPr>
              <w:br/>
              <w:t>Typ pripomienky: zásadná</w:t>
            </w:r>
            <w:r>
              <w:rPr>
                <w:rFonts w:ascii="Times New Roman" w:eastAsia="Times New Roman" w:hAnsi="Times New Roman" w:cs="Times New Roman"/>
                <w:color w:val="000000"/>
                <w:sz w:val="24"/>
              </w:rPr>
              <w:br/>
              <w:t>Navrhujeme</w:t>
            </w:r>
            <w:r>
              <w:rPr>
                <w:rFonts w:ascii="Times New Roman" w:eastAsia="Times New Roman" w:hAnsi="Times New Roman" w:cs="Times New Roman"/>
                <w:color w:val="000000"/>
                <w:sz w:val="24"/>
              </w:rPr>
              <w:br/>
              <w:t xml:space="preserve">doplniť ustanovenie, podľa ktorého sa pri rozhodovaní o </w:t>
            </w:r>
            <w:r>
              <w:rPr>
                <w:rFonts w:ascii="Times New Roman" w:eastAsia="Times New Roman" w:hAnsi="Times New Roman" w:cs="Times New Roman"/>
                <w:color w:val="000000"/>
                <w:sz w:val="24"/>
              </w:rPr>
              <w:t>uplatnení opatrení prihliada na osobitné okolnosti prípadu, najmä ak ide o:</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dieťa so zdravotným znevýhodnením,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dieťa s poruchou autistického spektra,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dieťa s ADHD alebo inou neurovývinovou poruchou,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dieťa s duševným ochorením,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dieťa po trauma</w:t>
            </w:r>
            <w:r>
              <w:rPr>
                <w:rFonts w:ascii="Times New Roman" w:eastAsia="Times New Roman" w:hAnsi="Times New Roman" w:cs="Times New Roman"/>
                <w:color w:val="000000"/>
                <w:sz w:val="24"/>
              </w:rPr>
              <w:t xml:space="preserve">tických skúsenostiach,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dieťa ohrozené šikanovaním,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dieťa vyrastajúce v náhradnej rodinnej starostlivosti. </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Tieto skupiny detí predstavujú osobitne zraniteľné skupiny, pri ktorých môže byť neplnenie školskej dochádzky dôsledkom objektívnyc</w:t>
            </w:r>
            <w:r>
              <w:rPr>
                <w:rFonts w:ascii="Times New Roman" w:eastAsia="Times New Roman" w:hAnsi="Times New Roman" w:cs="Times New Roman"/>
                <w:color w:val="000000"/>
                <w:sz w:val="24"/>
              </w:rPr>
              <w:t>h okolností. Automatické uplatňovanie ekonomických sankcií nezodpovedá princípu najlepšieho záujmu dieťaťa ani zásade individualizácie rozhodovania.</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t>N</w:t>
            </w:r>
          </w:p>
        </w:tc>
        <w:tc>
          <w:tcPr>
            <w:tcW w:w="2462" w:type="dxa"/>
          </w:tcPr>
          <w:p w:rsidR="008D68E3" w:rsidRDefault="00836B74">
            <w:pPr>
              <w:spacing w:after="0"/>
            </w:pPr>
            <w:r>
              <w:rPr>
                <w:rFonts w:ascii="Times New Roman" w:eastAsia="Times New Roman" w:hAnsi="Times New Roman" w:cs="Times New Roman"/>
                <w:color w:val="000000"/>
                <w:sz w:val="24"/>
              </w:rPr>
              <w:t>Navrhovaná právna úprava sa neuplatňuje automaticky pri každom neplnení školskej dochádzky, ale nadväzuje</w:t>
            </w:r>
            <w:r>
              <w:rPr>
                <w:rFonts w:ascii="Times New Roman" w:eastAsia="Times New Roman" w:hAnsi="Times New Roman" w:cs="Times New Roman"/>
                <w:color w:val="000000"/>
                <w:sz w:val="24"/>
              </w:rPr>
              <w:t xml:space="preserve"> na objektívne zistené skutočnosti podľa osobitných predpisov, najmä na oznámenia alebo právoplatné rozhodnutia príslušných orgánov. V prípade neospravedlnenej absencie sa vychádza z údajov školy, pričom dôvody ospravedlnenej neprítomnosti dieťaťa vrátane </w:t>
            </w:r>
            <w:r>
              <w:rPr>
                <w:rFonts w:ascii="Times New Roman" w:eastAsia="Times New Roman" w:hAnsi="Times New Roman" w:cs="Times New Roman"/>
                <w:color w:val="000000"/>
                <w:sz w:val="24"/>
              </w:rPr>
              <w:t>zdravotných alebo iných objektívnych prekážok sa zohľadňujú už v rámci postupu podľa školských predpisov.</w:t>
            </w:r>
            <w:r>
              <w:rPr>
                <w:rFonts w:ascii="Times New Roman" w:eastAsia="Times New Roman" w:hAnsi="Times New Roman" w:cs="Times New Roman"/>
                <w:color w:val="000000"/>
                <w:sz w:val="24"/>
              </w:rPr>
              <w:br/>
              <w:t xml:space="preserve">Predkladateľ zároveň nepovažuje za vhodné zavádzať do zákona </w:t>
            </w:r>
            <w:r>
              <w:rPr>
                <w:rFonts w:ascii="Times New Roman" w:eastAsia="Times New Roman" w:hAnsi="Times New Roman" w:cs="Times New Roman"/>
                <w:color w:val="000000"/>
                <w:sz w:val="24"/>
              </w:rPr>
              <w:lastRenderedPageBreak/>
              <w:t>osobitné výnimky podľa jednotlivých zdravotných diagnóz alebo životných situácií dieťaťa.</w:t>
            </w:r>
            <w:r>
              <w:rPr>
                <w:rFonts w:ascii="Times New Roman" w:eastAsia="Times New Roman" w:hAnsi="Times New Roman" w:cs="Times New Roman"/>
                <w:color w:val="000000"/>
                <w:sz w:val="24"/>
              </w:rPr>
              <w:t xml:space="preserve"> Posudzovanie týchto skutočností patrí do pôsobnosti príslušných odborných subjektov podľa osobitných predpisov a ich zohľadnenie je zabezpečené už v rámci systému výchovy, vzdelávania a poradenstva. Navrhovaná právna úprava preto primerane zohľadňuje ochr</w:t>
            </w:r>
            <w:r>
              <w:rPr>
                <w:rFonts w:ascii="Times New Roman" w:eastAsia="Times New Roman" w:hAnsi="Times New Roman" w:cs="Times New Roman"/>
                <w:color w:val="000000"/>
                <w:sz w:val="24"/>
              </w:rPr>
              <w:t>anu najlepšieho záujmu dieťaťa bez potreby dopĺňania ďalších výnimiek do zákona.</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Nad rámec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1. Z prílohy č. 2 k zákonu č. 305/2005 Z. z. o sociálnoprávnej ochrane </w:t>
            </w:r>
            <w:r>
              <w:rPr>
                <w:rFonts w:ascii="Times New Roman" w:eastAsia="Times New Roman" w:hAnsi="Times New Roman" w:cs="Times New Roman"/>
                <w:color w:val="000000"/>
                <w:sz w:val="24"/>
              </w:rPr>
              <w:t>detí a o sociálnej kuratele a o zmene a doplnení niektorých zákonov v znení neskorších predpisov v zmysle bodu 62.14. prílohy č. 1 k Legislatívnym pravidlám vlády SR navrhujeme vypustiť body, v ktorých sa nachádzajú už neúčinné sekundárne právne akty EÚ, k</w:t>
            </w:r>
            <w:r>
              <w:rPr>
                <w:rFonts w:ascii="Times New Roman" w:eastAsia="Times New Roman" w:hAnsi="Times New Roman" w:cs="Times New Roman"/>
                <w:color w:val="000000"/>
                <w:sz w:val="24"/>
              </w:rPr>
              <w:t>onkrétne: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t xml:space="preserve"> Bod 2, v ktorom sa nachádza smernica Európskeho </w:t>
            </w:r>
            <w:r>
              <w:rPr>
                <w:rFonts w:ascii="Times New Roman" w:eastAsia="Times New Roman" w:hAnsi="Times New Roman" w:cs="Times New Roman"/>
                <w:color w:val="000000"/>
                <w:sz w:val="24"/>
              </w:rPr>
              <w:lastRenderedPageBreak/>
              <w:t>parlamentu a Rady 2013/32/EÚ z  26. júna 2013 o spoločných konaniach o poskytovaní a odnímaní medzinárodnej ochrany (prepracované znenie) (Ú. v. EÚ L 180, 29.6.2013),</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t> Bod 3, v ktorom sa nachádza</w:t>
            </w:r>
            <w:r>
              <w:rPr>
                <w:rFonts w:ascii="Times New Roman" w:eastAsia="Times New Roman" w:hAnsi="Times New Roman" w:cs="Times New Roman"/>
                <w:color w:val="000000"/>
                <w:sz w:val="24"/>
              </w:rPr>
              <w:t xml:space="preserve"> smernica Európskeho parlamentu a Rady 2013/33/EÚ z  26. júna 2013, ktorou sa stanovujú normy pre prijímanie žiadateľov o medzinárodnú ochranu (prepracované znenie) (Ú. v. EÚ L 180, 29.6.2013).</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Neakceptuje sa. Uvedená pripomienka bola uplatnená v rovnako</w:t>
            </w:r>
            <w:r>
              <w:rPr>
                <w:rFonts w:ascii="Times New Roman" w:eastAsia="Times New Roman" w:hAnsi="Times New Roman" w:cs="Times New Roman"/>
                <w:color w:val="000000"/>
                <w:sz w:val="24"/>
              </w:rPr>
              <w:t xml:space="preserve">m znení v rámci MPK k aj k návrhu zákona - LP/2026/357, v </w:t>
            </w:r>
            <w:r>
              <w:rPr>
                <w:rFonts w:ascii="Times New Roman" w:eastAsia="Times New Roman" w:hAnsi="Times New Roman" w:cs="Times New Roman"/>
                <w:color w:val="000000"/>
                <w:sz w:val="24"/>
              </w:rPr>
              <w:lastRenderedPageBreak/>
              <w:t>ktorom bude akceptovaná.</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Nad rámec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2. Z prílohy k zákonu č. 417/2013 Z. z. o pomoci v hmotnej núdzi a o </w:t>
            </w:r>
            <w:r>
              <w:rPr>
                <w:rFonts w:ascii="Times New Roman" w:eastAsia="Times New Roman" w:hAnsi="Times New Roman" w:cs="Times New Roman"/>
                <w:color w:val="000000"/>
                <w:sz w:val="24"/>
              </w:rPr>
              <w:t>zmene a doplnení niektorých zákonov v znení neskorších predpisov v zmysle bodu 62.14. prílohy č. 1 k Legislatívnym pravidlám vlády SR navrhujeme vypustiť smernicu Európskeho parlamentu a Rady 2011/95/EÚ z 13. decembra 2011 o normách pre oprávnenie štátnych</w:t>
            </w:r>
            <w:r>
              <w:rPr>
                <w:rFonts w:ascii="Times New Roman" w:eastAsia="Times New Roman" w:hAnsi="Times New Roman" w:cs="Times New Roman"/>
                <w:color w:val="000000"/>
                <w:sz w:val="24"/>
              </w:rPr>
              <w:t xml:space="preserve"> príslušníkov tretej krajiny alebo osôb bez štátneho občianstva mať postavenie medzinárodnej ochrany, o jednotnom postavení utečencov alebo osôb oprávnených na doplnkovú ochranu a o obsahu poskytovanej ochrany (prepracované znenie) (Ú. v. EÚ L 337, 20. 12.</w:t>
            </w:r>
            <w:r>
              <w:rPr>
                <w:rFonts w:ascii="Times New Roman" w:eastAsia="Times New Roman" w:hAnsi="Times New Roman" w:cs="Times New Roman"/>
                <w:color w:val="000000"/>
                <w:sz w:val="24"/>
              </w:rPr>
              <w:t xml:space="preserve"> 2011), ktorá už nie je účinným sekundárnym právnym aktom EÚ.</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t>A</w:t>
            </w:r>
          </w:p>
        </w:tc>
        <w:tc>
          <w:tcPr>
            <w:tcW w:w="2462" w:type="dxa"/>
          </w:tcPr>
          <w:p w:rsidR="008D68E3" w:rsidRDefault="008D68E3">
            <w:pPr>
              <w:spacing w:after="0"/>
            </w:pP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K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1. V celom predkladanom návrhu zákona žiadame upraviť poznámky pod čiarou v súlade s bodom 50. </w:t>
            </w:r>
            <w:r>
              <w:rPr>
                <w:rFonts w:ascii="Times New Roman" w:eastAsia="Times New Roman" w:hAnsi="Times New Roman" w:cs="Times New Roman"/>
                <w:color w:val="000000"/>
                <w:sz w:val="24"/>
              </w:rPr>
              <w:t>prílohy č. 1 k Legislatívnym pravidlám vlády SR.</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t>A</w:t>
            </w:r>
          </w:p>
        </w:tc>
        <w:tc>
          <w:tcPr>
            <w:tcW w:w="2462" w:type="dxa"/>
          </w:tcPr>
          <w:p w:rsidR="008D68E3" w:rsidRDefault="008D68E3">
            <w:pPr>
              <w:spacing w:after="0"/>
            </w:pP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Odbor aproximácie práva sekcie </w:t>
            </w:r>
            <w:r>
              <w:rPr>
                <w:rFonts w:ascii="Times New Roman" w:eastAsia="Times New Roman" w:hAnsi="Times New Roman" w:cs="Times New Roman"/>
                <w:color w:val="000000"/>
                <w:sz w:val="24"/>
              </w:rPr>
              <w:lastRenderedPageBreak/>
              <w:t>vládnej legislatívy Úradu vlády SR</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O</w:t>
            </w:r>
          </w:p>
        </w:tc>
        <w:tc>
          <w:tcPr>
            <w:tcW w:w="6480" w:type="dxa"/>
          </w:tcPr>
          <w:p w:rsidR="008D68E3" w:rsidRDefault="00836B74">
            <w:pPr>
              <w:spacing w:after="0"/>
            </w:pPr>
            <w:r>
              <w:rPr>
                <w:rFonts w:ascii="Times New Roman" w:eastAsia="Times New Roman" w:hAnsi="Times New Roman" w:cs="Times New Roman"/>
                <w:b/>
                <w:color w:val="000000"/>
                <w:sz w:val="24"/>
              </w:rPr>
              <w:t>K návrhu zákona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2.</w:t>
            </w:r>
            <w:r>
              <w:rPr>
                <w:rFonts w:ascii="Times New Roman" w:eastAsia="Times New Roman" w:hAnsi="Times New Roman" w:cs="Times New Roman"/>
                <w:color w:val="000000"/>
                <w:sz w:val="24"/>
              </w:rPr>
              <w:tab/>
              <w:t>K Čl. I bodu 1 a k Čl. VI bodu 1: Do navrhovaného znenia § 7 ods. 1 písm. a) zákona č. 600/2003 Z. z. o p</w:t>
            </w:r>
            <w:r>
              <w:rPr>
                <w:rFonts w:ascii="Times New Roman" w:eastAsia="Times New Roman" w:hAnsi="Times New Roman" w:cs="Times New Roman"/>
                <w:color w:val="000000"/>
                <w:sz w:val="24"/>
              </w:rPr>
              <w:t xml:space="preserve">rídavku na dieťa v znení neskorších predpisov žiadame doplniť aj slová </w:t>
            </w:r>
            <w:r>
              <w:rPr>
                <w:rFonts w:ascii="Times New Roman" w:eastAsia="Times New Roman" w:hAnsi="Times New Roman" w:cs="Times New Roman"/>
                <w:color w:val="000000"/>
                <w:sz w:val="24"/>
              </w:rPr>
              <w:lastRenderedPageBreak/>
              <w:t>„alebo je osobou podľa osobitného predpisu“ spolu s odkazom na nariadenie (ES) č. 883/2004 v platnom znení a nariadenie (ES) č. 987/2009 v platnom znení. Máme za to, že predmetné sekund</w:t>
            </w:r>
            <w:r>
              <w:rPr>
                <w:rFonts w:ascii="Times New Roman" w:eastAsia="Times New Roman" w:hAnsi="Times New Roman" w:cs="Times New Roman"/>
                <w:color w:val="000000"/>
                <w:sz w:val="24"/>
              </w:rPr>
              <w:t xml:space="preserve">árne právne akty EÚ sa vzťahujú aj na nezaopatrené dieťa a nie len oprávnenú osobu, ktorá má nárok na prídavok. </w:t>
            </w:r>
            <w:r>
              <w:rPr>
                <w:rFonts w:ascii="Times New Roman" w:eastAsia="Times New Roman" w:hAnsi="Times New Roman" w:cs="Times New Roman"/>
                <w:color w:val="000000"/>
                <w:sz w:val="24"/>
              </w:rPr>
              <w:br/>
              <w:t>Zároveň upozorňujeme na skutočnosť, že v navrhovanom ustanovení sa podmienky vzniku nároku na prídavok na dieťa javia ako stanovené kumulatívne</w:t>
            </w:r>
            <w:r>
              <w:rPr>
                <w:rFonts w:ascii="Times New Roman" w:eastAsia="Times New Roman" w:hAnsi="Times New Roman" w:cs="Times New Roman"/>
                <w:color w:val="000000"/>
                <w:sz w:val="24"/>
              </w:rPr>
              <w:t>, a teda môžu viesť k situáciám, ktoré sú v rozpore s koordináciou sociálneho zabezpečenia EÚ, v ktorých bydlisko nezaopatreného dieťaťa v inom členskom štáte bude dôvodom na zamietnutie nároku. Hlava II,  články 11 až 16 nariadenia (ES) č. 883/2004 v plat</w:t>
            </w:r>
            <w:r>
              <w:rPr>
                <w:rFonts w:ascii="Times New Roman" w:eastAsia="Times New Roman" w:hAnsi="Times New Roman" w:cs="Times New Roman"/>
                <w:color w:val="000000"/>
                <w:sz w:val="24"/>
              </w:rPr>
              <w:t xml:space="preserve">nom znení obsahujú ustanovenia, ktoré určujú pravidlá určovania príslušnosti k právnym predpisom, keď je osoba zamestnaná alebo samostatne zárobkovo činná, prípadne neaktívna. Podľa článku 5 nariadenia (ES) 883/2004 v platnom znení platí zásada asimilácie </w:t>
            </w:r>
            <w:r>
              <w:rPr>
                <w:rFonts w:ascii="Times New Roman" w:eastAsia="Times New Roman" w:hAnsi="Times New Roman" w:cs="Times New Roman"/>
                <w:color w:val="000000"/>
                <w:sz w:val="24"/>
              </w:rPr>
              <w:t>faktov, kde sa pri posudzovaní nároku musia zohľadniť skutočnosti, ktoré nastali v inom členskom štáte rovnako, ako keby nastali na území príslušného členského štátu. Keďže je prídavok na dieťa rodinnou dávkou podľa článku 3 ods. 1 písm. j) nariadenia (ES)</w:t>
            </w:r>
            <w:r>
              <w:rPr>
                <w:rFonts w:ascii="Times New Roman" w:eastAsia="Times New Roman" w:hAnsi="Times New Roman" w:cs="Times New Roman"/>
                <w:color w:val="000000"/>
                <w:sz w:val="24"/>
              </w:rPr>
              <w:t xml:space="preserve"> 883/2004 v platnom znení, ak je Slovenská republika príslušným štátom podľa hlavy II nariadenia (ES) 883/2004 v platnom znení, nemôže vnútroštátna podmienka bydliska dieťaťa znemožniť uplatnenie nároku len preto, že dieťa býva v inom členskom štáte. Navyš</w:t>
            </w:r>
            <w:r>
              <w:rPr>
                <w:rFonts w:ascii="Times New Roman" w:eastAsia="Times New Roman" w:hAnsi="Times New Roman" w:cs="Times New Roman"/>
                <w:color w:val="000000"/>
                <w:sz w:val="24"/>
              </w:rPr>
              <w:t>e je navrhované ustanovenie v priamom rozpore s čl. 67 nariadenia (ES) 883/2004 v platnom znení, podľa ktorého „Osoba má nárok na rodinné dávky v súlade s právnymi predpismi príslušného členského štátu, vrátane jej rodinných príslušníkov s bydliskom v inom</w:t>
            </w:r>
            <w:r>
              <w:rPr>
                <w:rFonts w:ascii="Times New Roman" w:eastAsia="Times New Roman" w:hAnsi="Times New Roman" w:cs="Times New Roman"/>
                <w:color w:val="000000"/>
                <w:sz w:val="24"/>
              </w:rPr>
              <w:t xml:space="preserve"> členskom štáte, ako keby mali bydliská v takomto príslušnom štáte. Avšak dôchodca má nárok na rodinné dávky v súlade s právnymi predpismi </w:t>
            </w:r>
            <w:r>
              <w:rPr>
                <w:rFonts w:ascii="Times New Roman" w:eastAsia="Times New Roman" w:hAnsi="Times New Roman" w:cs="Times New Roman"/>
                <w:color w:val="000000"/>
                <w:sz w:val="24"/>
              </w:rPr>
              <w:lastRenderedPageBreak/>
              <w:t>členského štátu príslušného pre jeho dôchodok.“</w:t>
            </w:r>
            <w:r>
              <w:rPr>
                <w:rFonts w:ascii="Times New Roman" w:eastAsia="Times New Roman" w:hAnsi="Times New Roman" w:cs="Times New Roman"/>
                <w:color w:val="000000"/>
                <w:sz w:val="24"/>
              </w:rPr>
              <w:br/>
              <w:t>Rovnakú pripomienku vzťahujeme aj na Čl. VI bod 1 predkladaného návrh</w:t>
            </w:r>
            <w:r>
              <w:rPr>
                <w:rFonts w:ascii="Times New Roman" w:eastAsia="Times New Roman" w:hAnsi="Times New Roman" w:cs="Times New Roman"/>
                <w:color w:val="000000"/>
                <w:sz w:val="24"/>
              </w:rPr>
              <w:t>u zákona. Zároveň žiadame predkladateľa zjednotiť legislatívnu techniku pri týchto novelizačných bodoch.</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A</w:t>
            </w:r>
          </w:p>
        </w:tc>
        <w:tc>
          <w:tcPr>
            <w:tcW w:w="2462" w:type="dxa"/>
          </w:tcPr>
          <w:p w:rsidR="008D68E3" w:rsidRDefault="008D68E3">
            <w:pPr>
              <w:spacing w:after="0"/>
            </w:pP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K doložke zlučiteľnosti</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V treťom bode doložky zlučiteľnosti žiadame </w:t>
            </w:r>
            <w:r>
              <w:rPr>
                <w:rFonts w:ascii="Times New Roman" w:eastAsia="Times New Roman" w:hAnsi="Times New Roman" w:cs="Times New Roman"/>
                <w:color w:val="000000"/>
                <w:sz w:val="24"/>
              </w:rPr>
              <w:t>upraviť názov nariadenia (ES) č. 883/2004 v platnom znení nasledovne: „nariadenie Európskeho parlamentu a Rady (ES) č. 883/2004 z 29. apríla 2004 o koordinácii systémov sociálneho zabezpečenia (Mimoriadne vydanie Ú. v. EÚ, kap. 5/zv. 5; Ú. v. EÚ L 166, 30.</w:t>
            </w:r>
            <w:r>
              <w:rPr>
                <w:rFonts w:ascii="Times New Roman" w:eastAsia="Times New Roman" w:hAnsi="Times New Roman" w:cs="Times New Roman"/>
                <w:color w:val="000000"/>
                <w:sz w:val="24"/>
              </w:rPr>
              <w:t>4.2004) v platnom znení“.</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t>A</w:t>
            </w:r>
          </w:p>
        </w:tc>
        <w:tc>
          <w:tcPr>
            <w:tcW w:w="2462" w:type="dxa"/>
          </w:tcPr>
          <w:p w:rsidR="008D68E3" w:rsidRDefault="008D68E3">
            <w:pPr>
              <w:spacing w:after="0"/>
            </w:pP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práva sekcie vládnej legislatívy Úradu vlády SR</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K osobitnej časti dôvodovej správy</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1. V osobitnej časti dôvodovej správy k Čl. II bodu 2 žiadame upraviť názov nariadenia (ES) č. 883/2004 v </w:t>
            </w:r>
            <w:r>
              <w:rPr>
                <w:rFonts w:ascii="Times New Roman" w:eastAsia="Times New Roman" w:hAnsi="Times New Roman" w:cs="Times New Roman"/>
                <w:color w:val="000000"/>
                <w:sz w:val="24"/>
              </w:rPr>
              <w:t>platnom znení nasledovne: „nariadenie Európskeho parlamentu a Rady (ES) č. 883/2004 z 29. apríla 2004 o koordinácii systémov sociálneho zabezpečenia (Mimoriadne vydanie Ú. v. EÚ, kap. 5/zv. 5; Ú. v. EÚ L 166, 30.4.2004) v platnom znení“.</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t>A</w:t>
            </w:r>
          </w:p>
        </w:tc>
        <w:tc>
          <w:tcPr>
            <w:tcW w:w="2462" w:type="dxa"/>
          </w:tcPr>
          <w:p w:rsidR="008D68E3" w:rsidRDefault="008D68E3">
            <w:pPr>
              <w:spacing w:after="0"/>
            </w:pP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w:t>
            </w:r>
            <w:r>
              <w:rPr>
                <w:rFonts w:ascii="Times New Roman" w:eastAsia="Times New Roman" w:hAnsi="Times New Roman" w:cs="Times New Roman"/>
                <w:color w:val="000000"/>
                <w:sz w:val="24"/>
              </w:rPr>
              <w:t>or aproximácie práva sekcie vládnej legislatívy Úradu vlády SR</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K osobitnej časti dôvodovej správy</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2. V osobitnej časti dôvodovej správy k Čl. II bodu 2 žiadame upraviť názov nariadenia (ES) č. 987/2009 v platnom znení nasledovne: „nariadenie Európskeho p</w:t>
            </w:r>
            <w:r>
              <w:rPr>
                <w:rFonts w:ascii="Times New Roman" w:eastAsia="Times New Roman" w:hAnsi="Times New Roman" w:cs="Times New Roman"/>
                <w:color w:val="000000"/>
                <w:sz w:val="24"/>
              </w:rPr>
              <w:t>arlamentu a Rady (ES) č. 987/2009 zo 16. septembra 2009 , ktorým sa stanovuje postup vykonávania nariadenia (ES) č. 883/2004 o koordinácii systémov sociálneho zabezpečenia (Ú. v. EÚ L 284, 30.10.2009) v platnom znení“.</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t>A</w:t>
            </w:r>
          </w:p>
        </w:tc>
        <w:tc>
          <w:tcPr>
            <w:tcW w:w="2462" w:type="dxa"/>
          </w:tcPr>
          <w:p w:rsidR="008D68E3" w:rsidRDefault="008D68E3">
            <w:pPr>
              <w:spacing w:after="0"/>
            </w:pP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OAPSVLÚVSR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Odbor aproximácie práv</w:t>
            </w:r>
            <w:r>
              <w:rPr>
                <w:rFonts w:ascii="Times New Roman" w:eastAsia="Times New Roman" w:hAnsi="Times New Roman" w:cs="Times New Roman"/>
                <w:color w:val="000000"/>
                <w:sz w:val="24"/>
              </w:rPr>
              <w:t xml:space="preserve">a sekcie vládnej </w:t>
            </w:r>
            <w:r>
              <w:rPr>
                <w:rFonts w:ascii="Times New Roman" w:eastAsia="Times New Roman" w:hAnsi="Times New Roman" w:cs="Times New Roman"/>
                <w:color w:val="000000"/>
                <w:sz w:val="24"/>
              </w:rPr>
              <w:lastRenderedPageBreak/>
              <w:t>legislatívy Úradu vlády SR</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O</w:t>
            </w:r>
          </w:p>
        </w:tc>
        <w:tc>
          <w:tcPr>
            <w:tcW w:w="6480" w:type="dxa"/>
          </w:tcPr>
          <w:p w:rsidR="008D68E3" w:rsidRDefault="00836B74">
            <w:pPr>
              <w:spacing w:after="0"/>
            </w:pPr>
            <w:r>
              <w:rPr>
                <w:rFonts w:ascii="Times New Roman" w:eastAsia="Times New Roman" w:hAnsi="Times New Roman" w:cs="Times New Roman"/>
                <w:b/>
                <w:color w:val="000000"/>
                <w:sz w:val="24"/>
              </w:rPr>
              <w:t>K osobitnej časti dôvodovej správy</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3. Do osobitnej časti dôvodovej správy žiadame doplniť podrobnejšie vecné odôvodnenie k navrhovanému Čl. V bodu 1 predkladaného návrhu zákona.</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t>A</w:t>
            </w:r>
          </w:p>
        </w:tc>
        <w:tc>
          <w:tcPr>
            <w:tcW w:w="2462" w:type="dxa"/>
          </w:tcPr>
          <w:p w:rsidR="008D68E3" w:rsidRDefault="008D68E3">
            <w:pPr>
              <w:spacing w:after="0"/>
            </w:pP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REF SK</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Nadácia Roma </w:t>
            </w:r>
            <w:r>
              <w:rPr>
                <w:rFonts w:ascii="Times New Roman" w:eastAsia="Times New Roman" w:hAnsi="Times New Roman" w:cs="Times New Roman"/>
                <w:color w:val="000000"/>
                <w:sz w:val="24"/>
              </w:rPr>
              <w:t>Education Fund</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Čl. I. § 12 ods. 1, 3 v nadväznosti na čl. IV, V, VI a VIII</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Žiadame vypustiť čl. I bod 2 v časti, ktorou sa zavádza rozšírený okruh dôvodov na určenie osobitného príjemcu prídavku na dieťa a príplatku k prídavku (§ 12a ods. 1) a mechanizmu</w:t>
            </w:r>
            <w:r>
              <w:rPr>
                <w:rFonts w:ascii="Times New Roman" w:eastAsia="Times New Roman" w:hAnsi="Times New Roman" w:cs="Times New Roman"/>
                <w:color w:val="000000"/>
                <w:sz w:val="24"/>
              </w:rPr>
              <w:t>s zastavovania a obnovovania jeho výplaty (§ 12a ods. 3), ako aj nadväzujúce ustanovenia čl. IV (príspevky na podporu náhradnej starostlivosti), čl. V (náhradné výživné), čl. VI (rodičovský príspevok) a čl. VIII (príspevok na nezaopatrené dieťa) v rozsahu,</w:t>
            </w:r>
            <w:r>
              <w:rPr>
                <w:rFonts w:ascii="Times New Roman" w:eastAsia="Times New Roman" w:hAnsi="Times New Roman" w:cs="Times New Roman"/>
                <w:color w:val="000000"/>
                <w:sz w:val="24"/>
              </w:rPr>
              <w:t xml:space="preserve"> v akom viažu vznik, zánik alebo krátenie týchto nárokov na určenie osobitného príjemcu alebo zastavenie výplaty prídavku podľa § 12a ods. 3.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Namiesto toho navrhujeme ponechať doterajší, užší okruh dôvodov určenia osobitného príjemcu (nevyužívanie dávky </w:t>
            </w:r>
            <w:r>
              <w:rPr>
                <w:rFonts w:ascii="Times New Roman" w:eastAsia="Times New Roman" w:hAnsi="Times New Roman" w:cs="Times New Roman"/>
                <w:color w:val="000000"/>
                <w:sz w:val="24"/>
              </w:rPr>
              <w:t>na účel, priestupok dieťaťa, výchovné opatrenie, poskytovanie pomoci v hmotnej núdzi prostredníctvom osobitného príjemcu) a namiesto zavedenia nového represívneho mechanizmu zastavenia výplaty posilniť existujúci inštitút osobitného príjemcu: predĺžiť jeho</w:t>
            </w:r>
            <w:r>
              <w:rPr>
                <w:rFonts w:ascii="Times New Roman" w:eastAsia="Times New Roman" w:hAnsi="Times New Roman" w:cs="Times New Roman"/>
                <w:color w:val="000000"/>
                <w:sz w:val="24"/>
              </w:rPr>
              <w:t xml:space="preserve"> trvanie pri opakovanom porušovaní povinností, zaviesť pravidelné vyhodnocovanie účelného využívania dávky v spolupráci obce, školy a orgánu sociálnoprávnej ochrany detí a sociálnej kurately, a rozšíriť sociálnu prácu s rodinou ako nástroj podpory pre rodi</w:t>
            </w:r>
            <w:r>
              <w:rPr>
                <w:rFonts w:ascii="Times New Roman" w:eastAsia="Times New Roman" w:hAnsi="Times New Roman" w:cs="Times New Roman"/>
                <w:color w:val="000000"/>
                <w:sz w:val="24"/>
              </w:rPr>
              <w:t xml:space="preserve">nu.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Sankcia napriek deklarovanému cieľu (ochrana práva dieťaťa na vzdelanie) dopadá v konečnom dôsledku na dieťa, nie na rodiča - zastavenie výplaty dávky určenej na výživu a výchovu dieťaťa zhoršuje presne tie materiálne podmienky (strava,</w:t>
            </w:r>
            <w:r>
              <w:rPr>
                <w:rFonts w:ascii="Times New Roman" w:eastAsia="Times New Roman" w:hAnsi="Times New Roman" w:cs="Times New Roman"/>
                <w:color w:val="000000"/>
                <w:sz w:val="24"/>
              </w:rPr>
              <w:t xml:space="preserve"> doprava, </w:t>
            </w:r>
            <w:r>
              <w:rPr>
                <w:rFonts w:ascii="Times New Roman" w:eastAsia="Times New Roman" w:hAnsi="Times New Roman" w:cs="Times New Roman"/>
                <w:color w:val="000000"/>
                <w:sz w:val="24"/>
              </w:rPr>
              <w:lastRenderedPageBreak/>
              <w:t>pomôcky), ktoré sú predpokladom riadnej školskej dochádzky. Rozšírenie a voľná kombinovateľnosť dôvodov navyše umožňuje, aby sa úplne nesúvisiace typy previnení reťazili do neobmedzeného cyklu - napríklad opakované záškoláctvo vedúce k určeniu os</w:t>
            </w:r>
            <w:r>
              <w:rPr>
                <w:rFonts w:ascii="Times New Roman" w:eastAsia="Times New Roman" w:hAnsi="Times New Roman" w:cs="Times New Roman"/>
                <w:color w:val="000000"/>
                <w:sz w:val="24"/>
              </w:rPr>
              <w:t xml:space="preserve">obitného príjemcu môže byť následne predĺžené o zastavenie výplaty z dôvodu, že sa rodič nevhodne správal voči vyučujúcemu, bez akejkoľvek väzby medzi oboma skutočnosťami.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Návrh zároveň nie je podložený dôkazmi o účinnosti represívnych opatrení. Dôvodová</w:t>
            </w:r>
            <w:r>
              <w:rPr>
                <w:rFonts w:ascii="Times New Roman" w:eastAsia="Times New Roman" w:hAnsi="Times New Roman" w:cs="Times New Roman"/>
                <w:color w:val="000000"/>
                <w:sz w:val="24"/>
              </w:rPr>
              <w:t xml:space="preserve"> správa ani doložka vplyvov neobsahujú vyhodnotenie účinnosti doterajšieho inštitútu osobitného príjemcu, iba predpoklad, že opatrenie „bude dostatočne motivačné"; samotná analýza sociálnych vplyvov ministerstva priznáva, že správanie dotknutých skupín nev</w:t>
            </w:r>
            <w:r>
              <w:rPr>
                <w:rFonts w:ascii="Times New Roman" w:eastAsia="Times New Roman" w:hAnsi="Times New Roman" w:cs="Times New Roman"/>
                <w:color w:val="000000"/>
                <w:sz w:val="24"/>
              </w:rPr>
              <w:t>ie odhadnúť. Medzinárodný výskum (Pattaro et al., 2022; OECD, jún 2026) pritom konzistentne ukazuje, že sankcie na sociálnych dávkach zvyšujú materiálnu núdzu a že represívne prístupy k záškoláctvu nie sú účinné - účinné sú naopak podporné, na rodinu orien</w:t>
            </w:r>
            <w:r>
              <w:rPr>
                <w:rFonts w:ascii="Times New Roman" w:eastAsia="Times New Roman" w:hAnsi="Times New Roman" w:cs="Times New Roman"/>
                <w:color w:val="000000"/>
                <w:sz w:val="24"/>
              </w:rPr>
              <w:t xml:space="preserve">tované intervencie. Odborné odporúčania smerujú k systému včasného varovania a adresnej podpory, nie k represii.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Účinnosť takto koncipovanej sankcie stojí a padá na tom, či systém dokáže rodine poskytnúť rýchlu a jednoznačnú spätnú väzbu na problematické</w:t>
            </w:r>
            <w:r>
              <w:rPr>
                <w:rFonts w:ascii="Times New Roman" w:eastAsia="Times New Roman" w:hAnsi="Times New Roman" w:cs="Times New Roman"/>
                <w:color w:val="000000"/>
                <w:sz w:val="24"/>
              </w:rPr>
              <w:t xml:space="preserve"> správanie. Analýza zahraničných sankčných opatrení (napríklad konkrétne v programe Learnfare vo Wisconsine), ukázala, že v oblastiach s kvalitnou a rýchlou administratívou sa môže dochádzka dočasne mierne zvýšiť, no v niektorých oblastiach takéto opatreni</w:t>
            </w:r>
            <w:r>
              <w:rPr>
                <w:rFonts w:ascii="Times New Roman" w:eastAsia="Times New Roman" w:hAnsi="Times New Roman" w:cs="Times New Roman"/>
                <w:color w:val="000000"/>
                <w:sz w:val="24"/>
              </w:rPr>
              <w:t xml:space="preserve">a nefungovali vôbec, dôvodom boli nekvalitné a oneskorené dáta o dochádzke, dlhé obdobie od nahlásenia absencie po následok (saknciu) či </w:t>
            </w:r>
            <w:r>
              <w:rPr>
                <w:rFonts w:ascii="Times New Roman" w:eastAsia="Times New Roman" w:hAnsi="Times New Roman" w:cs="Times New Roman"/>
                <w:color w:val="000000"/>
                <w:sz w:val="24"/>
              </w:rPr>
              <w:lastRenderedPageBreak/>
              <w:t>procesné chyby. Funkčnosť takejto politiky je preto podmienená efektívnym zdieľaním dát a rýchlou a presnou spätnou väz</w:t>
            </w:r>
            <w:r>
              <w:rPr>
                <w:rFonts w:ascii="Times New Roman" w:eastAsia="Times New Roman" w:hAnsi="Times New Roman" w:cs="Times New Roman"/>
                <w:color w:val="000000"/>
                <w:sz w:val="24"/>
              </w:rPr>
              <w:t>bou rodine (po porušení pravidiel nasleduje následok bez omeškania). V podmienkach slovenského systému ide o viacstupňový reťazec inštitúcií (škola zbiera údaje o dochádzke, poskytuje ich obci, tá informuje úrad práce, sociálnych vecí a rodiny, ktorý vraci</w:t>
            </w:r>
            <w:r>
              <w:rPr>
                <w:rFonts w:ascii="Times New Roman" w:eastAsia="Times New Roman" w:hAnsi="Times New Roman" w:cs="Times New Roman"/>
                <w:color w:val="000000"/>
                <w:sz w:val="24"/>
              </w:rPr>
              <w:t>a štafetu obci ako osobitnému príjemcovi; v prípade priestupkov hrá svoju rolu aj orgán prejednávajúci priestupky). Je dôvodná pochybnosť, či súčasná administratívna kapacita týchto orgánov umožňuje zabezpečiť rýchlosť a presnosť, ktorú na dosiahnutie dekl</w:t>
            </w:r>
            <w:r>
              <w:rPr>
                <w:rFonts w:ascii="Times New Roman" w:eastAsia="Times New Roman" w:hAnsi="Times New Roman" w:cs="Times New Roman"/>
                <w:color w:val="000000"/>
                <w:sz w:val="24"/>
              </w:rPr>
              <w:t xml:space="preserve">arovaného cieľa sankčný mechanizmus vyžaduje. Bez tohto posúdenia, prípadne bez záväznej lehoty vynucujúcej rýchlosť a efektívnosť tohto procesu, nemožno vylúčiť, že k zlepšeniu situácie nedôjde.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Je dôležité uviesť aj to, že určenie obce za osobitného pr</w:t>
            </w:r>
            <w:r>
              <w:rPr>
                <w:rFonts w:ascii="Times New Roman" w:eastAsia="Times New Roman" w:hAnsi="Times New Roman" w:cs="Times New Roman"/>
                <w:color w:val="000000"/>
                <w:sz w:val="24"/>
              </w:rPr>
              <w:t>íjemcu predpokladá administratívnu kapacitu obce, ktorá sa medzi jednotlivými obcami môže líšiť, a v prostredí, kde je vzťah samosprávy a marginalizovanej rómskej komunity dlhodobo napätý, otvára priestor pre svojvôľu až klientelizmus pri rozhodovaní o vyu</w:t>
            </w:r>
            <w:r>
              <w:rPr>
                <w:rFonts w:ascii="Times New Roman" w:eastAsia="Times New Roman" w:hAnsi="Times New Roman" w:cs="Times New Roman"/>
                <w:color w:val="000000"/>
                <w:sz w:val="24"/>
              </w:rPr>
              <w:t>žití dávky. Návrh neobsahuje žiadne záruky proti nejednotnému alebo svojvoľnému výkonu tejto funkcie zo strany obce ani jasný spôsob, akým sa oprávnená osoba môže brániť, ak sa domnieva, že obec svoju úlohu osobitného príjemcu prídavku nevyužíva v prospech</w:t>
            </w:r>
            <w:r>
              <w:rPr>
                <w:rFonts w:ascii="Times New Roman" w:eastAsia="Times New Roman" w:hAnsi="Times New Roman" w:cs="Times New Roman"/>
                <w:color w:val="000000"/>
                <w:sz w:val="24"/>
              </w:rPr>
              <w:t xml:space="preserve"> dieťaťa alebo si svoju funkciu neplní riadne.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Rovnako neprimeraný je násobiaci sa dopad tej istej skutočnosti naprieč viacerými systémami: určenie osobitného príjemcu alebo zastavenie výplaty prídavku súčasne kráti rodičovský príspevok </w:t>
            </w:r>
            <w:r>
              <w:rPr>
                <w:rFonts w:ascii="Times New Roman" w:eastAsia="Times New Roman" w:hAnsi="Times New Roman" w:cs="Times New Roman"/>
                <w:color w:val="000000"/>
                <w:sz w:val="24"/>
              </w:rPr>
              <w:lastRenderedPageBreak/>
              <w:t>a príspevky na po</w:t>
            </w:r>
            <w:r>
              <w:rPr>
                <w:rFonts w:ascii="Times New Roman" w:eastAsia="Times New Roman" w:hAnsi="Times New Roman" w:cs="Times New Roman"/>
                <w:color w:val="000000"/>
                <w:sz w:val="24"/>
              </w:rPr>
              <w:t xml:space="preserve">dporu náhradnej starostlivosti o polovicu, vylučuje nárok na náhradné výživné a na príspevok na nezaopatrené dieťa v hmotnej núdzi. Jedna skutočnosť tak vedie k viacnásobnej strate príjmu domácnosti.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Napokon, návrh nesie znaky nepriamej diskriminácie - h</w:t>
            </w:r>
            <w:r>
              <w:rPr>
                <w:rFonts w:ascii="Times New Roman" w:eastAsia="Times New Roman" w:hAnsi="Times New Roman" w:cs="Times New Roman"/>
                <w:color w:val="000000"/>
                <w:sz w:val="24"/>
              </w:rPr>
              <w:t>oci je formulovaný neutrálne, disproporčne zasiahne deti z marginalizovaných rómskych komunít. Inštitút osobitného príjemcu už dnes zabezpečuje dohľad nad účelnosťou využitia dávky v prospech dieťaťa; jeho doplnkové zastavenie neprináša žiadnu dodatočnú oc</w:t>
            </w:r>
            <w:r>
              <w:rPr>
                <w:rFonts w:ascii="Times New Roman" w:eastAsia="Times New Roman" w:hAnsi="Times New Roman" w:cs="Times New Roman"/>
                <w:color w:val="000000"/>
                <w:sz w:val="24"/>
              </w:rPr>
              <w:t>hranu, iba dieťaťu odníma zdroje.</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Navrhovaná právna úprava už v súčasnosti vychádza z princípu postupnosti opatrení. K zastaveniu výplaty prídavku na dieťa a príplatku k prídavku nedochádza automaticky pri prvom zistení porušenia zákonom ustanovených pov</w:t>
            </w:r>
            <w:r>
              <w:rPr>
                <w:rFonts w:ascii="Times New Roman" w:eastAsia="Times New Roman" w:hAnsi="Times New Roman" w:cs="Times New Roman"/>
                <w:color w:val="000000"/>
                <w:sz w:val="24"/>
              </w:rPr>
              <w:t>inností, ale až po predchádzajúcom určení osobitného príjemcu a len v prípade, ak ani tento nástroj neviedol k odstráneniu dôvodov, pre ktoré bol určený. To znamená, že inštitút osobitného príjemcu zostáva naďalej základným nástrojom ochrany účelného využí</w:t>
            </w:r>
            <w:r>
              <w:rPr>
                <w:rFonts w:ascii="Times New Roman" w:eastAsia="Times New Roman" w:hAnsi="Times New Roman" w:cs="Times New Roman"/>
                <w:color w:val="000000"/>
                <w:sz w:val="24"/>
              </w:rPr>
              <w:t xml:space="preserve">vania štátnej sociálnej dávky. Navrhované dočasné zastavenie výplaty </w:t>
            </w:r>
            <w:r>
              <w:rPr>
                <w:rFonts w:ascii="Times New Roman" w:eastAsia="Times New Roman" w:hAnsi="Times New Roman" w:cs="Times New Roman"/>
                <w:color w:val="000000"/>
                <w:sz w:val="24"/>
              </w:rPr>
              <w:lastRenderedPageBreak/>
              <w:t>predstavuje až ďalší stupeň motivačného mechanizmu, ktorý sa uplatní výlučne pri opakovanom alebo pokračujúcom porušovaní zákonom ustanovených povinností vo vzťahu k výchove a vzdelávaniu</w:t>
            </w:r>
            <w:r>
              <w:rPr>
                <w:rFonts w:ascii="Times New Roman" w:eastAsia="Times New Roman" w:hAnsi="Times New Roman" w:cs="Times New Roman"/>
                <w:color w:val="000000"/>
                <w:sz w:val="24"/>
              </w:rPr>
              <w:t xml:space="preserve"> dieťaťa. </w:t>
            </w:r>
            <w:r>
              <w:rPr>
                <w:rFonts w:ascii="Times New Roman" w:eastAsia="Times New Roman" w:hAnsi="Times New Roman" w:cs="Times New Roman"/>
                <w:color w:val="000000"/>
                <w:sz w:val="24"/>
              </w:rPr>
              <w:br/>
              <w:t>Odborná pomoc, sociálna práca a podporné služby sú aj naďalej dostupné, pričom ich poskytovanie nie je podmienené navrhovanou právnou úpravou.</w:t>
            </w:r>
            <w:r>
              <w:rPr>
                <w:rFonts w:ascii="Times New Roman" w:eastAsia="Times New Roman" w:hAnsi="Times New Roman" w:cs="Times New Roman"/>
                <w:color w:val="000000"/>
                <w:sz w:val="24"/>
              </w:rPr>
              <w:br/>
              <w:t xml:space="preserve">Jednotlivé dávky štátnej sociálnej podpory síce sledujú odlišné čiastkové účely, ich spoločným cieľom </w:t>
            </w:r>
            <w:r>
              <w:rPr>
                <w:rFonts w:ascii="Times New Roman" w:eastAsia="Times New Roman" w:hAnsi="Times New Roman" w:cs="Times New Roman"/>
                <w:color w:val="000000"/>
                <w:sz w:val="24"/>
              </w:rPr>
              <w:t xml:space="preserve">je však podpora riadnej starostlivosti o dieťa a vytváranie podmienok pre jeho zdravý vývin. Predkladateľ preto </w:t>
            </w:r>
            <w:r>
              <w:rPr>
                <w:rFonts w:ascii="Times New Roman" w:eastAsia="Times New Roman" w:hAnsi="Times New Roman" w:cs="Times New Roman"/>
                <w:color w:val="000000"/>
                <w:sz w:val="24"/>
              </w:rPr>
              <w:lastRenderedPageBreak/>
              <w:t>považuje za opodstatnené, aby porušovanie zákonom ustanovených povinností vo vzťahu k výchove a vzdelávaniu dieťaťa malo primerané dôsledky aj p</w:t>
            </w:r>
            <w:r>
              <w:rPr>
                <w:rFonts w:ascii="Times New Roman" w:eastAsia="Times New Roman" w:hAnsi="Times New Roman" w:cs="Times New Roman"/>
                <w:color w:val="000000"/>
                <w:sz w:val="24"/>
              </w:rPr>
              <w:t xml:space="preserve">ri poskytovaní ďalších foriem štátnej sociálnej podpory. Ak rodič dlhodobo neplní základné </w:t>
            </w:r>
            <w:r>
              <w:rPr>
                <w:rFonts w:ascii="Times New Roman" w:eastAsia="Times New Roman" w:hAnsi="Times New Roman" w:cs="Times New Roman"/>
                <w:color w:val="000000"/>
                <w:sz w:val="24"/>
              </w:rPr>
              <w:br/>
              <w:t>zákonné povinnosti vo vzťahu k výchove a vzdelávaniu dieťaťa, je opodstatnené, aby sa táto skutočnosť zohľadnila aj pri poskytovaní ďalších foriem štátnej podpory.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t>V zmysle uznesenia vlády SR č. 109</w:t>
            </w:r>
            <w:r>
              <w:rPr>
                <w:rFonts w:ascii="Times New Roman" w:eastAsia="Times New Roman" w:hAnsi="Times New Roman" w:cs="Times New Roman"/>
                <w:color w:val="000000"/>
                <w:sz w:val="24"/>
              </w:rPr>
              <w:br/>
              <w:t xml:space="preserve">z 24. marca 2026 úlohy C.27. MPSVR SR vypracuje metodické usmernenie pre výkon inštitútu osobitného príjemcu </w:t>
            </w:r>
            <w:r>
              <w:rPr>
                <w:rFonts w:ascii="Times New Roman" w:eastAsia="Times New Roman" w:hAnsi="Times New Roman" w:cs="Times New Roman"/>
                <w:color w:val="000000"/>
                <w:sz w:val="24"/>
              </w:rPr>
              <w:br/>
              <w:t xml:space="preserve">štátnych sociálnych dávok a pomoci v </w:t>
            </w:r>
            <w:r>
              <w:rPr>
                <w:rFonts w:ascii="Times New Roman" w:eastAsia="Times New Roman" w:hAnsi="Times New Roman" w:cs="Times New Roman"/>
                <w:color w:val="000000"/>
                <w:sz w:val="24"/>
              </w:rPr>
              <w:lastRenderedPageBreak/>
              <w:t xml:space="preserve">hmotnej núdzi, ktoré by poskytlo obciam </w:t>
            </w:r>
            <w:r>
              <w:rPr>
                <w:rFonts w:ascii="Times New Roman" w:eastAsia="Times New Roman" w:hAnsi="Times New Roman" w:cs="Times New Roman"/>
                <w:color w:val="000000"/>
                <w:sz w:val="24"/>
              </w:rPr>
              <w:br/>
              <w:t>a ďalším subjektom praktické odpo</w:t>
            </w:r>
            <w:r>
              <w:rPr>
                <w:rFonts w:ascii="Times New Roman" w:eastAsia="Times New Roman" w:hAnsi="Times New Roman" w:cs="Times New Roman"/>
                <w:color w:val="000000"/>
                <w:sz w:val="24"/>
              </w:rPr>
              <w:t xml:space="preserve">rúčania pri zabezpečovaní účelného využitia </w:t>
            </w:r>
            <w:r>
              <w:rPr>
                <w:rFonts w:ascii="Times New Roman" w:eastAsia="Times New Roman" w:hAnsi="Times New Roman" w:cs="Times New Roman"/>
                <w:color w:val="000000"/>
                <w:sz w:val="24"/>
              </w:rPr>
              <w:br/>
              <w:t>štátnych sociálnych dávok a pomoci v hmotnej núdzi</w:t>
            </w:r>
            <w:r>
              <w:rPr>
                <w:rFonts w:ascii="Times New Roman" w:eastAsia="Times New Roman" w:hAnsi="Times New Roman" w:cs="Times New Roman"/>
                <w:color w:val="000000"/>
                <w:sz w:val="24"/>
              </w:rPr>
              <w:br/>
              <w:t>do 28. februára 2027.</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REF SK</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Nadácia Roma Education Fund</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Čl. I. § 12 ods. 1a, 2b v spojení s čl. IX, bodom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Žiadame doplniť, že odloženie veci alebo zastave</w:t>
            </w:r>
            <w:r>
              <w:rPr>
                <w:rFonts w:ascii="Times New Roman" w:eastAsia="Times New Roman" w:hAnsi="Times New Roman" w:cs="Times New Roman"/>
                <w:color w:val="000000"/>
                <w:sz w:val="24"/>
              </w:rPr>
              <w:t xml:space="preserve">nie konania o priestupku maloletého nezaopatreného dieťaťa z dôvodu nedovŕšenia 14 rokov veku možno použiť ako podklad na určenie osobitného príjemcu alebo zastavenie výplaty prídavku a príplatku k prídavku len vtedy, ak odôvodnenie rozhodnutia o odložení </w:t>
            </w:r>
            <w:r>
              <w:rPr>
                <w:rFonts w:ascii="Times New Roman" w:eastAsia="Times New Roman" w:hAnsi="Times New Roman" w:cs="Times New Roman"/>
                <w:color w:val="000000"/>
                <w:sz w:val="24"/>
              </w:rPr>
              <w:t>veci alebo zastavení konania obsahuje vecné zistenie, že sa dieťa skutku, ktorý by inak bol priestupkom, pravdepodobne dopustilo, a nie je založené len na formálnom konštatovaní nedostatku vekovej hranice zodpovednosti. Zároveň žiadame v čl. IX bode 1 (§ 7</w:t>
            </w:r>
            <w:r>
              <w:rPr>
                <w:rFonts w:ascii="Times New Roman" w:eastAsia="Times New Roman" w:hAnsi="Times New Roman" w:cs="Times New Roman"/>
                <w:color w:val="000000"/>
                <w:sz w:val="24"/>
              </w:rPr>
              <w:t xml:space="preserve">2 ods. 9 zákona o školskej správe) doplniť, že oznamovacia povinnosť príslušného orgánu voči úradu práce, sociálnych vecí a rodiny sa vzťahuje výlučne na rozhodnutia spĺňajúce túto podmienku.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V praxi okresné úrady pri podozrení z priestupku</w:t>
            </w:r>
            <w:r>
              <w:rPr>
                <w:rFonts w:ascii="Times New Roman" w:eastAsia="Times New Roman" w:hAnsi="Times New Roman" w:cs="Times New Roman"/>
                <w:color w:val="000000"/>
                <w:sz w:val="24"/>
              </w:rPr>
              <w:t xml:space="preserve"> dieťaťa mladšieho ako 14 rokov vec spravidla odkladajú bez toho, aby sa vecne zaoberali otázkou, či sa dieťa skutku vôbec mohlo dopustiť - nejde teda o dokazovanie viny, ale o formálne </w:t>
            </w:r>
            <w:r>
              <w:rPr>
                <w:rFonts w:ascii="Times New Roman" w:eastAsia="Times New Roman" w:hAnsi="Times New Roman" w:cs="Times New Roman"/>
                <w:color w:val="000000"/>
                <w:sz w:val="24"/>
              </w:rPr>
              <w:lastRenderedPageBreak/>
              <w:t>konštatovanie beztrestnosti. Návrh týmto rozhodnutiam napriek tomu pri</w:t>
            </w:r>
            <w:r>
              <w:rPr>
                <w:rFonts w:ascii="Times New Roman" w:eastAsia="Times New Roman" w:hAnsi="Times New Roman" w:cs="Times New Roman"/>
                <w:color w:val="000000"/>
                <w:sz w:val="24"/>
              </w:rPr>
              <w:t>znáva právne účinky voči celej rodine tým, že ich čl. IX bod 1 výslovne zaraďuje medzi skutočnosti, ktoré sa automaticky oznamujú úradu práce ako podnet na konanie o určení osobitného príjemcu, a to naprieč celým novým, rozšíreným okruhom skutočností odôvo</w:t>
            </w:r>
            <w:r>
              <w:rPr>
                <w:rFonts w:ascii="Times New Roman" w:eastAsia="Times New Roman" w:hAnsi="Times New Roman" w:cs="Times New Roman"/>
                <w:color w:val="000000"/>
                <w:sz w:val="24"/>
              </w:rPr>
              <w:t xml:space="preserve">dňujúcich zásah do spôsobu výplaty prídavku (nielen pri klasickom zanedbávaní dochádzky, ale aj pri urážkach pedagogických zamestnancov, šírení nepravdivých údajov a pod.). Ide teda o vedomé rozšírenie, nie len o pokračovanie doterajšej praxe. Bez vecného </w:t>
            </w:r>
            <w:r>
              <w:rPr>
                <w:rFonts w:ascii="Times New Roman" w:eastAsia="Times New Roman" w:hAnsi="Times New Roman" w:cs="Times New Roman"/>
                <w:color w:val="000000"/>
                <w:sz w:val="24"/>
              </w:rPr>
              <w:t>zistenia o pravdepodobnom spáchaní skutku hrozí, že k sankcii dôjde výlučne na základe nepreverenej domnienky či nepravdivého obvinenia.</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Skutočnosť, že konanie bolo odložené alebo zastavené výlučne z dôvodu nedovŕšenia veku priestupkovej zodpovednosti, n</w:t>
            </w:r>
            <w:r>
              <w:rPr>
                <w:rFonts w:ascii="Times New Roman" w:eastAsia="Times New Roman" w:hAnsi="Times New Roman" w:cs="Times New Roman"/>
                <w:color w:val="000000"/>
                <w:sz w:val="24"/>
              </w:rPr>
              <w:t xml:space="preserve">eznamená, že k skutku nedošlo. Právna úprava reflektuje aplikačnú prax, podľa ktorej je vek maloletých osôb v niektorých prípadoch vedome zneužívaný na páchanie protiprávnej činnosti práve z dôvodu absencie priestupkovej alebo trestnoprávnej </w:t>
            </w:r>
            <w:r>
              <w:rPr>
                <w:rFonts w:ascii="Times New Roman" w:eastAsia="Times New Roman" w:hAnsi="Times New Roman" w:cs="Times New Roman"/>
                <w:color w:val="000000"/>
                <w:sz w:val="24"/>
              </w:rPr>
              <w:lastRenderedPageBreak/>
              <w:t>zodpovednosti.</w:t>
            </w:r>
            <w:r>
              <w:rPr>
                <w:rFonts w:ascii="Times New Roman" w:eastAsia="Times New Roman" w:hAnsi="Times New Roman" w:cs="Times New Roman"/>
                <w:color w:val="000000"/>
                <w:sz w:val="24"/>
              </w:rPr>
              <w:t xml:space="preserve"> Účelom navrhovanej úpravy preto nie je postihovať dieťa, ale zabezpečiť včasnú intervenciu vo vzťahu k rodičovi a posilniť jeho zodpovednosť za riadnu výchovu dieťaťa.</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REF SK</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Nadácia Roma Education Fund</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Čl. I. § 12 ods. 1a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Žiadame vypustiť z dôvodov ur</w:t>
            </w:r>
            <w:r>
              <w:rPr>
                <w:rFonts w:ascii="Times New Roman" w:eastAsia="Times New Roman" w:hAnsi="Times New Roman" w:cs="Times New Roman"/>
                <w:color w:val="000000"/>
                <w:sz w:val="24"/>
              </w:rPr>
              <w:t>čenia osobitného príjemcu a zastavenia výplaty prídavku na dieťa a príplatku k prídavku neposkytnutie súčinnosti oprávnenej osoby spočívajúce v neudelení informovaného súhlasu na vykonanie odbornej činnosti podpornej úrovne tretieho alebo štvrtého stupňa v</w:t>
            </w:r>
            <w:r>
              <w:rPr>
                <w:rFonts w:ascii="Times New Roman" w:eastAsia="Times New Roman" w:hAnsi="Times New Roman" w:cs="Times New Roman"/>
                <w:color w:val="000000"/>
                <w:sz w:val="24"/>
              </w:rPr>
              <w:t xml:space="preserve"> zariadení poradenstva a prevencie (§ 12a ods. 1 písm. a) bod 2 písm. a) body b. a c.).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Ak predkladateľ tento dôvod ponechá, žiadame subsidiárne doplniť do § 12a ods. 1 písm. a) bodu 2 písm. a) body b. a c. definíciu primeranej lehoty na poskytnutie súči</w:t>
            </w:r>
            <w:r>
              <w:rPr>
                <w:rFonts w:ascii="Times New Roman" w:eastAsia="Times New Roman" w:hAnsi="Times New Roman" w:cs="Times New Roman"/>
                <w:color w:val="000000"/>
                <w:sz w:val="24"/>
              </w:rPr>
              <w:t>nnosti, ktorá zohľadňuje reálnu čakaciu dobu na vyšetrenie a vypracovanie správy v zariadení poradenstva a prevencie, a explicitne ustanoviť, že za neposkytnutie súčinnosti nemožno považovať stav, keď rodič súhlas udelil a na vykonanie odbornej činnosti al</w:t>
            </w:r>
            <w:r>
              <w:rPr>
                <w:rFonts w:ascii="Times New Roman" w:eastAsia="Times New Roman" w:hAnsi="Times New Roman" w:cs="Times New Roman"/>
                <w:color w:val="000000"/>
                <w:sz w:val="24"/>
              </w:rPr>
              <w:t xml:space="preserve">ebo vypracovanie správy čaká z dôvodov na strane zariadenia poradenstva a prevencie.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br/>
              <w:t xml:space="preserve">Odôvodnenie: </w:t>
            </w:r>
            <w:r>
              <w:rPr>
                <w:rFonts w:ascii="Times New Roman" w:eastAsia="Times New Roman" w:hAnsi="Times New Roman" w:cs="Times New Roman"/>
                <w:color w:val="000000"/>
                <w:sz w:val="24"/>
              </w:rPr>
              <w:br/>
              <w:t>Návrh neurčuje, akým spôsobom a v akej lehote sa má preukázať poskytnutie súčinnosti - nie je zrejmé, či postačuje, že rodič informovaný súhlas udelí a zab</w:t>
            </w:r>
            <w:r>
              <w:rPr>
                <w:rFonts w:ascii="Times New Roman" w:eastAsia="Times New Roman" w:hAnsi="Times New Roman" w:cs="Times New Roman"/>
                <w:color w:val="000000"/>
                <w:sz w:val="24"/>
              </w:rPr>
              <w:t xml:space="preserve">ezpečí termín vyšetrenia, alebo či sa vyžaduje predloženie hotovej správy z odbornej činnosti do určitého termínu. Kapacity zariadení poradenstva a prevencie sú dlhodobo poddimenzované a čakacie doby na vyšetrenie, ako aj lehoty na vypracovanie správy, sa </w:t>
            </w:r>
            <w:r>
              <w:rPr>
                <w:rFonts w:ascii="Times New Roman" w:eastAsia="Times New Roman" w:hAnsi="Times New Roman" w:cs="Times New Roman"/>
                <w:color w:val="000000"/>
                <w:sz w:val="24"/>
              </w:rPr>
              <w:t>môžu pohybovať v týždňoch až mesiacoch. Pri absencii jasného vymedzenia hrozí, že o určení osobitného príjemcu alebo zastavení výplaty sa rozhodne aj v prípadoch, keď rodič svoju povinnosť splnil, no proces vyšetrenia sa oneskoril z dôvodov, ktoré nevie ov</w:t>
            </w:r>
            <w:r>
              <w:rPr>
                <w:rFonts w:ascii="Times New Roman" w:eastAsia="Times New Roman" w:hAnsi="Times New Roman" w:cs="Times New Roman"/>
                <w:color w:val="000000"/>
                <w:sz w:val="24"/>
              </w:rPr>
              <w:t>plyvniť. Sankcia by tak fakticky postihovala rodinu za kapacitné nedostatky štátom zriadených zariadení, nie za skutočné zlyhanie rodiča.</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 xml:space="preserve">Dôvodom na určenie osobitného príjemcu je až právoplatné rozhodnutie príslušného orgánu o spáchaní priestupku podľa </w:t>
            </w:r>
            <w:r>
              <w:rPr>
                <w:rFonts w:ascii="Times New Roman" w:eastAsia="Times New Roman" w:hAnsi="Times New Roman" w:cs="Times New Roman"/>
                <w:color w:val="000000"/>
                <w:sz w:val="24"/>
              </w:rPr>
              <w:t xml:space="preserve">zákona č. 321/2025 Z. z. o školskej správe. Skutočnosť, že zákonodarca takéto konanie kvalifikoval ako priestupok, vyjadruje jeho závažnosť z pohľadu ochrany práv dieťaťa a zabezpečenia riadneho priebehu výchovy a </w:t>
            </w:r>
            <w:r>
              <w:rPr>
                <w:rFonts w:ascii="Times New Roman" w:eastAsia="Times New Roman" w:hAnsi="Times New Roman" w:cs="Times New Roman"/>
                <w:color w:val="000000"/>
                <w:sz w:val="24"/>
              </w:rPr>
              <w:lastRenderedPageBreak/>
              <w:t>vzdelávania.</w:t>
            </w:r>
            <w:r>
              <w:rPr>
                <w:rFonts w:ascii="Times New Roman" w:eastAsia="Times New Roman" w:hAnsi="Times New Roman" w:cs="Times New Roman"/>
                <w:color w:val="000000"/>
                <w:sz w:val="24"/>
              </w:rPr>
              <w:br/>
              <w:t xml:space="preserve"> </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SKCH</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katolícka c</w:t>
            </w:r>
            <w:r>
              <w:rPr>
                <w:rFonts w:ascii="Times New Roman" w:eastAsia="Times New Roman" w:hAnsi="Times New Roman" w:cs="Times New Roman"/>
                <w:color w:val="000000"/>
                <w:sz w:val="24"/>
              </w:rPr>
              <w:t>harita</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ZÁSADNÁ PRIPOMIENKA  </w:t>
            </w:r>
            <w:r>
              <w:rPr>
                <w:rFonts w:ascii="Times New Roman" w:eastAsia="Times New Roman" w:hAnsi="Times New Roman" w:cs="Times New Roman"/>
                <w:color w:val="000000"/>
                <w:sz w:val="24"/>
              </w:rPr>
              <w:br/>
              <w:t>K celému materiálu návrhu zákona, ktorým sa mení a dopĺňa zákon č. 600/2003 Z. z. o prídavku na dieťa a o zmene a doplnení zákona č. 461/2003 Z. z. o sociálnom poistení v znení neskorších predpisov a ktorým s</w:t>
            </w:r>
            <w:r>
              <w:rPr>
                <w:rFonts w:ascii="Times New Roman" w:eastAsia="Times New Roman" w:hAnsi="Times New Roman" w:cs="Times New Roman"/>
                <w:color w:val="000000"/>
                <w:sz w:val="24"/>
              </w:rPr>
              <w:t xml:space="preserve">a menia a dopĺňajú niektoré zákony: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Navrhujeme prepracovať navrhovaný systém krátenia či zastavenia neúčelného využívania prídavku na dieťa a ďalších nadväzujúcich sociálnych dávok tak, aby bol namiesto automatického zastavenia či krátenia dávok založený</w:t>
            </w:r>
            <w:r>
              <w:rPr>
                <w:rFonts w:ascii="Times New Roman" w:eastAsia="Times New Roman" w:hAnsi="Times New Roman" w:cs="Times New Roman"/>
                <w:color w:val="000000"/>
                <w:sz w:val="24"/>
              </w:rPr>
              <w:t xml:space="preserve"> na princípe individualizácie rozhodovania a postupnosti nápravných opatrení, pri zachovaní ochrany najlepšieho záujmu dieťaťa.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Automatický systém zastavenia či krátenia dávok preto navrhujeme nahradiť viacstupňovým mechanizmom nápravy: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Prvý stupeň – oc</w:t>
            </w:r>
            <w:r>
              <w:rPr>
                <w:rFonts w:ascii="Times New Roman" w:eastAsia="Times New Roman" w:hAnsi="Times New Roman" w:cs="Times New Roman"/>
                <w:color w:val="000000"/>
                <w:sz w:val="24"/>
              </w:rPr>
              <w:t>hrana dávky a jeho použitia na stanovený účel cez osobitného príjemcu</w:t>
            </w:r>
            <w:r>
              <w:rPr>
                <w:rFonts w:ascii="Times New Roman" w:eastAsia="Times New Roman" w:hAnsi="Times New Roman" w:cs="Times New Roman"/>
                <w:color w:val="000000"/>
                <w:sz w:val="24"/>
              </w:rPr>
              <w:br/>
              <w:t>Pri zistení neúčelného využívania dávky sa určí osobitný príjemca, ktorý finančné prostriedky preukázateľne použije na potreby dieťaťa, napríklad na úhradu plnení ako je strava a výživa,</w:t>
            </w:r>
            <w:r>
              <w:rPr>
                <w:rFonts w:ascii="Times New Roman" w:eastAsia="Times New Roman" w:hAnsi="Times New Roman" w:cs="Times New Roman"/>
                <w:color w:val="000000"/>
                <w:sz w:val="24"/>
              </w:rPr>
              <w:t xml:space="preserve"> oblečenie, mimoškolské aktivity, školské potreby atď. Tak sa zaručí použitie dávky na stanovený účel a ochrana verejných prostriedkov, bez ohrozenia základných potrieb dieťaťa.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Druhý stupeň – povinná odborná intervencia</w:t>
            </w:r>
            <w:r>
              <w:rPr>
                <w:rFonts w:ascii="Times New Roman" w:eastAsia="Times New Roman" w:hAnsi="Times New Roman" w:cs="Times New Roman"/>
                <w:color w:val="000000"/>
                <w:sz w:val="24"/>
              </w:rPr>
              <w:br/>
              <w:t>Zároveň s prvým stupňom úrad prác</w:t>
            </w:r>
            <w:r>
              <w:rPr>
                <w:rFonts w:ascii="Times New Roman" w:eastAsia="Times New Roman" w:hAnsi="Times New Roman" w:cs="Times New Roman"/>
                <w:color w:val="000000"/>
                <w:sz w:val="24"/>
              </w:rPr>
              <w:t xml:space="preserve">e uloží povinnosť absolvovať individuálny plán nápravy zahŕňajúci sociálne poradenstvo, špecializované sociálne poradenstvo, odborné poradenstvo alebo inú odbornú pomoc podľa charakteru problému.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Tretí stupeň – individuálne rozhodnutie o dočasnom zastave</w:t>
            </w:r>
            <w:r>
              <w:rPr>
                <w:rFonts w:ascii="Times New Roman" w:eastAsia="Times New Roman" w:hAnsi="Times New Roman" w:cs="Times New Roman"/>
                <w:color w:val="000000"/>
                <w:sz w:val="24"/>
              </w:rPr>
              <w:t xml:space="preserve">ní či krátení dávky </w:t>
            </w:r>
            <w:r>
              <w:rPr>
                <w:rFonts w:ascii="Times New Roman" w:eastAsia="Times New Roman" w:hAnsi="Times New Roman" w:cs="Times New Roman"/>
                <w:color w:val="000000"/>
                <w:sz w:val="24"/>
              </w:rPr>
              <w:br/>
              <w:t xml:space="preserve">Až po využití prvého a druhého stupňa a pri preukázanom systematickom porušovaní povinností by správny orgán mohol vo výnimočných prípadoch rozhodnúť o primeranom obmedzení či dočasnom zastavení konkrétnej dávky, ak takéto rozhodnutie </w:t>
            </w:r>
            <w:r>
              <w:rPr>
                <w:rFonts w:ascii="Times New Roman" w:eastAsia="Times New Roman" w:hAnsi="Times New Roman" w:cs="Times New Roman"/>
                <w:color w:val="000000"/>
                <w:sz w:val="24"/>
              </w:rPr>
              <w:t>bude v súlade s ochranou najlepšieho záujmu dieťaťa. Rozhodnutie bude odôvodnené a preskúmateľné a bude založené na individuálnom posúdení všetkých okolností prípadu vrátane dopadov na maloleté deti, pri zachovaní ochrany najlepšieho záujmu dieťaťa.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Súčasn</w:t>
            </w:r>
            <w:r>
              <w:rPr>
                <w:rFonts w:ascii="Times New Roman" w:eastAsia="Times New Roman" w:hAnsi="Times New Roman" w:cs="Times New Roman"/>
                <w:color w:val="000000"/>
                <w:sz w:val="24"/>
              </w:rPr>
              <w:t>e navrhujeme vypustiť ustanovenia zavádzajúce automatické krátenie alebo zastavenie výplaty ďalších sociálnych dávok výlučne ako následok určenia osobitného príjemcu prídavku na dieťa.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Vnímame legitímny zámer predkladateľa predchádzať zneuž</w:t>
            </w:r>
            <w:r>
              <w:rPr>
                <w:rFonts w:ascii="Times New Roman" w:eastAsia="Times New Roman" w:hAnsi="Times New Roman" w:cs="Times New Roman"/>
                <w:color w:val="000000"/>
                <w:sz w:val="24"/>
              </w:rPr>
              <w:t>ívaniu verejných prostriedkov a posilňovať zodpovednosť rodičov za riadne plnenie ich povinností voči deťom. Stotožňujeme sa s východiskom, že štát musí disponovať účinnými nástrojmi na ochranu verejných financií a na zabezpečenie účelného využívania sociá</w:t>
            </w:r>
            <w:r>
              <w:rPr>
                <w:rFonts w:ascii="Times New Roman" w:eastAsia="Times New Roman" w:hAnsi="Times New Roman" w:cs="Times New Roman"/>
                <w:color w:val="000000"/>
                <w:sz w:val="24"/>
              </w:rPr>
              <w:t>lnych dávok.</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Predložený návrh však podľa nášho názoru prekračuje hranicu primeranosti tým, že zavádza automatický mechanizmus, ktorý bez individuálneho posúdenia konkrétnej situácie spôsobuje krátenie či dokonca zastavenie viacerých sociálnych dávok určen</w:t>
            </w:r>
            <w:r>
              <w:rPr>
                <w:rFonts w:ascii="Times New Roman" w:eastAsia="Times New Roman" w:hAnsi="Times New Roman" w:cs="Times New Roman"/>
                <w:color w:val="000000"/>
                <w:sz w:val="24"/>
              </w:rPr>
              <w:t>ých na zabezpečenie základných potrieb dieťaťa a rodiny, vrátane jeho výživy. Takto nastavený mechanizmus má represívny (a v praxi až „sankčný“) charakter, avšak nevytvára priestor na odstránenie príčin problémového správania rodiny. Príčiny problémov sa v</w:t>
            </w:r>
            <w:r>
              <w:rPr>
                <w:rFonts w:ascii="Times New Roman" w:eastAsia="Times New Roman" w:hAnsi="Times New Roman" w:cs="Times New Roman"/>
                <w:color w:val="000000"/>
                <w:sz w:val="24"/>
              </w:rPr>
              <w:t xml:space="preserve"> individuálnych prípadoch nemusia vyriešiť odstrihnutím od dávok, môžu sa dokonca prehĺbiť. Naopak, automatické zastavenie dávok má potenciál spôsobovať prepad rodiny do väčšej chudoby, sprevádzaný materiálnou a potravinovou depriváciou ohrozujúcu zdravie </w:t>
            </w:r>
            <w:r>
              <w:rPr>
                <w:rFonts w:ascii="Times New Roman" w:eastAsia="Times New Roman" w:hAnsi="Times New Roman" w:cs="Times New Roman"/>
                <w:color w:val="000000"/>
                <w:sz w:val="24"/>
              </w:rPr>
              <w:t xml:space="preserve">a zdravý vývin detí, pre potreby ktorých sú tieto dávky určené. Takto mechanicky a automaticky uplatňované krátenie či zastavenie dávok môže byť v priamom protiklade s najlepším záujmom dieťaťa, ktorý má štát povinnosť chrániť.  Faktické </w:t>
            </w:r>
            <w:r>
              <w:rPr>
                <w:rFonts w:ascii="Times New Roman" w:eastAsia="Times New Roman" w:hAnsi="Times New Roman" w:cs="Times New Roman"/>
                <w:color w:val="000000"/>
                <w:sz w:val="24"/>
              </w:rPr>
              <w:lastRenderedPageBreak/>
              <w:t>sankcionovanie rod</w:t>
            </w:r>
            <w:r>
              <w:rPr>
                <w:rFonts w:ascii="Times New Roman" w:eastAsia="Times New Roman" w:hAnsi="Times New Roman" w:cs="Times New Roman"/>
                <w:color w:val="000000"/>
                <w:sz w:val="24"/>
              </w:rPr>
              <w:t>ín sa pritom neprenáša iba na osobu, ktorá porušila svoje povinnosti, ale predovšetkým na maloleté dieťa a v niektorých prípadoch sa negatívne dôsledky prenášajú dokonca aj na ďalšie deti v rodine, ktoré s porušením povinností nijako nesúvisia.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Pre lepšie</w:t>
            </w:r>
            <w:r>
              <w:rPr>
                <w:rFonts w:ascii="Times New Roman" w:eastAsia="Times New Roman" w:hAnsi="Times New Roman" w:cs="Times New Roman"/>
                <w:color w:val="000000"/>
                <w:sz w:val="24"/>
              </w:rPr>
              <w:t xml:space="preserve"> pochopenie uvedieme príklad rodiny s osamelou matkou, ktorú otec detí opustil, sa stará o tri deti, z toho dve sú v školopovinnom veku a tretie je batoľaťom. Najstaršie školopovinné dieťa je v  puberte a má osobnostné problémy spôsobené negatívnym vplyvom</w:t>
            </w:r>
            <w:r>
              <w:rPr>
                <w:rFonts w:ascii="Times New Roman" w:eastAsia="Times New Roman" w:hAnsi="Times New Roman" w:cs="Times New Roman"/>
                <w:color w:val="000000"/>
                <w:sz w:val="24"/>
              </w:rPr>
              <w:t xml:space="preserve"> predchádzajúceho zlého zaobchádzania otca. Kvôli „čudnej“ povahe nie je v školskom kolektíve obľúbené, učenie mu bez ďalšej pomoci príliš nejde, objavujú sa i znaky šikany od spolužiakov, avšak škola o nej nemá vedomosť. Dieťa nemá motiváciu chodiť do ško</w:t>
            </w:r>
            <w:r>
              <w:rPr>
                <w:rFonts w:ascii="Times New Roman" w:eastAsia="Times New Roman" w:hAnsi="Times New Roman" w:cs="Times New Roman"/>
                <w:color w:val="000000"/>
                <w:sz w:val="24"/>
              </w:rPr>
              <w:t>ly. Matka sa mu kvôli starostlivosti o mladšie deti nestíha plnohodnotne venovať, dieťa je vo vzdore voči matke, ktorá  voči nemu nemá autoritu. Dieťa neospravedlnene vymeškáva školu. Matka si nevie s dieťaťom poradiť a vymeškávanie školy pretrváva. Rodina</w:t>
            </w:r>
            <w:r>
              <w:rPr>
                <w:rFonts w:ascii="Times New Roman" w:eastAsia="Times New Roman" w:hAnsi="Times New Roman" w:cs="Times New Roman"/>
                <w:color w:val="000000"/>
                <w:sz w:val="24"/>
              </w:rPr>
              <w:t xml:space="preserve"> by potrebovala externú odbornú pomoc, matka individuálne sprevádzanie sociálnym pracovníkom či psychológom na lepšie zvládanie situácie a zlepšenie komunikácie s dieťaťom, najstaršie dieťa pomoc pri identifikovaní a riešení šikany v školy, sedenia s detsk</w:t>
            </w:r>
            <w:r>
              <w:rPr>
                <w:rFonts w:ascii="Times New Roman" w:eastAsia="Times New Roman" w:hAnsi="Times New Roman" w:cs="Times New Roman"/>
                <w:color w:val="000000"/>
                <w:sz w:val="24"/>
              </w:rPr>
              <w:t xml:space="preserve">ým psychológom, doučovanie pre zlepšenie školských výsledkov a pomoc pri zapojení do mimoškolských aktivít, ako je miestny športový klub, aby využilo svoj talent a zvýšilo svoje sebavedomie v ťažkom období dospievania. Rodine sa však nikto nevenuje. Matka </w:t>
            </w:r>
            <w:r>
              <w:rPr>
                <w:rFonts w:ascii="Times New Roman" w:eastAsia="Times New Roman" w:hAnsi="Times New Roman" w:cs="Times New Roman"/>
                <w:color w:val="000000"/>
                <w:sz w:val="24"/>
              </w:rPr>
              <w:t xml:space="preserve">napriek problémovému obdobiu najstaršieho dieťaťa uspokojivo zabezpečuje chod o rodinu a starostlivosť o batoľa aj o mladšie školopovinné dieťa, ktoré </w:t>
            </w:r>
            <w:r>
              <w:rPr>
                <w:rFonts w:ascii="Times New Roman" w:eastAsia="Times New Roman" w:hAnsi="Times New Roman" w:cs="Times New Roman"/>
                <w:color w:val="000000"/>
                <w:sz w:val="24"/>
              </w:rPr>
              <w:lastRenderedPageBreak/>
              <w:t>potrebuje v prvej triede ZŠ veľa pomoci so školskými povinnosťami. Je schopná rodinu uživiť a zaplatiť ná</w:t>
            </w:r>
            <w:r>
              <w:rPr>
                <w:rFonts w:ascii="Times New Roman" w:eastAsia="Times New Roman" w:hAnsi="Times New Roman" w:cs="Times New Roman"/>
                <w:color w:val="000000"/>
                <w:sz w:val="24"/>
              </w:rPr>
              <w:t xml:space="preserve">jom z rodičovského príspevku, náhradného výživného (ktoré otec detí neplatí), prídavkov na dieťa a príspevkov. Po krátení či zastavení týchto príjmov by rodina upadla do krízovej situácie – nemožnosti platiť nájom alebo dokonca zabezpečiť adekvátnu výživu </w:t>
            </w:r>
            <w:r>
              <w:rPr>
                <w:rFonts w:ascii="Times New Roman" w:eastAsia="Times New Roman" w:hAnsi="Times New Roman" w:cs="Times New Roman"/>
                <w:color w:val="000000"/>
                <w:sz w:val="24"/>
              </w:rPr>
              <w:t xml:space="preserve">pre deti, nehovoriac o hradení nákladov mimoškolských aktivít starších detí, nového oblečenia, rekreácie. Rodina by sa prepadla do chudoby, zvýšilo by sa riziko jej sociálneho vylúčenia a vývoj „problémového“ dieťaťa by bol ešte viac ohrozený.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Príkladov </w:t>
            </w:r>
            <w:r>
              <w:rPr>
                <w:rFonts w:ascii="Times New Roman" w:eastAsia="Times New Roman" w:hAnsi="Times New Roman" w:cs="Times New Roman"/>
                <w:color w:val="000000"/>
                <w:sz w:val="24"/>
              </w:rPr>
              <w:t>príčin absencie u školopovinných detí či iných negatívnych javov je veľké množstvo. Môže sa jednať napr. i o dôvody ako menštruačná chudoba (pri nedostupnosti hygienických pomôcok a absencii tečúcej vody v domácnosti), rôzne vývojové, osobnostné a výchovné</w:t>
            </w:r>
            <w:r>
              <w:rPr>
                <w:rFonts w:ascii="Times New Roman" w:eastAsia="Times New Roman" w:hAnsi="Times New Roman" w:cs="Times New Roman"/>
                <w:color w:val="000000"/>
                <w:sz w:val="24"/>
              </w:rPr>
              <w:t xml:space="preserve"> problémy, napríklad pri deťoch v náhradnej rodinnej starostlivostí spôsobené zažitými psychickými traumami. Represívne opatrenia siahajúce na finančné dávky štátu určené pre deti a rodiny tieto problémy nevyriešia. Naviac, ak budú postihovaní ľudia poskyt</w:t>
            </w:r>
            <w:r>
              <w:rPr>
                <w:rFonts w:ascii="Times New Roman" w:eastAsia="Times New Roman" w:hAnsi="Times New Roman" w:cs="Times New Roman"/>
                <w:color w:val="000000"/>
                <w:sz w:val="24"/>
              </w:rPr>
              <w:t>ujúci náhradnú rodinnú starostlivosť za „problémové“ správanie prijatých detí, o takú náhradnú rodinnú starostlivosť nebude mať nikto záujem a „problémové“ deti budú končiť v inštitucionálnej starostlivosti, aj keď by inak mali šancu vyrastať v náhradnej r</w:t>
            </w:r>
            <w:r>
              <w:rPr>
                <w:rFonts w:ascii="Times New Roman" w:eastAsia="Times New Roman" w:hAnsi="Times New Roman" w:cs="Times New Roman"/>
                <w:color w:val="000000"/>
                <w:sz w:val="24"/>
              </w:rPr>
              <w:t xml:space="preserve">odine s oveľa priaznivejším vplyvom na ich zdravý vývoj. Do chudoby tiež môžu spadnúť rodiny matiek, ktoré sú samoživiteľky, ktorým bude kvôli problematickému správaniu detí odopretý nárok na náhradné výživné. Aj to môže byť dôsledkom navrhovanej úpravy.  </w:t>
            </w:r>
            <w:r>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Každý detský osud je iný a každé dieťaťa je hodné toho, aby malo postarané o základné životné potreby. Uspokojenie základných materiálnych potrieb nemôže byť postavené na zásluhovosti správania dieťaťa. Odsunutie týchto detí a celých ich rodín do chudob</w:t>
            </w:r>
            <w:r>
              <w:rPr>
                <w:rFonts w:ascii="Times New Roman" w:eastAsia="Times New Roman" w:hAnsi="Times New Roman" w:cs="Times New Roman"/>
                <w:color w:val="000000"/>
                <w:sz w:val="24"/>
              </w:rPr>
              <w:t>y z dôvodu ich „problémového správania“ nie je v súlade so sociálnou náukou cirkvi, ale ani v súlade s hodnotami zachovania ľudskej dôstojnosti, solidarity s najslabšími a s princípmi, na ktorých je postavený právny poriadok Slovenskej republiky.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Navrhova</w:t>
            </w:r>
            <w:r>
              <w:rPr>
                <w:rFonts w:ascii="Times New Roman" w:eastAsia="Times New Roman" w:hAnsi="Times New Roman" w:cs="Times New Roman"/>
                <w:color w:val="000000"/>
                <w:sz w:val="24"/>
              </w:rPr>
              <w:t xml:space="preserve">ná právna úprava tak môže byť v rozpore s: </w:t>
            </w:r>
            <w:r>
              <w:rPr>
                <w:rFonts w:ascii="Times New Roman" w:eastAsia="Times New Roman" w:hAnsi="Times New Roman" w:cs="Times New Roman"/>
                <w:color w:val="000000"/>
                <w:sz w:val="24"/>
              </w:rPr>
              <w:br/>
              <w:t xml:space="preserve">- princípom najlepšieho záujmu dieťaťa podľa čl. 3 Dohovoru OSN o právach dieťaťa, </w:t>
            </w:r>
            <w:r>
              <w:rPr>
                <w:rFonts w:ascii="Times New Roman" w:eastAsia="Times New Roman" w:hAnsi="Times New Roman" w:cs="Times New Roman"/>
                <w:color w:val="000000"/>
                <w:sz w:val="24"/>
              </w:rPr>
              <w:br/>
              <w:t xml:space="preserve">- princípmi, na ktorých sú postavené ústavné práva v čl. 39 ods. 6  Ústavy SR („Každý, kto je v hmotnej núdzi, má právo na takú </w:t>
            </w:r>
            <w:r>
              <w:rPr>
                <w:rFonts w:ascii="Times New Roman" w:eastAsia="Times New Roman" w:hAnsi="Times New Roman" w:cs="Times New Roman"/>
                <w:color w:val="000000"/>
                <w:sz w:val="24"/>
              </w:rPr>
              <w:t xml:space="preserve">pomoc, ktorá je nevyhnutná na zabezpečenie základných životných podmienok.“) a v čl. 41 ods. 8 Ústavy SR („Rodičia, ktorí sa starajú o deti, majú právo na pomoc štátu.“), </w:t>
            </w:r>
            <w:r>
              <w:rPr>
                <w:rFonts w:ascii="Times New Roman" w:eastAsia="Times New Roman" w:hAnsi="Times New Roman" w:cs="Times New Roman"/>
                <w:color w:val="000000"/>
                <w:sz w:val="24"/>
              </w:rPr>
              <w:br/>
              <w:t xml:space="preserve">- rešpektovaním princípov subsidiarity a proporcionality zásahov verejnej moci, </w:t>
            </w:r>
            <w:r>
              <w:rPr>
                <w:rFonts w:ascii="Times New Roman" w:eastAsia="Times New Roman" w:hAnsi="Times New Roman" w:cs="Times New Roman"/>
                <w:color w:val="000000"/>
                <w:sz w:val="24"/>
              </w:rPr>
              <w:br/>
              <w:t>- p</w:t>
            </w:r>
            <w:r>
              <w:rPr>
                <w:rFonts w:ascii="Times New Roman" w:eastAsia="Times New Roman" w:hAnsi="Times New Roman" w:cs="Times New Roman"/>
                <w:color w:val="000000"/>
                <w:sz w:val="24"/>
              </w:rPr>
              <w:t>rincípom individualizácie správneho rozhodovania,</w:t>
            </w:r>
            <w:r>
              <w:rPr>
                <w:rFonts w:ascii="Times New Roman" w:eastAsia="Times New Roman" w:hAnsi="Times New Roman" w:cs="Times New Roman"/>
                <w:color w:val="000000"/>
                <w:sz w:val="24"/>
              </w:rPr>
              <w:br/>
              <w:t>- preventívnym a podporným charakterom sociálnej politiky štátu,</w:t>
            </w:r>
            <w:r>
              <w:rPr>
                <w:rFonts w:ascii="Times New Roman" w:eastAsia="Times New Roman" w:hAnsi="Times New Roman" w:cs="Times New Roman"/>
                <w:color w:val="000000"/>
                <w:sz w:val="24"/>
              </w:rPr>
              <w:br/>
              <w:t>- legislatívou a politikami EÚ, vrátane Európskej záruky pre deti, Európskeho piliera sociálnych práv a novej Stratégie EÚ boja proti chudobe</w:t>
            </w:r>
            <w:r>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br/>
              <w:t>- s predpokladmi, ktoré si sama SR stanovila pri dosahovaní cieľov napĺňania Európskej záruky pre deti v súvislosti so znížením počtu detí ohrozených chudobou alebo sociálnym vylúčením, ako je „rozvíjanie minimálnych príjmových schém, zabezpečenie dostat</w:t>
            </w:r>
            <w:r>
              <w:rPr>
                <w:rFonts w:ascii="Times New Roman" w:eastAsia="Times New Roman" w:hAnsi="Times New Roman" w:cs="Times New Roman"/>
                <w:color w:val="000000"/>
                <w:sz w:val="24"/>
              </w:rPr>
              <w:t xml:space="preserve">očných dávkových systémov pre rodiny a </w:t>
            </w:r>
            <w:r>
              <w:rPr>
                <w:rFonts w:ascii="Times New Roman" w:eastAsia="Times New Roman" w:hAnsi="Times New Roman" w:cs="Times New Roman"/>
                <w:color w:val="000000"/>
                <w:sz w:val="24"/>
              </w:rPr>
              <w:lastRenderedPageBreak/>
              <w:t>osoby v identifikovaných nepriaznivých situáciách“.</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Navrhujeme preto úpravu prepracovať a doplniť systém tak, aby umožňoval v individuálnych prípadoch zneužívania dávok adekvátne zasiahnuť, avšak pri rešpektovaní naj</w:t>
            </w:r>
            <w:r>
              <w:rPr>
                <w:rFonts w:ascii="Times New Roman" w:eastAsia="Times New Roman" w:hAnsi="Times New Roman" w:cs="Times New Roman"/>
                <w:color w:val="000000"/>
                <w:sz w:val="24"/>
              </w:rPr>
              <w:t xml:space="preserve">lepšieho záujmu dieťaťa a postupnosti sledujúcej zásady subsidiarity a proporcionality.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V prvom stupni navrhujeme využiť už existujúci inštitút osobitného príjemcu. Práve ten v princípe  rieši problém neúčelnosti dávok. Pripomíname, že dávky slúžia na z</w:t>
            </w:r>
            <w:r>
              <w:rPr>
                <w:rFonts w:ascii="Times New Roman" w:eastAsia="Times New Roman" w:hAnsi="Times New Roman" w:cs="Times New Roman"/>
                <w:color w:val="000000"/>
                <w:sz w:val="24"/>
              </w:rPr>
              <w:t>abezpečenie potrieb dieťaťa či rodiny a na pokrytie s nimi spojených nákladov. Sú určené na konkrétny účel, napr. prídavok na deti a príplatok k prídavku slúži ako príspevok štátu oprávnenej osobe „na výchovu a výživu nezaopatreného dieťaťa“, ako aj na čia</w:t>
            </w:r>
            <w:r>
              <w:rPr>
                <w:rFonts w:ascii="Times New Roman" w:eastAsia="Times New Roman" w:hAnsi="Times New Roman" w:cs="Times New Roman"/>
                <w:color w:val="000000"/>
                <w:sz w:val="24"/>
              </w:rPr>
              <w:t xml:space="preserve">stočnú úhradu školských potrieb na účel podpory plnenia školských povinností nezaopatreného dieťaťa. </w:t>
            </w:r>
            <w:r>
              <w:rPr>
                <w:rFonts w:ascii="Times New Roman" w:eastAsia="Times New Roman" w:hAnsi="Times New Roman" w:cs="Times New Roman"/>
                <w:color w:val="000000"/>
                <w:sz w:val="24"/>
              </w:rPr>
              <w:br/>
              <w:t xml:space="preserve">Ak rodina nevyužíva dávky na zabezpečenie potrieb dieťaťa, je v súlade s princípom najlepšieho záujmu dieťaťa  zabezpečiť, aby tieto finančné prostriedky </w:t>
            </w:r>
            <w:r>
              <w:rPr>
                <w:rFonts w:ascii="Times New Roman" w:eastAsia="Times New Roman" w:hAnsi="Times New Roman" w:cs="Times New Roman"/>
                <w:color w:val="000000"/>
                <w:sz w:val="24"/>
              </w:rPr>
              <w:t>boli na tento účel použité prostredníctvom osobitného príjemcu. Takéto obmedzenie dispozície s dávkami u konkrétnej rodiny je v odôvodnených prípadoch plne legitímne, zabraňuje zneužívaniu a štátu garantuje účelné využitie dávky v prospech dieťaťa v súlade</w:t>
            </w:r>
            <w:r>
              <w:rPr>
                <w:rFonts w:ascii="Times New Roman" w:eastAsia="Times New Roman" w:hAnsi="Times New Roman" w:cs="Times New Roman"/>
                <w:color w:val="000000"/>
                <w:sz w:val="24"/>
              </w:rPr>
              <w:t xml:space="preserve"> s jej špecifickým účelom. Nie je preto primerané pristupovať plošne ku kráteniu či zastaveniu dávky u detí či rodín, ak právna úprava pozná inštitút osobitného príjemcu. Naopak, ak existujú v implementačnej praxi medzery využitia osobitného príjemcu, je p</w:t>
            </w:r>
            <w:r>
              <w:rPr>
                <w:rFonts w:ascii="Times New Roman" w:eastAsia="Times New Roman" w:hAnsi="Times New Roman" w:cs="Times New Roman"/>
                <w:color w:val="000000"/>
                <w:sz w:val="24"/>
              </w:rPr>
              <w:t xml:space="preserve">otrebné ich systémovo odstrániť a inštitút posilniť a sfunkčniť: napríklad posilnením kompetencií osobitného príjemcu, rozšírením okruhu subjektov využívaných v praxi na osobitného </w:t>
            </w:r>
            <w:r>
              <w:rPr>
                <w:rFonts w:ascii="Times New Roman" w:eastAsia="Times New Roman" w:hAnsi="Times New Roman" w:cs="Times New Roman"/>
                <w:color w:val="000000"/>
                <w:sz w:val="24"/>
              </w:rPr>
              <w:lastRenderedPageBreak/>
              <w:t>príjemcu, zabezpečenie adekvátneho financovania výkonu osobitného príjemcu,</w:t>
            </w:r>
            <w:r>
              <w:rPr>
                <w:rFonts w:ascii="Times New Roman" w:eastAsia="Times New Roman" w:hAnsi="Times New Roman" w:cs="Times New Roman"/>
                <w:color w:val="000000"/>
                <w:sz w:val="24"/>
              </w:rPr>
              <w:t xml:space="preserve"> posilnenie metodickej podpory, atď.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V druhom stupni – ktorý môže nastúpiť zároveň s druhým - navrhujeme použitie dostupných nástrojov individuálnej práce s rodinami. Pri negatívnych sociálnych symptómoch, ako je napríklad vymeškávanie v škole u malo</w:t>
            </w:r>
            <w:r>
              <w:rPr>
                <w:rFonts w:ascii="Times New Roman" w:eastAsia="Times New Roman" w:hAnsi="Times New Roman" w:cs="Times New Roman"/>
                <w:color w:val="000000"/>
                <w:sz w:val="24"/>
              </w:rPr>
              <w:t>letých, je potrebné identifikovať a riešiť príčiny problému individuálnou prácou s maloletými a s celou rodinou. Navrhujeme preto doplniť právnu úpravu o možnosť, aby úrad práce mohol pri výkone kontroly účelného využívania dávok uložiť povinnosť rodine sp</w:t>
            </w:r>
            <w:r>
              <w:rPr>
                <w:rFonts w:ascii="Times New Roman" w:eastAsia="Times New Roman" w:hAnsi="Times New Roman" w:cs="Times New Roman"/>
                <w:color w:val="000000"/>
                <w:sz w:val="24"/>
              </w:rPr>
              <w:t>olupracovať s akreditovaným subjektom vykonávajúcim sociálne poradenstvo, terénnu sociálnu prácu, sociálnu službu alebo iné odborné činnosti podľa osobitných predpisov. Skúsenosti poskytovateľov sociálnych služieb dlhodobo potvrdzujú, že kombinácia kontrol</w:t>
            </w:r>
            <w:r>
              <w:rPr>
                <w:rFonts w:ascii="Times New Roman" w:eastAsia="Times New Roman" w:hAnsi="Times New Roman" w:cs="Times New Roman"/>
                <w:color w:val="000000"/>
                <w:sz w:val="24"/>
              </w:rPr>
              <w:t>y a odbornej práce s rodinou prináša podstatne lepšie výsledky než samotné finančné sankcie. To je v súlade aj s medzinárodnými skúsenosťami a odporúčaním č. 7 Európskej záruky pre deti, ktoré poukazuje na „opatrenia na predchádzanie predčasnému ukončovani</w:t>
            </w:r>
            <w:r>
              <w:rPr>
                <w:rFonts w:ascii="Times New Roman" w:eastAsia="Times New Roman" w:hAnsi="Times New Roman" w:cs="Times New Roman"/>
                <w:color w:val="000000"/>
                <w:sz w:val="24"/>
              </w:rPr>
              <w:t xml:space="preserve">u školskej dochádzky a na jeho zníženie“ ... „ a to aj poskytovaním personalizovaného poradenstva a posilnením spolupráce s rodinami“ . To zaručí, že sa bude pracovať s príčinou problémov, nie sankcionovať symptómy vyplývajúce z problému. </w:t>
            </w:r>
            <w:r>
              <w:rPr>
                <w:rFonts w:ascii="Times New Roman" w:eastAsia="Times New Roman" w:hAnsi="Times New Roman" w:cs="Times New Roman"/>
                <w:color w:val="000000"/>
                <w:sz w:val="24"/>
              </w:rPr>
              <w:br/>
              <w:t>Odborné interven</w:t>
            </w:r>
            <w:r>
              <w:rPr>
                <w:rFonts w:ascii="Times New Roman" w:eastAsia="Times New Roman" w:hAnsi="Times New Roman" w:cs="Times New Roman"/>
                <w:color w:val="000000"/>
                <w:sz w:val="24"/>
              </w:rPr>
              <w:t>cie možno zapájať postupne – od zakladanejších po špecializovanejšie. Ako prvé môže nastúpiť základné sociálne poradenstvo (v prípade potreby doplnené tiež základným poradenstvom v oblasti finančnej gramotnosti). V tomto smere môžu byť nápomocné aj pomáhaj</w:t>
            </w:r>
            <w:r>
              <w:rPr>
                <w:rFonts w:ascii="Times New Roman" w:eastAsia="Times New Roman" w:hAnsi="Times New Roman" w:cs="Times New Roman"/>
                <w:color w:val="000000"/>
                <w:sz w:val="24"/>
              </w:rPr>
              <w:t xml:space="preserve">úce profesie, napríklad terénni sociálni pracovníci a pracovníci komunitných centier. Na základné sociálne poradenstvo môžu nadviazať </w:t>
            </w:r>
            <w:r>
              <w:rPr>
                <w:rFonts w:ascii="Times New Roman" w:eastAsia="Times New Roman" w:hAnsi="Times New Roman" w:cs="Times New Roman"/>
                <w:color w:val="000000"/>
                <w:sz w:val="24"/>
              </w:rPr>
              <w:lastRenderedPageBreak/>
              <w:t>ďalšie odborné intervencie.  Cieľom je neformálna podpora rodiny a náprava stavu.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Tretí stupeň – krátenie či zastavenie d</w:t>
            </w:r>
            <w:r>
              <w:rPr>
                <w:rFonts w:ascii="Times New Roman" w:eastAsia="Times New Roman" w:hAnsi="Times New Roman" w:cs="Times New Roman"/>
                <w:color w:val="000000"/>
                <w:sz w:val="24"/>
              </w:rPr>
              <w:t>ávok - by sa uplatňoval až po využití prvého a druhého stupňa a až pri preukázanom systematickom porušovaní povinností. Vtedy by správny orgán mohol vo výnimočných prípadoch rozhodnúť o primeranom obmedzení, či dočasnom zastavení konkrétnej dávky, ak takét</w:t>
            </w:r>
            <w:r>
              <w:rPr>
                <w:rFonts w:ascii="Times New Roman" w:eastAsia="Times New Roman" w:hAnsi="Times New Roman" w:cs="Times New Roman"/>
                <w:color w:val="000000"/>
                <w:sz w:val="24"/>
              </w:rPr>
              <w:t>o rozhodnutie bude v súlade s ochranou najlepšieho záujmu dieťaťa. Princíp najlepšieho záujmu dieťaťa vyžaduje, aby rozhodnutie bolo odôvodnené a preskúmateľné a bolo založené na individuálnom posúdení všetkých okolností prípadu vrátane dopadov na maloleté</w:t>
            </w:r>
            <w:r>
              <w:rPr>
                <w:rFonts w:ascii="Times New Roman" w:eastAsia="Times New Roman" w:hAnsi="Times New Roman" w:cs="Times New Roman"/>
                <w:color w:val="000000"/>
                <w:sz w:val="24"/>
              </w:rPr>
              <w:t xml:space="preserve"> deti.</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Navrhovaná právna úprava už v súčasnosti vychádza z princípu postupnosti opatrení. K zastaveniu výplaty prídavku na dieťa a príplatku k prídavku nedochádza automaticky pri prvom zistení porušenia zákonom ustanovených povinností, ale až po predchád</w:t>
            </w:r>
            <w:r>
              <w:rPr>
                <w:rFonts w:ascii="Times New Roman" w:eastAsia="Times New Roman" w:hAnsi="Times New Roman" w:cs="Times New Roman"/>
                <w:color w:val="000000"/>
                <w:sz w:val="24"/>
              </w:rPr>
              <w:t xml:space="preserve">zajúcom určení osobitného </w:t>
            </w:r>
            <w:r>
              <w:rPr>
                <w:rFonts w:ascii="Times New Roman" w:eastAsia="Times New Roman" w:hAnsi="Times New Roman" w:cs="Times New Roman"/>
                <w:color w:val="000000"/>
                <w:sz w:val="24"/>
              </w:rPr>
              <w:lastRenderedPageBreak/>
              <w:t>príjemcu a len v prípade, ak ani tento nástroj neviedol k odstráneniu dôvodov, pre ktoré bol určený. To znamená, že inštitút osobitného príjemcu zostáva naďalej základným nástrojom ochrany účelného využívania štátnej sociálnej dáv</w:t>
            </w:r>
            <w:r>
              <w:rPr>
                <w:rFonts w:ascii="Times New Roman" w:eastAsia="Times New Roman" w:hAnsi="Times New Roman" w:cs="Times New Roman"/>
                <w:color w:val="000000"/>
                <w:sz w:val="24"/>
              </w:rPr>
              <w:t xml:space="preserve">ky. Navrhované dočasné zastavenie výplaty predstavuje až ďalší stupeň motivačného mechanizmu, ktorý sa uplatní výlučne pri opakovanom alebo pokračujúcom porušovaní zákonom ustanovených povinností vo vzťahu k výchove a vzdelávaniu dieťaťa. </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Predkladateľ s</w:t>
            </w:r>
            <w:r>
              <w:rPr>
                <w:rFonts w:ascii="Times New Roman" w:eastAsia="Times New Roman" w:hAnsi="Times New Roman" w:cs="Times New Roman"/>
                <w:color w:val="000000"/>
                <w:sz w:val="24"/>
              </w:rPr>
              <w:t xml:space="preserve">a zároveň nestotožňuje s návrhom podmieňovať ďalší postup povinným absolvovaním </w:t>
            </w:r>
            <w:r>
              <w:rPr>
                <w:rFonts w:ascii="Times New Roman" w:eastAsia="Times New Roman" w:hAnsi="Times New Roman" w:cs="Times New Roman"/>
                <w:color w:val="000000"/>
                <w:sz w:val="24"/>
              </w:rPr>
              <w:lastRenderedPageBreak/>
              <w:t>odbornej intervencie alebo ďalším individuálnym správnym posudzovaním. Takýto postup by významne predĺžil a skomplikoval uplatňovanie opatrenia, zvýšil administratívnu náročnos</w:t>
            </w:r>
            <w:r>
              <w:rPr>
                <w:rFonts w:ascii="Times New Roman" w:eastAsia="Times New Roman" w:hAnsi="Times New Roman" w:cs="Times New Roman"/>
                <w:color w:val="000000"/>
                <w:sz w:val="24"/>
              </w:rPr>
              <w:t>ť konania a znížil jeho predvídateľnosť a účinnosť. Súčasne by viedol k rozdielnej rozhodovacej praxi jednotlivých úradov práce, sociálnych vecí a rodiny, keďže obdobné skutkové situácie by mohli byť posudzované odlišne. Navrhovaná právna úprava preto usta</w:t>
            </w:r>
            <w:r>
              <w:rPr>
                <w:rFonts w:ascii="Times New Roman" w:eastAsia="Times New Roman" w:hAnsi="Times New Roman" w:cs="Times New Roman"/>
                <w:color w:val="000000"/>
                <w:sz w:val="24"/>
              </w:rPr>
              <w:t xml:space="preserve">novuje objektívne a jednoznačne definované podmienky, pri splnení ktorých sa jednotlivé opatrenia uplatnia, čím </w:t>
            </w:r>
            <w:r>
              <w:rPr>
                <w:rFonts w:ascii="Times New Roman" w:eastAsia="Times New Roman" w:hAnsi="Times New Roman" w:cs="Times New Roman"/>
                <w:color w:val="000000"/>
                <w:sz w:val="24"/>
              </w:rPr>
              <w:lastRenderedPageBreak/>
              <w:t>sa zabezpečuje jednotný postup správnych orgánov, právna istota účastníkov konania a rovnaké zaobchádzanie vo všetkých porovnateľných prípadoch.</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Odborná pomoc, sociálna práca a podporné služby sú aj naďalej dostupné, pričom ich poskytovanie nie je podmienené navrhovanou právnou úpravou.</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Predkladateľ je presvedčený, že navrhovaný stupňovitý mechanizmus primerane vyvažuje ochranu najlepšieho záu</w:t>
            </w:r>
            <w:r>
              <w:rPr>
                <w:rFonts w:ascii="Times New Roman" w:eastAsia="Times New Roman" w:hAnsi="Times New Roman" w:cs="Times New Roman"/>
                <w:color w:val="000000"/>
                <w:sz w:val="24"/>
              </w:rPr>
              <w:t xml:space="preserve">jmu dieťaťa s potrebou zabezpečiť účelné využívanie štátnej sociálnej podpory a posilniť </w:t>
            </w:r>
            <w:r>
              <w:rPr>
                <w:rFonts w:ascii="Times New Roman" w:eastAsia="Times New Roman" w:hAnsi="Times New Roman" w:cs="Times New Roman"/>
                <w:color w:val="000000"/>
                <w:sz w:val="24"/>
              </w:rPr>
              <w:lastRenderedPageBreak/>
              <w:t>zodpovednosť rodičov za plnenie ich zákonných povinností. Po odstránení zákonom ustanovených dôvodov sa výplata dávky obnoví.</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SKCH</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katolícka charita</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K čl.</w:t>
            </w:r>
            <w:r>
              <w:rPr>
                <w:rFonts w:ascii="Times New Roman" w:eastAsia="Times New Roman" w:hAnsi="Times New Roman" w:cs="Times New Roman"/>
                <w:b/>
                <w:color w:val="000000"/>
                <w:sz w:val="24"/>
              </w:rPr>
              <w:t xml:space="preserve"> I, bod 2. v § 12a ods.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ZÁSADNÁ PRIPOMINEKA </w:t>
            </w:r>
            <w:r>
              <w:rPr>
                <w:rFonts w:ascii="Times New Roman" w:eastAsia="Times New Roman" w:hAnsi="Times New Roman" w:cs="Times New Roman"/>
                <w:color w:val="000000"/>
                <w:sz w:val="24"/>
              </w:rPr>
              <w:br/>
              <w:t xml:space="preserve">V čl. I, bod 2. v § 12a ods. 3 navrhujeme prvú vetu nahradiť textom, ktorý znie: </w:t>
            </w:r>
            <w:r>
              <w:rPr>
                <w:rFonts w:ascii="Times New Roman" w:eastAsia="Times New Roman" w:hAnsi="Times New Roman" w:cs="Times New Roman"/>
                <w:color w:val="000000"/>
                <w:sz w:val="24"/>
              </w:rPr>
              <w:br/>
              <w:t>„Počas určenia osobitného príjemcu prídavku a príplatku k prídavku podľa odseku 1 písm. a) alebo písm. b) nastane skutočnosť uv</w:t>
            </w:r>
            <w:r>
              <w:rPr>
                <w:rFonts w:ascii="Times New Roman" w:eastAsia="Times New Roman" w:hAnsi="Times New Roman" w:cs="Times New Roman"/>
                <w:color w:val="000000"/>
                <w:sz w:val="24"/>
              </w:rPr>
              <w:t>edená v odseku 1 písm. a) prvom bode alebo druhom bode, platiteľ rozhodne o povinnosti oprávnenej osoby a maloletého dieťaťa absolvovať individuálny plán nápravy zahŕňajúci sociálne poradenstvo, terénnu sociálnu prácu, odborné poradenstvo alebo inú odbornú</w:t>
            </w:r>
            <w:r>
              <w:rPr>
                <w:rFonts w:ascii="Times New Roman" w:eastAsia="Times New Roman" w:hAnsi="Times New Roman" w:cs="Times New Roman"/>
                <w:color w:val="000000"/>
                <w:sz w:val="24"/>
              </w:rPr>
              <w:t xml:space="preserve"> pomoc s cieľom riešiť príčiny tejto skutočnosti. Platiteľ môže o povinnosti oprávnenej osoby a maloletého dieťaťa absolvovať individuálny plán rozhodnúť aj hneď po určení osobitného príjemcu.  Ak aj napriek opatreniam uskutočneným podľa individuálneho náp</w:t>
            </w:r>
            <w:r>
              <w:rPr>
                <w:rFonts w:ascii="Times New Roman" w:eastAsia="Times New Roman" w:hAnsi="Times New Roman" w:cs="Times New Roman"/>
                <w:color w:val="000000"/>
                <w:sz w:val="24"/>
              </w:rPr>
              <w:t xml:space="preserve">ravného plánu alebo v prípade odmietania spolupráce na výkone týchto opatrení systematicky pretrvávajú skutočnosti uvedené v predchádzajúcej vete, platiteľ môže v odôvodnenom rozhodnutí </w:t>
            </w:r>
            <w:r>
              <w:rPr>
                <w:rFonts w:ascii="Times New Roman" w:eastAsia="Times New Roman" w:hAnsi="Times New Roman" w:cs="Times New Roman"/>
                <w:color w:val="000000"/>
                <w:sz w:val="24"/>
              </w:rPr>
              <w:lastRenderedPageBreak/>
              <w:t>vydanom v správnom konaní rozhodnúť o primeranom a dočasnom obmedzení,</w:t>
            </w:r>
            <w:r>
              <w:rPr>
                <w:rFonts w:ascii="Times New Roman" w:eastAsia="Times New Roman" w:hAnsi="Times New Roman" w:cs="Times New Roman"/>
                <w:color w:val="000000"/>
                <w:sz w:val="24"/>
              </w:rPr>
              <w:t xml:space="preserve"> či zastavení výplaty prídavku a príplatku k prídavku po individuálnom posúdení všetkých okolností prípadu, vrátane dopadov na maloleté deti, ak takéto rozhodnutie bude v súlade s princípom ochrany najlepšieho záujmu dieťaťa.“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Navrhujeme dopl</w:t>
            </w:r>
            <w:r>
              <w:rPr>
                <w:rFonts w:ascii="Times New Roman" w:eastAsia="Times New Roman" w:hAnsi="Times New Roman" w:cs="Times New Roman"/>
                <w:color w:val="000000"/>
                <w:sz w:val="24"/>
              </w:rPr>
              <w:t xml:space="preserve">niť navrhovaný systém krátenia či zastavenia neúčelného využívania prídavku na dieťa a ďalších nadväzujúcich sociálnych dávok tak, aby bol namiesto automatického zastavenia či krátenia dávok založený na princípe individualizácie rozhodovania a postupnosti </w:t>
            </w:r>
            <w:r>
              <w:rPr>
                <w:rFonts w:ascii="Times New Roman" w:eastAsia="Times New Roman" w:hAnsi="Times New Roman" w:cs="Times New Roman"/>
                <w:color w:val="000000"/>
                <w:sz w:val="24"/>
              </w:rPr>
              <w:t>nápravných opatrení, pri zachovaní ochrany najlepšieho záujmu dieťaťa. V prvom stupni inštitút osobitného príjemcu dostatočne zaručuje účelné využitie dávky v prospech dieťaťa v súlade s jej špecifickým účelom a zabraňuje zneužívaniu. V druhom stupni navrh</w:t>
            </w:r>
            <w:r>
              <w:rPr>
                <w:rFonts w:ascii="Times New Roman" w:eastAsia="Times New Roman" w:hAnsi="Times New Roman" w:cs="Times New Roman"/>
                <w:color w:val="000000"/>
                <w:sz w:val="24"/>
              </w:rPr>
              <w:t>ujeme použitie dostupných nástrojov individuálnej práce s rodinami s cieľom odstránenia príčin problémového správania. Prvý stupeň môže byť využitý už zároveň s prvým stupňom. Až po využití prvého a druhého stupňa a až pri preukázanom systematickom porušov</w:t>
            </w:r>
            <w:r>
              <w:rPr>
                <w:rFonts w:ascii="Times New Roman" w:eastAsia="Times New Roman" w:hAnsi="Times New Roman" w:cs="Times New Roman"/>
                <w:color w:val="000000"/>
                <w:sz w:val="24"/>
              </w:rPr>
              <w:t>aní povinností, by v treťom stupni mohol správny orgán rozhodnúť o primeranom obmedzení, či dočasnom zastavení konkrétnej dávky, na základe individuálneho posúdenia všetkých okolností prípadu, vrátane dopadov na (ostatné) maloleté deti, ak takéto rozhodnut</w:t>
            </w:r>
            <w:r>
              <w:rPr>
                <w:rFonts w:ascii="Times New Roman" w:eastAsia="Times New Roman" w:hAnsi="Times New Roman" w:cs="Times New Roman"/>
                <w:color w:val="000000"/>
                <w:sz w:val="24"/>
              </w:rPr>
              <w:t>ie bude v súlade s ochranou najlepšieho záujmu dieťaťa.</w:t>
            </w:r>
            <w:r>
              <w:rPr>
                <w:rFonts w:ascii="Times New Roman" w:eastAsia="Times New Roman" w:hAnsi="Times New Roman" w:cs="Times New Roman"/>
                <w:color w:val="000000"/>
                <w:sz w:val="24"/>
              </w:rPr>
              <w:br/>
              <w:t>Represívny automatický mechanizmus krátenia či zastavenia dávok určených na napĺňanie potrieb dieťaťa nevytvára priestor na odstránenie príčin problémového správania rodiny a nie je v súlade s ochrano</w:t>
            </w:r>
            <w:r>
              <w:rPr>
                <w:rFonts w:ascii="Times New Roman" w:eastAsia="Times New Roman" w:hAnsi="Times New Roman" w:cs="Times New Roman"/>
                <w:color w:val="000000"/>
                <w:sz w:val="24"/>
              </w:rPr>
              <w:t xml:space="preserve">u najlepšieho záujmu dieťaťa, princípmi obsiahnutými v čl. 39 ods. 6  a čl. 41 ods. 8 Ústavy SR,  </w:t>
            </w:r>
            <w:r>
              <w:rPr>
                <w:rFonts w:ascii="Times New Roman" w:eastAsia="Times New Roman" w:hAnsi="Times New Roman" w:cs="Times New Roman"/>
                <w:color w:val="000000"/>
                <w:sz w:val="24"/>
              </w:rPr>
              <w:lastRenderedPageBreak/>
              <w:t>princípmi subsidiarity a proporcionality zásahov verejnej moci, princípom individualizácie správneho rozhodovania, preventívnym a podporným charakterom sociál</w:t>
            </w:r>
            <w:r>
              <w:rPr>
                <w:rFonts w:ascii="Times New Roman" w:eastAsia="Times New Roman" w:hAnsi="Times New Roman" w:cs="Times New Roman"/>
                <w:color w:val="000000"/>
                <w:sz w:val="24"/>
              </w:rPr>
              <w:t xml:space="preserve">nej politiky štátu a princípmi obsiahnutými v legislatíve a politikami EÚ. Naopak, automatické zastavenie dávok má potenciál spôsobovať prepad rodiny do chudoby a ohroziť zdravie a vývin detí, pre potreby ktorých sú tieto dávky určené. </w:t>
            </w:r>
            <w:r>
              <w:rPr>
                <w:rFonts w:ascii="Times New Roman" w:eastAsia="Times New Roman" w:hAnsi="Times New Roman" w:cs="Times New Roman"/>
                <w:color w:val="000000"/>
                <w:sz w:val="24"/>
              </w:rPr>
              <w:br/>
              <w:t>Detailné odôvodneni</w:t>
            </w:r>
            <w:r>
              <w:rPr>
                <w:rFonts w:ascii="Times New Roman" w:eastAsia="Times New Roman" w:hAnsi="Times New Roman" w:cs="Times New Roman"/>
                <w:color w:val="000000"/>
                <w:sz w:val="24"/>
              </w:rPr>
              <w:t>e uvádzame vo všeobecnej pripomienke k celému materiálu.</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Navrhovaná úprava neobsahuje právnu úpravu individuálneho plánu nápravy. Nie je zrejmé, ktorý orgán by bol zodpovedný za jeho vypracovanie, na základe akých kritérií by sa zostavoval, kto by zabezp</w:t>
            </w:r>
            <w:r>
              <w:rPr>
                <w:rFonts w:ascii="Times New Roman" w:eastAsia="Times New Roman" w:hAnsi="Times New Roman" w:cs="Times New Roman"/>
                <w:color w:val="000000"/>
                <w:sz w:val="24"/>
              </w:rPr>
              <w:t xml:space="preserve">ečoval jeho realizáciu, vyhodnocovanie ani akým spôsobom by sa posudzovalo jeho splnenie. Návrh preto neposkytuje dostatočný právny </w:t>
            </w:r>
            <w:r>
              <w:rPr>
                <w:rFonts w:ascii="Times New Roman" w:eastAsia="Times New Roman" w:hAnsi="Times New Roman" w:cs="Times New Roman"/>
                <w:color w:val="000000"/>
                <w:sz w:val="24"/>
              </w:rPr>
              <w:lastRenderedPageBreak/>
              <w:t>rámec na jeho praktickú aplikáciu.</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SKCH</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katolícka charita</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K čl. III, bod 1., § 44a ods. 1 písm. d)</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ZÁSADNÁ PRIPOMINEKA </w:t>
            </w:r>
            <w:r>
              <w:rPr>
                <w:rFonts w:ascii="Times New Roman" w:eastAsia="Times New Roman" w:hAnsi="Times New Roman" w:cs="Times New Roman"/>
                <w:color w:val="000000"/>
                <w:sz w:val="24"/>
              </w:rPr>
              <w:br/>
              <w:t>V čl. III, bod 1., v § 44a ods. 1 písm. d) navrhujeme na konci vety doplniť text, ktorý znie: „a orgán sociálnoprávnej ochrany detí a sociálnej kurately vlastným šetrením po zvážení individuálnych okolností prípadu v odôvodnenej správe</w:t>
            </w:r>
            <w:r>
              <w:rPr>
                <w:rFonts w:ascii="Times New Roman" w:eastAsia="Times New Roman" w:hAnsi="Times New Roman" w:cs="Times New Roman"/>
                <w:color w:val="000000"/>
                <w:sz w:val="24"/>
              </w:rPr>
              <w:t xml:space="preserve"> vyhodnotí, že zistené skutočnosti predstavujú ohrozenie riadneho výkonu náhradnej starostlivosti a že zotrvanie dieťaťa v náhradnej osobnej starostlivosti, pestúnskej starostlivosti alebo osobnej starostlivosti poručníka nie je v najlepšom záujme dieťaťa“</w:t>
            </w:r>
            <w:r>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navrhované znenie opatrení v návrhu zákona č. 305/2005 Z. z. o sociálnoprávnej ochrane detí a sociálnej kuratele a o zmene a doplnení niektorých zákonov v platnom znení vytvára priamu väzbu medzi zistením neplnenia účelu príspevkov a závero</w:t>
            </w:r>
            <w:r>
              <w:rPr>
                <w:rFonts w:ascii="Times New Roman" w:eastAsia="Times New Roman" w:hAnsi="Times New Roman" w:cs="Times New Roman"/>
                <w:color w:val="000000"/>
                <w:sz w:val="24"/>
              </w:rPr>
              <w:t>m, že náhradná starostlivosť nie je  v najlepšom záujme dieťaťa. Neplnenie účelu príspevku však samo osebe nemusí znamenať zlyhanie náhradnej starostlivosti ani ohrozenie dieťaťa.</w:t>
            </w:r>
            <w:r>
              <w:rPr>
                <w:rFonts w:ascii="Times New Roman" w:eastAsia="Times New Roman" w:hAnsi="Times New Roman" w:cs="Times New Roman"/>
                <w:color w:val="000000"/>
                <w:sz w:val="24"/>
              </w:rPr>
              <w:br/>
              <w:t>Posúdenie najlepšieho záujmu dieťaťa patrí medzi odborné úlohy orgánu sociál</w:t>
            </w:r>
            <w:r>
              <w:rPr>
                <w:rFonts w:ascii="Times New Roman" w:eastAsia="Times New Roman" w:hAnsi="Times New Roman" w:cs="Times New Roman"/>
                <w:color w:val="000000"/>
                <w:sz w:val="24"/>
              </w:rPr>
              <w:t xml:space="preserve">noprávnej ochrany detí a sociálnej kurately a </w:t>
            </w:r>
            <w:r>
              <w:rPr>
                <w:rFonts w:ascii="Times New Roman" w:eastAsia="Times New Roman" w:hAnsi="Times New Roman" w:cs="Times New Roman"/>
                <w:color w:val="000000"/>
                <w:sz w:val="24"/>
              </w:rPr>
              <w:lastRenderedPageBreak/>
              <w:t xml:space="preserve">malo by vychádzať z individuálneho posúdenia situácie dieťaťa a rodiny. Nami navrhované doplnenie § 44a ods. 1 písm. d) zachováva kontrolný mechanizmus, zároveň však zabraňuje tomu, aby boli konania pred súdom </w:t>
            </w:r>
            <w:r>
              <w:rPr>
                <w:rFonts w:ascii="Times New Roman" w:eastAsia="Times New Roman" w:hAnsi="Times New Roman" w:cs="Times New Roman"/>
                <w:color w:val="000000"/>
                <w:sz w:val="24"/>
              </w:rPr>
              <w:t>iniciované výlučne na základe finančných alebo administratívnych zistení bez odborného vyhodnotenia situácie dieťaťa. Podpora rodinných foriem náhradnej starostlivosti je dlhodobým cieľom štátu a predstavuje riešenie, ktoré je spravidla priaznivejšie pre d</w:t>
            </w:r>
            <w:r>
              <w:rPr>
                <w:rFonts w:ascii="Times New Roman" w:eastAsia="Times New Roman" w:hAnsi="Times New Roman" w:cs="Times New Roman"/>
                <w:color w:val="000000"/>
                <w:sz w:val="24"/>
              </w:rPr>
              <w:t>ieťa, a tiež aj ekonomicky efektívnejšie ako zabezpečovanie starostlivosti prostredníctvom centra pre deti a rodiny.</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ČA</w:t>
            </w:r>
          </w:p>
        </w:tc>
        <w:tc>
          <w:tcPr>
            <w:tcW w:w="2462" w:type="dxa"/>
          </w:tcPr>
          <w:p w:rsidR="008D68E3" w:rsidRDefault="00836B74">
            <w:pPr>
              <w:spacing w:after="0"/>
            </w:pPr>
            <w:r>
              <w:rPr>
                <w:rFonts w:ascii="Times New Roman" w:eastAsia="Times New Roman" w:hAnsi="Times New Roman" w:cs="Times New Roman"/>
                <w:color w:val="000000"/>
                <w:sz w:val="24"/>
              </w:rPr>
              <w:t>Akceptuje sa úpravou písm. d):</w:t>
            </w:r>
            <w:r>
              <w:rPr>
                <w:rFonts w:ascii="Times New Roman" w:eastAsia="Times New Roman" w:hAnsi="Times New Roman" w:cs="Times New Roman"/>
                <w:color w:val="000000"/>
                <w:sz w:val="24"/>
              </w:rPr>
              <w:br/>
              <w:t>d)bezodkladne informuje súd o pretrvávajúcom neplnení účelu príspevkov na podporu náhradnej starostlivost</w:t>
            </w:r>
            <w:r>
              <w:rPr>
                <w:rFonts w:ascii="Times New Roman" w:eastAsia="Times New Roman" w:hAnsi="Times New Roman" w:cs="Times New Roman"/>
                <w:color w:val="000000"/>
                <w:sz w:val="24"/>
              </w:rPr>
              <w:t xml:space="preserve">i o dieťa, ak ide o dieťa zverené do náhradnej osobnej starostlivosti, pestúnskej starostlivosti alebo o dieťa o ktoré sa osobne stará poručník, oznámené orgánu sociálnoprávnej ochrany detí a sociálnej kurately príslušným orgánom poskytujúcim príspevky na </w:t>
            </w:r>
            <w:r>
              <w:rPr>
                <w:rFonts w:ascii="Times New Roman" w:eastAsia="Times New Roman" w:hAnsi="Times New Roman" w:cs="Times New Roman"/>
                <w:color w:val="000000"/>
                <w:sz w:val="24"/>
              </w:rPr>
              <w:t xml:space="preserve">podporu </w:t>
            </w:r>
            <w:r>
              <w:rPr>
                <w:rFonts w:ascii="Times New Roman" w:eastAsia="Times New Roman" w:hAnsi="Times New Roman" w:cs="Times New Roman"/>
                <w:color w:val="000000"/>
                <w:sz w:val="24"/>
              </w:rPr>
              <w:lastRenderedPageBreak/>
              <w:t>náhradnej starostlivosti o dieťa podľa osobitného predpisu38c).</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SKCH</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katolícka charita</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k čl. IV, bod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ZÁSADNÁ PRIPOMINEKA </w:t>
            </w:r>
            <w:r>
              <w:rPr>
                <w:rFonts w:ascii="Times New Roman" w:eastAsia="Times New Roman" w:hAnsi="Times New Roman" w:cs="Times New Roman"/>
                <w:color w:val="000000"/>
                <w:sz w:val="24"/>
              </w:rPr>
              <w:br/>
              <w:t xml:space="preserve">V čl. IV navrhujeme vypustiť bod 2.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Novo navrhované ustanovenie § 3 ods. 6 zákona č. 627/2005 </w:t>
            </w:r>
            <w:r>
              <w:rPr>
                <w:rFonts w:ascii="Times New Roman" w:eastAsia="Times New Roman" w:hAnsi="Times New Roman" w:cs="Times New Roman"/>
                <w:color w:val="000000"/>
                <w:sz w:val="24"/>
              </w:rPr>
              <w:t>Z. z. o príspevkoch na podporu náhradnej starostlivosti o dieťa v platnom znení vylučuje nárok na jednorazový príspevok pri zverení dieťaťa do náhradnej starostlivosti v prípade, ak sa po zverení nezmení miesto, kde sa dieťa obvykle zdržiava. Takto nastave</w:t>
            </w:r>
            <w:r>
              <w:rPr>
                <w:rFonts w:ascii="Times New Roman" w:eastAsia="Times New Roman" w:hAnsi="Times New Roman" w:cs="Times New Roman"/>
                <w:color w:val="000000"/>
                <w:sz w:val="24"/>
              </w:rPr>
              <w:t>ná podmienka však nezohľadňuje skutočný účel jednorazového príspevku ani realitu výkonu náhradnej starostlivosti.</w:t>
            </w:r>
            <w:r>
              <w:rPr>
                <w:rFonts w:ascii="Times New Roman" w:eastAsia="Times New Roman" w:hAnsi="Times New Roman" w:cs="Times New Roman"/>
                <w:color w:val="000000"/>
                <w:sz w:val="24"/>
              </w:rPr>
              <w:br/>
              <w:t xml:space="preserve">V praxi často dochádza k situáciám, keď je dieťa zverené do náhradnej osobnej starostlivosti starému rodičovi, súrodencovi alebo inej blízkej </w:t>
            </w:r>
            <w:r>
              <w:rPr>
                <w:rFonts w:ascii="Times New Roman" w:eastAsia="Times New Roman" w:hAnsi="Times New Roman" w:cs="Times New Roman"/>
                <w:color w:val="000000"/>
                <w:sz w:val="24"/>
              </w:rPr>
              <w:t>osobe a na zabezpečenie stability dieťaťa zostáva v rovnakom byte, dome alebo obci. Skutočnosť, že sa dieťaťu nezmenilo miesto pobytu neznamená, že náhradnému rodičovi nevznikli nové povinnosti a náklady spojené so zabezpečením osobnej starostlivosti, vých</w:t>
            </w:r>
            <w:r>
              <w:rPr>
                <w:rFonts w:ascii="Times New Roman" w:eastAsia="Times New Roman" w:hAnsi="Times New Roman" w:cs="Times New Roman"/>
                <w:color w:val="000000"/>
                <w:sz w:val="24"/>
              </w:rPr>
              <w:t>ovy, zastupovania dieťaťa a správy jeho záležitostí.</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Navrhované nové ustanovenie môže v praxi znevýhodniť práve tie formy náhradnej starostlivosti, ktoré sú z pohľadu dieťaťa najprirodzenejšie a najviac podporujú zachovanie rodinných väzieb. Súčasne môže v</w:t>
            </w:r>
            <w:r>
              <w:rPr>
                <w:rFonts w:ascii="Times New Roman" w:eastAsia="Times New Roman" w:hAnsi="Times New Roman" w:cs="Times New Roman"/>
                <w:color w:val="000000"/>
                <w:sz w:val="24"/>
              </w:rPr>
              <w:t>ytvárať neodôvodnený rozdiel medzi náhradnými rodičmi podľa toho, či sa dieťa po zverení fyzicky presťahuje alebo zostane vo svojom doterajšom prostredí.</w:t>
            </w:r>
            <w:r>
              <w:rPr>
                <w:rFonts w:ascii="Times New Roman" w:eastAsia="Times New Roman" w:hAnsi="Times New Roman" w:cs="Times New Roman"/>
                <w:color w:val="000000"/>
                <w:sz w:val="24"/>
              </w:rPr>
              <w:br/>
              <w:t>Podpora rodinných foriem náhradnej starostlivosti je dlhodobým cieľom štátu a predstavuje riešenie, kt</w:t>
            </w:r>
            <w:r>
              <w:rPr>
                <w:rFonts w:ascii="Times New Roman" w:eastAsia="Times New Roman" w:hAnsi="Times New Roman" w:cs="Times New Roman"/>
                <w:color w:val="000000"/>
                <w:sz w:val="24"/>
              </w:rPr>
              <w:t xml:space="preserve">oré je spravidla priaznivejšie pre dieťa aj ekonomicky efektívnejšie ako zabezpečovanie starostlivosti prostredníctvom centra pre deti a rodiny. Vzhľadom na uvedené nie je dôvod viazať vznik nároku na jednorazový príspevok na zmenu miesta obvyklého pobytu </w:t>
            </w:r>
            <w:r>
              <w:rPr>
                <w:rFonts w:ascii="Times New Roman" w:eastAsia="Times New Roman" w:hAnsi="Times New Roman" w:cs="Times New Roman"/>
                <w:color w:val="000000"/>
                <w:sz w:val="24"/>
              </w:rPr>
              <w:t>dieťaťa.</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Jednorazový príspevok pri zverení dieťaťa do náhradnej starostlivosti je účelovo určený na úhradu výdavkov spojených so zabezpečením základného vybavenia dieťaťa a vytvorením podmienok na jeho starostlivosť v novom prostredí. Ak sa po zverení di</w:t>
            </w:r>
            <w:r>
              <w:rPr>
                <w:rFonts w:ascii="Times New Roman" w:eastAsia="Times New Roman" w:hAnsi="Times New Roman" w:cs="Times New Roman"/>
                <w:color w:val="000000"/>
                <w:sz w:val="24"/>
              </w:rPr>
              <w:t xml:space="preserve">eťaťa miesto, kde sa dieťa obvykle zdržiava, nemení, možno odôvodnene predpokladať, že dieťa má základné materiálne podmienky naďalej zabezpečené a nevznikajú výdavky, </w:t>
            </w:r>
            <w:r>
              <w:rPr>
                <w:rFonts w:ascii="Times New Roman" w:eastAsia="Times New Roman" w:hAnsi="Times New Roman" w:cs="Times New Roman"/>
                <w:color w:val="000000"/>
                <w:sz w:val="24"/>
              </w:rPr>
              <w:lastRenderedPageBreak/>
              <w:t>na ktorých úhradu je tento jednorazový príspevok primárne určený.</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Navrhovaná úprava sa</w:t>
            </w:r>
            <w:r>
              <w:rPr>
                <w:rFonts w:ascii="Times New Roman" w:eastAsia="Times New Roman" w:hAnsi="Times New Roman" w:cs="Times New Roman"/>
                <w:color w:val="000000"/>
                <w:sz w:val="24"/>
              </w:rPr>
              <w:t xml:space="preserve"> nedotýka ostatných príspevkov poskytovaných na podporu výkonu náhradnej starostlivosti, ktorých účelom je zabezpečenie priebežných nákladov spojených so starostlivosťou o dieťa. Predkladateľ preto považuje za opodstatnené viazať vznik nároku na jednorazov</w:t>
            </w:r>
            <w:r>
              <w:rPr>
                <w:rFonts w:ascii="Times New Roman" w:eastAsia="Times New Roman" w:hAnsi="Times New Roman" w:cs="Times New Roman"/>
                <w:color w:val="000000"/>
                <w:sz w:val="24"/>
              </w:rPr>
              <w:t>ý príspevok na situácie, keď zverenie dieťaťa do náhradnej starostlivosti vyvoláva potrebu zabezpečiť nové materiálne podmienky pre jeho starostlivosť.</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SKCH</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katolícka charita</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k čl. IV. , bodu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ZÁSADNÁ PRIPOMINEKA </w:t>
            </w:r>
            <w:r>
              <w:rPr>
                <w:rFonts w:ascii="Times New Roman" w:eastAsia="Times New Roman" w:hAnsi="Times New Roman" w:cs="Times New Roman"/>
                <w:color w:val="000000"/>
                <w:sz w:val="24"/>
              </w:rPr>
              <w:br/>
              <w:t>V čl. IV. navrhujeme v bode</w:t>
            </w:r>
            <w:r>
              <w:rPr>
                <w:rFonts w:ascii="Times New Roman" w:eastAsia="Times New Roman" w:hAnsi="Times New Roman" w:cs="Times New Roman"/>
                <w:color w:val="000000"/>
                <w:sz w:val="24"/>
              </w:rPr>
              <w:t xml:space="preserve"> 3. § 7aa a 7ab nahradiť § 7aa, ktorý znie: </w:t>
            </w:r>
            <w:r>
              <w:rPr>
                <w:rFonts w:ascii="Times New Roman" w:eastAsia="Times New Roman" w:hAnsi="Times New Roman" w:cs="Times New Roman"/>
                <w:color w:val="000000"/>
                <w:sz w:val="24"/>
              </w:rPr>
              <w:br/>
              <w:t>„§ 7aa Krátenie a zastavenie výplaty príspevkov</w:t>
            </w:r>
            <w:r>
              <w:rPr>
                <w:rFonts w:ascii="Times New Roman" w:eastAsia="Times New Roman" w:hAnsi="Times New Roman" w:cs="Times New Roman"/>
                <w:color w:val="000000"/>
                <w:sz w:val="24"/>
              </w:rPr>
              <w:br/>
              <w:t xml:space="preserve">Platiteľ môže v správnom konaní rozhodnúť o krátení výplaty príspevku podľa § 2 písm. c), e) a f) o 50 % a následne o dočasnom zastavení výplaty príspevku podľa § </w:t>
            </w:r>
            <w:r>
              <w:rPr>
                <w:rFonts w:ascii="Times New Roman" w:eastAsia="Times New Roman" w:hAnsi="Times New Roman" w:cs="Times New Roman"/>
                <w:color w:val="000000"/>
                <w:sz w:val="24"/>
              </w:rPr>
              <w:t>2 písm. e) a f) počas zastavenia výplaty prídavku na dieťa a príplatku k prídavku na dieťa podľa osobitného predpisu 20aaa), ak je to v súlade s najlepším záujmom dieťaťa. Pred rozhodnutím o krátení alebo o zastavení výplaty príspevku si platiteľ vyžiada s</w:t>
            </w:r>
            <w:r>
              <w:rPr>
                <w:rFonts w:ascii="Times New Roman" w:eastAsia="Times New Roman" w:hAnsi="Times New Roman" w:cs="Times New Roman"/>
                <w:color w:val="000000"/>
                <w:sz w:val="24"/>
              </w:rPr>
              <w:t>tanovisko orgánu sociálnoprávnej ochrany detí a sociálnej kurately. Na krátenie alebo zastavenie výplaty príspevku nepostačuje samotné zistenie školských, výchovných alebo adaptačných problémov dieťaťa, ak náhradný rodič preukázateľne zabezpečuje riadnu st</w:t>
            </w:r>
            <w:r>
              <w:rPr>
                <w:rFonts w:ascii="Times New Roman" w:eastAsia="Times New Roman" w:hAnsi="Times New Roman" w:cs="Times New Roman"/>
                <w:color w:val="000000"/>
                <w:sz w:val="24"/>
              </w:rPr>
              <w:t>arostlivosť o dieťa a spolupracuje s orgánom sociálnoprávnej ochrany detí a sociálnej kurately.“</w:t>
            </w:r>
            <w:r>
              <w:rPr>
                <w:rFonts w:ascii="Times New Roman" w:eastAsia="Times New Roman" w:hAnsi="Times New Roman" w:cs="Times New Roman"/>
                <w:color w:val="000000"/>
                <w:sz w:val="24"/>
              </w:rPr>
              <w:br/>
              <w:t>Poznámka pod čiarou k odkazom 20aaa znie:</w:t>
            </w:r>
            <w:r>
              <w:rPr>
                <w:rFonts w:ascii="Times New Roman" w:eastAsia="Times New Roman" w:hAnsi="Times New Roman" w:cs="Times New Roman"/>
                <w:color w:val="000000"/>
                <w:sz w:val="24"/>
              </w:rPr>
              <w:br/>
              <w:t>,,20aaa) § 12a ods. 3 zákona č. 600/2003 Z. z. v znení neskorších predpisov.“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Navrhovaná právna úprava </w:t>
            </w:r>
            <w:r>
              <w:rPr>
                <w:rFonts w:ascii="Times New Roman" w:eastAsia="Times New Roman" w:hAnsi="Times New Roman" w:cs="Times New Roman"/>
                <w:color w:val="000000"/>
                <w:sz w:val="24"/>
              </w:rPr>
              <w:t>sleduje legitímny cieľ predchádzať zneužívaniu príspevkov na podporu náhradnej starostlivosti. Takéto prípady sa v praxi vyskytujú a štát musí mať vytvorené primerané mechanizmy na ich identifikáciu a riešenie.</w:t>
            </w:r>
            <w:r>
              <w:rPr>
                <w:rFonts w:ascii="Times New Roman" w:eastAsia="Times New Roman" w:hAnsi="Times New Roman" w:cs="Times New Roman"/>
                <w:color w:val="000000"/>
                <w:sz w:val="24"/>
              </w:rPr>
              <w:br/>
              <w:t>Súčasne však návrh v predloženom znení nevytv</w:t>
            </w:r>
            <w:r>
              <w:rPr>
                <w:rFonts w:ascii="Times New Roman" w:eastAsia="Times New Roman" w:hAnsi="Times New Roman" w:cs="Times New Roman"/>
                <w:color w:val="000000"/>
                <w:sz w:val="24"/>
              </w:rPr>
              <w:t xml:space="preserve">ára dostatočné rozlíšenie medzi zneužívaním systému a situáciami, keď náhradný rodič riadne vykonáva starostlivosť, ale dieťa vykazuje </w:t>
            </w:r>
            <w:r>
              <w:rPr>
                <w:rFonts w:ascii="Times New Roman" w:eastAsia="Times New Roman" w:hAnsi="Times New Roman" w:cs="Times New Roman"/>
                <w:color w:val="000000"/>
                <w:sz w:val="24"/>
              </w:rPr>
              <w:lastRenderedPageBreak/>
              <w:t>školské, výchovné alebo adaptačné problémy. Práve tieto problémy sú pritom častým dôsledkom zanedbávania, traumatizácie a</w:t>
            </w:r>
            <w:r>
              <w:rPr>
                <w:rFonts w:ascii="Times New Roman" w:eastAsia="Times New Roman" w:hAnsi="Times New Roman" w:cs="Times New Roman"/>
                <w:color w:val="000000"/>
                <w:sz w:val="24"/>
              </w:rPr>
              <w:t>lebo nepriaznivých rodinných pomerov, ktoré boli dôvodom zverenia dieťaťa do náhradnej starostlivosti.</w:t>
            </w:r>
            <w:r>
              <w:rPr>
                <w:rFonts w:ascii="Times New Roman" w:eastAsia="Times New Roman" w:hAnsi="Times New Roman" w:cs="Times New Roman"/>
                <w:color w:val="000000"/>
                <w:sz w:val="24"/>
              </w:rPr>
              <w:br/>
              <w:t>Krátenie alebo zastavenie príspevkov v prípadoch, keď náhradný rodič zabezpečuje riadnu starostlivosť a spolupracuje s odborníkmi, neprispieva k riešeniu</w:t>
            </w:r>
            <w:r>
              <w:rPr>
                <w:rFonts w:ascii="Times New Roman" w:eastAsia="Times New Roman" w:hAnsi="Times New Roman" w:cs="Times New Roman"/>
                <w:color w:val="000000"/>
                <w:sz w:val="24"/>
              </w:rPr>
              <w:t xml:space="preserve"> situácie dieťaťa. Naopak, môže viesť k destabilizácii náhradného rodinného prostredia a znižovať motiváciu rodín prijímať deti do náhradnej starostlivosti.</w:t>
            </w:r>
            <w:r>
              <w:rPr>
                <w:rFonts w:ascii="Times New Roman" w:eastAsia="Times New Roman" w:hAnsi="Times New Roman" w:cs="Times New Roman"/>
                <w:color w:val="000000"/>
                <w:sz w:val="24"/>
              </w:rPr>
              <w:br/>
              <w:t>V prípade zlyhania náhradnej starostlivosti prechádza zabezpečenie starostlivosti o dieťa v plnom r</w:t>
            </w:r>
            <w:r>
              <w:rPr>
                <w:rFonts w:ascii="Times New Roman" w:eastAsia="Times New Roman" w:hAnsi="Times New Roman" w:cs="Times New Roman"/>
                <w:color w:val="000000"/>
                <w:sz w:val="24"/>
              </w:rPr>
              <w:t>ozsahu na štát, spravidla prostredníctvom centra pre deti a rodiny. Náklady štátu na pobyt dieťaťa v centre pre deti a rodiny pritom dlhodobo niekoľkonásobne prevyšujú výšku príspevkov poskytovaných náhradným rodičom. Z pohľadu najlepšieho záujmu dieťaťa a</w:t>
            </w:r>
            <w:r>
              <w:rPr>
                <w:rFonts w:ascii="Times New Roman" w:eastAsia="Times New Roman" w:hAnsi="Times New Roman" w:cs="Times New Roman"/>
                <w:color w:val="000000"/>
                <w:sz w:val="24"/>
              </w:rPr>
              <w:t xml:space="preserve">j efektívneho využívania verejných zdrojov je preto žiaduce prioritne podporovať zachovanie funkčného náhradného rodinného prostredia a sankčné mechanizmy uplatňovať len v prípadoch preukázaného zneužívania systému alebo faktického nevykonávania náhradnej </w:t>
            </w:r>
            <w:r>
              <w:rPr>
                <w:rFonts w:ascii="Times New Roman" w:eastAsia="Times New Roman" w:hAnsi="Times New Roman" w:cs="Times New Roman"/>
                <w:color w:val="000000"/>
                <w:sz w:val="24"/>
              </w:rPr>
              <w:t>starostlivosti.</w:t>
            </w:r>
            <w:r>
              <w:rPr>
                <w:rFonts w:ascii="Times New Roman" w:eastAsia="Times New Roman" w:hAnsi="Times New Roman" w:cs="Times New Roman"/>
                <w:color w:val="000000"/>
                <w:sz w:val="24"/>
              </w:rPr>
              <w:br/>
              <w:t>Úprava navrhovaná našou pripomienkou preto zachováva možnosť štátu zasiahnuť proti fiktívnej náhradnej starostlivosti, zároveň však poskytuje primeranú ochranu náhradným rodičom, ktorí sa o dieťa reálne starajú a napĺňajú účel náhradnej sta</w:t>
            </w:r>
            <w:r>
              <w:rPr>
                <w:rFonts w:ascii="Times New Roman" w:eastAsia="Times New Roman" w:hAnsi="Times New Roman" w:cs="Times New Roman"/>
                <w:color w:val="000000"/>
                <w:sz w:val="24"/>
              </w:rPr>
              <w:t>rostlivosti.</w:t>
            </w:r>
            <w:r>
              <w:rPr>
                <w:rFonts w:ascii="Times New Roman" w:eastAsia="Times New Roman" w:hAnsi="Times New Roman" w:cs="Times New Roman"/>
                <w:color w:val="000000"/>
                <w:sz w:val="24"/>
              </w:rPr>
              <w:br/>
              <w:t xml:space="preserve">Keďže v predloženom návrhu sa krátenie a zastavenie výplaty príspevkov na podporu náhradnej starostlivosti o dieťa viaže na stratu výplaty príspevku na deti, naša pripomienka zároveň zohľadňuje predchádzajúce pripomienky, v ktorých navrhujeme </w:t>
            </w:r>
            <w:r>
              <w:rPr>
                <w:rFonts w:ascii="Times New Roman" w:eastAsia="Times New Roman" w:hAnsi="Times New Roman" w:cs="Times New Roman"/>
                <w:color w:val="000000"/>
                <w:sz w:val="24"/>
              </w:rPr>
              <w:t xml:space="preserve">zavedenie trojstupňového mechanizmu pri rozhodovaní o </w:t>
            </w:r>
            <w:r>
              <w:rPr>
                <w:rFonts w:ascii="Times New Roman" w:eastAsia="Times New Roman" w:hAnsi="Times New Roman" w:cs="Times New Roman"/>
                <w:color w:val="000000"/>
                <w:sz w:val="24"/>
              </w:rPr>
              <w:lastRenderedPageBreak/>
              <w:t>zastavaní prídavku na dieťa a nové znenie § 12a ods. 3 zákona č. 600/2003 Z. z.. Krátenie či zastavenie príspevkov na podporu náhradnej starostlivosti o dieťa by bolo umožnené až po rozhodnutí o zastave</w:t>
            </w:r>
            <w:r>
              <w:rPr>
                <w:rFonts w:ascii="Times New Roman" w:eastAsia="Times New Roman" w:hAnsi="Times New Roman" w:cs="Times New Roman"/>
                <w:color w:val="000000"/>
                <w:sz w:val="24"/>
              </w:rPr>
              <w:t xml:space="preserve">ní výplaty prídavku na dieťa uskutočneného podľa nami navrhovaného znenia § 12a ods. 3 zákona č. 600/2003 Z. z.. Určenie osobitného príjemcu pre výplatu prídavku na dieťa (nami navrhovaný prvý stupeň) by teda nemalo byť naviazané na krátenie či zastavenie </w:t>
            </w:r>
            <w:r>
              <w:rPr>
                <w:rFonts w:ascii="Times New Roman" w:eastAsia="Times New Roman" w:hAnsi="Times New Roman" w:cs="Times New Roman"/>
                <w:color w:val="000000"/>
                <w:sz w:val="24"/>
              </w:rPr>
              <w:t xml:space="preserve">dávok, vrátane príspevkov na podporu náhradnej starostlivosti o dieťa. Detailné odôvodnenie uvádzame vo všeobecnej pripomienke k celému materiálu. </w:t>
            </w:r>
            <w:r>
              <w:rPr>
                <w:rFonts w:ascii="Times New Roman" w:eastAsia="Times New Roman" w:hAnsi="Times New Roman" w:cs="Times New Roman"/>
                <w:color w:val="000000"/>
                <w:sz w:val="24"/>
              </w:rPr>
              <w:br/>
              <w:t>Ak by predkladateľ považoval za vhodné, pre zaručenie účelu príspevkov na podporu náhradnej starostlivosti o</w:t>
            </w:r>
            <w:r>
              <w:rPr>
                <w:rFonts w:ascii="Times New Roman" w:eastAsia="Times New Roman" w:hAnsi="Times New Roman" w:cs="Times New Roman"/>
                <w:color w:val="000000"/>
                <w:sz w:val="24"/>
              </w:rPr>
              <w:t xml:space="preserve"> dieťa, možno uvažovať aj nad zavedením inštitútu osobitného príjemcu pri vyplácaní príspevkov na podporu náhradnej starostlivosti o dieťa.</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Predkladateľ sa nestotožňuje s navrhovaným riešením. Navrhovaná právna úprava vychádza z objektívne overiteľných s</w:t>
            </w:r>
            <w:r>
              <w:rPr>
                <w:rFonts w:ascii="Times New Roman" w:eastAsia="Times New Roman" w:hAnsi="Times New Roman" w:cs="Times New Roman"/>
                <w:color w:val="000000"/>
                <w:sz w:val="24"/>
              </w:rPr>
              <w:t>kutočností ustanovených zákonom a vytvára jednoznačný mechanizmus uplatňovania dôsledkov pri neplnení zákonom ustanovených povinností. Zavedenie povinnosti vyžiadať si pred každým rozhodnutím stanovisko orgánu sociálnoprávnej ochrany detí a sociálnej kurat</w:t>
            </w:r>
            <w:r>
              <w:rPr>
                <w:rFonts w:ascii="Times New Roman" w:eastAsia="Times New Roman" w:hAnsi="Times New Roman" w:cs="Times New Roman"/>
                <w:color w:val="000000"/>
                <w:sz w:val="24"/>
              </w:rPr>
              <w:t>ely by viedlo k neúmernému predlžovaniu správneho konania a zvýšeniu administratívnej záťaže všetkých dotknutých subjektov.</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 xml:space="preserve"> </w:t>
            </w:r>
            <w:r>
              <w:rPr>
                <w:rFonts w:ascii="Times New Roman" w:eastAsia="Times New Roman" w:hAnsi="Times New Roman" w:cs="Times New Roman"/>
                <w:color w:val="000000"/>
                <w:sz w:val="24"/>
              </w:rPr>
              <w:br/>
              <w:t>Orgán sociálnoprávnej ochrany detí a sociálnej kurately nie je orgánom rozhodujúcim o nároku na príspevky podľa zákona č. 627/2005</w:t>
            </w:r>
            <w:r>
              <w:rPr>
                <w:rFonts w:ascii="Times New Roman" w:eastAsia="Times New Roman" w:hAnsi="Times New Roman" w:cs="Times New Roman"/>
                <w:color w:val="000000"/>
                <w:sz w:val="24"/>
              </w:rPr>
              <w:t xml:space="preserve"> Z. z. a jeho stanovisko by nemalo záväzný charakter. Navrhovaná právna úprava preto vychádza z objektívnych zákonom ustanovených skutočností bez potreby ďalšieho individuálneho posudzovania.</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Predkladateľ zároveň zastáva názor, že osoba vykonávajúca náhr</w:t>
            </w:r>
            <w:r>
              <w:rPr>
                <w:rFonts w:ascii="Times New Roman" w:eastAsia="Times New Roman" w:hAnsi="Times New Roman" w:cs="Times New Roman"/>
                <w:color w:val="000000"/>
                <w:sz w:val="24"/>
              </w:rPr>
              <w:t xml:space="preserve">adnú starostlivosť preberá zodpovednosť za riadnu výchovu a vzdelávanie dieťaťa. Poskytovanie príspevkov na podporu náhradnej starostlivosti je preto opodstatnené </w:t>
            </w:r>
            <w:r>
              <w:rPr>
                <w:rFonts w:ascii="Times New Roman" w:eastAsia="Times New Roman" w:hAnsi="Times New Roman" w:cs="Times New Roman"/>
                <w:color w:val="000000"/>
                <w:sz w:val="24"/>
              </w:rPr>
              <w:lastRenderedPageBreak/>
              <w:t>len za predpokladu, že sú napĺňané aj základné povinnosti súvisiace so starostlivosťou o dieť</w:t>
            </w:r>
            <w:r>
              <w:rPr>
                <w:rFonts w:ascii="Times New Roman" w:eastAsia="Times New Roman" w:hAnsi="Times New Roman" w:cs="Times New Roman"/>
                <w:color w:val="000000"/>
                <w:sz w:val="24"/>
              </w:rPr>
              <w:t>a.</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SKCH</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katolícka charita</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k Čl. V bodu 5.</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ZÁSADNÁ PRIPOMINEKA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t>V Čl. V bod 5. navrhujeme § 2 ods. 4 písm. b) nahradiť textom, ktorý znie: „b) počas zastavenia výplaty prídavku na dieťa a príplatku k prídavku na dieťa podľa osobitného predpisu7), ak je to v súlade s najlepším záujmom dieťaťa. O strate nároku na náhradn</w:t>
            </w:r>
            <w:r>
              <w:rPr>
                <w:rFonts w:ascii="Times New Roman" w:eastAsia="Times New Roman" w:hAnsi="Times New Roman" w:cs="Times New Roman"/>
                <w:color w:val="000000"/>
                <w:sz w:val="24"/>
              </w:rPr>
              <w:t xml:space="preserve">é výživné podľa tohto bodu sa vydá rozhodnutie v správnom konaní.“ </w:t>
            </w:r>
            <w:r>
              <w:rPr>
                <w:rFonts w:ascii="Times New Roman" w:eastAsia="Times New Roman" w:hAnsi="Times New Roman" w:cs="Times New Roman"/>
                <w:color w:val="000000"/>
                <w:sz w:val="24"/>
              </w:rPr>
              <w:br/>
              <w:t>Poznámka pod čiarou k odkazu 7 znie:</w:t>
            </w:r>
            <w:r>
              <w:rPr>
                <w:rFonts w:ascii="Times New Roman" w:eastAsia="Times New Roman" w:hAnsi="Times New Roman" w:cs="Times New Roman"/>
                <w:color w:val="000000"/>
                <w:sz w:val="24"/>
              </w:rPr>
              <w:br/>
              <w:t>„7) § 12a ods. 3 zákona č. 600/2003 Z. z. v znení neskorších predpisov.“.</w:t>
            </w:r>
            <w:r>
              <w:rPr>
                <w:rFonts w:ascii="Times New Roman" w:eastAsia="Times New Roman" w:hAnsi="Times New Roman" w:cs="Times New Roman"/>
                <w:color w:val="000000"/>
                <w:sz w:val="24"/>
              </w:rPr>
              <w:br/>
              <w:t>Ostatné poznámky pod čiarou sa primeranie prečíslujú.</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Keďže v p</w:t>
            </w:r>
            <w:r>
              <w:rPr>
                <w:rFonts w:ascii="Times New Roman" w:eastAsia="Times New Roman" w:hAnsi="Times New Roman" w:cs="Times New Roman"/>
                <w:color w:val="000000"/>
                <w:sz w:val="24"/>
              </w:rPr>
              <w:t xml:space="preserve">redloženom návrhu § 2 ods. 4 písm. b) zákona č. </w:t>
            </w:r>
            <w:r>
              <w:rPr>
                <w:rFonts w:ascii="Times New Roman" w:eastAsia="Times New Roman" w:hAnsi="Times New Roman" w:cs="Times New Roman"/>
                <w:color w:val="000000"/>
                <w:sz w:val="24"/>
              </w:rPr>
              <w:lastRenderedPageBreak/>
              <w:t>201/2008 Z. z. o náhradnom výživnom v platnom znení sa strata nároku na náhradné výživné viaže na stratu výplaty príspevku na deti, naša pripomienka zároveň zohľadňuje predchádzajúce pripomienky, v ktorých na</w:t>
            </w:r>
            <w:r>
              <w:rPr>
                <w:rFonts w:ascii="Times New Roman" w:eastAsia="Times New Roman" w:hAnsi="Times New Roman" w:cs="Times New Roman"/>
                <w:color w:val="000000"/>
                <w:sz w:val="24"/>
              </w:rPr>
              <w:t>vrhujeme zavedenie trojstupňového mechanizmu pri rozhodovaní o zastavaní prídavku na dieťa. Strata nároku na náhradné výživné by nastala až po rozhodnutí o zastavení výplaty prídavku na dieťa uskutočneného podľa nami navrhovaného znenia § 12a ods. 3 zákona</w:t>
            </w:r>
            <w:r>
              <w:rPr>
                <w:rFonts w:ascii="Times New Roman" w:eastAsia="Times New Roman" w:hAnsi="Times New Roman" w:cs="Times New Roman"/>
                <w:color w:val="000000"/>
                <w:sz w:val="24"/>
              </w:rPr>
              <w:t xml:space="preserve"> č. 600/2003 Z. z. Určenie osobitného príjemcu pre výplatu prídavku na dieťa (nami navrhovaný prvý stupeň) by nemalo byť naviazané na stratu nároku na náhradné výživné. Detailné odôvodnenie uvádzame vo všeobecnej pripomienke k celému materiálu. </w:t>
            </w:r>
            <w:r>
              <w:rPr>
                <w:rFonts w:ascii="Times New Roman" w:eastAsia="Times New Roman" w:hAnsi="Times New Roman" w:cs="Times New Roman"/>
                <w:color w:val="000000"/>
                <w:sz w:val="24"/>
              </w:rPr>
              <w:br/>
              <w:t>Ak by to p</w:t>
            </w:r>
            <w:r>
              <w:rPr>
                <w:rFonts w:ascii="Times New Roman" w:eastAsia="Times New Roman" w:hAnsi="Times New Roman" w:cs="Times New Roman"/>
                <w:color w:val="000000"/>
                <w:sz w:val="24"/>
              </w:rPr>
              <w:t>redkladateľ považoval za vhodné, pre zaručenie účelu náhradného výživného možno uvažovať aj nad zavedením inštitútu osobitného príjemcu pri jeho vyplácaní.</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Aktuálne platné znenie zákona č. 201/2008 Z. z. o náhradnom výživnom podmieňuje vznik nároku na ná</w:t>
            </w:r>
            <w:r>
              <w:rPr>
                <w:rFonts w:ascii="Times New Roman" w:eastAsia="Times New Roman" w:hAnsi="Times New Roman" w:cs="Times New Roman"/>
                <w:color w:val="000000"/>
                <w:sz w:val="24"/>
              </w:rPr>
              <w:t xml:space="preserve">hradné výživné riadnym plnením povinného predprimárneho vzdelávania a povinnej školskej dochádzky. </w:t>
            </w:r>
            <w:r>
              <w:rPr>
                <w:rFonts w:ascii="Times New Roman" w:eastAsia="Times New Roman" w:hAnsi="Times New Roman" w:cs="Times New Roman"/>
                <w:color w:val="000000"/>
                <w:sz w:val="24"/>
              </w:rPr>
              <w:br/>
              <w:t xml:space="preserve">Náhradné výživné predstavuje náhradné plnenie vyživovacej povinnosti zo strany </w:t>
            </w:r>
            <w:r>
              <w:rPr>
                <w:rFonts w:ascii="Times New Roman" w:eastAsia="Times New Roman" w:hAnsi="Times New Roman" w:cs="Times New Roman"/>
                <w:color w:val="000000"/>
                <w:sz w:val="24"/>
              </w:rPr>
              <w:lastRenderedPageBreak/>
              <w:t xml:space="preserve">štátu v prípadoch, keď si ju neplní povinný rodič. Ak osoba, ktorej je dieťa </w:t>
            </w:r>
            <w:r>
              <w:rPr>
                <w:rFonts w:ascii="Times New Roman" w:eastAsia="Times New Roman" w:hAnsi="Times New Roman" w:cs="Times New Roman"/>
                <w:color w:val="000000"/>
                <w:sz w:val="24"/>
              </w:rPr>
              <w:t xml:space="preserve">zverené do starostlivosti, napriek opakovaným opatreniam štátu dlhodobo neplní svoje základné zákonné povinnosti vo vzťahu k výchove a vzdelávaniu dieťaťa, nemožno od štátu spravodlivo požadovať, aby naďalej preberal povinnosť, ktorú má v prvom rade plniť </w:t>
            </w:r>
            <w:r>
              <w:rPr>
                <w:rFonts w:ascii="Times New Roman" w:eastAsia="Times New Roman" w:hAnsi="Times New Roman" w:cs="Times New Roman"/>
                <w:color w:val="000000"/>
                <w:sz w:val="24"/>
              </w:rPr>
              <w:t xml:space="preserve">druhý rodič. Navrhovaná úprava preto vytvára jednotný motivačný mechanizmus na podporu riadneho výkonu rodičovských práv a povinností. </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SKCH</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katolícka charita</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k čl. VI. bodu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ZÁSADNÁ PRIPOMINEKA </w:t>
            </w:r>
            <w:r>
              <w:rPr>
                <w:rFonts w:ascii="Times New Roman" w:eastAsia="Times New Roman" w:hAnsi="Times New Roman" w:cs="Times New Roman"/>
                <w:color w:val="000000"/>
                <w:sz w:val="24"/>
              </w:rPr>
              <w:br/>
              <w:t>V čl. VI. bod 3. navrhujeme § 4 ods. 3 nahrad</w:t>
            </w:r>
            <w:r>
              <w:rPr>
                <w:rFonts w:ascii="Times New Roman" w:eastAsia="Times New Roman" w:hAnsi="Times New Roman" w:cs="Times New Roman"/>
                <w:color w:val="000000"/>
                <w:sz w:val="24"/>
              </w:rPr>
              <w:t xml:space="preserve">iť textom, ktorý znie: „(3) Rodičovský príspevok je mesačne 50 % sumy uvedenej v odsekoch 1 a 2, a to počas zastavenia výplaty prídavku na dieťa a príplatku k prídavku na dieťa podľa </w:t>
            </w:r>
            <w:r>
              <w:rPr>
                <w:rFonts w:ascii="Times New Roman" w:eastAsia="Times New Roman" w:hAnsi="Times New Roman" w:cs="Times New Roman"/>
                <w:color w:val="000000"/>
                <w:sz w:val="24"/>
              </w:rPr>
              <w:lastRenderedPageBreak/>
              <w:t>osobitného predpisu 19), ak je to v najlepšom záujme dieťaťa. O krátení s</w:t>
            </w:r>
            <w:r>
              <w:rPr>
                <w:rFonts w:ascii="Times New Roman" w:eastAsia="Times New Roman" w:hAnsi="Times New Roman" w:cs="Times New Roman"/>
                <w:color w:val="000000"/>
                <w:sz w:val="24"/>
              </w:rPr>
              <w:t>umy rodičovského príspevku sa vydá rozhodnutie v správnom konaní.“</w:t>
            </w:r>
            <w:r>
              <w:rPr>
                <w:rFonts w:ascii="Times New Roman" w:eastAsia="Times New Roman" w:hAnsi="Times New Roman" w:cs="Times New Roman"/>
                <w:color w:val="000000"/>
                <w:sz w:val="24"/>
              </w:rPr>
              <w:br/>
              <w:t>Poznámka pod čiarou k odkazu 19 znie:</w:t>
            </w:r>
            <w:r>
              <w:rPr>
                <w:rFonts w:ascii="Times New Roman" w:eastAsia="Times New Roman" w:hAnsi="Times New Roman" w:cs="Times New Roman"/>
                <w:color w:val="000000"/>
                <w:sz w:val="24"/>
              </w:rPr>
              <w:br/>
              <w:t>„19) § 12a ods. 3 zákona č. 600/2003 Z. z. v znení neskorších predpisov.“.</w:t>
            </w:r>
            <w:r>
              <w:rPr>
                <w:rFonts w:ascii="Times New Roman" w:eastAsia="Times New Roman" w:hAnsi="Times New Roman" w:cs="Times New Roman"/>
                <w:color w:val="000000"/>
                <w:sz w:val="24"/>
              </w:rPr>
              <w:br/>
              <w:t>Ostatné poznámky pod čiarou sa primeranie prečíslujú.</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Keďže v </w:t>
            </w:r>
            <w:r>
              <w:rPr>
                <w:rFonts w:ascii="Times New Roman" w:eastAsia="Times New Roman" w:hAnsi="Times New Roman" w:cs="Times New Roman"/>
                <w:color w:val="000000"/>
                <w:sz w:val="24"/>
              </w:rPr>
              <w:t>predloženom návrhu § 4 ods. 3 zákona č. 571/2009 Z. z. o rodičovskom príspevku a o zmene a doplnení niektorých zákonov v platnom znení sa krátenie rodičovského príspevku viaže na stratu výplaty príspevku na deti, naša pripomienka zároveň zohľadňuje predchá</w:t>
            </w:r>
            <w:r>
              <w:rPr>
                <w:rFonts w:ascii="Times New Roman" w:eastAsia="Times New Roman" w:hAnsi="Times New Roman" w:cs="Times New Roman"/>
                <w:color w:val="000000"/>
                <w:sz w:val="24"/>
              </w:rPr>
              <w:t xml:space="preserve">dzajúce pripomienky, v ktorých navrhujeme zavedenie trojstupňového mechanizmu pri rozhodovaní o zastavaní prídavku na dieťa. </w:t>
            </w:r>
            <w:r>
              <w:rPr>
                <w:rFonts w:ascii="Times New Roman" w:eastAsia="Times New Roman" w:hAnsi="Times New Roman" w:cs="Times New Roman"/>
                <w:color w:val="000000"/>
                <w:sz w:val="24"/>
              </w:rPr>
              <w:br/>
              <w:t>Krátenie rodičovského príspevku by nastalo až po rozhodnutí o zastavení výplaty prídavku na dieťa uskutočneného podľa nami navrhov</w:t>
            </w:r>
            <w:r>
              <w:rPr>
                <w:rFonts w:ascii="Times New Roman" w:eastAsia="Times New Roman" w:hAnsi="Times New Roman" w:cs="Times New Roman"/>
                <w:color w:val="000000"/>
                <w:sz w:val="24"/>
              </w:rPr>
              <w:t>aného znenia § 12a ods. 3 zákona č. 600/2003 Z. z.. Určenie osobitného príjemcu pre výplatu prídavku na dieťa (nami navrhovaný prvý stupeň) by nemalo byť naviazané na krátenie dávok vrátane rodičovského príspevku. Detailné odôvodnenie uvádzame vo všeobecne</w:t>
            </w:r>
            <w:r>
              <w:rPr>
                <w:rFonts w:ascii="Times New Roman" w:eastAsia="Times New Roman" w:hAnsi="Times New Roman" w:cs="Times New Roman"/>
                <w:color w:val="000000"/>
                <w:sz w:val="24"/>
              </w:rPr>
              <w:t>j pripomienke k celému materiálu.</w:t>
            </w:r>
            <w:r>
              <w:rPr>
                <w:rFonts w:ascii="Times New Roman" w:eastAsia="Times New Roman" w:hAnsi="Times New Roman" w:cs="Times New Roman"/>
                <w:color w:val="000000"/>
                <w:sz w:val="24"/>
              </w:rPr>
              <w:br/>
              <w:t>Ak by to predkladateľ považoval za vhodné pre zaručenie účelu rodičovského príspevku, možno uvažovať aj nad zavedením inštitútu osobitného príjemcu pri jeho vyplácaní.</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 xml:space="preserve">Rodičovský príspevok je štátnou sociálnou dávkou určenou na podporu riadnej starostlivosti o dieťa. Ak oprávnená osoba </w:t>
            </w:r>
            <w:r>
              <w:rPr>
                <w:rFonts w:ascii="Times New Roman" w:eastAsia="Times New Roman" w:hAnsi="Times New Roman" w:cs="Times New Roman"/>
                <w:color w:val="000000"/>
                <w:sz w:val="24"/>
              </w:rPr>
              <w:lastRenderedPageBreak/>
              <w:t>zabezpečuje starostlivosť o dieťa a z tohto dôvodu poberá rodičovský príspevok, je opodstatnené očakávať, že bude zároveň zabezpečovať ri</w:t>
            </w:r>
            <w:r>
              <w:rPr>
                <w:rFonts w:ascii="Times New Roman" w:eastAsia="Times New Roman" w:hAnsi="Times New Roman" w:cs="Times New Roman"/>
                <w:color w:val="000000"/>
                <w:sz w:val="24"/>
              </w:rPr>
              <w:t>adnu výchovu a plnenie povinného predprimárneho vzdelávania alebo povinnej školskej dochádzky aj ostatných nezaopatrených detí, o ktoré sa stará. Ak tieto povinnosti dlhodobo neplní a je z tohto dôvodu určený osobitný príjemca prídavku na dieťa, je opodsta</w:t>
            </w:r>
            <w:r>
              <w:rPr>
                <w:rFonts w:ascii="Times New Roman" w:eastAsia="Times New Roman" w:hAnsi="Times New Roman" w:cs="Times New Roman"/>
                <w:color w:val="000000"/>
                <w:sz w:val="24"/>
              </w:rPr>
              <w:t xml:space="preserve">tnené túto skutočnosť zohľadniť aj pri poskytovaní rodičovského príspevku. </w:t>
            </w:r>
            <w:r>
              <w:rPr>
                <w:rFonts w:ascii="Times New Roman" w:eastAsia="Times New Roman" w:hAnsi="Times New Roman" w:cs="Times New Roman"/>
                <w:color w:val="000000"/>
                <w:sz w:val="24"/>
              </w:rPr>
              <w:br/>
              <w:t xml:space="preserve">Navyše, platná právna úprava rodičovského príspevku už v súčasnosti obsahuje mechanizmus zníženia </w:t>
            </w:r>
            <w:r>
              <w:rPr>
                <w:rFonts w:ascii="Times New Roman" w:eastAsia="Times New Roman" w:hAnsi="Times New Roman" w:cs="Times New Roman"/>
                <w:color w:val="000000"/>
                <w:sz w:val="24"/>
              </w:rPr>
              <w:lastRenderedPageBreak/>
              <w:t>rodičovského príspevku v prípadoch neplnenia povinností súvisiacich so školskou do</w:t>
            </w:r>
            <w:r>
              <w:rPr>
                <w:rFonts w:ascii="Times New Roman" w:eastAsia="Times New Roman" w:hAnsi="Times New Roman" w:cs="Times New Roman"/>
                <w:color w:val="000000"/>
                <w:sz w:val="24"/>
              </w:rPr>
              <w:t>chádzkou dieťaťa. Navrhovaná zmena preto nezavádza nový princíp, ale zosúlaďuje právnu úpravu jednotlivých dávok štátnej sociálnej podpory tak, aby sa pri obdobných situáciách uplatňovali jednotné pravidlá</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SKCH</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katolícka charita</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čl. VIII.  § 1</w:t>
            </w:r>
            <w:r>
              <w:rPr>
                <w:rFonts w:ascii="Times New Roman" w:eastAsia="Times New Roman" w:hAnsi="Times New Roman" w:cs="Times New Roman"/>
                <w:b/>
                <w:color w:val="000000"/>
                <w:sz w:val="24"/>
              </w:rPr>
              <w:t>3 ods. 4</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ZÁSADNÁ PRIPOMINEKA </w:t>
            </w:r>
            <w:r>
              <w:rPr>
                <w:rFonts w:ascii="Times New Roman" w:eastAsia="Times New Roman" w:hAnsi="Times New Roman" w:cs="Times New Roman"/>
                <w:color w:val="000000"/>
                <w:sz w:val="24"/>
              </w:rPr>
              <w:br/>
              <w:t>V čl. VIII. navrhujeme § 13 ods. 4 písmeno a) nahradiť textom, ktorý znie: „a) bola zastavená výplata prídavku na dieťa a príplatku k prídavku na dieťa podľa osobitného predpisu 41)“.</w:t>
            </w:r>
            <w:r>
              <w:rPr>
                <w:rFonts w:ascii="Times New Roman" w:eastAsia="Times New Roman" w:hAnsi="Times New Roman" w:cs="Times New Roman"/>
                <w:color w:val="000000"/>
                <w:sz w:val="24"/>
              </w:rPr>
              <w:br/>
              <w:t>Poznámka k odkazu 41 znie:</w:t>
            </w:r>
            <w:r>
              <w:rPr>
                <w:rFonts w:ascii="Times New Roman" w:eastAsia="Times New Roman" w:hAnsi="Times New Roman" w:cs="Times New Roman"/>
                <w:color w:val="000000"/>
                <w:sz w:val="24"/>
              </w:rPr>
              <w:br/>
              <w:t>„41) § 12a ods.</w:t>
            </w:r>
            <w:r>
              <w:rPr>
                <w:rFonts w:ascii="Times New Roman" w:eastAsia="Times New Roman" w:hAnsi="Times New Roman" w:cs="Times New Roman"/>
                <w:color w:val="000000"/>
                <w:sz w:val="24"/>
              </w:rPr>
              <w:t xml:space="preserve"> 3 zákona č. 600/2003 Z. z. v znení neskorších predpisov.“.</w:t>
            </w:r>
            <w:r>
              <w:rPr>
                <w:rFonts w:ascii="Times New Roman" w:eastAsia="Times New Roman" w:hAnsi="Times New Roman" w:cs="Times New Roman"/>
                <w:color w:val="000000"/>
                <w:sz w:val="24"/>
              </w:rPr>
              <w:br/>
              <w:t>Ostatné poznámky pod čiarou sa primeranie prečíslujú.</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Keďže v predloženom návrhu § 13 ods. 4 písm. a) zákona č. 417/2013 Z. z. o pomoci v hmotnej núdzi a o zmene a doplnení niektorýc</w:t>
            </w:r>
            <w:r>
              <w:rPr>
                <w:rFonts w:ascii="Times New Roman" w:eastAsia="Times New Roman" w:hAnsi="Times New Roman" w:cs="Times New Roman"/>
                <w:color w:val="000000"/>
                <w:sz w:val="24"/>
              </w:rPr>
              <w:t xml:space="preserve">h zákonov v platnom znení sa nepriznanie príspevku na nezaopatrené dieťa viaže na stratu výplaty príspevku na deti, naša pripomienka zároveň zohľadňuje predchádzajúce </w:t>
            </w:r>
            <w:r>
              <w:rPr>
                <w:rFonts w:ascii="Times New Roman" w:eastAsia="Times New Roman" w:hAnsi="Times New Roman" w:cs="Times New Roman"/>
                <w:color w:val="000000"/>
                <w:sz w:val="24"/>
              </w:rPr>
              <w:lastRenderedPageBreak/>
              <w:t>pripomienky, v ktorých navrhujeme zavedenie trojstupňového mechanizmu pri rozhodovaní o z</w:t>
            </w:r>
            <w:r>
              <w:rPr>
                <w:rFonts w:ascii="Times New Roman" w:eastAsia="Times New Roman" w:hAnsi="Times New Roman" w:cs="Times New Roman"/>
                <w:color w:val="000000"/>
                <w:sz w:val="24"/>
              </w:rPr>
              <w:t>astavaní prídavku na dieťa. Nepriznanie príspevku na nezaopatrené dieťa by nastalo až po rozhodnutí o zastavení výplaty prídavku na dieťa uskutočneného podľa nami navrhovaného znenia § 12a ods. 3 zákona č. 600/2003 Z. z.. Určenie osobitného príjemcu pre vý</w:t>
            </w:r>
            <w:r>
              <w:rPr>
                <w:rFonts w:ascii="Times New Roman" w:eastAsia="Times New Roman" w:hAnsi="Times New Roman" w:cs="Times New Roman"/>
                <w:color w:val="000000"/>
                <w:sz w:val="24"/>
              </w:rPr>
              <w:t>platu prídavku na dieťa (nami navrhovaný prvý stupeň) by nemalo byť naviazané na krátenie dávok vrátane príspevku na nezaopatrené dieťa. Detailné odôvodnenie uvádzame vo všeobecnej pripomienke k celému materiálu.</w:t>
            </w:r>
            <w:r>
              <w:rPr>
                <w:rFonts w:ascii="Times New Roman" w:eastAsia="Times New Roman" w:hAnsi="Times New Roman" w:cs="Times New Roman"/>
                <w:color w:val="000000"/>
                <w:sz w:val="24"/>
              </w:rPr>
              <w:br/>
              <w:t>Ak by to predkladateľ považoval za vhodné p</w:t>
            </w:r>
            <w:r>
              <w:rPr>
                <w:rFonts w:ascii="Times New Roman" w:eastAsia="Times New Roman" w:hAnsi="Times New Roman" w:cs="Times New Roman"/>
                <w:color w:val="000000"/>
                <w:sz w:val="24"/>
              </w:rPr>
              <w:t>re zaručenie účelu príspevku na nezaopatrené dieťa, možno uvažovať aj nad použitím inštitútu osobitného príjemcu pri jeho vyplácaní.</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V súvislosti s pripomienkou uvádzame, že zákon o pomoci v hmotnej núdzi v ustanovení § 25 upravuje postup pri zmene rozho</w:t>
            </w:r>
            <w:r>
              <w:rPr>
                <w:rFonts w:ascii="Times New Roman" w:eastAsia="Times New Roman" w:hAnsi="Times New Roman" w:cs="Times New Roman"/>
                <w:color w:val="000000"/>
                <w:sz w:val="24"/>
              </w:rPr>
              <w:t xml:space="preserve">dujúcich skutočností na nárok na pomoci v hmotnej núdzi.  To znamená, že reaguje aj na skutočnosť ak skutkový stav (zastavenie výplaty) nenastane a tým pádom sa pomoc v </w:t>
            </w:r>
            <w:r>
              <w:rPr>
                <w:rFonts w:ascii="Times New Roman" w:eastAsia="Times New Roman" w:hAnsi="Times New Roman" w:cs="Times New Roman"/>
                <w:color w:val="000000"/>
                <w:sz w:val="24"/>
              </w:rPr>
              <w:lastRenderedPageBreak/>
              <w:t>hmotnej núdzi opätovne prehodnotí.</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SNSLP</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Slovenské národné stredisko pre ľudské práva</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Čl. 2 § 12a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Navrhovaná právna úprava sleduje cieľ posilnenia zodpovednosti rodičov za plnenie povinnej školskej dochádzky. Slovenský právny poriadok však už v súčasnosti obsahuje viacero sankčných mechanizmov na postih neplnenia tejto povinnosti, vrátane</w:t>
            </w:r>
            <w:r>
              <w:rPr>
                <w:rFonts w:ascii="Times New Roman" w:eastAsia="Times New Roman" w:hAnsi="Times New Roman" w:cs="Times New Roman"/>
                <w:color w:val="000000"/>
                <w:sz w:val="24"/>
              </w:rPr>
              <w:t xml:space="preserve"> trestnoprávnej zodpovednosti podľa § 211 ods. 1 písm. e) Trestného zákona, správnych pokút podľa zákon č. 321/2025 Z. z. a obmedzenia niektorých sociálnych dávok (napr. strata nároku na náhradné výživné, zníženie rodičovského príspevku na 50 %).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Podľa R</w:t>
            </w:r>
            <w:r>
              <w:rPr>
                <w:rFonts w:ascii="Times New Roman" w:eastAsia="Times New Roman" w:hAnsi="Times New Roman" w:cs="Times New Roman"/>
                <w:color w:val="000000"/>
                <w:sz w:val="24"/>
              </w:rPr>
              <w:t>evízie výdavkov na väzenstvo (Útvar hodnoty za peniaze, 2025) súčasná prax kladie dôraz najmä na sankcie, pričom efektívnejším riešením je posilnenie sociálnej práce, spolupráce školy s rodinou a využívanie motivačných opatrení. Zavádzanie ďalšej finančnej</w:t>
            </w:r>
            <w:r>
              <w:rPr>
                <w:rFonts w:ascii="Times New Roman" w:eastAsia="Times New Roman" w:hAnsi="Times New Roman" w:cs="Times New Roman"/>
                <w:color w:val="000000"/>
                <w:sz w:val="24"/>
              </w:rPr>
              <w:t xml:space="preserve"> sankcie v podobe zastavenie výplaty sociálnej dávky preto nemožno považovať za preukázane účinné riešenie príčin školskej absencie.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br/>
              <w:t>Návrh zároveň môže byť v rozpore s princípom najlepšieho záujmu dieťaťa podľa čl. 3 Dohovoru o právach dieťaťa. Prídavok n</w:t>
            </w:r>
            <w:r>
              <w:rPr>
                <w:rFonts w:ascii="Times New Roman" w:eastAsia="Times New Roman" w:hAnsi="Times New Roman" w:cs="Times New Roman"/>
                <w:color w:val="000000"/>
                <w:sz w:val="24"/>
              </w:rPr>
              <w:t>a dieťa je určený na zabezpečenie výživy, výchovy a čiastočnú úhradu školských potrieb dieťaťa. Jeho obmedzenie preto primárne nepostihuje osobu zodpovednú za školskú dochádzku, ale samotné dieťa.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Podľa čl. 26 Dohovoru má dieťa zároveň právo na sociálne z</w:t>
            </w:r>
            <w:r>
              <w:rPr>
                <w:rFonts w:ascii="Times New Roman" w:eastAsia="Times New Roman" w:hAnsi="Times New Roman" w:cs="Times New Roman"/>
                <w:color w:val="000000"/>
                <w:sz w:val="24"/>
              </w:rPr>
              <w:t>abezpečenie, čl. 27 Dohovoru právo na primeranú životnú úroveň a čl. 28 Dohovoru právo na vzdelanie. Podľa SNSĽP je sankcia spočívajúca v odňatí príspevku na dieťa potenciálne v rozpore s uvedenými ustanoveniami Dohovoru, nakoľko ohrozuje schopnosť domácno</w:t>
            </w:r>
            <w:r>
              <w:rPr>
                <w:rFonts w:ascii="Times New Roman" w:eastAsia="Times New Roman" w:hAnsi="Times New Roman" w:cs="Times New Roman"/>
                <w:color w:val="000000"/>
                <w:sz w:val="24"/>
              </w:rPr>
              <w:t>stí zabezpečiť dieťaťu uspokojovanie jeho základných životných potrieb a uplatnenie jeho práv vyplývajúcich z Dohovoru. SNSĽP je toho názoru, že štát by mal prijímať také opatrenia, ktoré podporujú realizáciu práv podľa Dohovoru súčasne, nie ich stavajú do</w:t>
            </w:r>
            <w:r>
              <w:rPr>
                <w:rFonts w:ascii="Times New Roman" w:eastAsia="Times New Roman" w:hAnsi="Times New Roman" w:cs="Times New Roman"/>
                <w:color w:val="000000"/>
                <w:sz w:val="24"/>
              </w:rPr>
              <w:t xml:space="preserve"> konfliktu alebo hierarchicky podmieňujú uplatnenie jedného práva realizáciou druhého práva.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Navrhovaná právna úprava zároveň vyvoláva pochybnosti o jej súlade s čl. 12 ods. 2 Ústavy Slovenskej republiky, keďže jej účinky môžu v praxi viesť k nepriamym z</w:t>
            </w:r>
            <w:r>
              <w:rPr>
                <w:rFonts w:ascii="Times New Roman" w:eastAsia="Times New Roman" w:hAnsi="Times New Roman" w:cs="Times New Roman"/>
                <w:color w:val="000000"/>
                <w:sz w:val="24"/>
              </w:rPr>
              <w:t>nevýhodňujúcim, diskriminačným dopadom na určité skupiny osôb. Hoci je formulovaná neutrálne, jej dopady budú neprimerane zasahovať najmä rodiny ohrozené chudobou a sociálnym vylúčením. Uvedené je obsiahnuté aj v predloženej Analýze sociálnych vplyvov, pod</w:t>
            </w:r>
            <w:r>
              <w:rPr>
                <w:rFonts w:ascii="Times New Roman" w:eastAsia="Times New Roman" w:hAnsi="Times New Roman" w:cs="Times New Roman"/>
                <w:color w:val="000000"/>
                <w:sz w:val="24"/>
              </w:rPr>
              <w:t xml:space="preserve">ľa ktorej sa opatrenie dotkne predovšetkým detí z týchto rodín. Údaje Štátnej školskej inšpekcie zároveň poukazujú na výrazné zastúpenie žiakov z marginalizovaných </w:t>
            </w:r>
            <w:r>
              <w:rPr>
                <w:rFonts w:ascii="Times New Roman" w:eastAsia="Times New Roman" w:hAnsi="Times New Roman" w:cs="Times New Roman"/>
                <w:color w:val="000000"/>
                <w:sz w:val="24"/>
              </w:rPr>
              <w:lastRenderedPageBreak/>
              <w:t>rómskych komunít medzi deťmi s vysokým počtom neospravedlnených hodín (https://www.ssi.sk/20</w:t>
            </w:r>
            <w:r>
              <w:rPr>
                <w:rFonts w:ascii="Times New Roman" w:eastAsia="Times New Roman" w:hAnsi="Times New Roman" w:cs="Times New Roman"/>
                <w:color w:val="000000"/>
                <w:sz w:val="24"/>
              </w:rPr>
              <w:t xml:space="preserve">24/11/25/pocet-vymeskanych-hodin-u-ziakov-zakladnych-skol-za-posledne-roky-vyrazne-narastol/, v školskom roku 2022/2023 bol podiel zaznamenaných neospravedlnených hodín žiakmi z marginalizovaných rómskych komunít na 1. stupni 90,57% a na 2. stupni 71,05%) </w:t>
            </w:r>
            <w:r>
              <w:rPr>
                <w:rFonts w:ascii="Times New Roman" w:eastAsia="Times New Roman" w:hAnsi="Times New Roman" w:cs="Times New Roman"/>
                <w:color w:val="000000"/>
                <w:sz w:val="24"/>
              </w:rPr>
              <w:t xml:space="preserve">ako aj formulujú odporúčania na prijatia opatrení zameraných na prevenciu, včasnú intervenciu a dlhodobú spoluprácu medzi školou, rodinou a komunitou.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Hoci cieľ zvýšenia školskej dochádzky možno považovať za legitímny, predkladateľ nepreukázal, že odňat</w:t>
            </w:r>
            <w:r>
              <w:rPr>
                <w:rFonts w:ascii="Times New Roman" w:eastAsia="Times New Roman" w:hAnsi="Times New Roman" w:cs="Times New Roman"/>
                <w:color w:val="000000"/>
                <w:sz w:val="24"/>
              </w:rPr>
              <w:t>ie prídavku na dieťa je primeraným a nevyhnutným prostriedkom na jeho dosiahnutie ani že zvažoval menej reštriktívne alternatívy, ako sú terénna sociálna práca, podpora školských podporných tímov alebo intenzívnejšia spolupráca s rodinou. Navrhovanú úpravu</w:t>
            </w:r>
            <w:r>
              <w:rPr>
                <w:rFonts w:ascii="Times New Roman" w:eastAsia="Times New Roman" w:hAnsi="Times New Roman" w:cs="Times New Roman"/>
                <w:color w:val="000000"/>
                <w:sz w:val="24"/>
              </w:rPr>
              <w:t xml:space="preserve"> preto SNSĽP odporúča vypustiť alebo nahradiť opatreniami zameranými na odstraňovanie príčin školskej absencie bez znižovania sociálnej ochrany detí.</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Táto pripomienka je zásadná.</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Rozpor trvá. Prídavok na dieťa je podľa zákona štátnou sociálnou dávkou ur</w:t>
            </w:r>
            <w:r>
              <w:rPr>
                <w:rFonts w:ascii="Times New Roman" w:eastAsia="Times New Roman" w:hAnsi="Times New Roman" w:cs="Times New Roman"/>
                <w:color w:val="000000"/>
                <w:sz w:val="24"/>
              </w:rPr>
              <w:t xml:space="preserve">čenou na podporu výchovy a výživy nezaopatreného dieťaťa a na čiastočnú úhradu školských potrieb na účel podpory plnenia školských povinností nezaopatreného dieťaťa. Ak oprávnená osoba napriek predchádzajúcemu určeniu osobitného príjemcu dlhodobo </w:t>
            </w:r>
            <w:r>
              <w:rPr>
                <w:rFonts w:ascii="Times New Roman" w:eastAsia="Times New Roman" w:hAnsi="Times New Roman" w:cs="Times New Roman"/>
                <w:color w:val="000000"/>
                <w:sz w:val="24"/>
              </w:rPr>
              <w:lastRenderedPageBreak/>
              <w:t>nezabezpe</w:t>
            </w:r>
            <w:r>
              <w:rPr>
                <w:rFonts w:ascii="Times New Roman" w:eastAsia="Times New Roman" w:hAnsi="Times New Roman" w:cs="Times New Roman"/>
                <w:color w:val="000000"/>
                <w:sz w:val="24"/>
              </w:rPr>
              <w:t>čuje plnenie povinného predprimárneho vzdelávania alebo povinnej školskej dochádzky dieťaťa, nie je napĺňaný jeden zo základných účelov, na ktoré je táto dávka poskytovaná.</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Navrhovaná právna úprava je založená na princípe postupnosti opatrení. Prvým krok</w:t>
            </w:r>
            <w:r>
              <w:rPr>
                <w:rFonts w:ascii="Times New Roman" w:eastAsia="Times New Roman" w:hAnsi="Times New Roman" w:cs="Times New Roman"/>
                <w:color w:val="000000"/>
                <w:sz w:val="24"/>
              </w:rPr>
              <w:t>om je určenie osobitného príjemcu, ktorého úlohou je zabezpečiť účelné využívanie dávky a vytvoriť priestor na odstránenie dôvodov, pre ktoré bol určený. K dočasnému zastaveniu výplaty prídavku na dieťa dochádza až v prípade, ak ani tento mechanizmus nevie</w:t>
            </w:r>
            <w:r>
              <w:rPr>
                <w:rFonts w:ascii="Times New Roman" w:eastAsia="Times New Roman" w:hAnsi="Times New Roman" w:cs="Times New Roman"/>
                <w:color w:val="000000"/>
                <w:sz w:val="24"/>
              </w:rPr>
              <w:t xml:space="preserve">dol k náprave a oprávnená osoba naďalej opakovane alebo </w:t>
            </w:r>
            <w:r>
              <w:rPr>
                <w:rFonts w:ascii="Times New Roman" w:eastAsia="Times New Roman" w:hAnsi="Times New Roman" w:cs="Times New Roman"/>
                <w:color w:val="000000"/>
                <w:sz w:val="24"/>
              </w:rPr>
              <w:lastRenderedPageBreak/>
              <w:t>pokračujúco porušuje zákonom ustanovené povinnosti vo vzťahu k výchove a vzdelávaniu dieťaťa.</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Rozpor trvá. Predkladateľ sa zároveň nestotožňuje s tvrdením, že navrhovaná úprava predstavuje duplicitn</w:t>
            </w:r>
            <w:r>
              <w:rPr>
                <w:rFonts w:ascii="Times New Roman" w:eastAsia="Times New Roman" w:hAnsi="Times New Roman" w:cs="Times New Roman"/>
                <w:color w:val="000000"/>
                <w:sz w:val="24"/>
              </w:rPr>
              <w:t>ú sankciu vo vzťahu k priestupkovému konaniu. Účel priestupkového konania a účel štátnej sociálnej podpory sú odlišné. Kým priestupkové konanie slúži na vyvodenie zodpovednosti za porušenie právnych povinností, navrhovaná úprava upravuje podmienky poskytov</w:t>
            </w:r>
            <w:r>
              <w:rPr>
                <w:rFonts w:ascii="Times New Roman" w:eastAsia="Times New Roman" w:hAnsi="Times New Roman" w:cs="Times New Roman"/>
                <w:color w:val="000000"/>
                <w:sz w:val="24"/>
              </w:rPr>
              <w:t xml:space="preserve">ania štátnej sociálnej dávky a vytvára motivačný mechanizmus na zabezpečenie jej </w:t>
            </w:r>
            <w:r>
              <w:rPr>
                <w:rFonts w:ascii="Times New Roman" w:eastAsia="Times New Roman" w:hAnsi="Times New Roman" w:cs="Times New Roman"/>
                <w:color w:val="000000"/>
                <w:sz w:val="24"/>
              </w:rPr>
              <w:lastRenderedPageBreak/>
              <w:t>využívania v súlade s účelom ustanoveným zákonom.</w:t>
            </w:r>
            <w:r>
              <w:rPr>
                <w:rFonts w:ascii="Times New Roman" w:eastAsia="Times New Roman" w:hAnsi="Times New Roman" w:cs="Times New Roman"/>
                <w:color w:val="000000"/>
                <w:sz w:val="24"/>
              </w:rPr>
              <w:br/>
              <w:t>Odborná pomoc, sociálna práca a podporné služby sú aj naďalej dostupné, pričom ich poskytovanie nie je podmienené navrhovanou</w:t>
            </w:r>
            <w:r>
              <w:rPr>
                <w:rFonts w:ascii="Times New Roman" w:eastAsia="Times New Roman" w:hAnsi="Times New Roman" w:cs="Times New Roman"/>
                <w:color w:val="000000"/>
                <w:sz w:val="24"/>
              </w:rPr>
              <w:t xml:space="preserve"> právnou úpravou.</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Slovenská komora SP a ASP</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komora sociálnych pracovníkov a asistentov sociálnej práce</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Čl. VII</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Zásadná pripomienka.</w:t>
            </w:r>
            <w:r>
              <w:rPr>
                <w:rFonts w:ascii="Times New Roman" w:eastAsia="Times New Roman" w:hAnsi="Times New Roman" w:cs="Times New Roman"/>
                <w:color w:val="000000"/>
                <w:sz w:val="24"/>
              </w:rPr>
              <w:br/>
              <w:t xml:space="preserve">K čl. VII (k § 7 ods. 3 písm. b) zákona č. 544/2010 Z. z.) </w:t>
            </w:r>
            <w:r>
              <w:rPr>
                <w:rFonts w:ascii="Times New Roman" w:eastAsia="Times New Roman" w:hAnsi="Times New Roman" w:cs="Times New Roman"/>
                <w:color w:val="000000"/>
                <w:sz w:val="24"/>
              </w:rPr>
              <w:br/>
              <w:t xml:space="preserve"> V § 7 ods. 3 písm. b) sa za slovo „združuje“ vklad</w:t>
            </w:r>
            <w:r>
              <w:rPr>
                <w:rFonts w:ascii="Times New Roman" w:eastAsia="Times New Roman" w:hAnsi="Times New Roman" w:cs="Times New Roman"/>
                <w:color w:val="000000"/>
                <w:sz w:val="24"/>
              </w:rPr>
              <w:t>ajú slová: „alebo zabezpečuje medzinárodnú spoluprácu s profesijnými združeniami a vzdelávacími inštitúciami v oblasti sociálnej práce“.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 Navrhovaná úprava reaguje na skutočnosť, že v oblasti sociálnej práce pôsobia právnické osoby, ktoré zabe</w:t>
            </w:r>
            <w:r>
              <w:rPr>
                <w:rFonts w:ascii="Times New Roman" w:eastAsia="Times New Roman" w:hAnsi="Times New Roman" w:cs="Times New Roman"/>
                <w:color w:val="000000"/>
                <w:sz w:val="24"/>
              </w:rPr>
              <w:t>zpečujú medzinárodnú spoluprácu s profesijnými organizáciami a vzdelávacími inštitúciami, podieľajú sa na prenose príkladov dobrej praxe, implementácii medzinárodných štandardov a rozvoji profesie sociálnej práce na Slovensku.</w:t>
            </w:r>
            <w:r>
              <w:rPr>
                <w:rFonts w:ascii="Times New Roman" w:eastAsia="Times New Roman" w:hAnsi="Times New Roman" w:cs="Times New Roman"/>
                <w:color w:val="000000"/>
                <w:sz w:val="24"/>
              </w:rPr>
              <w:br/>
              <w:t>Súčasné znenie zákona tieto s</w:t>
            </w:r>
            <w:r>
              <w:rPr>
                <w:rFonts w:ascii="Times New Roman" w:eastAsia="Times New Roman" w:hAnsi="Times New Roman" w:cs="Times New Roman"/>
                <w:color w:val="000000"/>
                <w:sz w:val="24"/>
              </w:rPr>
              <w:t>ubjekty explicitne nezohľadňuje, čím dochádza k ich znevýhodneniu pri prístupe k podpore medzinárodných aktivít. Navrhované doplnenie vytvára predpoklady na systematickú podporu medzinárodnej odbornej spolupráce, ktorá je nevyhnutným predpokladom zvyšovani</w:t>
            </w:r>
            <w:r>
              <w:rPr>
                <w:rFonts w:ascii="Times New Roman" w:eastAsia="Times New Roman" w:hAnsi="Times New Roman" w:cs="Times New Roman"/>
                <w:color w:val="000000"/>
                <w:sz w:val="24"/>
              </w:rPr>
              <w:t xml:space="preserve">a </w:t>
            </w:r>
            <w:r>
              <w:rPr>
                <w:rFonts w:ascii="Times New Roman" w:eastAsia="Times New Roman" w:hAnsi="Times New Roman" w:cs="Times New Roman"/>
                <w:color w:val="000000"/>
                <w:sz w:val="24"/>
              </w:rPr>
              <w:lastRenderedPageBreak/>
              <w:t>kvality výkonu sociálnej práce a implementácie medzinárodných štandardov do národnej praxe.</w:t>
            </w:r>
            <w:r>
              <w:rPr>
                <w:rFonts w:ascii="Times New Roman" w:eastAsia="Times New Roman" w:hAnsi="Times New Roman" w:cs="Times New Roman"/>
                <w:color w:val="000000"/>
                <w:sz w:val="24"/>
              </w:rPr>
              <w:br/>
              <w:t>Pripomienka je zásadná.</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A</w:t>
            </w:r>
          </w:p>
        </w:tc>
        <w:tc>
          <w:tcPr>
            <w:tcW w:w="2462" w:type="dxa"/>
          </w:tcPr>
          <w:p w:rsidR="008D68E3" w:rsidRDefault="008D68E3">
            <w:pPr>
              <w:spacing w:after="0"/>
            </w:pP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Slovenská komora SP a ASP</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Slovenská komora sociálnych pracovníkov a asistentov sociálnej práce</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Čl. 7</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Zásadná pripomienka.</w:t>
            </w:r>
            <w:r>
              <w:rPr>
                <w:rFonts w:ascii="Times New Roman" w:eastAsia="Times New Roman" w:hAnsi="Times New Roman" w:cs="Times New Roman"/>
                <w:color w:val="000000"/>
                <w:sz w:val="24"/>
              </w:rPr>
              <w:br/>
              <w:t xml:space="preserve">K čl. VII </w:t>
            </w:r>
            <w:r>
              <w:rPr>
                <w:rFonts w:ascii="Times New Roman" w:eastAsia="Times New Roman" w:hAnsi="Times New Roman" w:cs="Times New Roman"/>
                <w:color w:val="000000"/>
                <w:sz w:val="24"/>
              </w:rPr>
              <w:t>(k § 8 ods. 1 zákona č. 544/2010 Z. z.)</w:t>
            </w:r>
            <w:r>
              <w:rPr>
                <w:rFonts w:ascii="Times New Roman" w:eastAsia="Times New Roman" w:hAnsi="Times New Roman" w:cs="Times New Roman"/>
                <w:color w:val="000000"/>
                <w:sz w:val="24"/>
              </w:rPr>
              <w:br/>
              <w:t>Navrhované znenie:</w:t>
            </w:r>
            <w:r>
              <w:rPr>
                <w:rFonts w:ascii="Times New Roman" w:eastAsia="Times New Roman" w:hAnsi="Times New Roman" w:cs="Times New Roman"/>
                <w:color w:val="000000"/>
                <w:sz w:val="24"/>
              </w:rPr>
              <w:br/>
              <w:t>V § 8 ods. 1 sa navrhuje doplniť nové písmeno c), ktoré znie:</w:t>
            </w:r>
            <w:r>
              <w:rPr>
                <w:rFonts w:ascii="Times New Roman" w:eastAsia="Times New Roman" w:hAnsi="Times New Roman" w:cs="Times New Roman"/>
                <w:color w:val="000000"/>
                <w:sz w:val="24"/>
              </w:rPr>
              <w:br/>
              <w:t>„c) pravidelných alebo nepravidelných periodík informačno-odborného charakteru tematicky zameraných na výkon sociálnej práce.“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w:t>
            </w:r>
            <w:r>
              <w:rPr>
                <w:rFonts w:ascii="Times New Roman" w:eastAsia="Times New Roman" w:hAnsi="Times New Roman" w:cs="Times New Roman"/>
                <w:color w:val="000000"/>
                <w:sz w:val="24"/>
              </w:rPr>
              <w:t>enie:</w:t>
            </w:r>
            <w:r>
              <w:rPr>
                <w:rFonts w:ascii="Times New Roman" w:eastAsia="Times New Roman" w:hAnsi="Times New Roman" w:cs="Times New Roman"/>
                <w:color w:val="000000"/>
                <w:sz w:val="24"/>
              </w:rPr>
              <w:br/>
              <w:t>Odborné periodiká predstavujú významný nástroj rozvoja sociálnej práce, šírenia odborných poznatkov, metodických postupov, výsledkov výskumu a príkladov dobrej praxe. Vydávanie odborných periodík prispieva k zvyšovaniu kvality výkonu sociálnej práce,</w:t>
            </w:r>
            <w:r>
              <w:rPr>
                <w:rFonts w:ascii="Times New Roman" w:eastAsia="Times New Roman" w:hAnsi="Times New Roman" w:cs="Times New Roman"/>
                <w:color w:val="000000"/>
                <w:sz w:val="24"/>
              </w:rPr>
              <w:t xml:space="preserve"> k celoživotnému vzdelávaniu odborníkov a k rozvoju profesijnej identity sociálnych pracovníkov. Navrhovaná úprava je v súlade s verejným záujmom na zvyšovaní profesionalizácie výkonu sociálnej práce a s cieľmi zákona č. 219/2014 Z. z. o sociálnej práci a </w:t>
            </w:r>
            <w:r>
              <w:rPr>
                <w:rFonts w:ascii="Times New Roman" w:eastAsia="Times New Roman" w:hAnsi="Times New Roman" w:cs="Times New Roman"/>
                <w:color w:val="000000"/>
                <w:sz w:val="24"/>
              </w:rPr>
              <w:t>podmienkach na výkon niektorých odborných činností.</w:t>
            </w:r>
            <w:r>
              <w:rPr>
                <w:rFonts w:ascii="Times New Roman" w:eastAsia="Times New Roman" w:hAnsi="Times New Roman" w:cs="Times New Roman"/>
                <w:color w:val="000000"/>
                <w:sz w:val="24"/>
              </w:rPr>
              <w:br/>
              <w:t>Pripomienka je zásadná.</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t>A</w:t>
            </w:r>
          </w:p>
        </w:tc>
        <w:tc>
          <w:tcPr>
            <w:tcW w:w="2462" w:type="dxa"/>
          </w:tcPr>
          <w:p w:rsidR="008D68E3" w:rsidRDefault="008D68E3">
            <w:pPr>
              <w:spacing w:after="0"/>
            </w:pP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Slovenská komora SP a ASP</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Slovenská komora sociálnych pracovníkov a </w:t>
            </w:r>
            <w:r>
              <w:rPr>
                <w:rFonts w:ascii="Times New Roman" w:eastAsia="Times New Roman" w:hAnsi="Times New Roman" w:cs="Times New Roman"/>
                <w:color w:val="000000"/>
                <w:sz w:val="24"/>
              </w:rPr>
              <w:lastRenderedPageBreak/>
              <w:t>asistentov sociálnej práce</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O</w:t>
            </w:r>
          </w:p>
        </w:tc>
        <w:tc>
          <w:tcPr>
            <w:tcW w:w="6480" w:type="dxa"/>
          </w:tcPr>
          <w:p w:rsidR="008D68E3" w:rsidRDefault="00836B74">
            <w:pPr>
              <w:spacing w:after="0"/>
            </w:pPr>
            <w:r>
              <w:rPr>
                <w:rFonts w:ascii="Times New Roman" w:eastAsia="Times New Roman" w:hAnsi="Times New Roman" w:cs="Times New Roman"/>
                <w:b/>
                <w:color w:val="000000"/>
                <w:sz w:val="24"/>
              </w:rPr>
              <w:t>Čl. VII</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Zásadná pripomienka k čl. VII (k § 8 ods. 3 zákona č. 544/2010 Z. z.)</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t>Navrhované znenie:</w:t>
            </w:r>
            <w:r>
              <w:rPr>
                <w:rFonts w:ascii="Times New Roman" w:eastAsia="Times New Roman" w:hAnsi="Times New Roman" w:cs="Times New Roman"/>
                <w:color w:val="000000"/>
                <w:sz w:val="24"/>
              </w:rPr>
              <w:br/>
              <w:t>V § 8 ods. 3 sa za slová:</w:t>
            </w:r>
            <w:r>
              <w:rPr>
                <w:rFonts w:ascii="Times New Roman" w:eastAsia="Times New Roman" w:hAnsi="Times New Roman" w:cs="Times New Roman"/>
                <w:color w:val="000000"/>
                <w:sz w:val="24"/>
              </w:rPr>
              <w:br/>
              <w:t>„...alebo žiadateľovi podľa § 3 ods. 2...“</w:t>
            </w:r>
            <w:r>
              <w:rPr>
                <w:rFonts w:ascii="Times New Roman" w:eastAsia="Times New Roman" w:hAnsi="Times New Roman" w:cs="Times New Roman"/>
                <w:color w:val="000000"/>
                <w:sz w:val="24"/>
              </w:rPr>
              <w:br/>
              <w:t xml:space="preserve">vkladajú slová: „a právnickej osobe združujúcej odborníkov v </w:t>
            </w:r>
            <w:r>
              <w:rPr>
                <w:rFonts w:ascii="Times New Roman" w:eastAsia="Times New Roman" w:hAnsi="Times New Roman" w:cs="Times New Roman"/>
                <w:color w:val="000000"/>
                <w:sz w:val="24"/>
              </w:rPr>
              <w:lastRenderedPageBreak/>
              <w:t>sociálnej oblasti alebo zastupujúcej ich profesijné záujmy a vykonávajúcej činnosti na zvyšovanie profesion</w:t>
            </w:r>
            <w:r>
              <w:rPr>
                <w:rFonts w:ascii="Times New Roman" w:eastAsia="Times New Roman" w:hAnsi="Times New Roman" w:cs="Times New Roman"/>
                <w:color w:val="000000"/>
                <w:sz w:val="24"/>
              </w:rPr>
              <w:t>álnej úrovne výkonu sociálnej práce“.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Právnické osoby združujúce odborníkov v sociálnej oblasti alebo zastupujúce ich profesijné záujmy vykonávajú činnosti vo verejnom záujme, najmä v oblasti profesijného rozvoja, vzdelávania, metodického usm</w:t>
            </w:r>
            <w:r>
              <w:rPr>
                <w:rFonts w:ascii="Times New Roman" w:eastAsia="Times New Roman" w:hAnsi="Times New Roman" w:cs="Times New Roman"/>
                <w:color w:val="000000"/>
                <w:sz w:val="24"/>
              </w:rPr>
              <w:t>erňovania, šírenia odborných informácií a podpory kvality výkonu sociálnej práce.</w:t>
            </w:r>
            <w:r>
              <w:rPr>
                <w:rFonts w:ascii="Times New Roman" w:eastAsia="Times New Roman" w:hAnsi="Times New Roman" w:cs="Times New Roman"/>
                <w:color w:val="000000"/>
                <w:sz w:val="24"/>
              </w:rPr>
              <w:br/>
              <w:t>Umožnenie čerpania dotácií na podporu edičnej činnosti týmto subjektom prispeje k rozvoju odborného zázemia sociálnej práce, k šíreniu príkladov dobrej praxe, k celoživotnému</w:t>
            </w:r>
            <w:r>
              <w:rPr>
                <w:rFonts w:ascii="Times New Roman" w:eastAsia="Times New Roman" w:hAnsi="Times New Roman" w:cs="Times New Roman"/>
                <w:color w:val="000000"/>
                <w:sz w:val="24"/>
              </w:rPr>
              <w:t xml:space="preserve"> vzdelávaniu odborníkov a k zvyšovaniu kvality poskytovaných sociálnych služieb a výkonu sociálnej práce.</w:t>
            </w:r>
            <w:r>
              <w:rPr>
                <w:rFonts w:ascii="Times New Roman" w:eastAsia="Times New Roman" w:hAnsi="Times New Roman" w:cs="Times New Roman"/>
                <w:color w:val="000000"/>
                <w:sz w:val="24"/>
              </w:rPr>
              <w:br/>
              <w:t>Navrhovaná úprava zároveň reflektuje postavenie profesijných organizácií v sociálnej oblasti, ktoré plnia významné úlohy pri ochrane a rozvoji profesi</w:t>
            </w:r>
            <w:r>
              <w:rPr>
                <w:rFonts w:ascii="Times New Roman" w:eastAsia="Times New Roman" w:hAnsi="Times New Roman" w:cs="Times New Roman"/>
                <w:color w:val="000000"/>
                <w:sz w:val="24"/>
              </w:rPr>
              <w:t>e sociálnej práce.</w:t>
            </w:r>
            <w:r>
              <w:rPr>
                <w:rFonts w:ascii="Times New Roman" w:eastAsia="Times New Roman" w:hAnsi="Times New Roman" w:cs="Times New Roman"/>
                <w:color w:val="000000"/>
                <w:sz w:val="24"/>
              </w:rPr>
              <w:br/>
              <w:t>Pripomienka je zásadná.</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A</w:t>
            </w:r>
          </w:p>
        </w:tc>
        <w:tc>
          <w:tcPr>
            <w:tcW w:w="2462" w:type="dxa"/>
          </w:tcPr>
          <w:p w:rsidR="008D68E3" w:rsidRDefault="008D68E3">
            <w:pPr>
              <w:spacing w:after="0"/>
            </w:pP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UKPD</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Úrad komisára pre deti</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t>Z</w:t>
            </w:r>
          </w:p>
        </w:tc>
        <w:tc>
          <w:tcPr>
            <w:tcW w:w="6480" w:type="dxa"/>
          </w:tcPr>
          <w:p w:rsidR="008D68E3" w:rsidRDefault="00836B74">
            <w:pPr>
              <w:spacing w:after="0"/>
            </w:pPr>
            <w:r>
              <w:rPr>
                <w:rFonts w:ascii="Times New Roman" w:eastAsia="Times New Roman" w:hAnsi="Times New Roman" w:cs="Times New Roman"/>
                <w:b/>
                <w:color w:val="000000"/>
                <w:sz w:val="24"/>
              </w:rPr>
              <w:t>Čl. III §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predloženému návrhu zákona, ktorým sa mení a dopĺňa zákon č. 305/2005 Z. z. o sociálnoprávnej ochrane detí a sociálnej kuratele, predkladám nasledovné pripomienky.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t>Ako komisár pre deti oceňujem, že predložený návrh zákona obsahuje viaceré pozitívne zmeny smerujúce k posilneniu práce s dieťaťom a jeho rodinou. Za osobitne významné považujem najmä doplnenie práv dieťaťa na informácie a vyjadrenie sa k vykonávaným opatr</w:t>
            </w:r>
            <w:r>
              <w:rPr>
                <w:rFonts w:ascii="Times New Roman" w:eastAsia="Times New Roman" w:hAnsi="Times New Roman" w:cs="Times New Roman"/>
                <w:color w:val="000000"/>
                <w:sz w:val="24"/>
              </w:rPr>
              <w:t xml:space="preserve">eniam, legislatívne zakotvenie prípadovej konferencie a rodinnej konferencie, úpravu podpory mladých dospelých, posilnenie plánovania sociálnej práce s dieťaťom a jeho rodinou, ako aj odstránenie podmienky absolvovania </w:t>
            </w:r>
            <w:r>
              <w:rPr>
                <w:rFonts w:ascii="Times New Roman" w:eastAsia="Times New Roman" w:hAnsi="Times New Roman" w:cs="Times New Roman"/>
                <w:color w:val="000000"/>
                <w:sz w:val="24"/>
              </w:rPr>
              <w:lastRenderedPageBreak/>
              <w:t>štvortýždňového pobytu v špecializova</w:t>
            </w:r>
            <w:r>
              <w:rPr>
                <w:rFonts w:ascii="Times New Roman" w:eastAsia="Times New Roman" w:hAnsi="Times New Roman" w:cs="Times New Roman"/>
                <w:color w:val="000000"/>
                <w:sz w:val="24"/>
              </w:rPr>
              <w:t>nom odbore detská psychiatria pred umiestnením do resocializačného programu.</w:t>
            </w:r>
            <w:r>
              <w:rPr>
                <w:rFonts w:ascii="Times New Roman" w:eastAsia="Times New Roman" w:hAnsi="Times New Roman" w:cs="Times New Roman"/>
                <w:color w:val="000000"/>
                <w:sz w:val="24"/>
              </w:rPr>
              <w:br/>
              <w:t>Napriek týmto pozitívnym posunom mám za to, že predložený návrh zákona nezapracúva viaceré zásadné požiadavky, ktoré sú nevyhnutné na dôsledné zosúladenie výkonu opatrení sociálno</w:t>
            </w:r>
            <w:r>
              <w:rPr>
                <w:rFonts w:ascii="Times New Roman" w:eastAsia="Times New Roman" w:hAnsi="Times New Roman" w:cs="Times New Roman"/>
                <w:color w:val="000000"/>
                <w:sz w:val="24"/>
              </w:rPr>
              <w:t>právnej ochrany detí a sociálnej kurately s Dohovorom o právach dieťaťa, najmä s čl. 3, čl. 9 a čl. 12 Dohovoru o právach dieťaťa a ktoré som navrhoval už v roku 2025.</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Navrhujem doplniť ustanovenie v tomto znení:</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tab/>
              <w:t>§2b</w:t>
            </w:r>
            <w:r>
              <w:rPr>
                <w:rFonts w:ascii="Times New Roman" w:eastAsia="Times New Roman" w:hAnsi="Times New Roman" w:cs="Times New Roman"/>
                <w:color w:val="000000"/>
                <w:sz w:val="24"/>
              </w:rPr>
              <w:br/>
              <w:t xml:space="preserve">„Pri výkone opatrení sociálnoprávnej </w:t>
            </w:r>
            <w:r>
              <w:rPr>
                <w:rFonts w:ascii="Times New Roman" w:eastAsia="Times New Roman" w:hAnsi="Times New Roman" w:cs="Times New Roman"/>
                <w:color w:val="000000"/>
                <w:sz w:val="24"/>
              </w:rPr>
              <w:t xml:space="preserve">ochrany detí a sociálnej kurately je orgán sociálnoprávnej ochrany detí a sociálnej kurately povinný postupovať tak, aby bol najlepší záujem dieťaťa prvoradým hľadiskom. Ak opatrenie môže viesť k umiestneniu dieťaťa mimo jeho rodinného prostredia, alebo k </w:t>
            </w:r>
            <w:r>
              <w:rPr>
                <w:rFonts w:ascii="Times New Roman" w:eastAsia="Times New Roman" w:hAnsi="Times New Roman" w:cs="Times New Roman"/>
                <w:color w:val="000000"/>
                <w:sz w:val="24"/>
              </w:rPr>
              <w:t>inému závažnému zásahu do práv dieťaťa, orgán je povinný preukázateľne posúdiť vplyv tohto opatrenia na práva dieťaťa, najmä na jeho právo na rodinný život, právo na zachovanie vzťahových väzieb, právo byť vypočuté a právo na ochranu pred neprimeraným zása</w:t>
            </w:r>
            <w:r>
              <w:rPr>
                <w:rFonts w:ascii="Times New Roman" w:eastAsia="Times New Roman" w:hAnsi="Times New Roman" w:cs="Times New Roman"/>
                <w:color w:val="000000"/>
                <w:sz w:val="24"/>
              </w:rPr>
              <w:t>hom.“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Najlepší záujem dieťaťa podľa čl. 3 ods. 1 Dohovoru o právach dieťaťa nie je iba všeobecným princípom, ale právom dieťaťa, interpretačným pravidlom a procesnou povinnosťou. Orgán verejnej moci musí vedieť preukázať, ako najlepší záujem </w:t>
            </w:r>
            <w:r>
              <w:rPr>
                <w:rFonts w:ascii="Times New Roman" w:eastAsia="Times New Roman" w:hAnsi="Times New Roman" w:cs="Times New Roman"/>
                <w:color w:val="000000"/>
                <w:sz w:val="24"/>
              </w:rPr>
              <w:t>dieťaťa identifikoval, aké skutočnosti zohľadnil a prečo zvolené opatrenie považuje za primerané a nevyhnutné.</w:t>
            </w:r>
            <w:r>
              <w:rPr>
                <w:rFonts w:ascii="Times New Roman" w:eastAsia="Times New Roman" w:hAnsi="Times New Roman" w:cs="Times New Roman"/>
                <w:color w:val="000000"/>
                <w:sz w:val="24"/>
              </w:rPr>
              <w:br/>
              <w:t xml:space="preserve">Navrhujem do zákona výslovne doplniť povinnosť orgánov sociálnoprávnej ochrany detí a sociálnej kurately vykonávať </w:t>
            </w:r>
            <w:r>
              <w:rPr>
                <w:rFonts w:ascii="Times New Roman" w:eastAsia="Times New Roman" w:hAnsi="Times New Roman" w:cs="Times New Roman"/>
                <w:color w:val="000000"/>
                <w:sz w:val="24"/>
              </w:rPr>
              <w:lastRenderedPageBreak/>
              <w:t>opatrenia tak, aby bol najlepš</w:t>
            </w:r>
            <w:r>
              <w:rPr>
                <w:rFonts w:ascii="Times New Roman" w:eastAsia="Times New Roman" w:hAnsi="Times New Roman" w:cs="Times New Roman"/>
                <w:color w:val="000000"/>
                <w:sz w:val="24"/>
              </w:rPr>
              <w:t>í záujem dieťaťa prvoradým hľadiskom, a to nielen deklaratórne, ale prostredníctvom preukázateľného posúdenia vplyvu prijímaného opatrenia na práva dieťaťa.</w:t>
            </w:r>
            <w:r>
              <w:rPr>
                <w:rFonts w:ascii="Times New Roman" w:eastAsia="Times New Roman" w:hAnsi="Times New Roman" w:cs="Times New Roman"/>
                <w:color w:val="000000"/>
                <w:sz w:val="24"/>
              </w:rPr>
              <w:br/>
              <w:t>Predložený návrh zákona síce obsahuje viaceré čiastkové ustanovenia, ktoré zohľadňujú situáciu dieť</w:t>
            </w:r>
            <w:r>
              <w:rPr>
                <w:rFonts w:ascii="Times New Roman" w:eastAsia="Times New Roman" w:hAnsi="Times New Roman" w:cs="Times New Roman"/>
                <w:color w:val="000000"/>
                <w:sz w:val="24"/>
              </w:rPr>
              <w:t>aťa a rodiny, avšak nezavádza systematický nástroj hodnotenia vplyvu opatrení na práva dieťaťa, teda CRIA – Child Rights Impact Assessment. Takéto posúdenie je potrebné najmä pri opatreniach, ktoré môžu viesť k zásahu do rodinného života dieťaťa, k jeho um</w:t>
            </w:r>
            <w:r>
              <w:rPr>
                <w:rFonts w:ascii="Times New Roman" w:eastAsia="Times New Roman" w:hAnsi="Times New Roman" w:cs="Times New Roman"/>
                <w:color w:val="000000"/>
                <w:sz w:val="24"/>
              </w:rPr>
              <w:t>iestneniu mimo prirodzeného rodinného prostredia, k obmedzeniu kontaktu s rodičmi alebo k inému významnému zásahu do práv dieťaťa.</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NEP</w:t>
            </w:r>
          </w:p>
        </w:tc>
        <w:tc>
          <w:tcPr>
            <w:tcW w:w="2462" w:type="dxa"/>
          </w:tcPr>
          <w:p w:rsidR="008D68E3" w:rsidRDefault="00836B74">
            <w:pPr>
              <w:spacing w:after="0"/>
            </w:pPr>
            <w:r>
              <w:rPr>
                <w:rFonts w:ascii="Times New Roman" w:eastAsia="Times New Roman" w:hAnsi="Times New Roman" w:cs="Times New Roman"/>
                <w:color w:val="000000"/>
                <w:sz w:val="24"/>
              </w:rPr>
              <w:t>Pripomienka je uplatnená k úprave, ktorá nie je predmetom legislatívneho procesu LP/2026/355 ale predmetom legislatívneho</w:t>
            </w:r>
            <w:r>
              <w:rPr>
                <w:rFonts w:ascii="Times New Roman" w:eastAsia="Times New Roman" w:hAnsi="Times New Roman" w:cs="Times New Roman"/>
                <w:color w:val="000000"/>
                <w:sz w:val="24"/>
              </w:rPr>
              <w:t xml:space="preserve"> procesu LP/2026/357. Z uvedeného dôvodu sa na túto pripomienku neprihliada.</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UKPD</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Úrad komisára pre deti</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t>Z</w:t>
            </w:r>
          </w:p>
        </w:tc>
        <w:tc>
          <w:tcPr>
            <w:tcW w:w="6480" w:type="dxa"/>
          </w:tcPr>
          <w:p w:rsidR="008D68E3" w:rsidRDefault="00836B74">
            <w:pPr>
              <w:spacing w:after="0"/>
            </w:pPr>
            <w:r>
              <w:rPr>
                <w:rFonts w:ascii="Times New Roman" w:eastAsia="Times New Roman" w:hAnsi="Times New Roman" w:cs="Times New Roman"/>
                <w:b/>
                <w:color w:val="000000"/>
                <w:sz w:val="24"/>
              </w:rPr>
              <w:t>Čl. III § 11b</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 doplniť ustanovenie v tomto znení:</w:t>
            </w:r>
            <w:r>
              <w:rPr>
                <w:rFonts w:ascii="Times New Roman" w:eastAsia="Times New Roman" w:hAnsi="Times New Roman" w:cs="Times New Roman"/>
                <w:color w:val="000000"/>
                <w:sz w:val="24"/>
              </w:rPr>
              <w:br/>
              <w:t>§11b</w:t>
            </w:r>
            <w:r>
              <w:rPr>
                <w:rFonts w:ascii="Times New Roman" w:eastAsia="Times New Roman" w:hAnsi="Times New Roman" w:cs="Times New Roman"/>
                <w:color w:val="000000"/>
                <w:sz w:val="24"/>
              </w:rPr>
              <w:br/>
              <w:t>„Opatrenia sociálnoprávnej ochrany detí a sociálnej kurately sa vykonávajú prednostn</w:t>
            </w:r>
            <w:r>
              <w:rPr>
                <w:rFonts w:ascii="Times New Roman" w:eastAsia="Times New Roman" w:hAnsi="Times New Roman" w:cs="Times New Roman"/>
                <w:color w:val="000000"/>
                <w:sz w:val="24"/>
              </w:rPr>
              <w:t>e prostredníctvom podporných a preventívnych opatrení v prirodzenom rodinnom prostredí dieťaťa. Pred podaním návrhu na umiestnenie dieťaťa mimo rodinného prostredia je orgán sociálnoprávnej ochrany detí a sociálnej kurately povinný preukázať, že boli využi</w:t>
            </w:r>
            <w:r>
              <w:rPr>
                <w:rFonts w:ascii="Times New Roman" w:eastAsia="Times New Roman" w:hAnsi="Times New Roman" w:cs="Times New Roman"/>
                <w:color w:val="000000"/>
                <w:sz w:val="24"/>
              </w:rPr>
              <w:t>té dostupné podporné opatrenia, alebo že ich využitie by bolo zjavne neúčinné alebo nemožné z dôvodu bezprostredného ohrozenia života, zdravia alebo priaznivého vývinu dieťaťa.“</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Takéto ustanovenie je nevyhnutné na predchádzanie neprimeraným zá</w:t>
            </w:r>
            <w:r>
              <w:rPr>
                <w:rFonts w:ascii="Times New Roman" w:eastAsia="Times New Roman" w:hAnsi="Times New Roman" w:cs="Times New Roman"/>
                <w:color w:val="000000"/>
                <w:sz w:val="24"/>
              </w:rPr>
              <w:t xml:space="preserve">sahom do rodinného života dieťaťa. Zároveň by posilnilo právnu istotu rodín aj samotných orgánov SPODaSK, keďže by jasne určilo, že vyňatie dieťaťa má byť krajným riešením, nie náhradou za chýbajúcu alebo </w:t>
            </w:r>
            <w:r>
              <w:rPr>
                <w:rFonts w:ascii="Times New Roman" w:eastAsia="Times New Roman" w:hAnsi="Times New Roman" w:cs="Times New Roman"/>
                <w:color w:val="000000"/>
                <w:sz w:val="24"/>
              </w:rPr>
              <w:lastRenderedPageBreak/>
              <w:t>nedostatočne vykonanú sociálnu prácu s rodinou.</w:t>
            </w:r>
            <w:r>
              <w:rPr>
                <w:rFonts w:ascii="Times New Roman" w:eastAsia="Times New Roman" w:hAnsi="Times New Roman" w:cs="Times New Roman"/>
                <w:color w:val="000000"/>
                <w:sz w:val="24"/>
              </w:rPr>
              <w:br/>
              <w:t>Nav</w:t>
            </w:r>
            <w:r>
              <w:rPr>
                <w:rFonts w:ascii="Times New Roman" w:eastAsia="Times New Roman" w:hAnsi="Times New Roman" w:cs="Times New Roman"/>
                <w:color w:val="000000"/>
                <w:sz w:val="24"/>
              </w:rPr>
              <w:t>rhujem doplniť do zákona zásadu, že opatrenia sociálnoprávnej ochrany detí a sociálnej kurately sa majú vykonávať od najmenej invazívnych opatrení k opatreniam zásahovým, pričom zásah do rodinného prostredia dieťaťa musí byť krajným riešením.</w:t>
            </w:r>
            <w:r>
              <w:rPr>
                <w:rFonts w:ascii="Times New Roman" w:eastAsia="Times New Roman" w:hAnsi="Times New Roman" w:cs="Times New Roman"/>
                <w:color w:val="000000"/>
                <w:sz w:val="24"/>
              </w:rPr>
              <w:br/>
              <w:t>Predložený ná</w:t>
            </w:r>
            <w:r>
              <w:rPr>
                <w:rFonts w:ascii="Times New Roman" w:eastAsia="Times New Roman" w:hAnsi="Times New Roman" w:cs="Times New Roman"/>
                <w:color w:val="000000"/>
                <w:sz w:val="24"/>
              </w:rPr>
              <w:t>vrh zákona pozitívne zavádza prípadovú konferenciu a rodinnú konferenciu, avšak výslovne nestanovuje povinnosť preukázať, že pred zásahom do rodinného života dieťaťa boli využité dostupné podporné a preventívne opatrenia, alebo že ich využitie nebolo vzhľa</w:t>
            </w:r>
            <w:r>
              <w:rPr>
                <w:rFonts w:ascii="Times New Roman" w:eastAsia="Times New Roman" w:hAnsi="Times New Roman" w:cs="Times New Roman"/>
                <w:color w:val="000000"/>
                <w:sz w:val="24"/>
              </w:rPr>
              <w:t>dom na akútne ohrozenie dieťaťa možné.</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NEP</w:t>
            </w:r>
          </w:p>
        </w:tc>
        <w:tc>
          <w:tcPr>
            <w:tcW w:w="2462" w:type="dxa"/>
          </w:tcPr>
          <w:p w:rsidR="008D68E3" w:rsidRDefault="00836B74">
            <w:pPr>
              <w:spacing w:after="0"/>
            </w:pPr>
            <w:r>
              <w:rPr>
                <w:rFonts w:ascii="Times New Roman" w:eastAsia="Times New Roman" w:hAnsi="Times New Roman" w:cs="Times New Roman"/>
                <w:color w:val="000000"/>
                <w:sz w:val="24"/>
              </w:rPr>
              <w:t>Pripomienka je uplatnená k úprave, ktorá nie je predmetom legislatívneho procesu LP/2026/355 ale predmetom legislatívneho procesu LP/2026/357. Z uvedeného dôvodu sa na túto pripomienku neprihliada.</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UKPD</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Úrad </w:t>
            </w:r>
            <w:r>
              <w:rPr>
                <w:rFonts w:ascii="Times New Roman" w:eastAsia="Times New Roman" w:hAnsi="Times New Roman" w:cs="Times New Roman"/>
                <w:color w:val="000000"/>
                <w:sz w:val="24"/>
              </w:rPr>
              <w:t>komisára pre deti</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t>Z</w:t>
            </w:r>
          </w:p>
        </w:tc>
        <w:tc>
          <w:tcPr>
            <w:tcW w:w="6480" w:type="dxa"/>
          </w:tcPr>
          <w:p w:rsidR="008D68E3" w:rsidRDefault="00836B74">
            <w:pPr>
              <w:spacing w:after="0"/>
            </w:pPr>
            <w:r>
              <w:rPr>
                <w:rFonts w:ascii="Times New Roman" w:eastAsia="Times New Roman" w:hAnsi="Times New Roman" w:cs="Times New Roman"/>
                <w:b/>
                <w:color w:val="000000"/>
                <w:sz w:val="24"/>
              </w:rPr>
              <w:t>Čl. III § 11c</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 doplniť ustanovenie v tomto znení:</w:t>
            </w:r>
            <w:r>
              <w:rPr>
                <w:rFonts w:ascii="Times New Roman" w:eastAsia="Times New Roman" w:hAnsi="Times New Roman" w:cs="Times New Roman"/>
                <w:color w:val="000000"/>
                <w:sz w:val="24"/>
              </w:rPr>
              <w:br/>
              <w:t xml:space="preserve">§11c), </w:t>
            </w:r>
            <w:r>
              <w:rPr>
                <w:rFonts w:ascii="Times New Roman" w:eastAsia="Times New Roman" w:hAnsi="Times New Roman" w:cs="Times New Roman"/>
                <w:color w:val="000000"/>
                <w:sz w:val="24"/>
              </w:rPr>
              <w:br/>
              <w:t>„Ekonomické, bytové alebo sociálne pomery rodiča alebo osoby, ktorá sa osobne stará o dieťa, nemôžu byť samy osebe dôvodom na umiestnenie dieťaťa mimo rodinného prostred</w:t>
            </w:r>
            <w:r>
              <w:rPr>
                <w:rFonts w:ascii="Times New Roman" w:eastAsia="Times New Roman" w:hAnsi="Times New Roman" w:cs="Times New Roman"/>
                <w:color w:val="000000"/>
                <w:sz w:val="24"/>
              </w:rPr>
              <w:t>ia. V takýchto prípadoch je orgán sociálnoprávnej ochrany detí a sociálnej kurately povinný prednostne zabezpečiť alebo sprostredkovať podporné opatrenia smerujúce k zachovaniu starostlivosti o dieťa v jeho rodinnom prostredí.“</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Dieťa nemá byť </w:t>
            </w:r>
            <w:r>
              <w:rPr>
                <w:rFonts w:ascii="Times New Roman" w:eastAsia="Times New Roman" w:hAnsi="Times New Roman" w:cs="Times New Roman"/>
                <w:color w:val="000000"/>
                <w:sz w:val="24"/>
              </w:rPr>
              <w:t>oddeľované od rodičov z dôvodu chudoby, bytovej núdze alebo sociálneho znevýhodnenia rodiny, ak tieto okolnosti nie sú spojené s konkrétnym a preukázaným ohrozením dieťaťa. Úlohou systému SPODaSK má byť v takýchto prípadoch najmä podpora rodiny, nie jej sa</w:t>
            </w:r>
            <w:r>
              <w:rPr>
                <w:rFonts w:ascii="Times New Roman" w:eastAsia="Times New Roman" w:hAnsi="Times New Roman" w:cs="Times New Roman"/>
                <w:color w:val="000000"/>
                <w:sz w:val="24"/>
              </w:rPr>
              <w:t>nkcionovanie.</w:t>
            </w:r>
            <w:r>
              <w:rPr>
                <w:rFonts w:ascii="Times New Roman" w:eastAsia="Times New Roman" w:hAnsi="Times New Roman" w:cs="Times New Roman"/>
                <w:color w:val="000000"/>
                <w:sz w:val="24"/>
              </w:rPr>
              <w:br/>
              <w:t xml:space="preserve">Navrhujem preto do zákona výslovne doplniť, že ekonomické, bytové alebo sociálne pomery rodičov alebo osoby, ktorá sa </w:t>
            </w:r>
            <w:r>
              <w:rPr>
                <w:rFonts w:ascii="Times New Roman" w:eastAsia="Times New Roman" w:hAnsi="Times New Roman" w:cs="Times New Roman"/>
                <w:color w:val="000000"/>
                <w:sz w:val="24"/>
              </w:rPr>
              <w:lastRenderedPageBreak/>
              <w:t>osobne stará o dieťa, nemôžu byť samy osebe dôvodom na umiestnenie dieťaťa mimo rodinného prostredia.</w:t>
            </w:r>
            <w:r>
              <w:rPr>
                <w:rFonts w:ascii="Times New Roman" w:eastAsia="Times New Roman" w:hAnsi="Times New Roman" w:cs="Times New Roman"/>
                <w:color w:val="000000"/>
                <w:sz w:val="24"/>
              </w:rPr>
              <w:br/>
              <w:t>Predložený návrh zákon</w:t>
            </w:r>
            <w:r>
              <w:rPr>
                <w:rFonts w:ascii="Times New Roman" w:eastAsia="Times New Roman" w:hAnsi="Times New Roman" w:cs="Times New Roman"/>
                <w:color w:val="000000"/>
                <w:sz w:val="24"/>
              </w:rPr>
              <w:t>a túto zásadu výslovne neobsahuje, hoci ide o kľúčovú ochranu dieťaťa a rodiny pred neprimeraným zásahom zo strany štátu.</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NEP</w:t>
            </w:r>
          </w:p>
        </w:tc>
        <w:tc>
          <w:tcPr>
            <w:tcW w:w="2462" w:type="dxa"/>
          </w:tcPr>
          <w:p w:rsidR="008D68E3" w:rsidRDefault="00836B74">
            <w:pPr>
              <w:spacing w:after="0"/>
            </w:pPr>
            <w:r>
              <w:rPr>
                <w:rFonts w:ascii="Times New Roman" w:eastAsia="Times New Roman" w:hAnsi="Times New Roman" w:cs="Times New Roman"/>
                <w:color w:val="000000"/>
                <w:sz w:val="24"/>
              </w:rPr>
              <w:t xml:space="preserve">Pripomienka je uplatnená k úprave, ktorá nie je predmetom legislatívneho procesu LP/2026/355 ale predmetom legislatívneho procesu </w:t>
            </w:r>
            <w:r>
              <w:rPr>
                <w:rFonts w:ascii="Times New Roman" w:eastAsia="Times New Roman" w:hAnsi="Times New Roman" w:cs="Times New Roman"/>
                <w:color w:val="000000"/>
                <w:sz w:val="24"/>
              </w:rPr>
              <w:t>LP/2026/357. Z uvedeného dôvodu sa na túto pripomienku neprihliada.</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UKPD</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Úrad komisára pre deti</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t>Z</w:t>
            </w:r>
          </w:p>
        </w:tc>
        <w:tc>
          <w:tcPr>
            <w:tcW w:w="6480" w:type="dxa"/>
          </w:tcPr>
          <w:p w:rsidR="008D68E3" w:rsidRDefault="00836B74">
            <w:pPr>
              <w:spacing w:after="0"/>
            </w:pPr>
            <w:r>
              <w:rPr>
                <w:rFonts w:ascii="Times New Roman" w:eastAsia="Times New Roman" w:hAnsi="Times New Roman" w:cs="Times New Roman"/>
                <w:b/>
                <w:color w:val="000000"/>
                <w:sz w:val="24"/>
              </w:rPr>
              <w:t>Čl. III § 100ae</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 vypustiť, alebo zásadne prehodnotiť prechodné ustanovenie §100ae,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 Podľa navrhovaného ustanovenia orgán sociálnoprávne</w:t>
            </w:r>
            <w:r>
              <w:rPr>
                <w:rFonts w:ascii="Times New Roman" w:eastAsia="Times New Roman" w:hAnsi="Times New Roman" w:cs="Times New Roman"/>
                <w:color w:val="000000"/>
                <w:sz w:val="24"/>
              </w:rPr>
              <w:t xml:space="preserve">j ochrany detí a sociálnej kurately nie je do 31. decembra 2029 povinný organizovať rodinnú konferenciu a niektoré prípadové konferencie, ak počet jeho zamestnancov nezodpovedá určenému počtu zamestnancov. </w:t>
            </w:r>
            <w:r>
              <w:rPr>
                <w:rFonts w:ascii="Times New Roman" w:eastAsia="Times New Roman" w:hAnsi="Times New Roman" w:cs="Times New Roman"/>
                <w:color w:val="000000"/>
                <w:sz w:val="24"/>
              </w:rPr>
              <w:br/>
              <w:t>Legislatívne zakotvenie rodinnej a prípadovej kon</w:t>
            </w:r>
            <w:r>
              <w:rPr>
                <w:rFonts w:ascii="Times New Roman" w:eastAsia="Times New Roman" w:hAnsi="Times New Roman" w:cs="Times New Roman"/>
                <w:color w:val="000000"/>
                <w:sz w:val="24"/>
              </w:rPr>
              <w:t>ferencie považujem za jeden z najvýznamnejších pozitívnych prvkov návrhu zákona. Ak však zákon súčasne umožní, aby sa táto povinnosť z personálnych dôvodov do konca roka 2029 neuplatňovala, reálny dopad tejto zmeny sa výrazne oslabí.</w:t>
            </w:r>
            <w:r>
              <w:rPr>
                <w:rFonts w:ascii="Times New Roman" w:eastAsia="Times New Roman" w:hAnsi="Times New Roman" w:cs="Times New Roman"/>
                <w:color w:val="000000"/>
                <w:sz w:val="24"/>
              </w:rPr>
              <w:br/>
              <w:t>Navyše,  rodinné konfe</w:t>
            </w:r>
            <w:r>
              <w:rPr>
                <w:rFonts w:ascii="Times New Roman" w:eastAsia="Times New Roman" w:hAnsi="Times New Roman" w:cs="Times New Roman"/>
                <w:color w:val="000000"/>
                <w:sz w:val="24"/>
              </w:rPr>
              <w:t xml:space="preserve">rencie realizujú zamestnanci Centier pre deti a rodinu, ako nezávislí a odborne pripravení koordinátori, a nie OSPODaSK, a preto orgán SPODaSK môže využívať týchto odborníkov za účelom realizovania rodinných konferencií. </w:t>
            </w:r>
            <w:r>
              <w:rPr>
                <w:rFonts w:ascii="Times New Roman" w:eastAsia="Times New Roman" w:hAnsi="Times New Roman" w:cs="Times New Roman"/>
                <w:color w:val="000000"/>
                <w:sz w:val="24"/>
              </w:rPr>
              <w:br/>
              <w:t>Navrhujem, aby sa namiesto plošnéh</w:t>
            </w:r>
            <w:r>
              <w:rPr>
                <w:rFonts w:ascii="Times New Roman" w:eastAsia="Times New Roman" w:hAnsi="Times New Roman" w:cs="Times New Roman"/>
                <w:color w:val="000000"/>
                <w:sz w:val="24"/>
              </w:rPr>
              <w:t>o odkladu povinnosti zaviedol mechanizmus postupného nábehu, metodickej podpory a personálneho zabezpečenia výkonu tejto povinnosti bez toho, aby bolo dieťa a rodina pripravené o nástroj, ktorý môže zabrániť vyňatiu dieťaťa z rodinného prostredia.</w:t>
            </w:r>
            <w:r>
              <w:rPr>
                <w:rFonts w:ascii="Times New Roman" w:eastAsia="Times New Roman" w:hAnsi="Times New Roman" w:cs="Times New Roman"/>
                <w:color w:val="000000"/>
                <w:sz w:val="24"/>
              </w:rPr>
              <w:br/>
              <w:t xml:space="preserve">Zároveň </w:t>
            </w:r>
            <w:r>
              <w:rPr>
                <w:rFonts w:ascii="Times New Roman" w:eastAsia="Times New Roman" w:hAnsi="Times New Roman" w:cs="Times New Roman"/>
                <w:color w:val="000000"/>
                <w:sz w:val="24"/>
              </w:rPr>
              <w:t xml:space="preserve">v tejto súvislosti vznášam ďalšiu súvisiacu pripomienku a otázku : Ako bude zabezpečený kvalifikačný predpoklad, odbornosť a nezávislosť koordinátorov rodinných a prípadových </w:t>
            </w:r>
            <w:r>
              <w:rPr>
                <w:rFonts w:ascii="Times New Roman" w:eastAsia="Times New Roman" w:hAnsi="Times New Roman" w:cs="Times New Roman"/>
                <w:color w:val="000000"/>
                <w:sz w:val="24"/>
              </w:rPr>
              <w:lastRenderedPageBreak/>
              <w:t>konferencií, a eliminácia rizika formalizácie týchto odborných metód, a teda napl</w:t>
            </w:r>
            <w:r>
              <w:rPr>
                <w:rFonts w:ascii="Times New Roman" w:eastAsia="Times New Roman" w:hAnsi="Times New Roman" w:cs="Times New Roman"/>
                <w:color w:val="000000"/>
                <w:sz w:val="24"/>
              </w:rPr>
              <w:t>nenie práv dieťaťa v zmysle Dohovoru o právach dieťaťa, ak má rolu týchto koordinátorov rodinných konferencií, ktorú vykonávajú zamestnanci CDR,  prevziať orgán SPODaSK, ktorý je zároveň dozorujúcim orgánom a navrhovateľom v prípade vynímania detí z biolog</w:t>
            </w:r>
            <w:r>
              <w:rPr>
                <w:rFonts w:ascii="Times New Roman" w:eastAsia="Times New Roman" w:hAnsi="Times New Roman" w:cs="Times New Roman"/>
                <w:color w:val="000000"/>
                <w:sz w:val="24"/>
              </w:rPr>
              <w:t>ických rodín. Upozorňujem nato, že už dnes sa OSPODaSK dostáva do konfliku záujmov v súdnych konaniach, kde vystupuje aj ako kolízny opatrovník a zároveň aj ako navrhovateľ v prípadoch návrhov napr. na nariadenie ústavnej starostlivosti, a na túto kolíiziu</w:t>
            </w:r>
            <w:r>
              <w:rPr>
                <w:rFonts w:ascii="Times New Roman" w:eastAsia="Times New Roman" w:hAnsi="Times New Roman" w:cs="Times New Roman"/>
                <w:color w:val="000000"/>
                <w:sz w:val="24"/>
              </w:rPr>
              <w:t xml:space="preserve"> upozornil aj Európsky súd pre ľudské práva. Obava, že prevzatím kompetencií zamestnancov CDR, pracujúcich ako koordinátori rodinných konferencií, sa dostane OSPODaSK do kolízie záujmov, je veľká, omnoho väčšia je však obava, či si bude vedieť tento orgán </w:t>
            </w:r>
            <w:r>
              <w:rPr>
                <w:rFonts w:ascii="Times New Roman" w:eastAsia="Times New Roman" w:hAnsi="Times New Roman" w:cs="Times New Roman"/>
                <w:color w:val="000000"/>
                <w:sz w:val="24"/>
              </w:rPr>
              <w:t>získať dôveru rodiny, tak potrebnej na spoluprácu pri organizovaní rodinných konferencií.</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NEP</w:t>
            </w:r>
          </w:p>
        </w:tc>
        <w:tc>
          <w:tcPr>
            <w:tcW w:w="2462" w:type="dxa"/>
          </w:tcPr>
          <w:p w:rsidR="008D68E3" w:rsidRDefault="00836B74">
            <w:pPr>
              <w:spacing w:after="0"/>
            </w:pPr>
            <w:r>
              <w:rPr>
                <w:rFonts w:ascii="Times New Roman" w:eastAsia="Times New Roman" w:hAnsi="Times New Roman" w:cs="Times New Roman"/>
                <w:color w:val="000000"/>
                <w:sz w:val="24"/>
              </w:rPr>
              <w:t xml:space="preserve">Pripomienka je uplatnená k úprave, ktorá nie je predmetom legislatívneho procesu LP/2026/355 ale predmetom legislatívneho procesu LP/2026/357. Z uvedeného dôvodu </w:t>
            </w:r>
            <w:r>
              <w:rPr>
                <w:rFonts w:ascii="Times New Roman" w:eastAsia="Times New Roman" w:hAnsi="Times New Roman" w:cs="Times New Roman"/>
                <w:color w:val="000000"/>
                <w:sz w:val="24"/>
              </w:rPr>
              <w:t>sa na túto pripomienku neprihliada.</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UKPD</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Úrad komisára pre deti</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t>Z</w:t>
            </w:r>
          </w:p>
        </w:tc>
        <w:tc>
          <w:tcPr>
            <w:tcW w:w="6480" w:type="dxa"/>
          </w:tcPr>
          <w:p w:rsidR="008D68E3" w:rsidRDefault="00836B74">
            <w:pPr>
              <w:spacing w:after="0"/>
            </w:pPr>
            <w:r>
              <w:rPr>
                <w:rFonts w:ascii="Times New Roman" w:eastAsia="Times New Roman" w:hAnsi="Times New Roman" w:cs="Times New Roman"/>
                <w:b/>
                <w:color w:val="000000"/>
                <w:sz w:val="24"/>
              </w:rPr>
              <w:t>Čl. III § 8,4,93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§8 ods.3; §4a,b; § 93ods.11</w:t>
            </w:r>
            <w:r>
              <w:rPr>
                <w:rFonts w:ascii="Times New Roman" w:eastAsia="Times New Roman" w:hAnsi="Times New Roman" w:cs="Times New Roman"/>
                <w:color w:val="000000"/>
                <w:sz w:val="24"/>
              </w:rPr>
              <w:br/>
              <w:t>Navrhujem doplniť ustanovenie v tomto znení:</w:t>
            </w:r>
            <w:r>
              <w:rPr>
                <w:rFonts w:ascii="Times New Roman" w:eastAsia="Times New Roman" w:hAnsi="Times New Roman" w:cs="Times New Roman"/>
                <w:color w:val="000000"/>
                <w:sz w:val="24"/>
              </w:rPr>
              <w:br/>
              <w:t>„Orgán sociálnoprávnej ochrany detí a sociálnej kurately je povinný bez zbytočného odkladu zistiť n</w:t>
            </w:r>
            <w:r>
              <w:rPr>
                <w:rFonts w:ascii="Times New Roman" w:eastAsia="Times New Roman" w:hAnsi="Times New Roman" w:cs="Times New Roman"/>
                <w:color w:val="000000"/>
                <w:sz w:val="24"/>
              </w:rPr>
              <w:t xml:space="preserve">ázor dieťaťa, ktoré je schopné ho vyjadriť, spôsobom primeraným jeho veku, vyspelosti, zdravotnému stavu a individuálnej situácii. O zisťovaní názoru dieťaťa sa vyhotoví záznam, ktorý obsahuje spôsob zisťovania názoru, okolnosti rozhovoru, vyjadrený názor </w:t>
            </w:r>
            <w:r>
              <w:rPr>
                <w:rFonts w:ascii="Times New Roman" w:eastAsia="Times New Roman" w:hAnsi="Times New Roman" w:cs="Times New Roman"/>
                <w:color w:val="000000"/>
                <w:sz w:val="24"/>
              </w:rPr>
              <w:t>dieťaťa a spôsob jeho zohľadnenia. Ak sa názor dieťaťa nezisťoval, dôvod sa uvedie v spisovej dokumentácii.“</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Právo dieťaťa byť vypočuté podľa čl. 12 Dohovoru o právach dieťaťa musí byť v praxi reálne vykonateľné. Nestačí všeobecne priznať dieť</w:t>
            </w:r>
            <w:r>
              <w:rPr>
                <w:rFonts w:ascii="Times New Roman" w:eastAsia="Times New Roman" w:hAnsi="Times New Roman" w:cs="Times New Roman"/>
                <w:color w:val="000000"/>
                <w:sz w:val="24"/>
              </w:rPr>
              <w:t xml:space="preserve">aťu právo vyjadriť sa, ak zákon súčasne nestanoví </w:t>
            </w:r>
            <w:r>
              <w:rPr>
                <w:rFonts w:ascii="Times New Roman" w:eastAsia="Times New Roman" w:hAnsi="Times New Roman" w:cs="Times New Roman"/>
                <w:color w:val="000000"/>
                <w:sz w:val="24"/>
              </w:rPr>
              <w:lastRenderedPageBreak/>
              <w:t>procesný postup, ktorý zabezpečí, že názor dieťaťa bude skutočne zistený, zaznamenaný a zohľadnený.</w:t>
            </w:r>
            <w:r>
              <w:rPr>
                <w:rFonts w:ascii="Times New Roman" w:eastAsia="Times New Roman" w:hAnsi="Times New Roman" w:cs="Times New Roman"/>
                <w:color w:val="000000"/>
                <w:sz w:val="24"/>
              </w:rPr>
              <w:br/>
              <w:t>Navrhujem doplniť návrh zákona tak, aby obsahoval jednoznačnú povinnosť orgánu SPODaSK zisťovať názor dieť</w:t>
            </w:r>
            <w:r>
              <w:rPr>
                <w:rFonts w:ascii="Times New Roman" w:eastAsia="Times New Roman" w:hAnsi="Times New Roman" w:cs="Times New Roman"/>
                <w:color w:val="000000"/>
                <w:sz w:val="24"/>
              </w:rPr>
              <w:t xml:space="preserve">aťa bez zbytočného odkladu, spôsobom primeraným jeho veku, vyspelosti a individuálnej situácii, a tento názor riadne zaznamenať v spisovej dokumentácii. Predložený návrh zákona pozitívne dopĺňa právo dieťaťa na informácie a právo vyjadriť sa k vykonávaným </w:t>
            </w:r>
            <w:r>
              <w:rPr>
                <w:rFonts w:ascii="Times New Roman" w:eastAsia="Times New Roman" w:hAnsi="Times New Roman" w:cs="Times New Roman"/>
                <w:color w:val="000000"/>
                <w:sz w:val="24"/>
              </w:rPr>
              <w:t>opatreniam. Túto úpravu však považujem za potrebné doplniť o procesnú povinnosť orgánu zdokumentovať, či a ako bol názor dieťaťa zisťovaný, aký názor dieťa vyjadrilo a ako bol pri ďalšom postupe zohľadnený.</w:t>
            </w:r>
            <w:r>
              <w:rPr>
                <w:rFonts w:ascii="Times New Roman" w:eastAsia="Times New Roman" w:hAnsi="Times New Roman" w:cs="Times New Roman"/>
                <w:color w:val="000000"/>
                <w:sz w:val="24"/>
              </w:rPr>
              <w:br/>
              <w:t>Je potrebné, aby ustanovenie bolo ako jednotné pr</w:t>
            </w:r>
            <w:r>
              <w:rPr>
                <w:rFonts w:ascii="Times New Roman" w:eastAsia="Times New Roman" w:hAnsi="Times New Roman" w:cs="Times New Roman"/>
                <w:color w:val="000000"/>
                <w:sz w:val="24"/>
              </w:rPr>
              <w:t>e celý právny predpis bez toho, aby bolo roztrieštené vo viacerých ustanoveniach.</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NEP</w:t>
            </w:r>
          </w:p>
        </w:tc>
        <w:tc>
          <w:tcPr>
            <w:tcW w:w="2462" w:type="dxa"/>
          </w:tcPr>
          <w:p w:rsidR="008D68E3" w:rsidRDefault="00836B74">
            <w:pPr>
              <w:spacing w:after="0"/>
            </w:pPr>
            <w:r>
              <w:rPr>
                <w:rFonts w:ascii="Times New Roman" w:eastAsia="Times New Roman" w:hAnsi="Times New Roman" w:cs="Times New Roman"/>
                <w:color w:val="000000"/>
                <w:sz w:val="24"/>
              </w:rPr>
              <w:t xml:space="preserve">Pripomienka je uplatnená k úprave, ktorá nie je predmetom legislatívneho procesu LP/2026/355 ale predmetom legislatívneho procesu LP/2026/357. Z uvedeného dôvodu sa na </w:t>
            </w:r>
            <w:r>
              <w:rPr>
                <w:rFonts w:ascii="Times New Roman" w:eastAsia="Times New Roman" w:hAnsi="Times New Roman" w:cs="Times New Roman"/>
                <w:color w:val="000000"/>
                <w:sz w:val="24"/>
              </w:rPr>
              <w:t>túto pripomienku neprihliada.</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UKPD</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Úrad komisára pre deti</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t>Z</w:t>
            </w:r>
          </w:p>
        </w:tc>
        <w:tc>
          <w:tcPr>
            <w:tcW w:w="6480" w:type="dxa"/>
          </w:tcPr>
          <w:p w:rsidR="008D68E3" w:rsidRDefault="00836B74">
            <w:pPr>
              <w:spacing w:after="0"/>
            </w:pPr>
            <w:r>
              <w:rPr>
                <w:rFonts w:ascii="Times New Roman" w:eastAsia="Times New Roman" w:hAnsi="Times New Roman" w:cs="Times New Roman"/>
                <w:b/>
                <w:color w:val="000000"/>
                <w:sz w:val="24"/>
              </w:rPr>
              <w:t>Čl. III § 32 ods. 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 doplniť ustanovenie v tomto znení:</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tab/>
              <w:t>§32 ods.3, písm d)</w:t>
            </w:r>
            <w:r>
              <w:rPr>
                <w:rFonts w:ascii="Times New Roman" w:eastAsia="Times New Roman" w:hAnsi="Times New Roman" w:cs="Times New Roman"/>
                <w:color w:val="000000"/>
                <w:sz w:val="24"/>
              </w:rPr>
              <w:br/>
              <w:t>„Ak je dieťa zverené do pestúnskej starostlivosti v pláne sociálnej práce s dieťaťom a jeho rodinou vyhodnocuj</w:t>
            </w:r>
            <w:r>
              <w:rPr>
                <w:rFonts w:ascii="Times New Roman" w:eastAsia="Times New Roman" w:hAnsi="Times New Roman" w:cs="Times New Roman"/>
                <w:color w:val="000000"/>
                <w:sz w:val="24"/>
              </w:rPr>
              <w:t>e potrebu, možnosti a podmienky zachovania a rozvoja vzťahov dieťaťa s rodičmi, súrodencami a ďalšími blízkymi osobami. Pestún je povinný v rozsahu určenom plánom sociálnej práce podporovať zachovanie a rozvoj týchto vzťahov, ak to nie je v rozpore s najle</w:t>
            </w:r>
            <w:r>
              <w:rPr>
                <w:rFonts w:ascii="Times New Roman" w:eastAsia="Times New Roman" w:hAnsi="Times New Roman" w:cs="Times New Roman"/>
                <w:color w:val="000000"/>
                <w:sz w:val="24"/>
              </w:rPr>
              <w:t>pším záujmom dieťaťa.“</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Dieťa má právo na zachovanie svojej identity, rodinných väzieb a kontaktu s rodičmi a súrodencami, ak to nie je v rozpore s jeho najlepším záujmom. Pestúnska starostlivosť má byť nástrojom ochrany dieťaťa, nie automatick</w:t>
            </w:r>
            <w:r>
              <w:rPr>
                <w:rFonts w:ascii="Times New Roman" w:eastAsia="Times New Roman" w:hAnsi="Times New Roman" w:cs="Times New Roman"/>
                <w:color w:val="000000"/>
                <w:sz w:val="24"/>
              </w:rPr>
              <w:t>ým prerušením jeho väzieb s pôvodnou rodinou.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Navrhujem doplniť právnu úpravu pestúnskej starostlivosti tak, aby pestúnska starostlivosť nebola chápaná ako oddelenie dieťaťa od biologickej rodiny, ale ako forma starostlivosti, ktorá pri rešpektovaní najlep</w:t>
            </w:r>
            <w:r>
              <w:rPr>
                <w:rFonts w:ascii="Times New Roman" w:eastAsia="Times New Roman" w:hAnsi="Times New Roman" w:cs="Times New Roman"/>
                <w:color w:val="000000"/>
                <w:sz w:val="24"/>
              </w:rPr>
              <w:t>šieho záujmu dieťaťa podporuje zachovanie a rozvoj jeho vzťahových väzieb s rodičmi, súrodencami a ďalšími blízkymi osobami.</w:t>
            </w:r>
            <w:r>
              <w:rPr>
                <w:rFonts w:ascii="Times New Roman" w:eastAsia="Times New Roman" w:hAnsi="Times New Roman" w:cs="Times New Roman"/>
                <w:color w:val="000000"/>
                <w:sz w:val="24"/>
              </w:rPr>
              <w:br/>
              <w:t>Predložený návrh zákona rieši najmä prípravu a preverovanie záujemcov o pestúnstvo alebo osvojenie, avšak nezapracúva povinnosť pod</w:t>
            </w:r>
            <w:r>
              <w:rPr>
                <w:rFonts w:ascii="Times New Roman" w:eastAsia="Times New Roman" w:hAnsi="Times New Roman" w:cs="Times New Roman"/>
                <w:color w:val="000000"/>
                <w:sz w:val="24"/>
              </w:rPr>
              <w:t>porovať vzťahy dieťaťa s biologickou rodinou, ak to nie je v rozpore s jeho najlepším záujmom.</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NEP</w:t>
            </w:r>
          </w:p>
        </w:tc>
        <w:tc>
          <w:tcPr>
            <w:tcW w:w="2462" w:type="dxa"/>
          </w:tcPr>
          <w:p w:rsidR="008D68E3" w:rsidRDefault="00836B74">
            <w:pPr>
              <w:spacing w:after="0"/>
            </w:pPr>
            <w:r>
              <w:rPr>
                <w:rFonts w:ascii="Times New Roman" w:eastAsia="Times New Roman" w:hAnsi="Times New Roman" w:cs="Times New Roman"/>
                <w:color w:val="000000"/>
                <w:sz w:val="24"/>
              </w:rPr>
              <w:t>Pripomienka je uplatnená k úprave, ktorá nie je predmetom legislatívneho procesu LP/2026/355 ale predmetom legislatívneho procesu LP/2026/357. Z uvedeného dô</w:t>
            </w:r>
            <w:r>
              <w:rPr>
                <w:rFonts w:ascii="Times New Roman" w:eastAsia="Times New Roman" w:hAnsi="Times New Roman" w:cs="Times New Roman"/>
                <w:color w:val="000000"/>
                <w:sz w:val="24"/>
              </w:rPr>
              <w:t>vodu sa na túto pripomienku neprihliada.</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UKPD</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Úrad komisára pre deti</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t>Z</w:t>
            </w:r>
          </w:p>
        </w:tc>
        <w:tc>
          <w:tcPr>
            <w:tcW w:w="6480" w:type="dxa"/>
          </w:tcPr>
          <w:p w:rsidR="008D68E3" w:rsidRDefault="00836B74">
            <w:pPr>
              <w:spacing w:after="0"/>
            </w:pPr>
            <w:r>
              <w:rPr>
                <w:rFonts w:ascii="Times New Roman" w:eastAsia="Times New Roman" w:hAnsi="Times New Roman" w:cs="Times New Roman"/>
                <w:b/>
                <w:color w:val="000000"/>
                <w:sz w:val="24"/>
              </w:rPr>
              <w:t>Čl. III § 51 ods. 13</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§51 ods.13</w:t>
            </w:r>
            <w:r>
              <w:rPr>
                <w:rFonts w:ascii="Times New Roman" w:eastAsia="Times New Roman" w:hAnsi="Times New Roman" w:cs="Times New Roman"/>
                <w:color w:val="000000"/>
                <w:sz w:val="24"/>
              </w:rPr>
              <w:br/>
              <w:t>Navrhujem doplniť ustanovenie v tomto znení:</w:t>
            </w:r>
            <w:r>
              <w:rPr>
                <w:rFonts w:ascii="Times New Roman" w:eastAsia="Times New Roman" w:hAnsi="Times New Roman" w:cs="Times New Roman"/>
                <w:color w:val="000000"/>
                <w:sz w:val="24"/>
              </w:rPr>
              <w:br/>
              <w:t>„Ak sa maloletému dievčaťu, ktorému sa poskytuje starostlivosť v zariadení sociálnoprávnej ochrany detí a s</w:t>
            </w:r>
            <w:r>
              <w:rPr>
                <w:rFonts w:ascii="Times New Roman" w:eastAsia="Times New Roman" w:hAnsi="Times New Roman" w:cs="Times New Roman"/>
                <w:color w:val="000000"/>
                <w:sz w:val="24"/>
              </w:rPr>
              <w:t>ociálnej kurately, narodí dieťa, alebo ak je do centra umiestnená maloletá matka s dieťaťom, zabezpečí sa im spoločné umiestnenie, prednostne v profesionálnej náhradnej rodine, ak je to v ich najlepšom záujme. Súčasťou plánu sociálnej práce je podpora rodi</w:t>
            </w:r>
            <w:r>
              <w:rPr>
                <w:rFonts w:ascii="Times New Roman" w:eastAsia="Times New Roman" w:hAnsi="Times New Roman" w:cs="Times New Roman"/>
                <w:color w:val="000000"/>
                <w:sz w:val="24"/>
              </w:rPr>
              <w:t>čovských zručností maloletej matky a príprava na výkon osobnej starostlivosti o dieťa po dovŕšení jej plnoletosti.“</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Maloleté matky s nariadenou ústavnou starostlivosťou nesmú byť v porovnateľnej situácii znevýhodňované oproti maloletým matkám,</w:t>
            </w:r>
            <w:r>
              <w:rPr>
                <w:rFonts w:ascii="Times New Roman" w:eastAsia="Times New Roman" w:hAnsi="Times New Roman" w:cs="Times New Roman"/>
                <w:color w:val="000000"/>
                <w:sz w:val="24"/>
              </w:rPr>
              <w:t xml:space="preserve"> ktoré vyrastajú v prirodzenom rodinnom prostredí. Cieľom právnej úpravy má byť podpora vzťahu matky a dieťaťa, rozvoj rodičovských kompetencií a predchádzanie zbytočnému oddeľovaniu dieťaťa od matky.</w:t>
            </w:r>
            <w:r>
              <w:rPr>
                <w:rFonts w:ascii="Times New Roman" w:eastAsia="Times New Roman" w:hAnsi="Times New Roman" w:cs="Times New Roman"/>
                <w:color w:val="000000"/>
                <w:sz w:val="24"/>
              </w:rPr>
              <w:br/>
              <w:t>Navrhujem doplniť návrh zákona tak, aby výslovne upravo</w:t>
            </w:r>
            <w:r>
              <w:rPr>
                <w:rFonts w:ascii="Times New Roman" w:eastAsia="Times New Roman" w:hAnsi="Times New Roman" w:cs="Times New Roman"/>
                <w:color w:val="000000"/>
                <w:sz w:val="24"/>
              </w:rPr>
              <w:t xml:space="preserve">val spoločné umiestnenie maloletej matky a jej dieťaťa, prednostne v profesionálnej náhradnej rodine, ak je to v ich najlepšom </w:t>
            </w:r>
            <w:r>
              <w:rPr>
                <w:rFonts w:ascii="Times New Roman" w:eastAsia="Times New Roman" w:hAnsi="Times New Roman" w:cs="Times New Roman"/>
                <w:color w:val="000000"/>
                <w:sz w:val="24"/>
              </w:rPr>
              <w:lastRenderedPageBreak/>
              <w:t>záujme.</w:t>
            </w:r>
            <w:r>
              <w:rPr>
                <w:rFonts w:ascii="Times New Roman" w:eastAsia="Times New Roman" w:hAnsi="Times New Roman" w:cs="Times New Roman"/>
                <w:color w:val="000000"/>
                <w:sz w:val="24"/>
              </w:rPr>
              <w:br/>
              <w:t>Predložený návrh zákona čiastočne reaguje na situáciu maloletého rodiča, ktorému boli priznané rodičovské práva a povinno</w:t>
            </w:r>
            <w:r>
              <w:rPr>
                <w:rFonts w:ascii="Times New Roman" w:eastAsia="Times New Roman" w:hAnsi="Times New Roman" w:cs="Times New Roman"/>
                <w:color w:val="000000"/>
                <w:sz w:val="24"/>
              </w:rPr>
              <w:t xml:space="preserve">sti vo vzťahu k osobnej starostlivosti o dieťa. Nepovažujem však túto úpravu za dostatočnú, keďže výslovne nezakotvuje prioritu spoločného umiestnenia maloletej matky a dieťaťa v prostredí, ktoré umožní podporu rodičovských zručností, zachovanie vzťahovej </w:t>
            </w:r>
            <w:r>
              <w:rPr>
                <w:rFonts w:ascii="Times New Roman" w:eastAsia="Times New Roman" w:hAnsi="Times New Roman" w:cs="Times New Roman"/>
                <w:color w:val="000000"/>
                <w:sz w:val="24"/>
              </w:rPr>
              <w:t>väzby a prípravu na samostatnú starostlivosť po dovŕšení plnoletosti.</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NEP</w:t>
            </w:r>
          </w:p>
        </w:tc>
        <w:tc>
          <w:tcPr>
            <w:tcW w:w="2462" w:type="dxa"/>
          </w:tcPr>
          <w:p w:rsidR="008D68E3" w:rsidRDefault="00836B74">
            <w:pPr>
              <w:spacing w:after="0"/>
            </w:pPr>
            <w:r>
              <w:rPr>
                <w:rFonts w:ascii="Times New Roman" w:eastAsia="Times New Roman" w:hAnsi="Times New Roman" w:cs="Times New Roman"/>
                <w:color w:val="000000"/>
                <w:sz w:val="24"/>
              </w:rPr>
              <w:t>Pripomienka je uplatnená k úprave, ktorá nie je predmetom legislatívneho procesu LP/2026/355 ale predmetom legislatívneho procesu LP/2026/357. Z uvedeného dôvodu sa na túto pripomien</w:t>
            </w:r>
            <w:r>
              <w:rPr>
                <w:rFonts w:ascii="Times New Roman" w:eastAsia="Times New Roman" w:hAnsi="Times New Roman" w:cs="Times New Roman"/>
                <w:color w:val="000000"/>
                <w:sz w:val="24"/>
              </w:rPr>
              <w:t>ku neprihliada.</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UKPD</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Úrad komisára pre deti</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t>Z</w:t>
            </w:r>
          </w:p>
        </w:tc>
        <w:tc>
          <w:tcPr>
            <w:tcW w:w="6480" w:type="dxa"/>
          </w:tcPr>
          <w:p w:rsidR="008D68E3" w:rsidRDefault="00836B74">
            <w:pPr>
              <w:spacing w:after="0"/>
            </w:pPr>
            <w:r>
              <w:rPr>
                <w:rFonts w:ascii="Times New Roman" w:eastAsia="Times New Roman" w:hAnsi="Times New Roman" w:cs="Times New Roman"/>
                <w:b/>
                <w:color w:val="000000"/>
                <w:sz w:val="24"/>
              </w:rPr>
              <w:t>Čl. III § 55c</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§55c</w:t>
            </w:r>
            <w:r>
              <w:rPr>
                <w:rFonts w:ascii="Times New Roman" w:eastAsia="Times New Roman" w:hAnsi="Times New Roman" w:cs="Times New Roman"/>
                <w:color w:val="000000"/>
                <w:sz w:val="24"/>
              </w:rPr>
              <w:br/>
              <w:t>Navrhujem doplniť ustanovenie v tomto znení:</w:t>
            </w:r>
            <w:r>
              <w:rPr>
                <w:rFonts w:ascii="Times New Roman" w:eastAsia="Times New Roman" w:hAnsi="Times New Roman" w:cs="Times New Roman"/>
                <w:color w:val="000000"/>
                <w:sz w:val="24"/>
              </w:rPr>
              <w:br/>
              <w:t xml:space="preserve">„Mladý dospelý má právo požiadať orgán sociálnoprávnej ochrany detí a sociálnej kurately podľa § 73 ods. 1 o preskúmanie dôvodov neuzatvorenia </w:t>
            </w:r>
            <w:r>
              <w:rPr>
                <w:rFonts w:ascii="Times New Roman" w:eastAsia="Times New Roman" w:hAnsi="Times New Roman" w:cs="Times New Roman"/>
                <w:color w:val="000000"/>
                <w:sz w:val="24"/>
              </w:rPr>
              <w:t>dohody, výpovede dohody alebo odstúpenia od dohody o poskytovaní starostlivosti v centre, orgán upovedomí zriaďovateľa centra, a to bez zbytočného odkladu po doručení žiadosti. Podanie žiadosti má odkladný účinok, ak by okamžité ukončenie poskytovania star</w:t>
            </w:r>
            <w:r>
              <w:rPr>
                <w:rFonts w:ascii="Times New Roman" w:eastAsia="Times New Roman" w:hAnsi="Times New Roman" w:cs="Times New Roman"/>
                <w:color w:val="000000"/>
                <w:sz w:val="24"/>
              </w:rPr>
              <w:t>ostlivosti mohlo mladého dospelého vystaviť riziku straty bývania alebo inej závažnej ujmy.“</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Mladý dospelý po odchode z náhradnej starostlivosti patrí medzi zvlášť zraniteľné osoby. Ukončenie dohody s centrom môže mať zásadný dopad na jeho býv</w:t>
            </w:r>
            <w:r>
              <w:rPr>
                <w:rFonts w:ascii="Times New Roman" w:eastAsia="Times New Roman" w:hAnsi="Times New Roman" w:cs="Times New Roman"/>
                <w:color w:val="000000"/>
                <w:sz w:val="24"/>
              </w:rPr>
              <w:t xml:space="preserve">anie, štúdium, prácu a psychickú stabilitu. Preto je potrebné zabezpečiť ochranu pred svojvoľným alebo neprimeraným ukončením podpory. Oceňujem, že návrh zákona významne upravuje postavenie mladých dospelých, najmä tým, že dohoda o zotrvaní v centre sa má </w:t>
            </w:r>
            <w:r>
              <w:rPr>
                <w:rFonts w:ascii="Times New Roman" w:eastAsia="Times New Roman" w:hAnsi="Times New Roman" w:cs="Times New Roman"/>
                <w:color w:val="000000"/>
                <w:sz w:val="24"/>
              </w:rPr>
              <w:t xml:space="preserve">uzatvárať na dobu do dovŕšenia 25 rokov veku a návrh vymedzuje dôvody, pre ktoré môže centrum dohodu vypovedať alebo od nej </w:t>
            </w:r>
            <w:r>
              <w:rPr>
                <w:rFonts w:ascii="Times New Roman" w:eastAsia="Times New Roman" w:hAnsi="Times New Roman" w:cs="Times New Roman"/>
                <w:color w:val="000000"/>
                <w:sz w:val="24"/>
              </w:rPr>
              <w:lastRenderedPageBreak/>
              <w:t>odstúpiť.</w:t>
            </w:r>
            <w:r>
              <w:rPr>
                <w:rFonts w:ascii="Times New Roman" w:eastAsia="Times New Roman" w:hAnsi="Times New Roman" w:cs="Times New Roman"/>
                <w:color w:val="000000"/>
                <w:sz w:val="24"/>
              </w:rPr>
              <w:br/>
              <w:t>Navrhujem však doplniť aj právo mladého dospelého požiadať o preskúmanie rozhodnutia centra o neuzatvorení dohody, výpoved</w:t>
            </w:r>
            <w:r>
              <w:rPr>
                <w:rFonts w:ascii="Times New Roman" w:eastAsia="Times New Roman" w:hAnsi="Times New Roman" w:cs="Times New Roman"/>
                <w:color w:val="000000"/>
                <w:sz w:val="24"/>
              </w:rPr>
              <w:t>i dohody alebo odstúpení od dohody nezávislým orgánom.</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NEP</w:t>
            </w:r>
          </w:p>
        </w:tc>
        <w:tc>
          <w:tcPr>
            <w:tcW w:w="2462" w:type="dxa"/>
          </w:tcPr>
          <w:p w:rsidR="008D68E3" w:rsidRDefault="00836B74">
            <w:pPr>
              <w:spacing w:after="0"/>
            </w:pPr>
            <w:r>
              <w:rPr>
                <w:rFonts w:ascii="Times New Roman" w:eastAsia="Times New Roman" w:hAnsi="Times New Roman" w:cs="Times New Roman"/>
                <w:color w:val="000000"/>
                <w:sz w:val="24"/>
              </w:rPr>
              <w:t>Pripomienka je uplatnená k úprave, ktorá nie je predmetom legislatívneho procesu LP/2026/355 ale predmetom legislatívneho procesu LP/2026/357. Z uvedeného dôvodu sa na túto pripomienku neprihliada.</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UKPD</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Úrad komisára pre deti</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t>Z</w:t>
            </w:r>
          </w:p>
        </w:tc>
        <w:tc>
          <w:tcPr>
            <w:tcW w:w="6480" w:type="dxa"/>
          </w:tcPr>
          <w:p w:rsidR="008D68E3" w:rsidRDefault="00836B74">
            <w:pPr>
              <w:spacing w:after="0"/>
            </w:pPr>
            <w:r>
              <w:rPr>
                <w:rFonts w:ascii="Times New Roman" w:eastAsia="Times New Roman" w:hAnsi="Times New Roman" w:cs="Times New Roman"/>
                <w:b/>
                <w:color w:val="000000"/>
                <w:sz w:val="24"/>
              </w:rPr>
              <w:t>Čl. III § 11 ods. 3e</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 doplniť ustanovenie v tomto znení:</w:t>
            </w:r>
            <w:r>
              <w:rPr>
                <w:rFonts w:ascii="Times New Roman" w:eastAsia="Times New Roman" w:hAnsi="Times New Roman" w:cs="Times New Roman"/>
                <w:color w:val="000000"/>
                <w:sz w:val="24"/>
              </w:rPr>
              <w:br/>
              <w:t xml:space="preserve"> §11 ods.3 e)</w:t>
            </w:r>
            <w:r>
              <w:rPr>
                <w:rFonts w:ascii="Times New Roman" w:eastAsia="Times New Roman" w:hAnsi="Times New Roman" w:cs="Times New Roman"/>
                <w:color w:val="000000"/>
                <w:sz w:val="24"/>
              </w:rPr>
              <w:br/>
              <w:t xml:space="preserve">„Ak sa pri výkone opatrení sociálnoprávnej ochrany detí a sociálnej kurately zistí, že dieťa má prejavy traumy, narušenej vzťahovej väzby alebo </w:t>
            </w:r>
            <w:r>
              <w:rPr>
                <w:rFonts w:ascii="Times New Roman" w:eastAsia="Times New Roman" w:hAnsi="Times New Roman" w:cs="Times New Roman"/>
                <w:color w:val="000000"/>
                <w:sz w:val="24"/>
              </w:rPr>
              <w:t>iných dôsledkov nepriaznivých životných skúseností, orgán sociálnoprávnej ochrany detí a sociálnej kurately zabezpečí alebo sprostredkuje dieťaťu odbornú pomoc, najmä rehabilitačný, terapeutický alebo iný odborný program zameraný na stabilizáciu dieťaťa, p</w:t>
            </w:r>
            <w:r>
              <w:rPr>
                <w:rFonts w:ascii="Times New Roman" w:eastAsia="Times New Roman" w:hAnsi="Times New Roman" w:cs="Times New Roman"/>
                <w:color w:val="000000"/>
                <w:sz w:val="24"/>
              </w:rPr>
              <w:t>osilnenie vzťahových väzieb a podporu jeho priaznivého vývinu.“</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Systém SPODaSK nemá reagovať iba na formálne zabezpečenie starostlivosti o dieťa, ale aj na psychické a vzťahové dôsledky nepriaznivých skúseností dieťaťa. Bez odbornej práce s tr</w:t>
            </w:r>
            <w:r>
              <w:rPr>
                <w:rFonts w:ascii="Times New Roman" w:eastAsia="Times New Roman" w:hAnsi="Times New Roman" w:cs="Times New Roman"/>
                <w:color w:val="000000"/>
                <w:sz w:val="24"/>
              </w:rPr>
              <w:t>aumou a vzťahovou väzbou sa zvyšuje riziko ďalšieho zlyhávania opatrení, opakovaných umiestnení dieťaťa, rizikového správania a neskoršej sociálnej marginalizácie.</w:t>
            </w:r>
            <w:r>
              <w:rPr>
                <w:rFonts w:ascii="Times New Roman" w:eastAsia="Times New Roman" w:hAnsi="Times New Roman" w:cs="Times New Roman"/>
                <w:color w:val="000000"/>
                <w:sz w:val="24"/>
              </w:rPr>
              <w:br/>
              <w:t>Navrhujem doplniť do zákona povinnosť zabezpečiť dieťaťu odborný rehabilitačný alebo terapeu</w:t>
            </w:r>
            <w:r>
              <w:rPr>
                <w:rFonts w:ascii="Times New Roman" w:eastAsia="Times New Roman" w:hAnsi="Times New Roman" w:cs="Times New Roman"/>
                <w:color w:val="000000"/>
                <w:sz w:val="24"/>
              </w:rPr>
              <w:t>tický program, ak sa u dieťaťa identifikuje trauma, narušená vzťahová väzba alebo iné dôsledky nepriaznivých životných skúseností.</w:t>
            </w:r>
            <w:r>
              <w:rPr>
                <w:rFonts w:ascii="Times New Roman" w:eastAsia="Times New Roman" w:hAnsi="Times New Roman" w:cs="Times New Roman"/>
                <w:color w:val="000000"/>
                <w:sz w:val="24"/>
              </w:rPr>
              <w:br/>
              <w:t>Predložený návrh zákona túto oblasť neupravuje, hoci práve deti umiestnené mimo rodiny alebo deti v systéme sociálnoprávnej o</w:t>
            </w:r>
            <w:r>
              <w:rPr>
                <w:rFonts w:ascii="Times New Roman" w:eastAsia="Times New Roman" w:hAnsi="Times New Roman" w:cs="Times New Roman"/>
                <w:color w:val="000000"/>
                <w:sz w:val="24"/>
              </w:rPr>
              <w:t>chrany často potrebujú špecializovanú odbornú pomoc zameranú na vzťahovú väzbu, stabilizáciu a spracovanie traumy.</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t>NEP</w:t>
            </w:r>
          </w:p>
        </w:tc>
        <w:tc>
          <w:tcPr>
            <w:tcW w:w="2462" w:type="dxa"/>
          </w:tcPr>
          <w:p w:rsidR="008D68E3" w:rsidRDefault="00836B74">
            <w:pPr>
              <w:spacing w:after="0"/>
            </w:pPr>
            <w:r>
              <w:rPr>
                <w:rFonts w:ascii="Times New Roman" w:eastAsia="Times New Roman" w:hAnsi="Times New Roman" w:cs="Times New Roman"/>
                <w:color w:val="000000"/>
                <w:sz w:val="24"/>
              </w:rPr>
              <w:t>Pripomienka je uplatnená k úprave, ktorá nie je predmetom legislatívneho procesu LP/2026/355 ale predmetom legislatívneho procesu LP/2026</w:t>
            </w:r>
            <w:r>
              <w:rPr>
                <w:rFonts w:ascii="Times New Roman" w:eastAsia="Times New Roman" w:hAnsi="Times New Roman" w:cs="Times New Roman"/>
                <w:color w:val="000000"/>
                <w:sz w:val="24"/>
              </w:rPr>
              <w:t>/357. Z uvedeného dôvodu sa na túto pripomienku neprihliada.</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UKPD</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Úrad komisára pre deti</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t>Z</w:t>
            </w:r>
          </w:p>
        </w:tc>
        <w:tc>
          <w:tcPr>
            <w:tcW w:w="6480" w:type="dxa"/>
          </w:tcPr>
          <w:p w:rsidR="008D68E3" w:rsidRDefault="00836B74">
            <w:pPr>
              <w:spacing w:after="0"/>
            </w:pPr>
            <w:r>
              <w:rPr>
                <w:rFonts w:ascii="Times New Roman" w:eastAsia="Times New Roman" w:hAnsi="Times New Roman" w:cs="Times New Roman"/>
                <w:b/>
                <w:color w:val="000000"/>
                <w:sz w:val="24"/>
              </w:rPr>
              <w:t>Čl. III § 11a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názov § 11a  ako aj v ňom použité slovné spojenia navrhujem vymeniť tak, že bude znieť: Rodinná konferencia a prípadová konferencia</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 : Z n</w:t>
            </w:r>
            <w:r>
              <w:rPr>
                <w:rFonts w:ascii="Times New Roman" w:eastAsia="Times New Roman" w:hAnsi="Times New Roman" w:cs="Times New Roman"/>
                <w:color w:val="000000"/>
                <w:sz w:val="24"/>
              </w:rPr>
              <w:t>avrhovaného znenia tohto ustanovenia vyplýva, že rodinná konferencia má prednosť pred prípadovou konferenciou, čo podporujú poznatky z praxe. Nejde tu len o slovíčka.  Rodinná konferencia, ktorá zapája nielen rodičov dieťaťa a odborníkov, ale aj dieťa, jeh</w:t>
            </w:r>
            <w:r>
              <w:rPr>
                <w:rFonts w:ascii="Times New Roman" w:eastAsia="Times New Roman" w:hAnsi="Times New Roman" w:cs="Times New Roman"/>
                <w:color w:val="000000"/>
                <w:sz w:val="24"/>
              </w:rPr>
              <w:t>o blízke osoby a širšiu rodinu, chráni a napĺňa práva dieťaťa, a to najmä čl. 5, čl. 9 a čl. 12 Dohovoru o právach dieťaťa, ako aj právo vyrastať v rodinnom prostredí, v zmysle preambuly Dohovoru o právach dieťaťa, ako aj zapojenie rodiny pri riešení jej p</w:t>
            </w:r>
            <w:r>
              <w:rPr>
                <w:rFonts w:ascii="Times New Roman" w:eastAsia="Times New Roman" w:hAnsi="Times New Roman" w:cs="Times New Roman"/>
                <w:color w:val="000000"/>
                <w:sz w:val="24"/>
              </w:rPr>
              <w:t>roblémov. Preto navrhujem zmeniť poradie týchto konferenčných modelov, teda názov tohto paragrafu, ako aj všetky slovné spojenia tak, že sa ich poradie vymení, a teda prednosť rodinného modelu bude vyplývať aj z poradia ich označenia.</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t>NEP</w:t>
            </w:r>
          </w:p>
        </w:tc>
        <w:tc>
          <w:tcPr>
            <w:tcW w:w="2462" w:type="dxa"/>
          </w:tcPr>
          <w:p w:rsidR="008D68E3" w:rsidRDefault="00836B74">
            <w:pPr>
              <w:spacing w:after="0"/>
            </w:pPr>
            <w:r>
              <w:rPr>
                <w:rFonts w:ascii="Times New Roman" w:eastAsia="Times New Roman" w:hAnsi="Times New Roman" w:cs="Times New Roman"/>
                <w:color w:val="000000"/>
                <w:sz w:val="24"/>
              </w:rPr>
              <w:t>Pripomienka je up</w:t>
            </w:r>
            <w:r>
              <w:rPr>
                <w:rFonts w:ascii="Times New Roman" w:eastAsia="Times New Roman" w:hAnsi="Times New Roman" w:cs="Times New Roman"/>
                <w:color w:val="000000"/>
                <w:sz w:val="24"/>
              </w:rPr>
              <w:t>latnená k úprave, ktorá nie je predmetom legislatívneho procesu LP/2026/355 ale predmetom legislatívneho procesu LP/2026/357. Z uvedeného dôvodu sa na túto pripomienku neprihliada.</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UKPD</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Úrad komisára pre deti</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t>Z</w:t>
            </w:r>
          </w:p>
        </w:tc>
        <w:tc>
          <w:tcPr>
            <w:tcW w:w="6480" w:type="dxa"/>
          </w:tcPr>
          <w:p w:rsidR="008D68E3" w:rsidRDefault="00836B74">
            <w:pPr>
              <w:spacing w:after="0"/>
            </w:pPr>
            <w:r>
              <w:rPr>
                <w:rFonts w:ascii="Times New Roman" w:eastAsia="Times New Roman" w:hAnsi="Times New Roman" w:cs="Times New Roman"/>
                <w:b/>
                <w:color w:val="000000"/>
                <w:sz w:val="24"/>
              </w:rPr>
              <w:t>Čl. III § 11a ods. 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Navrhujem zmenu v ods. </w:t>
            </w:r>
            <w:r>
              <w:rPr>
                <w:rFonts w:ascii="Times New Roman" w:eastAsia="Times New Roman" w:hAnsi="Times New Roman" w:cs="Times New Roman"/>
                <w:color w:val="000000"/>
                <w:sz w:val="24"/>
              </w:rPr>
              <w:t>1 § 11a tak, aby po zmene a doplnení ods. 1 znel :</w:t>
            </w:r>
            <w:r>
              <w:rPr>
                <w:rFonts w:ascii="Times New Roman" w:eastAsia="Times New Roman" w:hAnsi="Times New Roman" w:cs="Times New Roman"/>
                <w:color w:val="000000"/>
                <w:sz w:val="24"/>
              </w:rPr>
              <w:br/>
              <w:t>(1) Na účely zhodnotenia situácie dieťaťa a rodiny a obmedzenia a odstraňovania negatívnych vplyvov, ktoré ohrozujú psychický vývin, fyzický vývin alebo sociálny vývin dieťaťa, orgán sociálnoprávnej ochran</w:t>
            </w:r>
            <w:r>
              <w:rPr>
                <w:rFonts w:ascii="Times New Roman" w:eastAsia="Times New Roman" w:hAnsi="Times New Roman" w:cs="Times New Roman"/>
                <w:color w:val="000000"/>
                <w:sz w:val="24"/>
              </w:rPr>
              <w:t xml:space="preserve">y detí a sociálnej kurately organizuje rodinnú konferenciu alebo prípadovú konferenciu v spolupráci s </w:t>
            </w:r>
            <w:r>
              <w:rPr>
                <w:rFonts w:ascii="Times New Roman" w:eastAsia="Times New Roman" w:hAnsi="Times New Roman" w:cs="Times New Roman"/>
                <w:color w:val="000000"/>
                <w:sz w:val="24"/>
              </w:rPr>
              <w:br/>
              <w:t>a)</w:t>
            </w:r>
            <w:r>
              <w:rPr>
                <w:rFonts w:ascii="Times New Roman" w:eastAsia="Times New Roman" w:hAnsi="Times New Roman" w:cs="Times New Roman"/>
                <w:color w:val="000000"/>
                <w:sz w:val="24"/>
              </w:rPr>
              <w:tab/>
              <w:t xml:space="preserve">rodičmi, </w:t>
            </w:r>
            <w:r>
              <w:rPr>
                <w:rFonts w:ascii="Times New Roman" w:eastAsia="Times New Roman" w:hAnsi="Times New Roman" w:cs="Times New Roman"/>
                <w:color w:val="000000"/>
                <w:sz w:val="24"/>
              </w:rPr>
              <w:br/>
              <w:t>b)</w:t>
            </w:r>
            <w:r>
              <w:rPr>
                <w:rFonts w:ascii="Times New Roman" w:eastAsia="Times New Roman" w:hAnsi="Times New Roman" w:cs="Times New Roman"/>
                <w:color w:val="000000"/>
                <w:sz w:val="24"/>
              </w:rPr>
              <w:tab/>
              <w:t xml:space="preserve">osobou, ktorá sa osobne stará o dieťa, </w:t>
            </w:r>
            <w:r>
              <w:rPr>
                <w:rFonts w:ascii="Times New Roman" w:eastAsia="Times New Roman" w:hAnsi="Times New Roman" w:cs="Times New Roman"/>
                <w:color w:val="000000"/>
                <w:sz w:val="24"/>
              </w:rPr>
              <w:br/>
              <w:t>c)</w:t>
            </w:r>
            <w:r>
              <w:rPr>
                <w:rFonts w:ascii="Times New Roman" w:eastAsia="Times New Roman" w:hAnsi="Times New Roman" w:cs="Times New Roman"/>
                <w:color w:val="000000"/>
                <w:sz w:val="24"/>
              </w:rPr>
              <w:tab/>
              <w:t xml:space="preserve">inou blízkou osobou dieťaťa </w:t>
            </w:r>
            <w:r>
              <w:rPr>
                <w:rFonts w:ascii="Times New Roman" w:eastAsia="Times New Roman" w:hAnsi="Times New Roman" w:cs="Times New Roman"/>
                <w:color w:val="000000"/>
                <w:sz w:val="24"/>
              </w:rPr>
              <w:br/>
              <w:t>d)</w:t>
            </w:r>
            <w:r>
              <w:rPr>
                <w:rFonts w:ascii="Times New Roman" w:eastAsia="Times New Roman" w:hAnsi="Times New Roman" w:cs="Times New Roman"/>
                <w:color w:val="000000"/>
                <w:sz w:val="24"/>
              </w:rPr>
              <w:tab/>
              <w:t xml:space="preserve">dieťaťom </w:t>
            </w:r>
            <w:r>
              <w:rPr>
                <w:rFonts w:ascii="Times New Roman" w:eastAsia="Times New Roman" w:hAnsi="Times New Roman" w:cs="Times New Roman"/>
                <w:color w:val="000000"/>
                <w:sz w:val="24"/>
              </w:rPr>
              <w:br/>
              <w:t>e)</w:t>
            </w:r>
            <w:r>
              <w:rPr>
                <w:rFonts w:ascii="Times New Roman" w:eastAsia="Times New Roman" w:hAnsi="Times New Roman" w:cs="Times New Roman"/>
                <w:color w:val="000000"/>
                <w:sz w:val="24"/>
              </w:rPr>
              <w:tab/>
              <w:t>podľa povahy situácie ďalšou prizvanou osobou, na</w:t>
            </w:r>
            <w:r>
              <w:rPr>
                <w:rFonts w:ascii="Times New Roman" w:eastAsia="Times New Roman" w:hAnsi="Times New Roman" w:cs="Times New Roman"/>
                <w:color w:val="000000"/>
                <w:sz w:val="24"/>
              </w:rPr>
              <w:t xml:space="preserve">jmä </w:t>
            </w:r>
            <w:r>
              <w:rPr>
                <w:rFonts w:ascii="Times New Roman" w:eastAsia="Times New Roman" w:hAnsi="Times New Roman" w:cs="Times New Roman"/>
                <w:color w:val="000000"/>
                <w:sz w:val="24"/>
              </w:rPr>
              <w:lastRenderedPageBreak/>
              <w:t xml:space="preserve">so zariadením sociálnoprávnej ochrany detí a sociálnej kurately, školou, školským zariadením, poskytovateľom zdravotnej starostlivosti a obcou,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 : V doterajšom znení ust. § 11 ods. 7 bolo dieťa uvedené na prvom mieste pri organizovaní konf</w:t>
            </w:r>
            <w:r>
              <w:rPr>
                <w:rFonts w:ascii="Times New Roman" w:eastAsia="Times New Roman" w:hAnsi="Times New Roman" w:cs="Times New Roman"/>
                <w:color w:val="000000"/>
                <w:sz w:val="24"/>
              </w:rPr>
              <w:t xml:space="preserve">erencie, a v navrhovanom znení je na mieste poslednom, navyše v obmedzenom rozsahu, s čím nemožno súhlasiť. Navrhované znenie § 11a ods. 1  má nahradiť ust. § 11 ods. 7 zákona, ktoré sa má touto novelou vypustiť,  a v tomto aktuálne platnom znení je účasť </w:t>
            </w:r>
            <w:r>
              <w:rPr>
                <w:rFonts w:ascii="Times New Roman" w:eastAsia="Times New Roman" w:hAnsi="Times New Roman" w:cs="Times New Roman"/>
                <w:color w:val="000000"/>
                <w:sz w:val="24"/>
              </w:rPr>
              <w:t xml:space="preserve">dieťaťa na rodinnej a prípadovej konferencii daná na základe zákona bez akýchkoľvek obmedzení. </w:t>
            </w:r>
            <w:r>
              <w:rPr>
                <w:rFonts w:ascii="Times New Roman" w:eastAsia="Times New Roman" w:hAnsi="Times New Roman" w:cs="Times New Roman"/>
                <w:color w:val="000000"/>
                <w:sz w:val="24"/>
              </w:rPr>
              <w:br/>
              <w:t>Novelou sa tak zavádza obmedzenie pre účasť dieťaťa na rodinnej a prípadovej konferencii, čo  je nielen v rozpore s participačnými právami dieťaťa, ale aj s pri</w:t>
            </w:r>
            <w:r>
              <w:rPr>
                <w:rFonts w:ascii="Times New Roman" w:eastAsia="Times New Roman" w:hAnsi="Times New Roman" w:cs="Times New Roman"/>
                <w:color w:val="000000"/>
                <w:sz w:val="24"/>
              </w:rPr>
              <w:t>ncípmi konferenčného modelu práce, ktorý – najmä pri rodinných konferenciách – predpokladá naplnenie všetkých práv dieťaťa v zmysle Dohovoru o právach dieťaťa, vrátane práva dieťaťa byť vypočuté a byť účastné na konaniach, ktoré sa ho týkajú.  Účasť dieťať</w:t>
            </w:r>
            <w:r>
              <w:rPr>
                <w:rFonts w:ascii="Times New Roman" w:eastAsia="Times New Roman" w:hAnsi="Times New Roman" w:cs="Times New Roman"/>
                <w:color w:val="000000"/>
                <w:sz w:val="24"/>
              </w:rPr>
              <w:t>a je vhodná nielen z právnych, ale  aj psychologických dôvodov, pretože dieťa vie, že v rodine je konflikt alebo iná záťažová situácia a je v jeho záujme, aby bolo aj pri jeho riešení. Rodinná konferencia vytvára ideálny prirodzený priestor na neformálne z</w:t>
            </w:r>
            <w:r>
              <w:rPr>
                <w:rFonts w:ascii="Times New Roman" w:eastAsia="Times New Roman" w:hAnsi="Times New Roman" w:cs="Times New Roman"/>
                <w:color w:val="000000"/>
                <w:sz w:val="24"/>
              </w:rPr>
              <w:t xml:space="preserve">istenie názoru dieťaťa a naplnenie jeho participačných práv. Orgán väčšinou nemá s dieťaťom vytvorenú väzbu a vzťah, a tak nevie odkryť túžby a názory dieťaťa, a práve prostredníctvom rodinných konferencií, kde sa už počas ich prípravy budujú vzťahy medzi </w:t>
            </w:r>
            <w:r>
              <w:rPr>
                <w:rFonts w:ascii="Times New Roman" w:eastAsia="Times New Roman" w:hAnsi="Times New Roman" w:cs="Times New Roman"/>
                <w:color w:val="000000"/>
                <w:sz w:val="24"/>
              </w:rPr>
              <w:t>účastníkmi, vzniká priestor na neformálne a prirodzené naplnenie participačných práv dieťaťa, čo dokazuje pozitívna prax.</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NEP</w:t>
            </w:r>
          </w:p>
        </w:tc>
        <w:tc>
          <w:tcPr>
            <w:tcW w:w="2462" w:type="dxa"/>
          </w:tcPr>
          <w:p w:rsidR="008D68E3" w:rsidRDefault="00836B74">
            <w:pPr>
              <w:spacing w:after="0"/>
            </w:pPr>
            <w:r>
              <w:rPr>
                <w:rFonts w:ascii="Times New Roman" w:eastAsia="Times New Roman" w:hAnsi="Times New Roman" w:cs="Times New Roman"/>
                <w:color w:val="000000"/>
                <w:sz w:val="24"/>
              </w:rPr>
              <w:t xml:space="preserve">Pripomienka je uplatnená k úprave, ktorá nie je predmetom legislatívneho procesu LP/2026/355 ale predmetom legislatívneho procesu </w:t>
            </w:r>
            <w:r>
              <w:rPr>
                <w:rFonts w:ascii="Times New Roman" w:eastAsia="Times New Roman" w:hAnsi="Times New Roman" w:cs="Times New Roman"/>
                <w:color w:val="000000"/>
                <w:sz w:val="24"/>
              </w:rPr>
              <w:t>LP/2026/357. Z uvedeného dôvodu sa na túto pripomienku neprihliada.</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UKPD</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Úrad komisára pre deti</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t>Z</w:t>
            </w:r>
          </w:p>
        </w:tc>
        <w:tc>
          <w:tcPr>
            <w:tcW w:w="6480" w:type="dxa"/>
          </w:tcPr>
          <w:p w:rsidR="008D68E3" w:rsidRDefault="00836B74">
            <w:pPr>
              <w:spacing w:after="0"/>
            </w:pPr>
            <w:r>
              <w:rPr>
                <w:rFonts w:ascii="Times New Roman" w:eastAsia="Times New Roman" w:hAnsi="Times New Roman" w:cs="Times New Roman"/>
                <w:b/>
                <w:color w:val="000000"/>
                <w:sz w:val="24"/>
              </w:rPr>
              <w:t>Čl. III § 11</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 zaviesť prednosť rodinnej konferencie pred prípadovou konferenciou vo všetkých uvedených prípadoch, a tak by navrhované znenie znelo :</w:t>
            </w:r>
            <w:r>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Orgán sociálnoprávnej ochrany detí a sociálnej kurately organizuje prípadovú konferenciu alebo rodinnú konferenciu ; prednosť má organizovanie rodinnej konferencie,</w:t>
            </w:r>
            <w:r>
              <w:rPr>
                <w:rFonts w:ascii="Times New Roman" w:eastAsia="Times New Roman" w:hAnsi="Times New Roman" w:cs="Times New Roman"/>
                <w:color w:val="000000"/>
                <w:sz w:val="24"/>
              </w:rPr>
              <w:br/>
              <w:t>a) na základe informácií o dieťati, pre ktoré nevykonáva opatrenia sociálnoprávnej ochra</w:t>
            </w:r>
            <w:r>
              <w:rPr>
                <w:rFonts w:ascii="Times New Roman" w:eastAsia="Times New Roman" w:hAnsi="Times New Roman" w:cs="Times New Roman"/>
                <w:color w:val="000000"/>
                <w:sz w:val="24"/>
              </w:rPr>
              <w:t xml:space="preserve">ny detí a sociálnej kurately, ak nemožno vylúčiť ohrozenie dieťaťa,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 : Rodinná konferencia chráni a napĺňa práva dieťaťa, a to najmä čl. 5, čl. 9 a čl. 12 Dohovoru o právach dieťaťa, ako aj právo vyrastať v rodinnom prostredí, v zmysle preambu</w:t>
            </w:r>
            <w:r>
              <w:rPr>
                <w:rFonts w:ascii="Times New Roman" w:eastAsia="Times New Roman" w:hAnsi="Times New Roman" w:cs="Times New Roman"/>
                <w:color w:val="000000"/>
                <w:sz w:val="24"/>
              </w:rPr>
              <w:t xml:space="preserve">ly Dohovoru o právach dieťaťa. Zároveň zapája rodinu, blízku ale aj širšiu, a umožňuje jej prevziať zodpovednosť za riešenie jej problémov, tým, že využíva zdroje a potenciál rodiny, vrátane účasti samosprávy, pri plánovaní a realizácii potrebných zmien.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t>Touto zmenou, kedy by sa už na začiatku problémov aktivovala samotná rodina a blízke osoby v čo najširšej možnej miere sledujeme cieľ, aby intervencie orgánov SPOD riešili naozaj len tie nevyhnutné prípady, v ktorých si to rodina, ani so zapojením svojej b</w:t>
            </w:r>
            <w:r>
              <w:rPr>
                <w:rFonts w:ascii="Times New Roman" w:eastAsia="Times New Roman" w:hAnsi="Times New Roman" w:cs="Times New Roman"/>
                <w:color w:val="000000"/>
                <w:sz w:val="24"/>
              </w:rPr>
              <w:t xml:space="preserve">lízkej aj širšej rodiny, a blízkych osôb dieťaťa, nevie vyriešiť sama  Prednosť rodinnej konferencie vyplýva z praktických skúseností odborníkov a pracovníkov orgánu sociálnoprávnej ochrany a sociálnej kurately, centier pre deti a rodinu, a bola potvrdená </w:t>
            </w:r>
            <w:r>
              <w:rPr>
                <w:rFonts w:ascii="Times New Roman" w:eastAsia="Times New Roman" w:hAnsi="Times New Roman" w:cs="Times New Roman"/>
                <w:color w:val="000000"/>
                <w:sz w:val="24"/>
              </w:rPr>
              <w:t>odborníkmi na konferencii 20 rokov Stretnutí rodinného kruhu a zo záverov tejto konferencie, konajúcej sa pod záštitou nášho úradu.</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t>NEP</w:t>
            </w:r>
          </w:p>
        </w:tc>
        <w:tc>
          <w:tcPr>
            <w:tcW w:w="2462" w:type="dxa"/>
          </w:tcPr>
          <w:p w:rsidR="008D68E3" w:rsidRDefault="00836B74">
            <w:pPr>
              <w:spacing w:after="0"/>
            </w:pPr>
            <w:r>
              <w:rPr>
                <w:rFonts w:ascii="Times New Roman" w:eastAsia="Times New Roman" w:hAnsi="Times New Roman" w:cs="Times New Roman"/>
                <w:color w:val="000000"/>
                <w:sz w:val="24"/>
              </w:rPr>
              <w:t>Pripomienka je uplatnená k úprave, ktorá nie je predmetom legislatívneho procesu LP/2026/355 ale predmetom legislatívneh</w:t>
            </w:r>
            <w:r>
              <w:rPr>
                <w:rFonts w:ascii="Times New Roman" w:eastAsia="Times New Roman" w:hAnsi="Times New Roman" w:cs="Times New Roman"/>
                <w:color w:val="000000"/>
                <w:sz w:val="24"/>
              </w:rPr>
              <w:t>o procesu LP/2026/357. Z uvedeného dôvodu sa na túto pripomienku neprihliada.</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UKPD</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Úrad komisára pre deti</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t>Z</w:t>
            </w:r>
          </w:p>
        </w:tc>
        <w:tc>
          <w:tcPr>
            <w:tcW w:w="6480" w:type="dxa"/>
          </w:tcPr>
          <w:p w:rsidR="008D68E3" w:rsidRDefault="00836B74">
            <w:pPr>
              <w:spacing w:after="0"/>
            </w:pPr>
            <w:r>
              <w:rPr>
                <w:rFonts w:ascii="Times New Roman" w:eastAsia="Times New Roman" w:hAnsi="Times New Roman" w:cs="Times New Roman"/>
                <w:b/>
                <w:color w:val="000000"/>
                <w:sz w:val="24"/>
              </w:rPr>
              <w:t>Čl. III § 11a ods. 4</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 z ods. 4) pís a) vypustiť slovné spojenie „prípadovú konferenciu alebo“ a z ods. 4) pís a) bod 1  vypustiť vetu „a a</w:t>
            </w:r>
            <w:r>
              <w:rPr>
                <w:rFonts w:ascii="Times New Roman" w:eastAsia="Times New Roman" w:hAnsi="Times New Roman" w:cs="Times New Roman"/>
                <w:color w:val="000000"/>
                <w:sz w:val="24"/>
              </w:rPr>
              <w:t xml:space="preserve">k nebolo možné zorganizovať prípadovú konferenciu alebo rodinnú konferenciu podľa odseku 3 písm. b)“ </w:t>
            </w:r>
            <w:r>
              <w:rPr>
                <w:rFonts w:ascii="Times New Roman" w:eastAsia="Times New Roman" w:hAnsi="Times New Roman" w:cs="Times New Roman"/>
                <w:color w:val="000000"/>
                <w:sz w:val="24"/>
              </w:rPr>
              <w:br/>
              <w:t xml:space="preserve"> takže znenie ods. 4) pís a) bod 1 po úprave bude  : „dieťa prijaté do zariadenia sociálnoprávnej ochrany detí a sociálnej kurately na základe rozhodnutia</w:t>
            </w:r>
            <w:r>
              <w:rPr>
                <w:rFonts w:ascii="Times New Roman" w:eastAsia="Times New Roman" w:hAnsi="Times New Roman" w:cs="Times New Roman"/>
                <w:color w:val="000000"/>
                <w:sz w:val="24"/>
              </w:rPr>
              <w:t xml:space="preserve"> súdu o nariadení neodkladného opatrenia, a to do troch týždňov od prijatia dieťaťa; to sa nevzťahuje na centrum s resocializačným programom,“</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 Navrhované znenie ponecháva aktuálnu právnu úpravu, tak ako je upravená v ust. §49 ods. 3 zákona, </w:t>
            </w:r>
            <w:r>
              <w:rPr>
                <w:rFonts w:ascii="Times New Roman" w:eastAsia="Times New Roman" w:hAnsi="Times New Roman" w:cs="Times New Roman"/>
                <w:color w:val="000000"/>
                <w:sz w:val="24"/>
              </w:rPr>
              <w:t>ktorý sa má vypustiť. Podľa tejto právnej úpravy zariadenie, do ktorého bolo dieťa umiestnené, zorganizovalo rodinnú alebo prípadovú konferenciu do 15 dní odo dňa prijatia dieťaťa do zariadenia na základe neodkladného opatrenia, vydaného súdom, a to bez oh</w:t>
            </w:r>
            <w:r>
              <w:rPr>
                <w:rFonts w:ascii="Times New Roman" w:eastAsia="Times New Roman" w:hAnsi="Times New Roman" w:cs="Times New Roman"/>
                <w:color w:val="000000"/>
                <w:sz w:val="24"/>
              </w:rPr>
              <w:t xml:space="preserve">ľadu nato, či bola alebo nebola pred súdnym rozhodnutím zrealizovaná prípadová alebo rodinná konferencia. Táto prax sa osvedčila, a preto nie je dôvodné takúto prax meniť. </w:t>
            </w:r>
            <w:r>
              <w:rPr>
                <w:rFonts w:ascii="Times New Roman" w:eastAsia="Times New Roman" w:hAnsi="Times New Roman" w:cs="Times New Roman"/>
                <w:color w:val="000000"/>
                <w:sz w:val="24"/>
              </w:rPr>
              <w:br/>
              <w:t>Naopak, túto prax je potrebné zachovať, a predísť tak tomu, aby boli prípadové konf</w:t>
            </w:r>
            <w:r>
              <w:rPr>
                <w:rFonts w:ascii="Times New Roman" w:eastAsia="Times New Roman" w:hAnsi="Times New Roman" w:cs="Times New Roman"/>
                <w:color w:val="000000"/>
                <w:sz w:val="24"/>
              </w:rPr>
              <w:t>erencie organizované formálne, alebo len s rodičmi, bez zapojenia rodiny, širšieho rodinného systému, len ako forma preukazujúca splnenie povinnosti, danej zákonom. V situácii, kedy sa vyníma dieťa z rodiny, čo je ultima ratio, krajné a výnimočné riešenie,</w:t>
            </w:r>
            <w:r>
              <w:rPr>
                <w:rFonts w:ascii="Times New Roman" w:eastAsia="Times New Roman" w:hAnsi="Times New Roman" w:cs="Times New Roman"/>
                <w:color w:val="000000"/>
                <w:sz w:val="24"/>
              </w:rPr>
              <w:t xml:space="preserve"> je potrebné zapojiť nielen rodičov, ktorí boli na prípadovej konferencii, ale je potrebné v zmysle čl. 5 Dohovoru o právach dieťaťa zapojiť aj širšiu rodinu, blízke osoby dieťaťa, pretože tento zásah ovplyvňuje široký rodinný systém. Neodkladné opatrenia </w:t>
            </w:r>
            <w:r>
              <w:rPr>
                <w:rFonts w:ascii="Times New Roman" w:eastAsia="Times New Roman" w:hAnsi="Times New Roman" w:cs="Times New Roman"/>
                <w:color w:val="000000"/>
                <w:sz w:val="24"/>
              </w:rPr>
              <w:t xml:space="preserve">je stále tým najčastejším dôvodom vyňatia dieťaťa z rodiny, a preto je potrebné tomuto </w:t>
            </w:r>
            <w:r>
              <w:rPr>
                <w:rFonts w:ascii="Times New Roman" w:eastAsia="Times New Roman" w:hAnsi="Times New Roman" w:cs="Times New Roman"/>
                <w:color w:val="000000"/>
                <w:sz w:val="24"/>
              </w:rPr>
              <w:lastRenderedPageBreak/>
              <w:t>postupu venovať mimoriadnu pozornosť. Navyše, ust. § 365 a § 367 CMP umožňujú zrušenie neodkladného opatrenia z dôvodu, ak pominuli dôvody na jeho nariadenie, a práve ro</w:t>
            </w:r>
            <w:r>
              <w:rPr>
                <w:rFonts w:ascii="Times New Roman" w:eastAsia="Times New Roman" w:hAnsi="Times New Roman" w:cs="Times New Roman"/>
                <w:color w:val="000000"/>
                <w:sz w:val="24"/>
              </w:rPr>
              <w:t>dinné konferencie pomenujú tieto dôvody spôsobom, zrozumiteľným pre rodinu, jej širší rodinný kruh, ako aj blízke osoby dieťaťa, a umožnia tak využiť potenciál širšieho rodinného kruhu, jeho zdroje a napraviť situáciu – dôsledkom čoho môže byť žiadosť o zr</w:t>
            </w:r>
            <w:r>
              <w:rPr>
                <w:rFonts w:ascii="Times New Roman" w:eastAsia="Times New Roman" w:hAnsi="Times New Roman" w:cs="Times New Roman"/>
                <w:color w:val="000000"/>
                <w:sz w:val="24"/>
              </w:rPr>
              <w:t xml:space="preserve">ušenie neodkladného opatrenia, čo bolo potvrdené pozitívnou praxou.  </w:t>
            </w:r>
            <w:r>
              <w:rPr>
                <w:rFonts w:ascii="Times New Roman" w:eastAsia="Times New Roman" w:hAnsi="Times New Roman" w:cs="Times New Roman"/>
                <w:color w:val="000000"/>
                <w:sz w:val="24"/>
              </w:rPr>
              <w:br/>
              <w:t>Táto prax má aj pozitívny vplyv na štátny rozpočet, pretože nie je potrebné platiť náklady na umiestnenie dieťaťa v zariadení.</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NEP</w:t>
            </w:r>
          </w:p>
        </w:tc>
        <w:tc>
          <w:tcPr>
            <w:tcW w:w="2462" w:type="dxa"/>
          </w:tcPr>
          <w:p w:rsidR="008D68E3" w:rsidRDefault="00836B74">
            <w:pPr>
              <w:spacing w:after="0"/>
            </w:pPr>
            <w:r>
              <w:rPr>
                <w:rFonts w:ascii="Times New Roman" w:eastAsia="Times New Roman" w:hAnsi="Times New Roman" w:cs="Times New Roman"/>
                <w:color w:val="000000"/>
                <w:sz w:val="24"/>
              </w:rPr>
              <w:t>Pripomienka je uplatnená k úprave, ktorá nie je predmet</w:t>
            </w:r>
            <w:r>
              <w:rPr>
                <w:rFonts w:ascii="Times New Roman" w:eastAsia="Times New Roman" w:hAnsi="Times New Roman" w:cs="Times New Roman"/>
                <w:color w:val="000000"/>
                <w:sz w:val="24"/>
              </w:rPr>
              <w:t>om legislatívneho procesu LP/2026/355 ale predmetom legislatívneho procesu LP/2026/357. Z uvedeného dôvodu sa na túto pripomienku neprihliada.</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Čl. I § 6</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Nad rámec predloženého návrhu odporúčam v § 6 vložiť nový odsek 2, ktorý znie: </w:t>
            </w:r>
            <w:r>
              <w:rPr>
                <w:rFonts w:ascii="Times New Roman" w:eastAsia="Times New Roman" w:hAnsi="Times New Roman" w:cs="Times New Roman"/>
                <w:color w:val="000000"/>
                <w:sz w:val="24"/>
              </w:rPr>
              <w:t xml:space="preserve">„Posudzovanie dlhodobo nepriaznivého zdravotného stavu dieťaťa vykonáva posudkový lekár, ktorý spĺňa kvalifikačné predpoklady na výkon lekárskej posudkovej činnosti v rámci výkonu integrovanej posudkovej činnosti.“. Zároveň odporúčam na konci vety zaviesť </w:t>
            </w:r>
            <w:r>
              <w:rPr>
                <w:rFonts w:ascii="Times New Roman" w:eastAsia="Times New Roman" w:hAnsi="Times New Roman" w:cs="Times New Roman"/>
                <w:color w:val="000000"/>
                <w:sz w:val="24"/>
              </w:rPr>
              <w:t>odkaz na poznámku pod čiarou, ktorý znie: „§ 19 ods. 2 a § 23 zákona č. 376/2024 Z. z. o integrovanej posudkovej činnosti a o zmene a doplnení niektorých zákonov.“.</w:t>
            </w:r>
            <w:r>
              <w:rPr>
                <w:rFonts w:ascii="Times New Roman" w:eastAsia="Times New Roman" w:hAnsi="Times New Roman" w:cs="Times New Roman"/>
                <w:color w:val="000000"/>
                <w:sz w:val="24"/>
              </w:rPr>
              <w:br/>
              <w:t>Doterajšie odseky 2 a 3 sa označujú ako odesky 3 a 4.</w:t>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V aktuálne platnej právn</w:t>
            </w:r>
            <w:r>
              <w:rPr>
                <w:rFonts w:ascii="Times New Roman" w:eastAsia="Times New Roman" w:hAnsi="Times New Roman" w:cs="Times New Roman"/>
                <w:color w:val="000000"/>
                <w:sz w:val="24"/>
              </w:rPr>
              <w:t>ej úprave dlhodobo absentuje úprava, ktorá by explicitne regulovala, kto má vykonávať posudzovanie dlhodobo nepriaznivého zdravotného stavu dieťaťa, a aké kvalifikačné  predpoklady sú nevyhnutné na vykonávanie tejto činnosti. Z aplikačnej praxe úradov prác</w:t>
            </w:r>
            <w:r>
              <w:rPr>
                <w:rFonts w:ascii="Times New Roman" w:eastAsia="Times New Roman" w:hAnsi="Times New Roman" w:cs="Times New Roman"/>
                <w:color w:val="000000"/>
                <w:sz w:val="24"/>
              </w:rPr>
              <w:t xml:space="preserve">e, sociálnych vecí a rodiny vyplýva, že túto činnosť vykonáva posudkový lekár, ktorý vykonáva integrovanú posudkovú činnosť na účely zákona č. 376/2024 Z. z. o integrovanej posudkovej činnosti a o zmene a </w:t>
            </w:r>
            <w:r>
              <w:rPr>
                <w:rFonts w:ascii="Times New Roman" w:eastAsia="Times New Roman" w:hAnsi="Times New Roman" w:cs="Times New Roman"/>
                <w:color w:val="000000"/>
                <w:sz w:val="24"/>
              </w:rPr>
              <w:lastRenderedPageBreak/>
              <w:t>doplnení niektorých zákonov. Z dôvodu jednoznačnost</w:t>
            </w:r>
            <w:r>
              <w:rPr>
                <w:rFonts w:ascii="Times New Roman" w:eastAsia="Times New Roman" w:hAnsi="Times New Roman" w:cs="Times New Roman"/>
                <w:color w:val="000000"/>
                <w:sz w:val="24"/>
              </w:rPr>
              <w:t>i navrhujem, aby právna úprava predkladaného návrhu zákona obsahovala uvedené skutočnosti. Obdobná právna úprava je obsiahnutá napr. v § 8a zákona č. 417/2013 Z. z. o pomoci v hmotnej núdzi a o zmene a doplnení niektorých zákonov v znení neskorších predpis</w:t>
            </w:r>
            <w:r>
              <w:rPr>
                <w:rFonts w:ascii="Times New Roman" w:eastAsia="Times New Roman" w:hAnsi="Times New Roman" w:cs="Times New Roman"/>
                <w:color w:val="000000"/>
                <w:sz w:val="24"/>
              </w:rPr>
              <w:t>ov.</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A</w:t>
            </w:r>
          </w:p>
        </w:tc>
        <w:tc>
          <w:tcPr>
            <w:tcW w:w="2462" w:type="dxa"/>
          </w:tcPr>
          <w:p w:rsidR="008D68E3" w:rsidRDefault="008D68E3">
            <w:pPr>
              <w:spacing w:after="0"/>
            </w:pP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Verejnosť</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Verejnosť</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O</w:t>
            </w:r>
          </w:p>
        </w:tc>
        <w:tc>
          <w:tcPr>
            <w:tcW w:w="6480" w:type="dxa"/>
          </w:tcPr>
          <w:p w:rsidR="008D68E3" w:rsidRDefault="00836B74">
            <w:pPr>
              <w:spacing w:after="0"/>
            </w:pPr>
            <w:r>
              <w:rPr>
                <w:rFonts w:ascii="Times New Roman" w:eastAsia="Times New Roman" w:hAnsi="Times New Roman" w:cs="Times New Roman"/>
                <w:b/>
                <w:color w:val="000000"/>
                <w:sz w:val="24"/>
              </w:rPr>
              <w:t>Čl. čl. I § § 7 ods. 1 písm. a)</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Amnesty International k čl. I bodu 1, ktorým v § 7 ods. 1 písm. a) sa slovo „dieťa;“ nahrádza slovami „dieťa, ktoré má trvalý pobyt alebo prechodný pobyt na území Slovenskej republiky;“ a na kon</w:t>
            </w:r>
            <w:r>
              <w:rPr>
                <w:rFonts w:ascii="Times New Roman" w:eastAsia="Times New Roman" w:hAnsi="Times New Roman" w:cs="Times New Roman"/>
                <w:color w:val="000000"/>
                <w:sz w:val="24"/>
              </w:rPr>
              <w:t xml:space="preserve">ci sa čiarka nahrádza slovom „a“.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Žiadame navrhované ustanovenie vypustiť v celom rozsahu.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Zákon č. 600/2003 Z. z. už v § 7 ods. 1 písm. b) vyžaduje, aby trvalý alebo prechodný pobyt na území SR mala oprávnená osoba (spravidla rodič). Po</w:t>
            </w:r>
            <w:r>
              <w:rPr>
                <w:rFonts w:ascii="Times New Roman" w:eastAsia="Times New Roman" w:hAnsi="Times New Roman" w:cs="Times New Roman"/>
                <w:color w:val="000000"/>
                <w:sz w:val="24"/>
              </w:rPr>
              <w:t xml:space="preserve">dľa § 3 ods. 4 a 6 zákona č. 253/1998 Z. z. o hlásení pobytu občanov Slovenskej republiky a registri obyvateľov Slovenskej republiky sa dieťaťu narodenému na území SR trvalý pobyt zapisuje automaticky v mieste trvalého pobytu matky, bez potreby osobitného </w:t>
            </w:r>
            <w:r>
              <w:rPr>
                <w:rFonts w:ascii="Times New Roman" w:eastAsia="Times New Roman" w:hAnsi="Times New Roman" w:cs="Times New Roman"/>
                <w:color w:val="000000"/>
                <w:sz w:val="24"/>
              </w:rPr>
              <w:t>prihlásenia. V štandardnej situácii teda dieťa pobyt „zdedí“ po matke bez ďalšieho úkonu a nová podmienka by bola voči už existujúcej podmienke pobytu oprávnenej osoby prevažne duplicitná a nadbytočná. Existujú však situácie, v ktorých sa pobyt dieťaťa a p</w:t>
            </w:r>
            <w:r>
              <w:rPr>
                <w:rFonts w:ascii="Times New Roman" w:eastAsia="Times New Roman" w:hAnsi="Times New Roman" w:cs="Times New Roman"/>
                <w:color w:val="000000"/>
                <w:sz w:val="24"/>
              </w:rPr>
              <w:t xml:space="preserve">obyt oprávnenej osoby môžu rozísť, a tieto situácie nie sú náhodne rozložené naprieč populáciou, ale sa systematicky koncentrujú v prostredí sociálne a bytovo najzraniteľnejších rodín, ako napr. v nasledujúcich prípadoch: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br/>
              <w:t>dieťa narodené v zahraničí – jeh</w:t>
            </w:r>
            <w:r>
              <w:rPr>
                <w:rFonts w:ascii="Times New Roman" w:eastAsia="Times New Roman" w:hAnsi="Times New Roman" w:cs="Times New Roman"/>
                <w:color w:val="000000"/>
                <w:sz w:val="24"/>
              </w:rPr>
              <w:t>o trvalý pobyt na Slovensku vzniká až dňom prihlásenia na ohlasovni pobytu, nie automaticky; ak sa toto prihlásenie oneskorí alebo neuskutoční (chýbajúci rodný list vydaný orgánmi SR, neusporiadané určenie otcovstva, administratívna alebo jazyková bariéra)</w:t>
            </w:r>
            <w:r>
              <w:rPr>
                <w:rFonts w:ascii="Times New Roman" w:eastAsia="Times New Roman" w:hAnsi="Times New Roman" w:cs="Times New Roman"/>
                <w:color w:val="000000"/>
                <w:sz w:val="24"/>
              </w:rPr>
              <w:t xml:space="preserve">, dieťa formálne pobyt nemá, hoci fakticky žije so zákonným zástupcom, ktorý pobyt má;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zmena bydliska po narodení – prihlásenie dieťaťa na nový trvalý pobyt vyžaduje podľa § 3 ods. 8 písm. d) zákona č. 253/1998 Z. z. písomný súhlas vlastníka alebo všetký</w:t>
            </w:r>
            <w:r>
              <w:rPr>
                <w:rFonts w:ascii="Times New Roman" w:eastAsia="Times New Roman" w:hAnsi="Times New Roman" w:cs="Times New Roman"/>
                <w:color w:val="000000"/>
                <w:sz w:val="24"/>
              </w:rPr>
              <w:t xml:space="preserve">ch spoluvlastníkov nehnuteľnosti, a to osobitne pre každú prihlasovanú osobu; v praxi sa vyskytujú prípady, keď vlastník či prenajímateľ súhlasí s prihlásením rodiča, no odmietne udeliť súhlas na prihlásenie ďalšej osoby (dieťaťa) – čo je riziko, ktoré sa </w:t>
            </w:r>
            <w:r>
              <w:rPr>
                <w:rFonts w:ascii="Times New Roman" w:eastAsia="Times New Roman" w:hAnsi="Times New Roman" w:cs="Times New Roman"/>
                <w:color w:val="000000"/>
                <w:sz w:val="24"/>
              </w:rPr>
              <w:t xml:space="preserve">výrazne častejšie vyskytuje pri preplnenom bývaní a neformálnych nájomných vzťahoch, ktoré sú častejšie v marginalizovaných rómskych komunitách;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 xml:space="preserve">nemožnosť zistiť pobyt matky – zákon v takom prípade určuje ako pobyt novorodenca obec jeho narodenia, čo sa </w:t>
            </w:r>
            <w:r>
              <w:rPr>
                <w:rFonts w:ascii="Times New Roman" w:eastAsia="Times New Roman" w:hAnsi="Times New Roman" w:cs="Times New Roman"/>
                <w:color w:val="000000"/>
                <w:sz w:val="24"/>
              </w:rPr>
              <w:t xml:space="preserve">nemusí zhodovať s aktuálnym evidovaným pobytom oprávnenej osoby (napr. otca ako oprávnenej osoby podľa § 2 ods. 1, ktorý má vlastný, inde evidovaný pobyt).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Dôvodová správa uvádza, že cieľom úpravy je „vytvoriť primerané podmienky na overovanie skutočnost</w:t>
            </w:r>
            <w:r>
              <w:rPr>
                <w:rFonts w:ascii="Times New Roman" w:eastAsia="Times New Roman" w:hAnsi="Times New Roman" w:cs="Times New Roman"/>
                <w:color w:val="000000"/>
                <w:sz w:val="24"/>
              </w:rPr>
              <w:t xml:space="preserve">í rozhodujúcich pre poskytovanie prídavku na dieťa“ a prispieť k „efektívnejšiemu výkonu štátnej správy a spoľahlivejšiemu overovaniu splnenia podmienok nároku“. Navrhované znenie </w:t>
            </w:r>
            <w:r>
              <w:rPr>
                <w:rFonts w:ascii="Times New Roman" w:eastAsia="Times New Roman" w:hAnsi="Times New Roman" w:cs="Times New Roman"/>
                <w:color w:val="000000"/>
                <w:sz w:val="24"/>
              </w:rPr>
              <w:lastRenderedPageBreak/>
              <w:t>však nezavádza dodatočný spôsob overovania popri existujúcom nároku – priamo</w:t>
            </w:r>
            <w:r>
              <w:rPr>
                <w:rFonts w:ascii="Times New Roman" w:eastAsia="Times New Roman" w:hAnsi="Times New Roman" w:cs="Times New Roman"/>
                <w:color w:val="000000"/>
                <w:sz w:val="24"/>
              </w:rPr>
              <w:t xml:space="preserve"> viaže samotný vznik nároku na formálny zápis trvalého alebo prechodného pobytu v registri obyvateľov. Tým sa overenie skutočného stavu zamieňa za podmienku nároku, čo presahuje rámec deklarovaného účelu a v praxi môže z nároku vylúčiť deti, ktoré na území</w:t>
            </w:r>
            <w:r>
              <w:rPr>
                <w:rFonts w:ascii="Times New Roman" w:eastAsia="Times New Roman" w:hAnsi="Times New Roman" w:cs="Times New Roman"/>
                <w:color w:val="000000"/>
                <w:sz w:val="24"/>
              </w:rPr>
              <w:t xml:space="preserve"> SR skutočne a nepretržite žijú, len preto, že nemajú (z dôvodov, ktoré nevedia ovplyvniť) formálne evidovaný pobyt.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Podľa čl. 3 ods. 1 Dohovoru o právach dieťaťa musí byť najlepší záujem dieťaťa prvoradým hľadiskom pri akejkoľvek činnosti orgánov verejn</w:t>
            </w:r>
            <w:r>
              <w:rPr>
                <w:rFonts w:ascii="Times New Roman" w:eastAsia="Times New Roman" w:hAnsi="Times New Roman" w:cs="Times New Roman"/>
                <w:color w:val="000000"/>
                <w:sz w:val="24"/>
              </w:rPr>
              <w:t xml:space="preserve">ej moci, ktorá sa dieťaťa dotýka. Výbor OSN pre práva dieťaťa vo Všeobecnom komentári č. 14 (2013) k čl. 3 ods. 1 zdôrazňuje, že tento princíp sa vzťahuje aj na tvorbu legislatívy vrátane sociálnych dávok. Dieťa, ktoré reálne žije na Slovensku, avšak nemá </w:t>
            </w:r>
            <w:r>
              <w:rPr>
                <w:rFonts w:ascii="Times New Roman" w:eastAsia="Times New Roman" w:hAnsi="Times New Roman" w:cs="Times New Roman"/>
                <w:color w:val="000000"/>
                <w:sz w:val="24"/>
              </w:rPr>
              <w:t xml:space="preserve">evidovaný pobyt z dôvodov mimo jeho kontroly by nemalo byť sankcionované stratou dávky určenej práve na jeho výživu a výchovu – takýto dôsledok stavia formálnu evidenčnú podmienku nad skutočný záujem dieťaťa.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Tieto medzery preukazujú, že navrhovaná podmi</w:t>
            </w:r>
            <w:r>
              <w:rPr>
                <w:rFonts w:ascii="Times New Roman" w:eastAsia="Times New Roman" w:hAnsi="Times New Roman" w:cs="Times New Roman"/>
                <w:color w:val="000000"/>
                <w:sz w:val="24"/>
              </w:rPr>
              <w:t>enka v prevažnej väčšine bežných prípadov nič nemení, no v praxi selektívne zasahuje práve tie administratívne najzložitejšie prípady (oneskorené zápisy narodenia, sporné otcovstvo, byty bez usporiadaných vlastníckych vzťahov, odopieranie súhlasu vlastníka</w:t>
            </w:r>
            <w:r>
              <w:rPr>
                <w:rFonts w:ascii="Times New Roman" w:eastAsia="Times New Roman" w:hAnsi="Times New Roman" w:cs="Times New Roman"/>
                <w:color w:val="000000"/>
                <w:sz w:val="24"/>
              </w:rPr>
              <w:t xml:space="preserve"> s prihlásením ďalšej osoby). Navrhovaná podmienka preto nebude mať v praxi rovnomerné dôsledky na všetky skupiny obyvateľstva, ale môže sa výraznejšie dotknúť práve detí zo sociálne najzraniteľnejších rodín.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Zároveň predkladateľ vo svojej oficiálnej tla</w:t>
            </w:r>
            <w:r>
              <w:rPr>
                <w:rFonts w:ascii="Times New Roman" w:eastAsia="Times New Roman" w:hAnsi="Times New Roman" w:cs="Times New Roman"/>
                <w:color w:val="000000"/>
                <w:sz w:val="24"/>
              </w:rPr>
              <w:t xml:space="preserve">čovej správe k </w:t>
            </w:r>
            <w:r>
              <w:rPr>
                <w:rFonts w:ascii="Times New Roman" w:eastAsia="Times New Roman" w:hAnsi="Times New Roman" w:cs="Times New Roman"/>
                <w:color w:val="000000"/>
                <w:sz w:val="24"/>
              </w:rPr>
              <w:lastRenderedPageBreak/>
              <w:t>balíku zákonov explicitne priznáva cieľ tohto opatrenia: ide o „obmedzenie vyplácania prídavku na dieťa a rodičovského príspevku cudzincom z tretích krajín“ s cieľom ušetriť 24 miliónov eur ročne. Snaha štátu o rozpočtovú úsporu nemôže v prá</w:t>
            </w:r>
            <w:r>
              <w:rPr>
                <w:rFonts w:ascii="Times New Roman" w:eastAsia="Times New Roman" w:hAnsi="Times New Roman" w:cs="Times New Roman"/>
                <w:color w:val="000000"/>
                <w:sz w:val="24"/>
              </w:rPr>
              <w:t>vnom štáte legitimizovať opatrenie, ktoré účelovo odopiera existenčnú podporu deťom cudzincov, žiadateľov o azyl či osôb bez štátnej príslušnosti, ktorí na Slovensku reálne žijú.</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Navrhovaná podmienka pobytu dieťaťa na území Slovenskej republiky alebo iné</w:t>
            </w:r>
            <w:r>
              <w:rPr>
                <w:rFonts w:ascii="Times New Roman" w:eastAsia="Times New Roman" w:hAnsi="Times New Roman" w:cs="Times New Roman"/>
                <w:color w:val="000000"/>
                <w:sz w:val="24"/>
              </w:rPr>
              <w:t>ho členského štátu Európskej únie nie je samoúčelnou administratívnou požiadavkou, ale vytvára predpoklad na objektívne overovanie skutočností rozhodujúcich pre poskytovanie štátnej sociálnej podpory. Jej cieľom je zabezpečiť, aby bolo možné dôveryhodne ov</w:t>
            </w:r>
            <w:r>
              <w:rPr>
                <w:rFonts w:ascii="Times New Roman" w:eastAsia="Times New Roman" w:hAnsi="Times New Roman" w:cs="Times New Roman"/>
                <w:color w:val="000000"/>
                <w:sz w:val="24"/>
              </w:rPr>
              <w:t xml:space="preserve">erovať plnenie zákonných podmienok nároku na dávku, najmä skutočnosti súvisiace so starostlivosťou o dieťa a plnením povinností v oblasti </w:t>
            </w:r>
            <w:r>
              <w:rPr>
                <w:rFonts w:ascii="Times New Roman" w:eastAsia="Times New Roman" w:hAnsi="Times New Roman" w:cs="Times New Roman"/>
                <w:color w:val="000000"/>
                <w:sz w:val="24"/>
              </w:rPr>
              <w:lastRenderedPageBreak/>
              <w:t>jeho výchovy a vzdelávania.</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Navrhovaná úprava sa nedotkne detí, ktoré sa zdržiavajú na území Slovenskej republiky al</w:t>
            </w:r>
            <w:r>
              <w:rPr>
                <w:rFonts w:ascii="Times New Roman" w:eastAsia="Times New Roman" w:hAnsi="Times New Roman" w:cs="Times New Roman"/>
                <w:color w:val="000000"/>
                <w:sz w:val="24"/>
              </w:rPr>
              <w:t>ebo iného členského štátu Európskej únie a spĺňajú zákonom ustanovené podmienky. Jej cieľom nie je obmedziť prístup k štátnej sociálnej podpore, ale zabezpečiť, aby boli podmienky jej poskytovania objektívne overiteľné a uplatňované rovnako voči všetkým po</w:t>
            </w:r>
            <w:r>
              <w:rPr>
                <w:rFonts w:ascii="Times New Roman" w:eastAsia="Times New Roman" w:hAnsi="Times New Roman" w:cs="Times New Roman"/>
                <w:color w:val="000000"/>
                <w:sz w:val="24"/>
              </w:rPr>
              <w:t>berateľom dávok.</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 xml:space="preserve">Predkladateľ sa zároveň nestotožňuje s tvrdením, že navrhovaná právna úprava predstavuje diskriminačné opatrenie alebo sleduje výlučne rozpočtové </w:t>
            </w:r>
            <w:r>
              <w:rPr>
                <w:rFonts w:ascii="Times New Roman" w:eastAsia="Times New Roman" w:hAnsi="Times New Roman" w:cs="Times New Roman"/>
                <w:color w:val="000000"/>
                <w:sz w:val="24"/>
              </w:rPr>
              <w:lastRenderedPageBreak/>
              <w:t>ciele. Navrhovaná úprava vychádza z potreby zabezpečiť efektívny výkon štátnej správy, práv</w:t>
            </w:r>
            <w:r>
              <w:rPr>
                <w:rFonts w:ascii="Times New Roman" w:eastAsia="Times New Roman" w:hAnsi="Times New Roman" w:cs="Times New Roman"/>
                <w:color w:val="000000"/>
                <w:sz w:val="24"/>
              </w:rPr>
              <w:t>nu istotu pri rozhodovaní o nároku na dávku a rovnaké uplatňovanie zákonných podmienok voči všetkým oprávneným osobám.</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ZMOS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Združenie miest a obcí Slovenska</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t>Z</w:t>
            </w:r>
          </w:p>
        </w:tc>
        <w:tc>
          <w:tcPr>
            <w:tcW w:w="6480" w:type="dxa"/>
          </w:tcPr>
          <w:p w:rsidR="008D68E3" w:rsidRDefault="00836B74">
            <w:pPr>
              <w:spacing w:after="0"/>
            </w:pPr>
            <w:r>
              <w:rPr>
                <w:rFonts w:ascii="Times New Roman" w:eastAsia="Times New Roman" w:hAnsi="Times New Roman" w:cs="Times New Roman"/>
                <w:b/>
                <w:color w:val="000000"/>
                <w:sz w:val="24"/>
              </w:rPr>
              <w:t>Čl. 1 § 12a ods.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Žiadame upraviť navrhované znenie § 12a ods. 2 tak, aby obec nebola </w:t>
            </w:r>
            <w:r>
              <w:rPr>
                <w:rFonts w:ascii="Times New Roman" w:eastAsia="Times New Roman" w:hAnsi="Times New Roman" w:cs="Times New Roman"/>
                <w:color w:val="000000"/>
                <w:sz w:val="24"/>
              </w:rPr>
              <w:t>automaticky určovaná za osobitného príjemcu prídavku na dieťa a príplatku k prídavku na dieťa ako prvé riešenie pri neplnení povinností súvisiacich s výchovou a vzdelávaním dieťaťa.</w:t>
            </w:r>
            <w:r>
              <w:rPr>
                <w:rFonts w:ascii="Times New Roman" w:eastAsia="Times New Roman" w:hAnsi="Times New Roman" w:cs="Times New Roman"/>
                <w:color w:val="000000"/>
                <w:sz w:val="24"/>
              </w:rPr>
              <w:br/>
              <w:t>Žiadame, aby platiteľ pred určením obce za osobitného príjemcu posúdil, či</w:t>
            </w:r>
            <w:r>
              <w:rPr>
                <w:rFonts w:ascii="Times New Roman" w:eastAsia="Times New Roman" w:hAnsi="Times New Roman" w:cs="Times New Roman"/>
                <w:color w:val="000000"/>
                <w:sz w:val="24"/>
              </w:rPr>
              <w:t xml:space="preserve"> určenie obce bude mať reálny účinok na odstránenie dôvodov, pre ktoré sa osobitný príjemca určuje, a či účel prídavku na dieťa nemožno zabezpečiť iným vhodným spôsobom.</w:t>
            </w:r>
            <w:r>
              <w:rPr>
                <w:rFonts w:ascii="Times New Roman" w:eastAsia="Times New Roman" w:hAnsi="Times New Roman" w:cs="Times New Roman"/>
                <w:color w:val="000000"/>
                <w:sz w:val="24"/>
              </w:rPr>
              <w:br/>
              <w:t>Navrhujeme doplniť § 12a ods. 2 v tomto zmysle:</w:t>
            </w:r>
            <w:r>
              <w:rPr>
                <w:rFonts w:ascii="Times New Roman" w:eastAsia="Times New Roman" w:hAnsi="Times New Roman" w:cs="Times New Roman"/>
                <w:color w:val="000000"/>
                <w:sz w:val="24"/>
              </w:rPr>
              <w:br/>
              <w:t>„Platiteľ pred určením obce za osobitn</w:t>
            </w:r>
            <w:r>
              <w:rPr>
                <w:rFonts w:ascii="Times New Roman" w:eastAsia="Times New Roman" w:hAnsi="Times New Roman" w:cs="Times New Roman"/>
                <w:color w:val="000000"/>
                <w:sz w:val="24"/>
              </w:rPr>
              <w:t>ého príjemcu podľa písmena a) posúdi, či určenie obce je vzhľadom na okolnosti prípadu účelné a či nemožno účel prídavku a príplatku k prídavku zabezpečiť iným vhodným spôsobom. Obec nemožno určiť za osobitného príjemcu, ak by jej určenie predstavovalo iba</w:t>
            </w:r>
            <w:r>
              <w:rPr>
                <w:rFonts w:ascii="Times New Roman" w:eastAsia="Times New Roman" w:hAnsi="Times New Roman" w:cs="Times New Roman"/>
                <w:color w:val="000000"/>
                <w:sz w:val="24"/>
              </w:rPr>
              <w:t xml:space="preserve"> administratívne prenesenie výkonu dávky bez reálneho predpokladu odstránenia dôvodov, pre ktoré sa osobitný príjemca určuje.“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 xml:space="preserve">ZMOS podporuje cieľ návrhu zákona smerujúci k posilneniu zodpovednosti rodičov a zákonných zástupcov pri plnení </w:t>
            </w:r>
            <w:r>
              <w:rPr>
                <w:rFonts w:ascii="Times New Roman" w:eastAsia="Times New Roman" w:hAnsi="Times New Roman" w:cs="Times New Roman"/>
                <w:color w:val="000000"/>
                <w:sz w:val="24"/>
              </w:rPr>
              <w:lastRenderedPageBreak/>
              <w:t>pov</w:t>
            </w:r>
            <w:r>
              <w:rPr>
                <w:rFonts w:ascii="Times New Roman" w:eastAsia="Times New Roman" w:hAnsi="Times New Roman" w:cs="Times New Roman"/>
                <w:color w:val="000000"/>
                <w:sz w:val="24"/>
              </w:rPr>
              <w:t>inností súvisiacich s výchovou a vzdelávaním dieťaťa. Zároveň však upozorňuje, že automatické určovanie obce za osobitného príjemcu nemusí v praxi predstavovať účinný sankčný alebo motivačný nástroj voči oprávnenej osobe. Od odborníkov z Prešovského región</w:t>
            </w:r>
            <w:r>
              <w:rPr>
                <w:rFonts w:ascii="Times New Roman" w:eastAsia="Times New Roman" w:hAnsi="Times New Roman" w:cs="Times New Roman"/>
                <w:color w:val="000000"/>
                <w:sz w:val="24"/>
              </w:rPr>
              <w:t xml:space="preserve">u vzišiel napríklad návrh sankcionovať rodičov formou alternatívneho trestu tým, že rodič bude vykonávať asistenciu v škole dieťaťa. </w:t>
            </w:r>
            <w:r>
              <w:rPr>
                <w:rFonts w:ascii="Times New Roman" w:eastAsia="Times New Roman" w:hAnsi="Times New Roman" w:cs="Times New Roman"/>
                <w:color w:val="000000"/>
                <w:sz w:val="24"/>
              </w:rPr>
              <w:br/>
              <w:t>Obec v postavení osobitného príjemcu nepreberá len technickú výplatu dávky. V praxi zabezpečuje komunikáciu s rodinou, ško</w:t>
            </w:r>
            <w:r>
              <w:rPr>
                <w:rFonts w:ascii="Times New Roman" w:eastAsia="Times New Roman" w:hAnsi="Times New Roman" w:cs="Times New Roman"/>
                <w:color w:val="000000"/>
                <w:sz w:val="24"/>
              </w:rPr>
              <w:t>lou a úradom práce, rieši účelné použitie dávky, administráciu nákupov alebo úhrad, evidenciu výdavkov a často aj konfliktné situácie v rodinách, ktoré si dlhodobo neplnia povinnosti. Ide o reálnu administratívnu, organizačnú a sociálnu záťaž.</w:t>
            </w:r>
            <w:r>
              <w:rPr>
                <w:rFonts w:ascii="Times New Roman" w:eastAsia="Times New Roman" w:hAnsi="Times New Roman" w:cs="Times New Roman"/>
                <w:color w:val="000000"/>
                <w:sz w:val="24"/>
              </w:rPr>
              <w:br/>
              <w:t>Ak je obec u</w:t>
            </w:r>
            <w:r>
              <w:rPr>
                <w:rFonts w:ascii="Times New Roman" w:eastAsia="Times New Roman" w:hAnsi="Times New Roman" w:cs="Times New Roman"/>
                <w:color w:val="000000"/>
                <w:sz w:val="24"/>
              </w:rPr>
              <w:t>rčená za osobitného príjemcu bez posúdenia účelnosti, rodič alebo zákonný zástupca v praxi nemusí pociťovať reálny dôsledok neplnenia povinností. Naopak, časť povinností za neho zabezpečuje obec. Takéto riešenie môže byť vnímané ako presun problému na samo</w:t>
            </w:r>
            <w:r>
              <w:rPr>
                <w:rFonts w:ascii="Times New Roman" w:eastAsia="Times New Roman" w:hAnsi="Times New Roman" w:cs="Times New Roman"/>
                <w:color w:val="000000"/>
                <w:sz w:val="24"/>
              </w:rPr>
              <w:t>správu, nie ako účinný nástroj zodpovednosti rodiča.</w:t>
            </w:r>
            <w:r>
              <w:rPr>
                <w:rFonts w:ascii="Times New Roman" w:eastAsia="Times New Roman" w:hAnsi="Times New Roman" w:cs="Times New Roman"/>
                <w:color w:val="000000"/>
                <w:sz w:val="24"/>
              </w:rPr>
              <w:br/>
              <w:t>ZMOS preto žiada, aby obec nebola automatickým prvým riešením, ale aby sa jej určenie za osobitného príjemcu viazalo na posúdenie účelnosti, primeranosti a reálneho prínosu v konkrétnom prípade.</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A</w:t>
            </w:r>
          </w:p>
        </w:tc>
        <w:tc>
          <w:tcPr>
            <w:tcW w:w="2462" w:type="dxa"/>
          </w:tcPr>
          <w:p w:rsidR="008D68E3" w:rsidRDefault="00836B74">
            <w:pPr>
              <w:spacing w:after="0"/>
            </w:pPr>
            <w:r>
              <w:rPr>
                <w:rFonts w:ascii="Times New Roman" w:eastAsia="Times New Roman" w:hAnsi="Times New Roman" w:cs="Times New Roman"/>
                <w:color w:val="000000"/>
                <w:sz w:val="24"/>
              </w:rPr>
              <w:t>Rozpor</w:t>
            </w:r>
            <w:r>
              <w:rPr>
                <w:rFonts w:ascii="Times New Roman" w:eastAsia="Times New Roman" w:hAnsi="Times New Roman" w:cs="Times New Roman"/>
                <w:color w:val="000000"/>
                <w:sz w:val="24"/>
              </w:rPr>
              <w:t xml:space="preserve"> odstránený vypustením podmienky odôvodnenosti pri inom osobitnom príjemcovi ako je obec.</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ZMOS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Združenie miest a obcí Slovenska</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t>Z</w:t>
            </w:r>
          </w:p>
        </w:tc>
        <w:tc>
          <w:tcPr>
            <w:tcW w:w="6480" w:type="dxa"/>
          </w:tcPr>
          <w:p w:rsidR="008D68E3" w:rsidRDefault="00836B74">
            <w:pPr>
              <w:spacing w:after="0"/>
            </w:pPr>
            <w:r>
              <w:rPr>
                <w:rFonts w:ascii="Times New Roman" w:eastAsia="Times New Roman" w:hAnsi="Times New Roman" w:cs="Times New Roman"/>
                <w:b/>
                <w:color w:val="000000"/>
                <w:sz w:val="24"/>
              </w:rPr>
              <w:t>Čl. 1 § 12a ods. 3 a 4</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Žiadame v návrhu zákona výslovne ustanoviť, že prídavok na dieťa a príplatok k prídavku na dieťa sa za</w:t>
            </w:r>
            <w:r>
              <w:rPr>
                <w:rFonts w:ascii="Times New Roman" w:eastAsia="Times New Roman" w:hAnsi="Times New Roman" w:cs="Times New Roman"/>
                <w:color w:val="000000"/>
                <w:sz w:val="24"/>
              </w:rPr>
              <w:t xml:space="preserve"> obdobie zastavenia ich výplaty podľa § 12a ods. 3 spätne nedoplácajú, okrem prípadu, ak sa právoplatne preukáže, že dôvod na zastavenie výplaty nenastal.</w:t>
            </w:r>
            <w:r>
              <w:rPr>
                <w:rFonts w:ascii="Times New Roman" w:eastAsia="Times New Roman" w:hAnsi="Times New Roman" w:cs="Times New Roman"/>
                <w:color w:val="000000"/>
                <w:sz w:val="24"/>
              </w:rPr>
              <w:br/>
              <w:t>Navrhujeme doplniť ustanovenie v tomto zmysle: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„Prídavok a príplatok k prídavku sa za obdobie zastave</w:t>
            </w:r>
            <w:r>
              <w:rPr>
                <w:rFonts w:ascii="Times New Roman" w:eastAsia="Times New Roman" w:hAnsi="Times New Roman" w:cs="Times New Roman"/>
                <w:color w:val="000000"/>
                <w:sz w:val="24"/>
              </w:rPr>
              <w:t>nia ich výplaty podľa odseku 3 spätne nedoplácajú; to neplatí, ak sa právoplatne preukáže, že dôvod na zastavenie výplaty nenastal.“</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ZMOS považuje za potrebné, aby bol sankčný mechanizmus jednoznačný a aby v aplikačnej praxi nevznikol výklad,</w:t>
            </w:r>
            <w:r>
              <w:rPr>
                <w:rFonts w:ascii="Times New Roman" w:eastAsia="Times New Roman" w:hAnsi="Times New Roman" w:cs="Times New Roman"/>
                <w:color w:val="000000"/>
                <w:sz w:val="24"/>
              </w:rPr>
              <w:t xml:space="preserve"> podľa ktorého sa zastavená výplata dávky po splnení podmienok spätne doplatí ako odložená výplata.</w:t>
            </w:r>
            <w:r>
              <w:rPr>
                <w:rFonts w:ascii="Times New Roman" w:eastAsia="Times New Roman" w:hAnsi="Times New Roman" w:cs="Times New Roman"/>
                <w:color w:val="000000"/>
                <w:sz w:val="24"/>
              </w:rPr>
              <w:br/>
              <w:t xml:space="preserve">Ak by sa dávka po určitom čase spätne vyplácala oprávnenej osobe, mohlo by to oslabiť preventívny a motivačný účinok navrhovanej právnej úpravy. V praxi by </w:t>
            </w:r>
            <w:r>
              <w:rPr>
                <w:rFonts w:ascii="Times New Roman" w:eastAsia="Times New Roman" w:hAnsi="Times New Roman" w:cs="Times New Roman"/>
                <w:color w:val="000000"/>
                <w:sz w:val="24"/>
              </w:rPr>
              <w:t>tak mohlo dôjsť k situácii, že obec počas obdobia neplnenia povinností rieši dôsledky zanedbávania školskej dochádzky, komunikáciu s rodinou, školou a úradom práce, pričom oprávnenej osobe by bola dávka následne vyplatená spätne.</w:t>
            </w:r>
            <w:r>
              <w:rPr>
                <w:rFonts w:ascii="Times New Roman" w:eastAsia="Times New Roman" w:hAnsi="Times New Roman" w:cs="Times New Roman"/>
                <w:color w:val="000000"/>
                <w:sz w:val="24"/>
              </w:rPr>
              <w:br/>
              <w:t>Takéto nastavenie by neods</w:t>
            </w:r>
            <w:r>
              <w:rPr>
                <w:rFonts w:ascii="Times New Roman" w:eastAsia="Times New Roman" w:hAnsi="Times New Roman" w:cs="Times New Roman"/>
                <w:color w:val="000000"/>
                <w:sz w:val="24"/>
              </w:rPr>
              <w:t>traňovalo príčiny problému a mohlo by podporovať vnímanie zastavenia výplaty dávky len ako jej dočasného odloženia. ZMOS preto žiada, aby bolo v zákone výslovne uvedené, že za obdobie zastavenia výplaty nevzniká nárok na spätné doplatenie dávky, s výnimkou</w:t>
            </w:r>
            <w:r>
              <w:rPr>
                <w:rFonts w:ascii="Times New Roman" w:eastAsia="Times New Roman" w:hAnsi="Times New Roman" w:cs="Times New Roman"/>
                <w:color w:val="000000"/>
                <w:sz w:val="24"/>
              </w:rPr>
              <w:t xml:space="preserve"> prípadov, keď sa právoplatne preukáže, že dôvod na zastavenie výplaty nenastal.</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Rozpor odstránený vysvetlením.</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ZMOS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Združenie miest a obcí Slovenska</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t>Z</w:t>
            </w:r>
          </w:p>
        </w:tc>
        <w:tc>
          <w:tcPr>
            <w:tcW w:w="6480" w:type="dxa"/>
          </w:tcPr>
          <w:p w:rsidR="008D68E3" w:rsidRDefault="00836B74">
            <w:pPr>
              <w:spacing w:after="0"/>
            </w:pPr>
            <w:r>
              <w:rPr>
                <w:rFonts w:ascii="Times New Roman" w:eastAsia="Times New Roman" w:hAnsi="Times New Roman" w:cs="Times New Roman"/>
                <w:b/>
                <w:color w:val="000000"/>
                <w:sz w:val="24"/>
              </w:rPr>
              <w:t>doložka vybraných vplyvov a analýzu vplyvov na rozpočet verejnej správy</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Žiadame doplniť doložku vybra</w:t>
            </w:r>
            <w:r>
              <w:rPr>
                <w:rFonts w:ascii="Times New Roman" w:eastAsia="Times New Roman" w:hAnsi="Times New Roman" w:cs="Times New Roman"/>
                <w:color w:val="000000"/>
                <w:sz w:val="24"/>
              </w:rPr>
              <w:t>ných vplyvov a analýzu vplyvov na rozpočet verejnej správy o osobitné vyhodnotenie dopadov návrhu zákona na obce ako osobitných príjemcov prídavku na dieťa a príplatku k prídavku na dieťa.</w:t>
            </w:r>
            <w:r>
              <w:rPr>
                <w:rFonts w:ascii="Times New Roman" w:eastAsia="Times New Roman" w:hAnsi="Times New Roman" w:cs="Times New Roman"/>
                <w:color w:val="000000"/>
                <w:sz w:val="24"/>
              </w:rPr>
              <w:br/>
              <w:t>Žiadame vyhodnotiť najmä:</w:t>
            </w:r>
            <w:r>
              <w:rPr>
                <w:rFonts w:ascii="Times New Roman" w:eastAsia="Times New Roman" w:hAnsi="Times New Roman" w:cs="Times New Roman"/>
                <w:color w:val="000000"/>
                <w:sz w:val="24"/>
              </w:rPr>
              <w:br/>
              <w:t>a) predpokladaný nárast počtu prípadov, v</w:t>
            </w:r>
            <w:r>
              <w:rPr>
                <w:rFonts w:ascii="Times New Roman" w:eastAsia="Times New Roman" w:hAnsi="Times New Roman" w:cs="Times New Roman"/>
                <w:color w:val="000000"/>
                <w:sz w:val="24"/>
              </w:rPr>
              <w:t xml:space="preserve"> ktorých bude obec určená za osobitného príjemcu,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b) administratívne a personálne dopady na obce,</w:t>
            </w:r>
            <w:r>
              <w:rPr>
                <w:rFonts w:ascii="Times New Roman" w:eastAsia="Times New Roman" w:hAnsi="Times New Roman" w:cs="Times New Roman"/>
                <w:color w:val="000000"/>
                <w:sz w:val="24"/>
              </w:rPr>
              <w:br/>
              <w:t>c) náklady obcí spojené s výkonom osobitného príjemcu,</w:t>
            </w:r>
            <w:r>
              <w:rPr>
                <w:rFonts w:ascii="Times New Roman" w:eastAsia="Times New Roman" w:hAnsi="Times New Roman" w:cs="Times New Roman"/>
                <w:color w:val="000000"/>
                <w:sz w:val="24"/>
              </w:rPr>
              <w:br/>
              <w:t>d) potrebu komunikácie obce s rodinou, školou, úradom práce a ďalšími subjektmi,</w:t>
            </w:r>
            <w:r>
              <w:rPr>
                <w:rFonts w:ascii="Times New Roman" w:eastAsia="Times New Roman" w:hAnsi="Times New Roman" w:cs="Times New Roman"/>
                <w:color w:val="000000"/>
                <w:sz w:val="24"/>
              </w:rPr>
              <w:br/>
              <w:t>e) dopady na obce v pr</w:t>
            </w:r>
            <w:r>
              <w:rPr>
                <w:rFonts w:ascii="Times New Roman" w:eastAsia="Times New Roman" w:hAnsi="Times New Roman" w:cs="Times New Roman"/>
                <w:color w:val="000000"/>
                <w:sz w:val="24"/>
              </w:rPr>
              <w:t>ípadoch, keď osobitný príjemca nerieši príčinu problému, ale iba prenáša výkon dávky na samosprávu.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Návrh zákona rozširuje okruh dôvodov, pri ktorých sa určuje osobitný príjemca prídavku na dieťa a príplatku k prídavku na dieťa. Keďže osobitn</w:t>
            </w:r>
            <w:r>
              <w:rPr>
                <w:rFonts w:ascii="Times New Roman" w:eastAsia="Times New Roman" w:hAnsi="Times New Roman" w:cs="Times New Roman"/>
                <w:color w:val="000000"/>
                <w:sz w:val="24"/>
              </w:rPr>
              <w:t>ým príjemcom je spravidla obec, možno očakávať zvýšenie počtu prípadov, ktoré budú musieť obce prakticky zabezpečovať.</w:t>
            </w:r>
            <w:r>
              <w:rPr>
                <w:rFonts w:ascii="Times New Roman" w:eastAsia="Times New Roman" w:hAnsi="Times New Roman" w:cs="Times New Roman"/>
                <w:color w:val="000000"/>
                <w:sz w:val="24"/>
              </w:rPr>
              <w:br/>
              <w:t>Výkon osobitného príjemcu nie je formálnou ani beznákladovou činnosťou. Zahŕňa komunikáciu s oprávnenou osobou, zabezpečenie účelného pou</w:t>
            </w:r>
            <w:r>
              <w:rPr>
                <w:rFonts w:ascii="Times New Roman" w:eastAsia="Times New Roman" w:hAnsi="Times New Roman" w:cs="Times New Roman"/>
                <w:color w:val="000000"/>
                <w:sz w:val="24"/>
              </w:rPr>
              <w:t xml:space="preserve">žitia dávky, administratívne spracovanie, evidenciu a kontrolu použitia prostriedkov, ako aj komunikáciu s úradom práce, školou alebo ďalšími subjektmi. V mnohých prípadoch ide o rodiny s kumulovanými sociálnymi problémami, pri ktorých je výkon osobitného </w:t>
            </w:r>
            <w:r>
              <w:rPr>
                <w:rFonts w:ascii="Times New Roman" w:eastAsia="Times New Roman" w:hAnsi="Times New Roman" w:cs="Times New Roman"/>
                <w:color w:val="000000"/>
                <w:sz w:val="24"/>
              </w:rPr>
              <w:t>príjemcu náročný aj z hľadiska sociálnej práce a riešenia konfliktov.</w:t>
            </w:r>
            <w:r>
              <w:rPr>
                <w:rFonts w:ascii="Times New Roman" w:eastAsia="Times New Roman" w:hAnsi="Times New Roman" w:cs="Times New Roman"/>
                <w:color w:val="000000"/>
                <w:sz w:val="24"/>
              </w:rPr>
              <w:br/>
              <w:t>ZMOS preto žiada, aby predkladateľ neuvádzal dopady na obce ako nulové alebo zanedbateľné bez ich vecného vyhodnotenia. Ak návrh zákona predpokladá širšie využívanie inštitútu osobitného</w:t>
            </w:r>
            <w:r>
              <w:rPr>
                <w:rFonts w:ascii="Times New Roman" w:eastAsia="Times New Roman" w:hAnsi="Times New Roman" w:cs="Times New Roman"/>
                <w:color w:val="000000"/>
                <w:sz w:val="24"/>
              </w:rPr>
              <w:t xml:space="preserve"> príjemcu, musí byť táto skutočnosť premietnutá aj do sprievodnej dokumentácie návrhu zákona.</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Rozpor odstránený vysvetlením.</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ZMOS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Združenie miest a obcí Slovenska</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t>Z</w:t>
            </w:r>
          </w:p>
        </w:tc>
        <w:tc>
          <w:tcPr>
            <w:tcW w:w="6480" w:type="dxa"/>
          </w:tcPr>
          <w:p w:rsidR="008D68E3" w:rsidRDefault="00836B74">
            <w:pPr>
              <w:spacing w:after="0"/>
            </w:pPr>
            <w:r>
              <w:rPr>
                <w:rFonts w:ascii="Times New Roman" w:eastAsia="Times New Roman" w:hAnsi="Times New Roman" w:cs="Times New Roman"/>
                <w:b/>
                <w:color w:val="000000"/>
                <w:sz w:val="24"/>
              </w:rPr>
              <w:t>§ 5</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K zákonu č. 544/2010 Z. z. o dotáciách v pôsobnosti Ministerstva práce, sociálnych v</w:t>
            </w:r>
            <w:r>
              <w:rPr>
                <w:rFonts w:ascii="Times New Roman" w:eastAsia="Times New Roman" w:hAnsi="Times New Roman" w:cs="Times New Roman"/>
                <w:color w:val="000000"/>
                <w:sz w:val="24"/>
              </w:rPr>
              <w:t>ecí a rodiny SR, k § 5</w:t>
            </w:r>
            <w:r>
              <w:rPr>
                <w:rFonts w:ascii="Times New Roman" w:eastAsia="Times New Roman" w:hAnsi="Times New Roman" w:cs="Times New Roman"/>
                <w:color w:val="000000"/>
                <w:sz w:val="24"/>
              </w:rPr>
              <w:br/>
              <w:t xml:space="preserve">Žiadame, aby predkladateľ v nadväznosti na rozšírenie dôvodov na určenie osobitného príjemcu prídavku na dieťa a príplatku k </w:t>
            </w:r>
            <w:r>
              <w:rPr>
                <w:rFonts w:ascii="Times New Roman" w:eastAsia="Times New Roman" w:hAnsi="Times New Roman" w:cs="Times New Roman"/>
                <w:color w:val="000000"/>
                <w:sz w:val="24"/>
              </w:rPr>
              <w:lastRenderedPageBreak/>
              <w:t>prídavku na dieťa upravil financovanie výkonu osobitného príjemcu zo strany obcí.</w:t>
            </w:r>
            <w:r>
              <w:rPr>
                <w:rFonts w:ascii="Times New Roman" w:eastAsia="Times New Roman" w:hAnsi="Times New Roman" w:cs="Times New Roman"/>
                <w:color w:val="000000"/>
                <w:sz w:val="24"/>
              </w:rPr>
              <w:br/>
              <w:t>Žiadame, aby dotácia na za</w:t>
            </w:r>
            <w:r>
              <w:rPr>
                <w:rFonts w:ascii="Times New Roman" w:eastAsia="Times New Roman" w:hAnsi="Times New Roman" w:cs="Times New Roman"/>
                <w:color w:val="000000"/>
                <w:sz w:val="24"/>
              </w:rPr>
              <w:t>bezpečenie výkonu osobitného príjemcu zodpovedala reálnym oprávneným výdavkom obce spojeným s výkonom tejto funkcie, a nie iba paušálnej sume, ktorá nezohľadňuje skutočnú administratívnu a sociálnu záťaž obce.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Súčasná právna úprava dotácie na</w:t>
            </w:r>
            <w:r>
              <w:rPr>
                <w:rFonts w:ascii="Times New Roman" w:eastAsia="Times New Roman" w:hAnsi="Times New Roman" w:cs="Times New Roman"/>
                <w:color w:val="000000"/>
                <w:sz w:val="24"/>
              </w:rPr>
              <w:t xml:space="preserve"> zabezpečenie výkonu osobitného príjemcu nezodpovedá reálnym nákladom obcí. Výkon osobitného príjemcu, najmä pokiaľ má byť efektívny a viesť k náprave rodiča, zahŕňa nielen formálne prijatie dávky, ale aj jej účelné použitie, komunikáciu s rodinou, zabezpe</w:t>
            </w:r>
            <w:r>
              <w:rPr>
                <w:rFonts w:ascii="Times New Roman" w:eastAsia="Times New Roman" w:hAnsi="Times New Roman" w:cs="Times New Roman"/>
                <w:color w:val="000000"/>
                <w:sz w:val="24"/>
              </w:rPr>
              <w:t>čovanie konkrétnych potrieb dieťaťa, evidenciu použitia prostriedkov, komunikáciu s úradom práce a školou a často aj riešenie sprievodných sociálnych problémov.</w:t>
            </w:r>
            <w:r>
              <w:rPr>
                <w:rFonts w:ascii="Times New Roman" w:eastAsia="Times New Roman" w:hAnsi="Times New Roman" w:cs="Times New Roman"/>
                <w:color w:val="000000"/>
                <w:sz w:val="24"/>
              </w:rPr>
              <w:br/>
              <w:t>Navrhovaná právna úprava rozširuje okruh prípadov, v ktorých môže byť obec určená za osobitného</w:t>
            </w:r>
            <w:r>
              <w:rPr>
                <w:rFonts w:ascii="Times New Roman" w:eastAsia="Times New Roman" w:hAnsi="Times New Roman" w:cs="Times New Roman"/>
                <w:color w:val="000000"/>
                <w:sz w:val="24"/>
              </w:rPr>
              <w:t xml:space="preserve"> príjemcu. Tým sa zvyšuje predpokladaná záťaž obcí, a preto je nevyhnutné primerane upraviť aj financovanie výkonu tejto agendy.</w:t>
            </w:r>
            <w:r>
              <w:rPr>
                <w:rFonts w:ascii="Times New Roman" w:eastAsia="Times New Roman" w:hAnsi="Times New Roman" w:cs="Times New Roman"/>
                <w:color w:val="000000"/>
                <w:sz w:val="24"/>
              </w:rPr>
              <w:br/>
              <w:t>ZMOS považuje za neakceptovateľné, aby sa na obce prenášali ďalšie úlohy bez primeraného finančného krytia. Ak štát navrhuje ro</w:t>
            </w:r>
            <w:r>
              <w:rPr>
                <w:rFonts w:ascii="Times New Roman" w:eastAsia="Times New Roman" w:hAnsi="Times New Roman" w:cs="Times New Roman"/>
                <w:color w:val="000000"/>
                <w:sz w:val="24"/>
              </w:rPr>
              <w:t>zšíriť využívanie inštitútu osobitného príjemcu, musí zároveň zabezpečiť, aby obce mali na výkon tejto úlohy primerané finančné, administratívne a metodické podmienky.</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 xml:space="preserve">Pripomienka prekvalifikovaná na odporúčajúcu. </w:t>
            </w:r>
            <w:r>
              <w:rPr>
                <w:rFonts w:ascii="Times New Roman" w:eastAsia="Times New Roman" w:hAnsi="Times New Roman" w:cs="Times New Roman"/>
                <w:color w:val="000000"/>
                <w:sz w:val="24"/>
              </w:rPr>
              <w:br/>
              <w:t>Účelom dotácie nie je pokrytie všetkých</w:t>
            </w:r>
            <w:r>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lastRenderedPageBreak/>
              <w:t>nákladov osobitného príjemcu, ale len prispieť k ich úhrade, nakoľko obec sama osebe plní úlohy voči svojim obyvateľom vo svojej originálnej pôsobnosti. Súčasne dodávame, že v rámci úprav pri vyhodnotení MPK sa navrhuje zrovnoprávnenie postavenia obcí a i</w:t>
            </w:r>
            <w:r>
              <w:rPr>
                <w:rFonts w:ascii="Times New Roman" w:eastAsia="Times New Roman" w:hAnsi="Times New Roman" w:cs="Times New Roman"/>
                <w:color w:val="000000"/>
                <w:sz w:val="24"/>
              </w:rPr>
              <w:t>ných právnických osôb a fyzických osôb v pozícii osobitného príjemcu. Zrušením zákonného prioritného určenia obcí sa má predísť ich administratívnemu preťaženiu, keďže úradom sa umožní flexibilne určiť za osobitného príjemcu napríklad mimovládnu organizáci</w:t>
            </w:r>
            <w:r>
              <w:rPr>
                <w:rFonts w:ascii="Times New Roman" w:eastAsia="Times New Roman" w:hAnsi="Times New Roman" w:cs="Times New Roman"/>
                <w:color w:val="000000"/>
                <w:sz w:val="24"/>
              </w:rPr>
              <w:t xml:space="preserve">u, ktorá dokáže vo viacerých prípadoch v teréne efektívnejšie zabezpečiť úlohy </w:t>
            </w:r>
            <w:r>
              <w:rPr>
                <w:rFonts w:ascii="Times New Roman" w:eastAsia="Times New Roman" w:hAnsi="Times New Roman" w:cs="Times New Roman"/>
                <w:color w:val="000000"/>
                <w:sz w:val="24"/>
              </w:rPr>
              <w:lastRenderedPageBreak/>
              <w:t>osobitného príjemcu vzhľadom na zameranie svojej činnosti.</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ZMOS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Združenie miest a obcí Slovenska</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t>Z</w:t>
            </w:r>
          </w:p>
        </w:tc>
        <w:tc>
          <w:tcPr>
            <w:tcW w:w="6480" w:type="dxa"/>
          </w:tcPr>
          <w:p w:rsidR="008D68E3" w:rsidRDefault="00836B74">
            <w:pPr>
              <w:spacing w:after="0"/>
            </w:pPr>
            <w:r>
              <w:rPr>
                <w:rFonts w:ascii="Times New Roman" w:eastAsia="Times New Roman" w:hAnsi="Times New Roman" w:cs="Times New Roman"/>
                <w:b/>
                <w:color w:val="000000"/>
                <w:sz w:val="24"/>
              </w:rPr>
              <w:t>Čl. 1 § 12a ods. 2</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Žiadame, aby Ministerstvo práce, sociálnych vecí a rodiny </w:t>
            </w:r>
            <w:r>
              <w:rPr>
                <w:rFonts w:ascii="Times New Roman" w:eastAsia="Times New Roman" w:hAnsi="Times New Roman" w:cs="Times New Roman"/>
                <w:color w:val="000000"/>
                <w:sz w:val="24"/>
              </w:rPr>
              <w:t>SR v spolupráci s Ústredím práce, sociálnych vecí a rodiny vydalo metodické usmernenie pre obce k výkonu osobitného príjemcu prídavku na dieťa a príplatku k prídavku na dieťa podľa navrhovanej právnej úpravy.</w:t>
            </w:r>
            <w:r>
              <w:rPr>
                <w:rFonts w:ascii="Times New Roman" w:eastAsia="Times New Roman" w:hAnsi="Times New Roman" w:cs="Times New Roman"/>
                <w:color w:val="000000"/>
                <w:sz w:val="24"/>
              </w:rPr>
              <w:br/>
              <w:t>Metodické usmernenie má upraviť najmä:</w:t>
            </w:r>
            <w:r>
              <w:rPr>
                <w:rFonts w:ascii="Times New Roman" w:eastAsia="Times New Roman" w:hAnsi="Times New Roman" w:cs="Times New Roman"/>
                <w:color w:val="000000"/>
                <w:sz w:val="24"/>
              </w:rPr>
              <w:br/>
              <w:t>a) postu</w:t>
            </w:r>
            <w:r>
              <w:rPr>
                <w:rFonts w:ascii="Times New Roman" w:eastAsia="Times New Roman" w:hAnsi="Times New Roman" w:cs="Times New Roman"/>
                <w:color w:val="000000"/>
                <w:sz w:val="24"/>
              </w:rPr>
              <w:t>p obce pri výkone osobitného príjemcu,</w:t>
            </w:r>
            <w:r>
              <w:rPr>
                <w:rFonts w:ascii="Times New Roman" w:eastAsia="Times New Roman" w:hAnsi="Times New Roman" w:cs="Times New Roman"/>
                <w:color w:val="000000"/>
                <w:sz w:val="24"/>
              </w:rPr>
              <w:br/>
              <w:t>b) rozsah komunikácie obce s úradom práce, školou a oprávnenou osobou,</w:t>
            </w:r>
            <w:r>
              <w:rPr>
                <w:rFonts w:ascii="Times New Roman" w:eastAsia="Times New Roman" w:hAnsi="Times New Roman" w:cs="Times New Roman"/>
                <w:color w:val="000000"/>
                <w:sz w:val="24"/>
              </w:rPr>
              <w:br/>
              <w:t>c) spôsob preukazovania účelného použitia dávky,</w:t>
            </w:r>
            <w:r>
              <w:rPr>
                <w:rFonts w:ascii="Times New Roman" w:eastAsia="Times New Roman" w:hAnsi="Times New Roman" w:cs="Times New Roman"/>
                <w:color w:val="000000"/>
                <w:sz w:val="24"/>
              </w:rPr>
              <w:br/>
              <w:t>d) postup pri konfliktných situáciách,</w:t>
            </w:r>
            <w:r>
              <w:rPr>
                <w:rFonts w:ascii="Times New Roman" w:eastAsia="Times New Roman" w:hAnsi="Times New Roman" w:cs="Times New Roman"/>
                <w:color w:val="000000"/>
                <w:sz w:val="24"/>
              </w:rPr>
              <w:br/>
              <w:t>e) pravidlá ukončenia výkonu osobitného príjemcu,</w:t>
            </w:r>
            <w:r>
              <w:rPr>
                <w:rFonts w:ascii="Times New Roman" w:eastAsia="Times New Roman" w:hAnsi="Times New Roman" w:cs="Times New Roman"/>
                <w:color w:val="000000"/>
                <w:sz w:val="24"/>
              </w:rPr>
              <w:br/>
              <w:t>f) väzbu</w:t>
            </w:r>
            <w:r>
              <w:rPr>
                <w:rFonts w:ascii="Times New Roman" w:eastAsia="Times New Roman" w:hAnsi="Times New Roman" w:cs="Times New Roman"/>
                <w:color w:val="000000"/>
                <w:sz w:val="24"/>
              </w:rPr>
              <w:t xml:space="preserve"> na sociálnoprávnu ochranu detí, sociálnu kuratelu a školskú dochádzku.</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t>Rozšírenie dôvodov na určenie osobitného príjemcu môže v aplikačnej praxi viesť k nárastu počtu prípadov, ktoré budú zabezpečovať obce. ZMOS považuje za potrebné, aby bol</w:t>
            </w:r>
            <w:r>
              <w:rPr>
                <w:rFonts w:ascii="Times New Roman" w:eastAsia="Times New Roman" w:hAnsi="Times New Roman" w:cs="Times New Roman"/>
                <w:color w:val="000000"/>
                <w:sz w:val="24"/>
              </w:rPr>
              <w:t xml:space="preserve"> výkon tejto agendy metodicky jednotný, právne istý a prakticky vykonateľný.</w:t>
            </w:r>
            <w:r>
              <w:rPr>
                <w:rFonts w:ascii="Times New Roman" w:eastAsia="Times New Roman" w:hAnsi="Times New Roman" w:cs="Times New Roman"/>
                <w:color w:val="000000"/>
                <w:sz w:val="24"/>
              </w:rPr>
              <w:br/>
              <w:t>Bez metodického usmernenia môže dochádzať k rozdielnym postupom obcí, nejednotnej komunikácii s úradmi práce a školami a k nejasnostiam pri preukazovaní účelného použitia dávky. M</w:t>
            </w:r>
            <w:r>
              <w:rPr>
                <w:rFonts w:ascii="Times New Roman" w:eastAsia="Times New Roman" w:hAnsi="Times New Roman" w:cs="Times New Roman"/>
                <w:color w:val="000000"/>
                <w:sz w:val="24"/>
              </w:rPr>
              <w:t xml:space="preserve">etodické usmernenie je potrebné aj preto, aby sa zabránilo tomu, že obec bude niesť neprimeranú zodpovednosť </w:t>
            </w:r>
            <w:r>
              <w:rPr>
                <w:rFonts w:ascii="Times New Roman" w:eastAsia="Times New Roman" w:hAnsi="Times New Roman" w:cs="Times New Roman"/>
                <w:color w:val="000000"/>
                <w:sz w:val="24"/>
              </w:rPr>
              <w:lastRenderedPageBreak/>
              <w:t>za riešenie situácií, ktoré patria do pôsobnosti štátnych orgánov alebo odborných subjektov.</w:t>
            </w:r>
            <w:r>
              <w:rPr>
                <w:rFonts w:ascii="Times New Roman" w:eastAsia="Times New Roman" w:hAnsi="Times New Roman" w:cs="Times New Roman"/>
                <w:color w:val="000000"/>
                <w:sz w:val="24"/>
              </w:rPr>
              <w:br/>
              <w:t>ZMOS preto žiada, aby predkladateľ zabezpečil jednotné</w:t>
            </w:r>
            <w:r>
              <w:rPr>
                <w:rFonts w:ascii="Times New Roman" w:eastAsia="Times New Roman" w:hAnsi="Times New Roman" w:cs="Times New Roman"/>
                <w:color w:val="000000"/>
                <w:sz w:val="24"/>
              </w:rPr>
              <w:t xml:space="preserve"> metodické vedenie obcí ešte pred nadobudnutím účinnosti navrhovanej právnej úpravy.</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A</w:t>
            </w:r>
          </w:p>
        </w:tc>
        <w:tc>
          <w:tcPr>
            <w:tcW w:w="2462" w:type="dxa"/>
          </w:tcPr>
          <w:p w:rsidR="008D68E3" w:rsidRDefault="00836B74">
            <w:pPr>
              <w:spacing w:after="0"/>
            </w:pPr>
            <w:r>
              <w:rPr>
                <w:rFonts w:ascii="Times New Roman" w:eastAsia="Times New Roman" w:hAnsi="Times New Roman" w:cs="Times New Roman"/>
                <w:color w:val="000000"/>
                <w:sz w:val="24"/>
              </w:rPr>
              <w:t>Metodiclké usmernenie k výkonu osobitného príjemcu bude vypracované do 28.2.2027 aj v zmysle úlohy C 27 Uznesenia vlády SR č. 109/2026.</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hlavné mesto</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Hlavné mesto Sloven</w:t>
            </w:r>
            <w:r>
              <w:rPr>
                <w:rFonts w:ascii="Times New Roman" w:eastAsia="Times New Roman" w:hAnsi="Times New Roman" w:cs="Times New Roman"/>
                <w:color w:val="000000"/>
                <w:sz w:val="24"/>
              </w:rPr>
              <w:t>skej republiky Bratislava</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t>Z</w:t>
            </w:r>
          </w:p>
        </w:tc>
        <w:tc>
          <w:tcPr>
            <w:tcW w:w="6480" w:type="dxa"/>
          </w:tcPr>
          <w:p w:rsidR="008D68E3" w:rsidRDefault="00836B74">
            <w:pPr>
              <w:spacing w:after="0"/>
            </w:pPr>
            <w:r>
              <w:rPr>
                <w:rFonts w:ascii="Times New Roman" w:eastAsia="Times New Roman" w:hAnsi="Times New Roman" w:cs="Times New Roman"/>
                <w:b/>
                <w:color w:val="000000"/>
                <w:sz w:val="24"/>
              </w:rPr>
              <w:t>Čl. I § 12a ods. 3 až 5</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Navrhujeme vypustiť § 12a ods. 3 a 4 a súvisiace ustanovenia zakladajúce zastavenie výplaty prídavku na dieťa a príplatku k prídavku počas trvania určenia osobitného príjemcu a ponechať výkon osobitného p</w:t>
            </w:r>
            <w:r>
              <w:rPr>
                <w:rFonts w:ascii="Times New Roman" w:eastAsia="Times New Roman" w:hAnsi="Times New Roman" w:cs="Times New Roman"/>
                <w:color w:val="000000"/>
                <w:sz w:val="24"/>
              </w:rPr>
              <w:t>ríjemcu ako najprísnejší nástroj ochrany účelného využívania dávky.</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Odôvodnenie: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Navrhovaná právna úprava zavádza nový stupňovitý sankčný mechanizmus, v rámci ktorého sa po určení osobitného príjemcu pristupuje pri opakovanom porušovaní zákonom ustanoven</w:t>
            </w:r>
            <w:r>
              <w:rPr>
                <w:rFonts w:ascii="Times New Roman" w:eastAsia="Times New Roman" w:hAnsi="Times New Roman" w:cs="Times New Roman"/>
                <w:color w:val="000000"/>
                <w:sz w:val="24"/>
              </w:rPr>
              <w:t>ých povinností až k zastaveniu výplaty prídavku na dieťa a príplatku k prídavku. Súčasne sa tento následok premieta aj do ďalších systémov sociálnej podpory, najmä do rodičovského príspevku, náhradného výživného, príspevkov na podporu náhradnej starostlivo</w:t>
            </w:r>
            <w:r>
              <w:rPr>
                <w:rFonts w:ascii="Times New Roman" w:eastAsia="Times New Roman" w:hAnsi="Times New Roman" w:cs="Times New Roman"/>
                <w:color w:val="000000"/>
                <w:sz w:val="24"/>
              </w:rPr>
              <w:t xml:space="preserve">sti o dieťa a pomoci v hmotnej núdzi. </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S navrhovaným riešením nemožno súhlasiť, keďže prídavok na dieťa je štátnou sociálnou dávkou určenou predovšetkým na podporu výchovy a výživy nezaopatreného dieťaťa. Zastavenie jeho výplaty preto v konečnom dôsledku</w:t>
            </w:r>
            <w:r>
              <w:rPr>
                <w:rFonts w:ascii="Times New Roman" w:eastAsia="Times New Roman" w:hAnsi="Times New Roman" w:cs="Times New Roman"/>
                <w:color w:val="000000"/>
                <w:sz w:val="24"/>
              </w:rPr>
              <w:t xml:space="preserve"> nepostihuje rodiča, ale najmä dieťa, ktoré nenesie zodpovednosť za konanie alebo opomenutie svojho zákonného zástupcu. </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 xml:space="preserve">Inštitút osobitného príjemcu už v súčasnosti predstavuje účinný </w:t>
            </w:r>
            <w:r>
              <w:rPr>
                <w:rFonts w:ascii="Times New Roman" w:eastAsia="Times New Roman" w:hAnsi="Times New Roman" w:cs="Times New Roman"/>
                <w:color w:val="000000"/>
                <w:sz w:val="24"/>
              </w:rPr>
              <w:lastRenderedPageBreak/>
              <w:t>nástroj ochrany záujmov dieťaťa a zabezpečenia účelného využívania dá</w:t>
            </w:r>
            <w:r>
              <w:rPr>
                <w:rFonts w:ascii="Times New Roman" w:eastAsia="Times New Roman" w:hAnsi="Times New Roman" w:cs="Times New Roman"/>
                <w:color w:val="000000"/>
                <w:sz w:val="24"/>
              </w:rPr>
              <w:t xml:space="preserve">vky. Ak štát dospeje k záveru, že oprávnená osoba nepoužíva dávku na určený účel, disponuje mechanizmom, prostredníctvom ktorého je možné zabezpečiť, aby boli finančné prostriedky využívané v prospech dieťaťa prostredníctvom obce alebo inej určenej osoby. </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 xml:space="preserve">Navrhované riešenie zároveň nemožno považovať za primerané sledovanému cieľu. Primeraným opatrením je zachovanie alebo predĺženie výkonu osobitného príjemcu, prípadne rozšírenie jeho kompetencií a posilnenie spolupráce s orgánmi sociálnoprávnej ochrany </w:t>
            </w:r>
            <w:r>
              <w:rPr>
                <w:rFonts w:ascii="Times New Roman" w:eastAsia="Times New Roman" w:hAnsi="Times New Roman" w:cs="Times New Roman"/>
                <w:color w:val="000000"/>
                <w:sz w:val="24"/>
              </w:rPr>
              <w:t xml:space="preserve">detí a sociálnej kurately, nie úplné zastavenie výplaty dávky určenej dieťaťu. </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 xml:space="preserve">Navrhovaná úprava môže viesť k prehlbovaniu sociálneho vylúčenia detí a rodín. Takýto postup nie je v súlade s princípom najlepšieho záujmu dieťaťa. </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 xml:space="preserve">Navrhujeme preto, aby </w:t>
            </w:r>
            <w:r>
              <w:rPr>
                <w:rFonts w:ascii="Times New Roman" w:eastAsia="Times New Roman" w:hAnsi="Times New Roman" w:cs="Times New Roman"/>
                <w:color w:val="000000"/>
                <w:sz w:val="24"/>
              </w:rPr>
              <w:t xml:space="preserve">predkladateľ namiesto zavedenia zastavenia výplaty prídavku a príplatku k prídavku zachoval systém výplaty prostredníctvom osobitného príjemcu a v prípade opakovaného porušovania povinností zvážil: predĺženie obdobia výkonu osobitného príjemcu, rozšírenie </w:t>
            </w:r>
            <w:r>
              <w:rPr>
                <w:rFonts w:ascii="Times New Roman" w:eastAsia="Times New Roman" w:hAnsi="Times New Roman" w:cs="Times New Roman"/>
                <w:color w:val="000000"/>
                <w:sz w:val="24"/>
              </w:rPr>
              <w:t>možností kontroly účelného využívania dávky osobitným príjemcom, posilnenie spolupráce medzi osobitným príjemcom, obcou, školou a orgánom sociálnoprávnej ochrany detí a sociálnej kurately, vytvorenie mechanizmov na pravidelné vyhodnocovanie plnenia účelu d</w:t>
            </w:r>
            <w:r>
              <w:rPr>
                <w:rFonts w:ascii="Times New Roman" w:eastAsia="Times New Roman" w:hAnsi="Times New Roman" w:cs="Times New Roman"/>
                <w:color w:val="000000"/>
                <w:sz w:val="24"/>
              </w:rPr>
              <w:t xml:space="preserve">ávky a zvýšenie využívania sociálnej práce s rodinou ako podporného nástroja namiesto odnímania finančných prostriedkov určených dieťaťu. </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 xml:space="preserve">Navrhované riešenie zachováva účinný kontrolný mechanizmus štátu, súčasne však neodníma dieťaťu prostriedky určené </w:t>
            </w:r>
            <w:r>
              <w:rPr>
                <w:rFonts w:ascii="Times New Roman" w:eastAsia="Times New Roman" w:hAnsi="Times New Roman" w:cs="Times New Roman"/>
                <w:color w:val="000000"/>
                <w:sz w:val="24"/>
              </w:rPr>
              <w:t>na jeho výživu, výchovu a vzdelávanie.</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Rozpor trvá. Navrhovaná právna úprava už v súčasnosti vychádza z princípu postupnosti opatrení. K zastaveniu výplaty prídavku na dieťa a príplatku k prídavku nedochádza automaticky pri prvom zistení porušenia zákono</w:t>
            </w:r>
            <w:r>
              <w:rPr>
                <w:rFonts w:ascii="Times New Roman" w:eastAsia="Times New Roman" w:hAnsi="Times New Roman" w:cs="Times New Roman"/>
                <w:color w:val="000000"/>
                <w:sz w:val="24"/>
              </w:rPr>
              <w:t>m ustanovených povinností, ale až po predchádzajúcom určení osobitného príjemcu a len v prípade, ak ani tento nástroj neviedol k odstráneniu dôvodov, pre ktoré bol určený. To znamená, že inštitút osobitného príjemcu zostáva naďalej základným nástrojom ochr</w:t>
            </w:r>
            <w:r>
              <w:rPr>
                <w:rFonts w:ascii="Times New Roman" w:eastAsia="Times New Roman" w:hAnsi="Times New Roman" w:cs="Times New Roman"/>
                <w:color w:val="000000"/>
                <w:sz w:val="24"/>
              </w:rPr>
              <w:t xml:space="preserve">any účelného </w:t>
            </w:r>
            <w:r>
              <w:rPr>
                <w:rFonts w:ascii="Times New Roman" w:eastAsia="Times New Roman" w:hAnsi="Times New Roman" w:cs="Times New Roman"/>
                <w:color w:val="000000"/>
                <w:sz w:val="24"/>
              </w:rPr>
              <w:lastRenderedPageBreak/>
              <w:t>využívania štátnej sociálnej dávky. Navrhované dočasné zastavenie výplaty predstavuje až ďalší stupeň motivačného mechanizmu, ktorý sa uplatní výlučne pri opakovanom alebo pokračujúcom porušovaní zákonom ustanovených povinností vo vzťahu k výc</w:t>
            </w:r>
            <w:r>
              <w:rPr>
                <w:rFonts w:ascii="Times New Roman" w:eastAsia="Times New Roman" w:hAnsi="Times New Roman" w:cs="Times New Roman"/>
                <w:color w:val="000000"/>
                <w:sz w:val="24"/>
              </w:rPr>
              <w:t xml:space="preserve">hove a vzdelávaniu dieťaťa. </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Odborná pomoc, sociálna práca a podporné služby sú aj naďalej dostupné, pričom ich poskytovanie nie je podmienené navrhovanou právnou úpravou.</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Predkladateľ je presvedčený, že navrhovaný stupňovitý mechanizmus primerane vyva</w:t>
            </w:r>
            <w:r>
              <w:rPr>
                <w:rFonts w:ascii="Times New Roman" w:eastAsia="Times New Roman" w:hAnsi="Times New Roman" w:cs="Times New Roman"/>
                <w:color w:val="000000"/>
                <w:sz w:val="24"/>
              </w:rPr>
              <w:t xml:space="preserve">žuje </w:t>
            </w:r>
            <w:r>
              <w:rPr>
                <w:rFonts w:ascii="Times New Roman" w:eastAsia="Times New Roman" w:hAnsi="Times New Roman" w:cs="Times New Roman"/>
                <w:color w:val="000000"/>
                <w:sz w:val="24"/>
              </w:rPr>
              <w:lastRenderedPageBreak/>
              <w:t>ochranu najlepšieho záujmu dieťaťa s potrebou zabezpečiť účelné využívanie štátnej sociálnej podpory a posilniť zodpovednosť rodičov za plnenie ich zákonných povinností. Po odstránení zákonom ustanovených dôvodov sa výplata dávky obnoví.</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ÚMS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Únia mie</w:t>
            </w:r>
            <w:r>
              <w:rPr>
                <w:rFonts w:ascii="Times New Roman" w:eastAsia="Times New Roman" w:hAnsi="Times New Roman" w:cs="Times New Roman"/>
                <w:color w:val="000000"/>
                <w:sz w:val="24"/>
              </w:rPr>
              <w:t>st Slovenska</w:t>
            </w:r>
          </w:p>
        </w:tc>
        <w:tc>
          <w:tcPr>
            <w:tcW w:w="1296" w:type="dxa"/>
            <w:vAlign w:val="center"/>
          </w:tcPr>
          <w:p w:rsidR="008D68E3" w:rsidRDefault="00836B74">
            <w:pPr>
              <w:spacing w:after="0"/>
              <w:jc w:val="center"/>
            </w:pPr>
            <w:r>
              <w:rPr>
                <w:rFonts w:ascii="Times New Roman" w:eastAsia="Times New Roman" w:hAnsi="Times New Roman" w:cs="Times New Roman"/>
                <w:b/>
                <w:color w:val="FF0000"/>
                <w:sz w:val="24"/>
              </w:rPr>
              <w:t>Z</w:t>
            </w:r>
          </w:p>
        </w:tc>
        <w:tc>
          <w:tcPr>
            <w:tcW w:w="6480" w:type="dxa"/>
          </w:tcPr>
          <w:p w:rsidR="008D68E3" w:rsidRDefault="00836B74">
            <w:pPr>
              <w:spacing w:after="0"/>
            </w:pPr>
            <w:r>
              <w:rPr>
                <w:rFonts w:ascii="Times New Roman" w:eastAsia="Times New Roman" w:hAnsi="Times New Roman" w:cs="Times New Roman"/>
                <w:b/>
                <w:color w:val="000000"/>
                <w:sz w:val="24"/>
              </w:rPr>
              <w:t>K čl. I bod 2, čl. III bod 1, čl. IV bod 3 a bod 5, čl. V bod 5, čl. VI bod 1, bod 3, čl. VIII, čl. IX</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Text pripomienky: žiadame prehodnotiť navrhované ustanovenia v súvislosti so zavádzaním mechanizmu dočasného nevyplácania prídavku na dieť</w:t>
            </w:r>
            <w:r>
              <w:rPr>
                <w:rFonts w:ascii="Times New Roman" w:eastAsia="Times New Roman" w:hAnsi="Times New Roman" w:cs="Times New Roman"/>
                <w:color w:val="000000"/>
                <w:sz w:val="24"/>
              </w:rPr>
              <w:t>a v prípadoch opakovaného alebo pokračujúceho porušovania zákonom ustanovených povinností.</w:t>
            </w:r>
            <w:r>
              <w:rPr>
                <w:rFonts w:ascii="Times New Roman" w:eastAsia="Times New Roman" w:hAnsi="Times New Roman" w:cs="Times New Roman"/>
                <w:color w:val="000000"/>
                <w:sz w:val="24"/>
              </w:rPr>
              <w:br/>
              <w:t xml:space="preserve">Odôvodnenie: </w:t>
            </w:r>
            <w:r>
              <w:rPr>
                <w:rFonts w:ascii="Times New Roman" w:eastAsia="Times New Roman" w:hAnsi="Times New Roman" w:cs="Times New Roman"/>
                <w:color w:val="000000"/>
                <w:sz w:val="24"/>
              </w:rPr>
              <w:br/>
              <w:t>Predložený návrh považujeme za nedostatočne pripravený, keďže nebol podložený dôkladnou analýzou existujúceho stavu, funkčnosti informačných systémov a</w:t>
            </w:r>
            <w:r>
              <w:rPr>
                <w:rFonts w:ascii="Times New Roman" w:eastAsia="Times New Roman" w:hAnsi="Times New Roman" w:cs="Times New Roman"/>
                <w:color w:val="000000"/>
                <w:sz w:val="24"/>
              </w:rPr>
              <w:t>ni praktických dopadov na výkon prenesených kompetencií obcí a miest.</w:t>
            </w:r>
            <w:r>
              <w:rPr>
                <w:rFonts w:ascii="Times New Roman" w:eastAsia="Times New Roman" w:hAnsi="Times New Roman" w:cs="Times New Roman"/>
                <w:color w:val="000000"/>
                <w:sz w:val="24"/>
              </w:rPr>
              <w:br/>
              <w:t>Na základe prieskumu, ktorý Únia miest Slovenska realizovala v 19 samosprávach, upozorňujeme na viaceré systémové nedostatky súčasného informačného systému absencie.iedu.sk, ktorý má byť</w:t>
            </w:r>
            <w:r>
              <w:rPr>
                <w:rFonts w:ascii="Times New Roman" w:eastAsia="Times New Roman" w:hAnsi="Times New Roman" w:cs="Times New Roman"/>
                <w:color w:val="000000"/>
                <w:sz w:val="24"/>
              </w:rPr>
              <w:t xml:space="preserve"> jedným z kľúčových nástrojov na implementáciu navrhovanej právnej úpravy. Zistenia z praxe jednoznačne poukazujú na to, že systém v súčasnosti neposkytuje </w:t>
            </w:r>
            <w:r>
              <w:rPr>
                <w:rFonts w:ascii="Times New Roman" w:eastAsia="Times New Roman" w:hAnsi="Times New Roman" w:cs="Times New Roman"/>
                <w:color w:val="000000"/>
                <w:sz w:val="24"/>
              </w:rPr>
              <w:lastRenderedPageBreak/>
              <w:t>samosprávam údaje potrebné na riadny výkon ich zákonných kompetencií, najmä v oblasti priestupkového</w:t>
            </w:r>
            <w:r>
              <w:rPr>
                <w:rFonts w:ascii="Times New Roman" w:eastAsia="Times New Roman" w:hAnsi="Times New Roman" w:cs="Times New Roman"/>
                <w:color w:val="000000"/>
                <w:sz w:val="24"/>
              </w:rPr>
              <w:t xml:space="preserve"> konania.</w:t>
            </w:r>
            <w:r>
              <w:rPr>
                <w:rFonts w:ascii="Times New Roman" w:eastAsia="Times New Roman" w:hAnsi="Times New Roman" w:cs="Times New Roman"/>
                <w:color w:val="000000"/>
                <w:sz w:val="24"/>
              </w:rPr>
              <w:br/>
              <w:t>Za najvýznamnejšie nedostatky považujeme:</w:t>
            </w:r>
            <w:r>
              <w:rPr>
                <w:rFonts w:ascii="Times New Roman" w:eastAsia="Times New Roman" w:hAnsi="Times New Roman" w:cs="Times New Roman"/>
                <w:color w:val="000000"/>
                <w:sz w:val="24"/>
              </w:rPr>
              <w:br/>
              <w:t>• neaktuálnosť evidovaných údajov,</w:t>
            </w:r>
            <w:r>
              <w:rPr>
                <w:rFonts w:ascii="Times New Roman" w:eastAsia="Times New Roman" w:hAnsi="Times New Roman" w:cs="Times New Roman"/>
                <w:color w:val="000000"/>
                <w:sz w:val="24"/>
              </w:rPr>
              <w:br/>
              <w:t>• absenciu údajov o zákonných zástupcoch dieťaťa,</w:t>
            </w:r>
            <w:r>
              <w:rPr>
                <w:rFonts w:ascii="Times New Roman" w:eastAsia="Times New Roman" w:hAnsi="Times New Roman" w:cs="Times New Roman"/>
                <w:color w:val="000000"/>
                <w:sz w:val="24"/>
              </w:rPr>
              <w:br/>
              <w:t>• chýbajúce informácie o opatreniach prijatých školou na riešenie záškoláctva,</w:t>
            </w:r>
            <w:r>
              <w:rPr>
                <w:rFonts w:ascii="Times New Roman" w:eastAsia="Times New Roman" w:hAnsi="Times New Roman" w:cs="Times New Roman"/>
                <w:color w:val="000000"/>
                <w:sz w:val="24"/>
              </w:rPr>
              <w:br/>
              <w:t>• nemožnosť využívať údaje zo systému ak</w:t>
            </w:r>
            <w:r>
              <w:rPr>
                <w:rFonts w:ascii="Times New Roman" w:eastAsia="Times New Roman" w:hAnsi="Times New Roman" w:cs="Times New Roman"/>
                <w:color w:val="000000"/>
                <w:sz w:val="24"/>
              </w:rPr>
              <w:t>o plnohodnotný dôkazný podklad v správnom alebo priestupkovom konaní.</w:t>
            </w:r>
            <w:r>
              <w:rPr>
                <w:rFonts w:ascii="Times New Roman" w:eastAsia="Times New Roman" w:hAnsi="Times New Roman" w:cs="Times New Roman"/>
                <w:color w:val="000000"/>
                <w:sz w:val="24"/>
              </w:rPr>
              <w:br/>
              <w:t>Za týchto podmienok existuje vysoké riziko, že implementácia navrhovanej právnej úpravy bude sprevádzaná výraznými aplikačnými problémami, právnou neistotou a nejednotným postupom jednot</w:t>
            </w:r>
            <w:r>
              <w:rPr>
                <w:rFonts w:ascii="Times New Roman" w:eastAsia="Times New Roman" w:hAnsi="Times New Roman" w:cs="Times New Roman"/>
                <w:color w:val="000000"/>
                <w:sz w:val="24"/>
              </w:rPr>
              <w:t>livých orgánov. V konečnom dôsledku môže dochádzať aj k zásahom do práv dotknutých osôb, ktoré budú vyplývať nie z ich konania, ale zo systémových nedostatkov informačných nástrojov, na ktorých je navrhovaný mechanizmus postavený.</w:t>
            </w:r>
            <w:r>
              <w:rPr>
                <w:rFonts w:ascii="Times New Roman" w:eastAsia="Times New Roman" w:hAnsi="Times New Roman" w:cs="Times New Roman"/>
                <w:color w:val="000000"/>
                <w:sz w:val="24"/>
              </w:rPr>
              <w:br/>
              <w:t>Za problematické považuje</w:t>
            </w:r>
            <w:r>
              <w:rPr>
                <w:rFonts w:ascii="Times New Roman" w:eastAsia="Times New Roman" w:hAnsi="Times New Roman" w:cs="Times New Roman"/>
                <w:color w:val="000000"/>
                <w:sz w:val="24"/>
              </w:rPr>
              <w:t>me aj plošné nastavenie navrhovaného opatrenia. Situácia v oblasti školskej dochádzky, záškoláctva a sociálneho vylúčenia sa v jednotlivých regiónoch a komunitách významne odlišuje. Preto nepovažujeme za vhodné zavádzať jednotné represívne opatrenie bez zo</w:t>
            </w:r>
            <w:r>
              <w:rPr>
                <w:rFonts w:ascii="Times New Roman" w:eastAsia="Times New Roman" w:hAnsi="Times New Roman" w:cs="Times New Roman"/>
                <w:color w:val="000000"/>
                <w:sz w:val="24"/>
              </w:rPr>
              <w:t>hľadnenia miestnych podmienok, príčin problému a individuálnej situácie rodín.</w:t>
            </w:r>
            <w:r>
              <w:rPr>
                <w:rFonts w:ascii="Times New Roman" w:eastAsia="Times New Roman" w:hAnsi="Times New Roman" w:cs="Times New Roman"/>
                <w:color w:val="000000"/>
                <w:sz w:val="24"/>
              </w:rPr>
              <w:br/>
              <w:t xml:space="preserve">Sme presvedčení, že pred prijatím legislatívnych zmien je potrebné vypracovať komplexnú analýzu príčin záškoláctva, funkčnosti existujúcich informačných systémov a efektívnosti </w:t>
            </w:r>
            <w:r>
              <w:rPr>
                <w:rFonts w:ascii="Times New Roman" w:eastAsia="Times New Roman" w:hAnsi="Times New Roman" w:cs="Times New Roman"/>
                <w:color w:val="000000"/>
                <w:sz w:val="24"/>
              </w:rPr>
              <w:t xml:space="preserve">súčasných nástrojov. Na jej základe je potrebné pripraviť adresné, diferencované a preventívne orientované opatrenia, ktoré budú zohľadňovať regionálne špecifiká a podporia spoluprácu škôl, samospráv, orgánov sociálnoprávnej ochrany </w:t>
            </w:r>
            <w:r>
              <w:rPr>
                <w:rFonts w:ascii="Times New Roman" w:eastAsia="Times New Roman" w:hAnsi="Times New Roman" w:cs="Times New Roman"/>
                <w:color w:val="000000"/>
                <w:sz w:val="24"/>
              </w:rPr>
              <w:lastRenderedPageBreak/>
              <w:t>detí a sociálnej kurate</w:t>
            </w:r>
            <w:r>
              <w:rPr>
                <w:rFonts w:ascii="Times New Roman" w:eastAsia="Times New Roman" w:hAnsi="Times New Roman" w:cs="Times New Roman"/>
                <w:color w:val="000000"/>
                <w:sz w:val="24"/>
              </w:rPr>
              <w:t>ly a ďalších zainteresovaných subjektov.</w:t>
            </w:r>
            <w:r>
              <w:rPr>
                <w:rFonts w:ascii="Times New Roman" w:eastAsia="Times New Roman" w:hAnsi="Times New Roman" w:cs="Times New Roman"/>
                <w:color w:val="000000"/>
                <w:sz w:val="24"/>
              </w:rPr>
              <w:br/>
              <w:t>Navrhované plošné opatrenia represívneho charakteru nepovažujeme za systémové riešenie. Existuje dôvodná obava, že neodstránia príčiny problému, ale naopak prispejú k zvyšovaniu napätia medzi inštitúciami a rodinami</w:t>
            </w:r>
            <w:r>
              <w:rPr>
                <w:rFonts w:ascii="Times New Roman" w:eastAsia="Times New Roman" w:hAnsi="Times New Roman" w:cs="Times New Roman"/>
                <w:color w:val="000000"/>
                <w:sz w:val="24"/>
              </w:rPr>
              <w:t>, oslabia dôveru vo verejné inštitúcie a môžu negatívne ovplyvniť sociálnu súdržnosť v dotknutých komunitách.</w:t>
            </w:r>
            <w:r>
              <w:rPr>
                <w:rFonts w:ascii="Times New Roman" w:eastAsia="Times New Roman" w:hAnsi="Times New Roman" w:cs="Times New Roman"/>
                <w:color w:val="000000"/>
                <w:sz w:val="24"/>
              </w:rPr>
              <w:br/>
              <w:t>Z uvedených dôvodov žiadame návrh zákona v tejto časti prepracovať na základe vecných analýz, odstrániť identifikované systémové nedostatky inform</w:t>
            </w:r>
            <w:r>
              <w:rPr>
                <w:rFonts w:ascii="Times New Roman" w:eastAsia="Times New Roman" w:hAnsi="Times New Roman" w:cs="Times New Roman"/>
                <w:color w:val="000000"/>
                <w:sz w:val="24"/>
              </w:rPr>
              <w:t>ačných systémov a opätovne posúdiť navrhovaný mechanizmus z hľadiska jeho vykonateľnosti, proporcionality a dopadov na obce, mestá a dotknuté rodiny.</w:t>
            </w:r>
          </w:p>
        </w:tc>
        <w:tc>
          <w:tcPr>
            <w:tcW w:w="778" w:type="dxa"/>
            <w:vAlign w:val="center"/>
          </w:tcPr>
          <w:p w:rsidR="008D68E3" w:rsidRDefault="00836B74">
            <w:pPr>
              <w:spacing w:after="0"/>
              <w:jc w:val="center"/>
            </w:pPr>
            <w:r>
              <w:rPr>
                <w:rFonts w:ascii="Times New Roman" w:eastAsia="Times New Roman" w:hAnsi="Times New Roman" w:cs="Times New Roman"/>
                <w:color w:val="000000"/>
                <w:sz w:val="24"/>
              </w:rPr>
              <w:lastRenderedPageBreak/>
              <w:t>N</w:t>
            </w:r>
          </w:p>
        </w:tc>
        <w:tc>
          <w:tcPr>
            <w:tcW w:w="2462" w:type="dxa"/>
          </w:tcPr>
          <w:p w:rsidR="008D68E3" w:rsidRDefault="00836B74">
            <w:pPr>
              <w:spacing w:after="0"/>
            </w:pPr>
            <w:r>
              <w:rPr>
                <w:rFonts w:ascii="Times New Roman" w:eastAsia="Times New Roman" w:hAnsi="Times New Roman" w:cs="Times New Roman"/>
                <w:color w:val="000000"/>
                <w:sz w:val="24"/>
              </w:rPr>
              <w:t>Rozpor trvá.</w:t>
            </w:r>
            <w:r>
              <w:rPr>
                <w:rFonts w:ascii="Times New Roman" w:eastAsia="Times New Roman" w:hAnsi="Times New Roman" w:cs="Times New Roman"/>
                <w:color w:val="000000"/>
                <w:sz w:val="24"/>
              </w:rPr>
              <w:br/>
              <w:t>Sfunkčniť prenos informácií a doplniť chýbajúce údaje  v systémoch MŠVVM SR.</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t xml:space="preserve">Inštitút osobitného príjemcu zostáva naďalej základným nástrojom ochrany účelného využívania štátnej sociálnej dávky. Navrhované dočasné zastavenie výplaty predstavuje až ďalší stupeň motivačného mechanizmu, ktorý sa </w:t>
            </w:r>
            <w:r>
              <w:rPr>
                <w:rFonts w:ascii="Times New Roman" w:eastAsia="Times New Roman" w:hAnsi="Times New Roman" w:cs="Times New Roman"/>
                <w:color w:val="000000"/>
                <w:sz w:val="24"/>
              </w:rPr>
              <w:lastRenderedPageBreak/>
              <w:t>uplatní výlučne pri opakovanom alebo po</w:t>
            </w:r>
            <w:r>
              <w:rPr>
                <w:rFonts w:ascii="Times New Roman" w:eastAsia="Times New Roman" w:hAnsi="Times New Roman" w:cs="Times New Roman"/>
                <w:color w:val="000000"/>
                <w:sz w:val="24"/>
              </w:rPr>
              <w:t xml:space="preserve">kračujúcom porušovaní zákonom ustanovených povinností vo vzťahu k výchove a vzdelávaniu dieťaťa. </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Odborná pomoc, sociálna práca a podporné služby sú aj naďalej dostupné, pričom ich poskytovanie nie je podmienené navrhovanou právnou úpravou.</w:t>
            </w:r>
            <w:r>
              <w:rPr>
                <w:rFonts w:ascii="Times New Roman" w:eastAsia="Times New Roman" w:hAnsi="Times New Roman" w:cs="Times New Roman"/>
                <w:color w:val="000000"/>
                <w:sz w:val="24"/>
              </w:rPr>
              <w:br/>
              <w:t xml:space="preserve"> </w:t>
            </w:r>
            <w:r>
              <w:rPr>
                <w:rFonts w:ascii="Times New Roman" w:eastAsia="Times New Roman" w:hAnsi="Times New Roman" w:cs="Times New Roman"/>
                <w:color w:val="000000"/>
                <w:sz w:val="24"/>
              </w:rPr>
              <w:br/>
              <w:t>V zmysle uz</w:t>
            </w:r>
            <w:r>
              <w:rPr>
                <w:rFonts w:ascii="Times New Roman" w:eastAsia="Times New Roman" w:hAnsi="Times New Roman" w:cs="Times New Roman"/>
                <w:color w:val="000000"/>
                <w:sz w:val="24"/>
              </w:rPr>
              <w:t>nesenia vlády SR č. 109</w:t>
            </w:r>
            <w:r>
              <w:rPr>
                <w:rFonts w:ascii="Times New Roman" w:eastAsia="Times New Roman" w:hAnsi="Times New Roman" w:cs="Times New Roman"/>
                <w:color w:val="000000"/>
                <w:sz w:val="24"/>
              </w:rPr>
              <w:br/>
              <w:t xml:space="preserve">z 24. marca 2026 úlohy C.27. MPSVR SR vypracuje metodické usmernenie pre výkon inštitútu osobitného príjemcu </w:t>
            </w:r>
            <w:r>
              <w:rPr>
                <w:rFonts w:ascii="Times New Roman" w:eastAsia="Times New Roman" w:hAnsi="Times New Roman" w:cs="Times New Roman"/>
                <w:color w:val="000000"/>
                <w:sz w:val="24"/>
              </w:rPr>
              <w:br/>
              <w:t xml:space="preserve">štátnych sociálnych dávok a pomoci v hmotnej núdzi, ktoré by poskytlo obciam </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a ďalším subjektom praktické odporúčania pri</w:t>
            </w:r>
            <w:r>
              <w:rPr>
                <w:rFonts w:ascii="Times New Roman" w:eastAsia="Times New Roman" w:hAnsi="Times New Roman" w:cs="Times New Roman"/>
                <w:color w:val="000000"/>
                <w:sz w:val="24"/>
              </w:rPr>
              <w:t xml:space="preserve"> zabezpečovaní účelného využitia </w:t>
            </w:r>
            <w:r>
              <w:rPr>
                <w:rFonts w:ascii="Times New Roman" w:eastAsia="Times New Roman" w:hAnsi="Times New Roman" w:cs="Times New Roman"/>
                <w:color w:val="000000"/>
                <w:sz w:val="24"/>
              </w:rPr>
              <w:br/>
              <w:t>štátnych sociálnych dávok a pomoci v hmotnej núdzi</w:t>
            </w:r>
            <w:r>
              <w:rPr>
                <w:rFonts w:ascii="Times New Roman" w:eastAsia="Times New Roman" w:hAnsi="Times New Roman" w:cs="Times New Roman"/>
                <w:color w:val="000000"/>
                <w:sz w:val="24"/>
              </w:rPr>
              <w:br/>
              <w:t>do 28. februára 2027.</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MHSR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hospodárstva Slovenskej republiky</w:t>
            </w:r>
          </w:p>
        </w:tc>
        <w:tc>
          <w:tcPr>
            <w:tcW w:w="1296" w:type="dxa"/>
            <w:vAlign w:val="center"/>
          </w:tcPr>
          <w:p w:rsidR="008D68E3" w:rsidRDefault="008D68E3">
            <w:pPr>
              <w:spacing w:after="0"/>
              <w:jc w:val="center"/>
            </w:pPr>
          </w:p>
        </w:tc>
        <w:tc>
          <w:tcPr>
            <w:tcW w:w="6480" w:type="dxa"/>
          </w:tcPr>
          <w:p w:rsidR="008D68E3" w:rsidRDefault="00836B74">
            <w:pPr>
              <w:spacing w:after="0"/>
            </w:pPr>
            <w:r>
              <w:rPr>
                <w:rFonts w:ascii="Times New Roman" w:eastAsia="Times New Roman" w:hAnsi="Times New Roman" w:cs="Times New Roman"/>
                <w:color w:val="000000"/>
                <w:sz w:val="24"/>
              </w:rPr>
              <w:t>Odoslané bez pripomienok</w:t>
            </w:r>
          </w:p>
        </w:tc>
        <w:tc>
          <w:tcPr>
            <w:tcW w:w="778" w:type="dxa"/>
            <w:vAlign w:val="center"/>
          </w:tcPr>
          <w:p w:rsidR="008D68E3" w:rsidRDefault="008D68E3">
            <w:pPr>
              <w:spacing w:after="0"/>
              <w:jc w:val="center"/>
            </w:pPr>
          </w:p>
        </w:tc>
        <w:tc>
          <w:tcPr>
            <w:tcW w:w="2462" w:type="dxa"/>
          </w:tcPr>
          <w:p w:rsidR="008D68E3" w:rsidRDefault="008D68E3">
            <w:pPr>
              <w:spacing w:after="0"/>
            </w:pP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MINCRS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cestovného ruchu a športu Slovenskej republiky</w:t>
            </w:r>
          </w:p>
        </w:tc>
        <w:tc>
          <w:tcPr>
            <w:tcW w:w="1296" w:type="dxa"/>
            <w:vAlign w:val="center"/>
          </w:tcPr>
          <w:p w:rsidR="008D68E3" w:rsidRDefault="008D68E3">
            <w:pPr>
              <w:spacing w:after="0"/>
              <w:jc w:val="center"/>
            </w:pPr>
          </w:p>
        </w:tc>
        <w:tc>
          <w:tcPr>
            <w:tcW w:w="6480" w:type="dxa"/>
          </w:tcPr>
          <w:p w:rsidR="008D68E3" w:rsidRDefault="00836B74">
            <w:pPr>
              <w:spacing w:after="0"/>
            </w:pPr>
            <w:r>
              <w:rPr>
                <w:rFonts w:ascii="Times New Roman" w:eastAsia="Times New Roman" w:hAnsi="Times New Roman" w:cs="Times New Roman"/>
                <w:color w:val="000000"/>
                <w:sz w:val="24"/>
              </w:rPr>
              <w:t>Odoslané bez pripomienok</w:t>
            </w:r>
          </w:p>
        </w:tc>
        <w:tc>
          <w:tcPr>
            <w:tcW w:w="778" w:type="dxa"/>
            <w:vAlign w:val="center"/>
          </w:tcPr>
          <w:p w:rsidR="008D68E3" w:rsidRDefault="008D68E3">
            <w:pPr>
              <w:spacing w:after="0"/>
              <w:jc w:val="center"/>
            </w:pPr>
          </w:p>
        </w:tc>
        <w:tc>
          <w:tcPr>
            <w:tcW w:w="2462" w:type="dxa"/>
          </w:tcPr>
          <w:p w:rsidR="008D68E3" w:rsidRDefault="008D68E3">
            <w:pPr>
              <w:spacing w:after="0"/>
            </w:pP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MIRRI 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Ministerstvo investícií, regionálneho rozvoja a informatizácie </w:t>
            </w:r>
            <w:r>
              <w:rPr>
                <w:rFonts w:ascii="Times New Roman" w:eastAsia="Times New Roman" w:hAnsi="Times New Roman" w:cs="Times New Roman"/>
                <w:color w:val="000000"/>
                <w:sz w:val="24"/>
              </w:rPr>
              <w:lastRenderedPageBreak/>
              <w:t>Slovenskej republiky</w:t>
            </w:r>
          </w:p>
        </w:tc>
        <w:tc>
          <w:tcPr>
            <w:tcW w:w="1296" w:type="dxa"/>
            <w:vAlign w:val="center"/>
          </w:tcPr>
          <w:p w:rsidR="008D68E3" w:rsidRDefault="008D68E3">
            <w:pPr>
              <w:spacing w:after="0"/>
              <w:jc w:val="center"/>
            </w:pPr>
          </w:p>
        </w:tc>
        <w:tc>
          <w:tcPr>
            <w:tcW w:w="6480" w:type="dxa"/>
          </w:tcPr>
          <w:p w:rsidR="008D68E3" w:rsidRDefault="00836B74">
            <w:pPr>
              <w:spacing w:after="0"/>
            </w:pPr>
            <w:r>
              <w:rPr>
                <w:rFonts w:ascii="Times New Roman" w:eastAsia="Times New Roman" w:hAnsi="Times New Roman" w:cs="Times New Roman"/>
                <w:color w:val="000000"/>
                <w:sz w:val="24"/>
              </w:rPr>
              <w:t>Odoslané bez pripomienok</w:t>
            </w:r>
          </w:p>
        </w:tc>
        <w:tc>
          <w:tcPr>
            <w:tcW w:w="778" w:type="dxa"/>
            <w:vAlign w:val="center"/>
          </w:tcPr>
          <w:p w:rsidR="008D68E3" w:rsidRDefault="008D68E3">
            <w:pPr>
              <w:spacing w:after="0"/>
              <w:jc w:val="center"/>
            </w:pPr>
          </w:p>
        </w:tc>
        <w:tc>
          <w:tcPr>
            <w:tcW w:w="2462" w:type="dxa"/>
          </w:tcPr>
          <w:p w:rsidR="008D68E3" w:rsidRDefault="008D68E3">
            <w:pPr>
              <w:spacing w:after="0"/>
            </w:pP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MKSR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kultúry Slovenskej republiky</w:t>
            </w:r>
          </w:p>
        </w:tc>
        <w:tc>
          <w:tcPr>
            <w:tcW w:w="1296" w:type="dxa"/>
            <w:vAlign w:val="center"/>
          </w:tcPr>
          <w:p w:rsidR="008D68E3" w:rsidRDefault="008D68E3">
            <w:pPr>
              <w:spacing w:after="0"/>
              <w:jc w:val="center"/>
            </w:pPr>
          </w:p>
        </w:tc>
        <w:tc>
          <w:tcPr>
            <w:tcW w:w="6480" w:type="dxa"/>
          </w:tcPr>
          <w:p w:rsidR="008D68E3" w:rsidRDefault="00836B74">
            <w:pPr>
              <w:spacing w:after="0"/>
            </w:pPr>
            <w:r>
              <w:rPr>
                <w:rFonts w:ascii="Times New Roman" w:eastAsia="Times New Roman" w:hAnsi="Times New Roman" w:cs="Times New Roman"/>
                <w:color w:val="000000"/>
                <w:sz w:val="24"/>
              </w:rPr>
              <w:t>Odoslané bez pripomienok</w:t>
            </w:r>
          </w:p>
        </w:tc>
        <w:tc>
          <w:tcPr>
            <w:tcW w:w="778" w:type="dxa"/>
            <w:vAlign w:val="center"/>
          </w:tcPr>
          <w:p w:rsidR="008D68E3" w:rsidRDefault="008D68E3">
            <w:pPr>
              <w:spacing w:after="0"/>
              <w:jc w:val="center"/>
            </w:pPr>
          </w:p>
        </w:tc>
        <w:tc>
          <w:tcPr>
            <w:tcW w:w="2462" w:type="dxa"/>
          </w:tcPr>
          <w:p w:rsidR="008D68E3" w:rsidRDefault="008D68E3">
            <w:pPr>
              <w:spacing w:after="0"/>
            </w:pP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MPRVSR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Ministerstvo </w:t>
            </w:r>
            <w:r>
              <w:rPr>
                <w:rFonts w:ascii="Times New Roman" w:eastAsia="Times New Roman" w:hAnsi="Times New Roman" w:cs="Times New Roman"/>
                <w:color w:val="000000"/>
                <w:sz w:val="24"/>
              </w:rPr>
              <w:t>pôdohospodárstva a rozvoja vidieka Slovenskej republiky</w:t>
            </w:r>
          </w:p>
        </w:tc>
        <w:tc>
          <w:tcPr>
            <w:tcW w:w="1296" w:type="dxa"/>
            <w:vAlign w:val="center"/>
          </w:tcPr>
          <w:p w:rsidR="008D68E3" w:rsidRDefault="008D68E3">
            <w:pPr>
              <w:spacing w:after="0"/>
              <w:jc w:val="center"/>
            </w:pPr>
          </w:p>
        </w:tc>
        <w:tc>
          <w:tcPr>
            <w:tcW w:w="6480" w:type="dxa"/>
          </w:tcPr>
          <w:p w:rsidR="008D68E3" w:rsidRDefault="00836B74">
            <w:pPr>
              <w:spacing w:after="0"/>
            </w:pPr>
            <w:r>
              <w:rPr>
                <w:rFonts w:ascii="Times New Roman" w:eastAsia="Times New Roman" w:hAnsi="Times New Roman" w:cs="Times New Roman"/>
                <w:color w:val="000000"/>
                <w:sz w:val="24"/>
              </w:rPr>
              <w:t>Odoslané bez pripomienok</w:t>
            </w:r>
          </w:p>
        </w:tc>
        <w:tc>
          <w:tcPr>
            <w:tcW w:w="778" w:type="dxa"/>
            <w:vAlign w:val="center"/>
          </w:tcPr>
          <w:p w:rsidR="008D68E3" w:rsidRDefault="008D68E3">
            <w:pPr>
              <w:spacing w:after="0"/>
              <w:jc w:val="center"/>
            </w:pPr>
          </w:p>
        </w:tc>
        <w:tc>
          <w:tcPr>
            <w:tcW w:w="2462" w:type="dxa"/>
          </w:tcPr>
          <w:p w:rsidR="008D68E3" w:rsidRDefault="008D68E3">
            <w:pPr>
              <w:spacing w:after="0"/>
            </w:pP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MZSR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zdravotníctva Slovenskej republiky</w:t>
            </w:r>
          </w:p>
        </w:tc>
        <w:tc>
          <w:tcPr>
            <w:tcW w:w="1296" w:type="dxa"/>
            <w:vAlign w:val="center"/>
          </w:tcPr>
          <w:p w:rsidR="008D68E3" w:rsidRDefault="008D68E3">
            <w:pPr>
              <w:spacing w:after="0"/>
              <w:jc w:val="center"/>
            </w:pPr>
          </w:p>
        </w:tc>
        <w:tc>
          <w:tcPr>
            <w:tcW w:w="6480" w:type="dxa"/>
          </w:tcPr>
          <w:p w:rsidR="008D68E3" w:rsidRDefault="00836B74">
            <w:pPr>
              <w:spacing w:after="0"/>
            </w:pPr>
            <w:r>
              <w:rPr>
                <w:rFonts w:ascii="Times New Roman" w:eastAsia="Times New Roman" w:hAnsi="Times New Roman" w:cs="Times New Roman"/>
                <w:color w:val="000000"/>
                <w:sz w:val="24"/>
              </w:rPr>
              <w:t>Odoslané bez pripomienok</w:t>
            </w:r>
          </w:p>
        </w:tc>
        <w:tc>
          <w:tcPr>
            <w:tcW w:w="778" w:type="dxa"/>
            <w:vAlign w:val="center"/>
          </w:tcPr>
          <w:p w:rsidR="008D68E3" w:rsidRDefault="008D68E3">
            <w:pPr>
              <w:spacing w:after="0"/>
              <w:jc w:val="center"/>
            </w:pPr>
          </w:p>
        </w:tc>
        <w:tc>
          <w:tcPr>
            <w:tcW w:w="2462" w:type="dxa"/>
          </w:tcPr>
          <w:p w:rsidR="008D68E3" w:rsidRDefault="008D68E3">
            <w:pPr>
              <w:spacing w:after="0"/>
            </w:pP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MZVEZ 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Ministerstvo zahraničných vecí a európskych záležitostí Slovenskej republiky</w:t>
            </w:r>
          </w:p>
        </w:tc>
        <w:tc>
          <w:tcPr>
            <w:tcW w:w="1296" w:type="dxa"/>
            <w:vAlign w:val="center"/>
          </w:tcPr>
          <w:p w:rsidR="008D68E3" w:rsidRDefault="008D68E3">
            <w:pPr>
              <w:spacing w:after="0"/>
              <w:jc w:val="center"/>
            </w:pPr>
          </w:p>
        </w:tc>
        <w:tc>
          <w:tcPr>
            <w:tcW w:w="6480" w:type="dxa"/>
          </w:tcPr>
          <w:p w:rsidR="008D68E3" w:rsidRDefault="00836B74">
            <w:pPr>
              <w:spacing w:after="0"/>
            </w:pPr>
            <w:r>
              <w:rPr>
                <w:rFonts w:ascii="Times New Roman" w:eastAsia="Times New Roman" w:hAnsi="Times New Roman" w:cs="Times New Roman"/>
                <w:color w:val="000000"/>
                <w:sz w:val="24"/>
              </w:rPr>
              <w:t>Odoslané bez pripomienok</w:t>
            </w:r>
          </w:p>
        </w:tc>
        <w:tc>
          <w:tcPr>
            <w:tcW w:w="778" w:type="dxa"/>
            <w:vAlign w:val="center"/>
          </w:tcPr>
          <w:p w:rsidR="008D68E3" w:rsidRDefault="008D68E3">
            <w:pPr>
              <w:spacing w:after="0"/>
              <w:jc w:val="center"/>
            </w:pPr>
          </w:p>
        </w:tc>
        <w:tc>
          <w:tcPr>
            <w:tcW w:w="2462" w:type="dxa"/>
          </w:tcPr>
          <w:p w:rsidR="008D68E3" w:rsidRDefault="008D68E3">
            <w:pPr>
              <w:spacing w:after="0"/>
            </w:pP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MŽPSR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Ministerstvo životného prostredia </w:t>
            </w:r>
            <w:r>
              <w:rPr>
                <w:rFonts w:ascii="Times New Roman" w:eastAsia="Times New Roman" w:hAnsi="Times New Roman" w:cs="Times New Roman"/>
                <w:color w:val="000000"/>
                <w:sz w:val="24"/>
              </w:rPr>
              <w:lastRenderedPageBreak/>
              <w:t>Slovenskej republiky</w:t>
            </w:r>
          </w:p>
        </w:tc>
        <w:tc>
          <w:tcPr>
            <w:tcW w:w="1296" w:type="dxa"/>
            <w:vAlign w:val="center"/>
          </w:tcPr>
          <w:p w:rsidR="008D68E3" w:rsidRDefault="008D68E3">
            <w:pPr>
              <w:spacing w:after="0"/>
              <w:jc w:val="center"/>
            </w:pPr>
          </w:p>
        </w:tc>
        <w:tc>
          <w:tcPr>
            <w:tcW w:w="6480" w:type="dxa"/>
          </w:tcPr>
          <w:p w:rsidR="008D68E3" w:rsidRDefault="00836B74">
            <w:pPr>
              <w:spacing w:after="0"/>
            </w:pPr>
            <w:r>
              <w:rPr>
                <w:rFonts w:ascii="Times New Roman" w:eastAsia="Times New Roman" w:hAnsi="Times New Roman" w:cs="Times New Roman"/>
                <w:color w:val="000000"/>
                <w:sz w:val="24"/>
              </w:rPr>
              <w:t>Odoslané bez pripomienok</w:t>
            </w:r>
          </w:p>
        </w:tc>
        <w:tc>
          <w:tcPr>
            <w:tcW w:w="778" w:type="dxa"/>
            <w:vAlign w:val="center"/>
          </w:tcPr>
          <w:p w:rsidR="008D68E3" w:rsidRDefault="008D68E3">
            <w:pPr>
              <w:spacing w:after="0"/>
              <w:jc w:val="center"/>
            </w:pPr>
          </w:p>
        </w:tc>
        <w:tc>
          <w:tcPr>
            <w:tcW w:w="2462" w:type="dxa"/>
          </w:tcPr>
          <w:p w:rsidR="008D68E3" w:rsidRDefault="008D68E3">
            <w:pPr>
              <w:spacing w:after="0"/>
            </w:pP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NBS</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Národná banka Slovenska</w:t>
            </w:r>
          </w:p>
        </w:tc>
        <w:tc>
          <w:tcPr>
            <w:tcW w:w="1296" w:type="dxa"/>
            <w:vAlign w:val="center"/>
          </w:tcPr>
          <w:p w:rsidR="008D68E3" w:rsidRDefault="008D68E3">
            <w:pPr>
              <w:spacing w:after="0"/>
              <w:jc w:val="center"/>
            </w:pPr>
          </w:p>
        </w:tc>
        <w:tc>
          <w:tcPr>
            <w:tcW w:w="6480" w:type="dxa"/>
          </w:tcPr>
          <w:p w:rsidR="008D68E3" w:rsidRDefault="00836B74">
            <w:pPr>
              <w:spacing w:after="0"/>
            </w:pPr>
            <w:r>
              <w:rPr>
                <w:rFonts w:ascii="Times New Roman" w:eastAsia="Times New Roman" w:hAnsi="Times New Roman" w:cs="Times New Roman"/>
                <w:color w:val="000000"/>
                <w:sz w:val="24"/>
              </w:rPr>
              <w:t>Odoslané bez pripomienok</w:t>
            </w:r>
          </w:p>
        </w:tc>
        <w:tc>
          <w:tcPr>
            <w:tcW w:w="778" w:type="dxa"/>
            <w:vAlign w:val="center"/>
          </w:tcPr>
          <w:p w:rsidR="008D68E3" w:rsidRDefault="008D68E3">
            <w:pPr>
              <w:spacing w:after="0"/>
              <w:jc w:val="center"/>
            </w:pPr>
          </w:p>
        </w:tc>
        <w:tc>
          <w:tcPr>
            <w:tcW w:w="2462" w:type="dxa"/>
          </w:tcPr>
          <w:p w:rsidR="008D68E3" w:rsidRDefault="008D68E3">
            <w:pPr>
              <w:spacing w:after="0"/>
            </w:pP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NBÚ</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Národný bezpečnostný úrad</w:t>
            </w:r>
          </w:p>
        </w:tc>
        <w:tc>
          <w:tcPr>
            <w:tcW w:w="1296" w:type="dxa"/>
            <w:vAlign w:val="center"/>
          </w:tcPr>
          <w:p w:rsidR="008D68E3" w:rsidRDefault="008D68E3">
            <w:pPr>
              <w:spacing w:after="0"/>
              <w:jc w:val="center"/>
            </w:pPr>
          </w:p>
        </w:tc>
        <w:tc>
          <w:tcPr>
            <w:tcW w:w="6480" w:type="dxa"/>
          </w:tcPr>
          <w:p w:rsidR="008D68E3" w:rsidRDefault="00836B74">
            <w:pPr>
              <w:spacing w:after="0"/>
            </w:pPr>
            <w:r>
              <w:rPr>
                <w:rFonts w:ascii="Times New Roman" w:eastAsia="Times New Roman" w:hAnsi="Times New Roman" w:cs="Times New Roman"/>
                <w:color w:val="000000"/>
                <w:sz w:val="24"/>
              </w:rPr>
              <w:t>Odoslané bez pripomienok</w:t>
            </w:r>
          </w:p>
        </w:tc>
        <w:tc>
          <w:tcPr>
            <w:tcW w:w="778" w:type="dxa"/>
            <w:vAlign w:val="center"/>
          </w:tcPr>
          <w:p w:rsidR="008D68E3" w:rsidRDefault="008D68E3">
            <w:pPr>
              <w:spacing w:after="0"/>
              <w:jc w:val="center"/>
            </w:pPr>
          </w:p>
        </w:tc>
        <w:tc>
          <w:tcPr>
            <w:tcW w:w="2462" w:type="dxa"/>
          </w:tcPr>
          <w:p w:rsidR="008D68E3" w:rsidRDefault="008D68E3">
            <w:pPr>
              <w:spacing w:after="0"/>
            </w:pP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PMÚSR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Protimonopolný </w:t>
            </w:r>
            <w:r>
              <w:rPr>
                <w:rFonts w:ascii="Times New Roman" w:eastAsia="Times New Roman" w:hAnsi="Times New Roman" w:cs="Times New Roman"/>
                <w:color w:val="000000"/>
                <w:sz w:val="24"/>
              </w:rPr>
              <w:t>úrad Slovenskej republiky</w:t>
            </w:r>
          </w:p>
        </w:tc>
        <w:tc>
          <w:tcPr>
            <w:tcW w:w="1296" w:type="dxa"/>
            <w:vAlign w:val="center"/>
          </w:tcPr>
          <w:p w:rsidR="008D68E3" w:rsidRDefault="008D68E3">
            <w:pPr>
              <w:spacing w:after="0"/>
              <w:jc w:val="center"/>
            </w:pPr>
          </w:p>
        </w:tc>
        <w:tc>
          <w:tcPr>
            <w:tcW w:w="6480" w:type="dxa"/>
          </w:tcPr>
          <w:p w:rsidR="008D68E3" w:rsidRDefault="00836B74">
            <w:pPr>
              <w:spacing w:after="0"/>
            </w:pPr>
            <w:r>
              <w:rPr>
                <w:rFonts w:ascii="Times New Roman" w:eastAsia="Times New Roman" w:hAnsi="Times New Roman" w:cs="Times New Roman"/>
                <w:color w:val="000000"/>
                <w:sz w:val="24"/>
              </w:rPr>
              <w:t>Odoslané bez pripomienok</w:t>
            </w:r>
          </w:p>
        </w:tc>
        <w:tc>
          <w:tcPr>
            <w:tcW w:w="778" w:type="dxa"/>
            <w:vAlign w:val="center"/>
          </w:tcPr>
          <w:p w:rsidR="008D68E3" w:rsidRDefault="008D68E3">
            <w:pPr>
              <w:spacing w:after="0"/>
              <w:jc w:val="center"/>
            </w:pPr>
          </w:p>
        </w:tc>
        <w:tc>
          <w:tcPr>
            <w:tcW w:w="2462" w:type="dxa"/>
          </w:tcPr>
          <w:p w:rsidR="008D68E3" w:rsidRDefault="008D68E3">
            <w:pPr>
              <w:spacing w:after="0"/>
            </w:pP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ÚGKKSR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Úrad geodézie, kartografie a katastra Slovenskej republiky</w:t>
            </w:r>
          </w:p>
        </w:tc>
        <w:tc>
          <w:tcPr>
            <w:tcW w:w="1296" w:type="dxa"/>
            <w:vAlign w:val="center"/>
          </w:tcPr>
          <w:p w:rsidR="008D68E3" w:rsidRDefault="008D68E3">
            <w:pPr>
              <w:spacing w:after="0"/>
              <w:jc w:val="center"/>
            </w:pPr>
          </w:p>
        </w:tc>
        <w:tc>
          <w:tcPr>
            <w:tcW w:w="6480" w:type="dxa"/>
          </w:tcPr>
          <w:p w:rsidR="008D68E3" w:rsidRDefault="00836B74">
            <w:pPr>
              <w:spacing w:after="0"/>
            </w:pPr>
            <w:r>
              <w:rPr>
                <w:rFonts w:ascii="Times New Roman" w:eastAsia="Times New Roman" w:hAnsi="Times New Roman" w:cs="Times New Roman"/>
                <w:color w:val="000000"/>
                <w:sz w:val="24"/>
              </w:rPr>
              <w:t>Odoslané bez pripomienok</w:t>
            </w:r>
          </w:p>
        </w:tc>
        <w:tc>
          <w:tcPr>
            <w:tcW w:w="778" w:type="dxa"/>
            <w:vAlign w:val="center"/>
          </w:tcPr>
          <w:p w:rsidR="008D68E3" w:rsidRDefault="008D68E3">
            <w:pPr>
              <w:spacing w:after="0"/>
              <w:jc w:val="center"/>
            </w:pPr>
          </w:p>
        </w:tc>
        <w:tc>
          <w:tcPr>
            <w:tcW w:w="2462" w:type="dxa"/>
          </w:tcPr>
          <w:p w:rsidR="008D68E3" w:rsidRDefault="008D68E3">
            <w:pPr>
              <w:spacing w:after="0"/>
            </w:pP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ÚJDSR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Úrad jadrového dozoru Slovenskej republiky</w:t>
            </w:r>
          </w:p>
        </w:tc>
        <w:tc>
          <w:tcPr>
            <w:tcW w:w="1296" w:type="dxa"/>
            <w:vAlign w:val="center"/>
          </w:tcPr>
          <w:p w:rsidR="008D68E3" w:rsidRDefault="008D68E3">
            <w:pPr>
              <w:spacing w:after="0"/>
              <w:jc w:val="center"/>
            </w:pPr>
          </w:p>
        </w:tc>
        <w:tc>
          <w:tcPr>
            <w:tcW w:w="6480" w:type="dxa"/>
          </w:tcPr>
          <w:p w:rsidR="008D68E3" w:rsidRDefault="00836B74">
            <w:pPr>
              <w:spacing w:after="0"/>
            </w:pPr>
            <w:r>
              <w:rPr>
                <w:rFonts w:ascii="Times New Roman" w:eastAsia="Times New Roman" w:hAnsi="Times New Roman" w:cs="Times New Roman"/>
                <w:color w:val="000000"/>
                <w:sz w:val="24"/>
              </w:rPr>
              <w:t>Odoslané bez pripomienok</w:t>
            </w:r>
          </w:p>
        </w:tc>
        <w:tc>
          <w:tcPr>
            <w:tcW w:w="778" w:type="dxa"/>
            <w:vAlign w:val="center"/>
          </w:tcPr>
          <w:p w:rsidR="008D68E3" w:rsidRDefault="008D68E3">
            <w:pPr>
              <w:spacing w:after="0"/>
              <w:jc w:val="center"/>
            </w:pPr>
          </w:p>
        </w:tc>
        <w:tc>
          <w:tcPr>
            <w:tcW w:w="2462" w:type="dxa"/>
          </w:tcPr>
          <w:p w:rsidR="008D68E3" w:rsidRDefault="008D68E3">
            <w:pPr>
              <w:spacing w:after="0"/>
            </w:pP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ÚNMSSR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 xml:space="preserve">Úrad pre </w:t>
            </w:r>
            <w:r>
              <w:rPr>
                <w:rFonts w:ascii="Times New Roman" w:eastAsia="Times New Roman" w:hAnsi="Times New Roman" w:cs="Times New Roman"/>
                <w:color w:val="000000"/>
                <w:sz w:val="24"/>
              </w:rPr>
              <w:t>normalizáciu,  metrológiu a skúšobníctvo Slovenskej republiky</w:t>
            </w:r>
          </w:p>
        </w:tc>
        <w:tc>
          <w:tcPr>
            <w:tcW w:w="1296" w:type="dxa"/>
            <w:vAlign w:val="center"/>
          </w:tcPr>
          <w:p w:rsidR="008D68E3" w:rsidRDefault="008D68E3">
            <w:pPr>
              <w:spacing w:after="0"/>
              <w:jc w:val="center"/>
            </w:pPr>
          </w:p>
        </w:tc>
        <w:tc>
          <w:tcPr>
            <w:tcW w:w="6480" w:type="dxa"/>
          </w:tcPr>
          <w:p w:rsidR="008D68E3" w:rsidRDefault="00836B74">
            <w:pPr>
              <w:spacing w:after="0"/>
            </w:pPr>
            <w:r>
              <w:rPr>
                <w:rFonts w:ascii="Times New Roman" w:eastAsia="Times New Roman" w:hAnsi="Times New Roman" w:cs="Times New Roman"/>
                <w:color w:val="000000"/>
                <w:sz w:val="24"/>
              </w:rPr>
              <w:t>Odoslané bez pripomienok</w:t>
            </w:r>
          </w:p>
        </w:tc>
        <w:tc>
          <w:tcPr>
            <w:tcW w:w="778" w:type="dxa"/>
            <w:vAlign w:val="center"/>
          </w:tcPr>
          <w:p w:rsidR="008D68E3" w:rsidRDefault="008D68E3">
            <w:pPr>
              <w:spacing w:after="0"/>
              <w:jc w:val="center"/>
            </w:pPr>
          </w:p>
        </w:tc>
        <w:tc>
          <w:tcPr>
            <w:tcW w:w="2462" w:type="dxa"/>
          </w:tcPr>
          <w:p w:rsidR="008D68E3" w:rsidRDefault="008D68E3">
            <w:pPr>
              <w:spacing w:after="0"/>
            </w:pP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lastRenderedPageBreak/>
              <w:t>ÚPVSR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Úrad priemyselného vlastníctva Slovenskej republiky</w:t>
            </w:r>
          </w:p>
        </w:tc>
        <w:tc>
          <w:tcPr>
            <w:tcW w:w="1296" w:type="dxa"/>
            <w:vAlign w:val="center"/>
          </w:tcPr>
          <w:p w:rsidR="008D68E3" w:rsidRDefault="008D68E3">
            <w:pPr>
              <w:spacing w:after="0"/>
              <w:jc w:val="center"/>
            </w:pPr>
          </w:p>
        </w:tc>
        <w:tc>
          <w:tcPr>
            <w:tcW w:w="6480" w:type="dxa"/>
          </w:tcPr>
          <w:p w:rsidR="008D68E3" w:rsidRDefault="00836B74">
            <w:pPr>
              <w:spacing w:after="0"/>
            </w:pPr>
            <w:r>
              <w:rPr>
                <w:rFonts w:ascii="Times New Roman" w:eastAsia="Times New Roman" w:hAnsi="Times New Roman" w:cs="Times New Roman"/>
                <w:color w:val="000000"/>
                <w:sz w:val="24"/>
              </w:rPr>
              <w:t>Odoslané bez pripomienok</w:t>
            </w:r>
          </w:p>
        </w:tc>
        <w:tc>
          <w:tcPr>
            <w:tcW w:w="778" w:type="dxa"/>
            <w:vAlign w:val="center"/>
          </w:tcPr>
          <w:p w:rsidR="008D68E3" w:rsidRDefault="008D68E3">
            <w:pPr>
              <w:spacing w:after="0"/>
              <w:jc w:val="center"/>
            </w:pPr>
          </w:p>
        </w:tc>
        <w:tc>
          <w:tcPr>
            <w:tcW w:w="2462" w:type="dxa"/>
          </w:tcPr>
          <w:p w:rsidR="008D68E3" w:rsidRDefault="008D68E3">
            <w:pPr>
              <w:spacing w:after="0"/>
            </w:pP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ŠÚSR</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Štatistický úrad Slovenskej republiky</w:t>
            </w:r>
          </w:p>
        </w:tc>
        <w:tc>
          <w:tcPr>
            <w:tcW w:w="1296" w:type="dxa"/>
            <w:vAlign w:val="center"/>
          </w:tcPr>
          <w:p w:rsidR="008D68E3" w:rsidRDefault="008D68E3">
            <w:pPr>
              <w:spacing w:after="0"/>
              <w:jc w:val="center"/>
            </w:pPr>
          </w:p>
        </w:tc>
        <w:tc>
          <w:tcPr>
            <w:tcW w:w="6480" w:type="dxa"/>
          </w:tcPr>
          <w:p w:rsidR="008D68E3" w:rsidRDefault="00836B74">
            <w:pPr>
              <w:spacing w:after="0"/>
            </w:pPr>
            <w:r>
              <w:rPr>
                <w:rFonts w:ascii="Times New Roman" w:eastAsia="Times New Roman" w:hAnsi="Times New Roman" w:cs="Times New Roman"/>
                <w:color w:val="000000"/>
                <w:sz w:val="24"/>
              </w:rPr>
              <w:t>Odoslané bez pripomienok</w:t>
            </w:r>
          </w:p>
        </w:tc>
        <w:tc>
          <w:tcPr>
            <w:tcW w:w="778" w:type="dxa"/>
            <w:vAlign w:val="center"/>
          </w:tcPr>
          <w:p w:rsidR="008D68E3" w:rsidRDefault="008D68E3">
            <w:pPr>
              <w:spacing w:after="0"/>
              <w:jc w:val="center"/>
            </w:pPr>
          </w:p>
        </w:tc>
        <w:tc>
          <w:tcPr>
            <w:tcW w:w="2462" w:type="dxa"/>
          </w:tcPr>
          <w:p w:rsidR="008D68E3" w:rsidRDefault="008D68E3">
            <w:pPr>
              <w:spacing w:after="0"/>
            </w:pPr>
          </w:p>
        </w:tc>
      </w:tr>
    </w:tbl>
    <w:p w:rsidR="000B2D78" w:rsidRPr="00785E8D" w:rsidRDefault="000B2D78">
      <w:pPr>
        <w:rPr>
          <w:rFonts w:ascii="Times New Roman" w:hAnsi="Times New Roman" w:cs="Times New Roman"/>
        </w:rPr>
      </w:pPr>
    </w:p>
    <w:p w:rsidR="00E66622" w:rsidRPr="00785E8D" w:rsidRDefault="00E66622" w:rsidP="001E6254">
      <w:pPr>
        <w:keepLines/>
        <w:rPr>
          <w:rFonts w:ascii="Times New Roman" w:hAnsi="Times New Roman" w:cs="Times New Roman"/>
        </w:rPr>
      </w:pPr>
      <w:r w:rsidRPr="00785E8D">
        <w:rPr>
          <w:rFonts w:ascii="Times New Roman" w:eastAsia="Times New Roman" w:hAnsi="Times New Roman" w:cs="Times New Roman"/>
          <w:sz w:val="24"/>
          <w:szCs w:val="24"/>
        </w:rPr>
        <w:t>Vznesené hromadné pripomienky</w:t>
      </w:r>
    </w:p>
    <w:tbl>
      <w:tblPr>
        <w:tblW w:w="0" w:type="auto"/>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944"/>
        <w:gridCol w:w="1296"/>
        <w:gridCol w:w="6480"/>
        <w:gridCol w:w="778"/>
        <w:gridCol w:w="2462"/>
      </w:tblGrid>
      <w:tr w:rsidR="000B16EA" w:rsidRPr="00785E8D" w:rsidTr="00343965">
        <w:trPr>
          <w:trHeight w:val="648"/>
          <w:jc w:val="center"/>
        </w:trPr>
        <w:tc>
          <w:tcPr>
            <w:tcW w:w="1944" w:type="dxa"/>
            <w:vAlign w:val="center"/>
          </w:tcPr>
          <w:p w:rsidR="000B16EA" w:rsidRPr="00785E8D" w:rsidRDefault="000B16EA" w:rsidP="001E6254">
            <w:pPr>
              <w:keepLines/>
              <w:spacing w:after="0" w:line="240" w:lineRule="auto"/>
              <w:jc w:val="center"/>
              <w:rPr>
                <w:rFonts w:ascii="Times New Roman" w:hAnsi="Times New Roman" w:cs="Times New Roman"/>
                <w:b/>
                <w:bCs/>
                <w:sz w:val="24"/>
                <w:szCs w:val="24"/>
              </w:rPr>
            </w:pPr>
            <w:r w:rsidRPr="00785E8D">
              <w:rPr>
                <w:rFonts w:ascii="Times New Roman" w:hAnsi="Times New Roman" w:cs="Times New Roman"/>
                <w:b/>
                <w:bCs/>
                <w:sz w:val="24"/>
                <w:szCs w:val="24"/>
              </w:rPr>
              <w:t>Subjekt</w:t>
            </w:r>
          </w:p>
        </w:tc>
        <w:tc>
          <w:tcPr>
            <w:tcW w:w="1296" w:type="dxa"/>
            <w:vAlign w:val="center"/>
          </w:tcPr>
          <w:p w:rsidR="000B16EA" w:rsidRPr="00785E8D" w:rsidRDefault="000B16EA" w:rsidP="001E6254">
            <w:pPr>
              <w:keepLines/>
              <w:spacing w:after="0" w:line="240" w:lineRule="auto"/>
              <w:jc w:val="center"/>
              <w:rPr>
                <w:rFonts w:ascii="Times New Roman" w:hAnsi="Times New Roman" w:cs="Times New Roman"/>
                <w:b/>
                <w:bCs/>
                <w:sz w:val="24"/>
                <w:szCs w:val="24"/>
              </w:rPr>
            </w:pPr>
            <w:r w:rsidRPr="00785E8D">
              <w:rPr>
                <w:rFonts w:ascii="Times New Roman" w:hAnsi="Times New Roman" w:cs="Times New Roman"/>
                <w:b/>
                <w:bCs/>
                <w:sz w:val="24"/>
                <w:szCs w:val="24"/>
              </w:rPr>
              <w:t>Podporo</w:t>
            </w:r>
            <w:r>
              <w:rPr>
                <w:rFonts w:ascii="Times New Roman" w:hAnsi="Times New Roman" w:cs="Times New Roman"/>
                <w:b/>
                <w:bCs/>
                <w:sz w:val="24"/>
                <w:szCs w:val="24"/>
              </w:rPr>
              <w:t>-</w:t>
            </w:r>
            <w:r>
              <w:rPr>
                <w:rFonts w:ascii="Times New Roman" w:hAnsi="Times New Roman" w:cs="Times New Roman"/>
                <w:b/>
                <w:bCs/>
                <w:sz w:val="24"/>
                <w:szCs w:val="24"/>
              </w:rPr>
              <w:br/>
            </w:r>
            <w:r w:rsidRPr="00785E8D">
              <w:rPr>
                <w:rFonts w:ascii="Times New Roman" w:hAnsi="Times New Roman" w:cs="Times New Roman"/>
                <w:b/>
                <w:bCs/>
                <w:sz w:val="24"/>
                <w:szCs w:val="24"/>
              </w:rPr>
              <w:t>vatelia</w:t>
            </w:r>
          </w:p>
        </w:tc>
        <w:tc>
          <w:tcPr>
            <w:tcW w:w="6480" w:type="dxa"/>
            <w:vAlign w:val="center"/>
          </w:tcPr>
          <w:p w:rsidR="000B16EA" w:rsidRPr="00785E8D" w:rsidRDefault="000B16EA" w:rsidP="001E6254">
            <w:pPr>
              <w:keepLines/>
              <w:spacing w:after="0" w:line="240" w:lineRule="auto"/>
              <w:jc w:val="center"/>
              <w:rPr>
                <w:rFonts w:ascii="Times New Roman" w:hAnsi="Times New Roman" w:cs="Times New Roman"/>
                <w:b/>
                <w:bCs/>
                <w:sz w:val="24"/>
                <w:szCs w:val="24"/>
              </w:rPr>
            </w:pPr>
            <w:r w:rsidRPr="00785E8D">
              <w:rPr>
                <w:rFonts w:ascii="Times New Roman" w:hAnsi="Times New Roman" w:cs="Times New Roman"/>
                <w:b/>
                <w:bCs/>
                <w:sz w:val="24"/>
                <w:szCs w:val="24"/>
              </w:rPr>
              <w:t>Pripomienka</w:t>
            </w:r>
          </w:p>
        </w:tc>
        <w:tc>
          <w:tcPr>
            <w:tcW w:w="778" w:type="dxa"/>
            <w:vAlign w:val="center"/>
          </w:tcPr>
          <w:p w:rsidR="000B16EA" w:rsidRPr="00785E8D" w:rsidRDefault="000B16EA"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Vyh.</w:t>
            </w:r>
          </w:p>
        </w:tc>
        <w:tc>
          <w:tcPr>
            <w:tcW w:w="2462" w:type="dxa"/>
            <w:vAlign w:val="center"/>
          </w:tcPr>
          <w:p w:rsidR="000B16EA" w:rsidRPr="00785E8D" w:rsidRDefault="000B16EA"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Spôsob vyhodnotenia</w:t>
            </w:r>
          </w:p>
        </w:tc>
      </w:tr>
      <w:tr w:rsidR="008D68E3">
        <w:trPr>
          <w:trHeight w:val="648"/>
          <w:jc w:val="center"/>
        </w:trPr>
        <w:tc>
          <w:tcPr>
            <w:tcW w:w="1944" w:type="dxa"/>
          </w:tcPr>
          <w:p w:rsidR="008D68E3" w:rsidRDefault="00836B74">
            <w:pPr>
              <w:spacing w:after="0"/>
              <w:jc w:val="center"/>
            </w:pPr>
            <w:r>
              <w:rPr>
                <w:rFonts w:ascii="Times New Roman" w:eastAsia="Times New Roman" w:hAnsi="Times New Roman" w:cs="Times New Roman"/>
                <w:b/>
                <w:color w:val="000000"/>
                <w:sz w:val="24"/>
              </w:rPr>
              <w:t>Návrat</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Návrat</w:t>
            </w:r>
          </w:p>
        </w:tc>
        <w:tc>
          <w:tcPr>
            <w:tcW w:w="1296" w:type="dxa"/>
            <w:vAlign w:val="center"/>
          </w:tcPr>
          <w:p w:rsidR="008D68E3" w:rsidRDefault="00836B74">
            <w:pPr>
              <w:spacing w:after="0"/>
              <w:jc w:val="center"/>
            </w:pPr>
            <w:r>
              <w:rPr>
                <w:rFonts w:ascii="Times New Roman" w:eastAsia="Times New Roman" w:hAnsi="Times New Roman" w:cs="Times New Roman"/>
                <w:color w:val="000000"/>
                <w:sz w:val="24"/>
              </w:rPr>
              <w:t>3</w:t>
            </w:r>
          </w:p>
        </w:tc>
        <w:tc>
          <w:tcPr>
            <w:tcW w:w="6480" w:type="dxa"/>
          </w:tcPr>
          <w:p w:rsidR="008D68E3" w:rsidRDefault="00836B74">
            <w:pPr>
              <w:spacing w:after="0"/>
            </w:pPr>
            <w:r>
              <w:rPr>
                <w:rFonts w:ascii="Times New Roman" w:eastAsia="Times New Roman" w:hAnsi="Times New Roman" w:cs="Times New Roman"/>
                <w:b/>
                <w:color w:val="000000"/>
                <w:sz w:val="24"/>
              </w:rPr>
              <w:t>Celému materiálu</w:t>
            </w:r>
            <w:r>
              <w:rPr>
                <w:rFonts w:ascii="Times New Roman" w:eastAsia="Times New Roman" w:hAnsi="Times New Roman" w:cs="Times New Roman"/>
                <w:b/>
                <w:color w:val="000000"/>
                <w:sz w:val="24"/>
              </w:rPr>
              <w:br/>
            </w:r>
            <w:r>
              <w:rPr>
                <w:rFonts w:ascii="Times New Roman" w:eastAsia="Times New Roman" w:hAnsi="Times New Roman" w:cs="Times New Roman"/>
                <w:color w:val="000000"/>
                <w:sz w:val="24"/>
              </w:rPr>
              <w:t>Všeobecná pripomienka</w:t>
            </w:r>
            <w:r>
              <w:rPr>
                <w:rFonts w:ascii="Times New Roman" w:eastAsia="Times New Roman" w:hAnsi="Times New Roman" w:cs="Times New Roman"/>
                <w:color w:val="000000"/>
                <w:sz w:val="24"/>
              </w:rPr>
              <w:br/>
              <w:t xml:space="preserve">Návrh zákona sleduje legitímny cieľ zvýšenia zodpovednosti rodičov za plnenie povinnej školskej dochádzky </w:t>
            </w:r>
            <w:r>
              <w:rPr>
                <w:rFonts w:ascii="Times New Roman" w:eastAsia="Times New Roman" w:hAnsi="Times New Roman" w:cs="Times New Roman"/>
                <w:color w:val="000000"/>
                <w:sz w:val="24"/>
              </w:rPr>
              <w:t>detí a za vytváranie podmienok na ich riadny vývin. Tento cieľ považujeme za opodstatnený a podporujeme snahu štátu posilniť nástroje na riešenie závažného a dlhodobého zanedbávania školskej dochádzky.</w:t>
            </w:r>
            <w:r>
              <w:rPr>
                <w:rFonts w:ascii="Times New Roman" w:eastAsia="Times New Roman" w:hAnsi="Times New Roman" w:cs="Times New Roman"/>
                <w:color w:val="000000"/>
                <w:sz w:val="24"/>
              </w:rPr>
              <w:br/>
              <w:t>Z pohľadu aplikačnej praxe akreditovaného subjektu vyk</w:t>
            </w:r>
            <w:r>
              <w:rPr>
                <w:rFonts w:ascii="Times New Roman" w:eastAsia="Times New Roman" w:hAnsi="Times New Roman" w:cs="Times New Roman"/>
                <w:color w:val="000000"/>
                <w:sz w:val="24"/>
              </w:rPr>
              <w:t>onávajúceho opatrenia sociálnoprávnej ochrany detí a sociálnej kurately však považujeme za potrebné upozorniť, že navrhovaná právna úprava vo viacerých ustanoveniach vychádza z predpokladu, že neplnenie povinnej školskej dochádzky je spravidla dôsledkom ne</w:t>
            </w:r>
            <w:r>
              <w:rPr>
                <w:rFonts w:ascii="Times New Roman" w:eastAsia="Times New Roman" w:hAnsi="Times New Roman" w:cs="Times New Roman"/>
                <w:color w:val="000000"/>
                <w:sz w:val="24"/>
              </w:rPr>
              <w:t>dostatočného výkonu rodičovských povinností. Takýto predpoklad nezodpovedá poznatkom z odbornej praxe.</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lastRenderedPageBreak/>
              <w:t>Vo významnej časti prípadov sú príčinou absencie dieťaťa v škole zdravotné, psychické, vývinové alebo sociálne okolnosti, ktoré nemožno odstrániť ekonomi</w:t>
            </w:r>
            <w:r>
              <w:rPr>
                <w:rFonts w:ascii="Times New Roman" w:eastAsia="Times New Roman" w:hAnsi="Times New Roman" w:cs="Times New Roman"/>
                <w:color w:val="000000"/>
                <w:sz w:val="24"/>
              </w:rPr>
              <w:t>ckou sankciou. Znižovanie alebo odnímanie dávok určených na zabezpečenie potrieb dieťaťa môže viesť k prehĺbeniu náročnej sociálnej situácie rodiny bez odstránenia príčin problému.</w:t>
            </w:r>
            <w:r>
              <w:rPr>
                <w:rFonts w:ascii="Times New Roman" w:eastAsia="Times New Roman" w:hAnsi="Times New Roman" w:cs="Times New Roman"/>
                <w:color w:val="000000"/>
                <w:sz w:val="24"/>
              </w:rPr>
              <w:br/>
              <w:t>Navrhujeme preto právnu úpravu doplniť tak, aby rešpektovala princíp najlep</w:t>
            </w:r>
            <w:r>
              <w:rPr>
                <w:rFonts w:ascii="Times New Roman" w:eastAsia="Times New Roman" w:hAnsi="Times New Roman" w:cs="Times New Roman"/>
                <w:color w:val="000000"/>
                <w:sz w:val="24"/>
              </w:rPr>
              <w:t>šieho záujmu dieťaťa, zásadu primeranosti a individualizácie rozhodovania a aby uprednostnila odbornú pomoc a multidisciplinárnu spoluprácu pred automatickým uplatňovaním finančných sankcií.</w:t>
            </w:r>
            <w:r>
              <w:rPr>
                <w:rFonts w:ascii="Times New Roman" w:eastAsia="Times New Roman" w:hAnsi="Times New Roman" w:cs="Times New Roman"/>
                <w:color w:val="000000"/>
                <w:sz w:val="24"/>
              </w:rPr>
              <w:br/>
            </w:r>
            <w:r>
              <w:rPr>
                <w:rFonts w:ascii="Times New Roman" w:eastAsia="Times New Roman" w:hAnsi="Times New Roman" w:cs="Times New Roman"/>
                <w:color w:val="000000"/>
                <w:sz w:val="24"/>
              </w:rPr>
              <w:br/>
              <w:t>Príloha č. 1</w:t>
            </w:r>
            <w:r>
              <w:rPr>
                <w:rFonts w:ascii="Times New Roman" w:eastAsia="Times New Roman" w:hAnsi="Times New Roman" w:cs="Times New Roman"/>
                <w:color w:val="000000"/>
                <w:sz w:val="24"/>
              </w:rPr>
              <w:br/>
              <w:t>Odborné odôvodnenie všetkých pripomienok k návrhu z</w:t>
            </w:r>
            <w:r>
              <w:rPr>
                <w:rFonts w:ascii="Times New Roman" w:eastAsia="Times New Roman" w:hAnsi="Times New Roman" w:cs="Times New Roman"/>
                <w:color w:val="000000"/>
                <w:sz w:val="24"/>
              </w:rPr>
              <w:t>ákona LP/2026/355</w:t>
            </w:r>
            <w:r>
              <w:rPr>
                <w:rFonts w:ascii="Times New Roman" w:eastAsia="Times New Roman" w:hAnsi="Times New Roman" w:cs="Times New Roman"/>
                <w:color w:val="000000"/>
                <w:sz w:val="24"/>
              </w:rPr>
              <w:br/>
              <w:t>1. Východiská</w:t>
            </w:r>
            <w:r>
              <w:rPr>
                <w:rFonts w:ascii="Times New Roman" w:eastAsia="Times New Roman" w:hAnsi="Times New Roman" w:cs="Times New Roman"/>
                <w:color w:val="000000"/>
                <w:sz w:val="24"/>
              </w:rPr>
              <w:br/>
              <w:t>Predložený návrh zákona sleduje legitímny verejný záujem na zvýšení zodpovednosti rodičov za plnenie povinnej školskej dochádzky detí a na posilnení nástrojov smerujúcich k znižovaniu záškoláctva. .</w:t>
            </w:r>
            <w:r>
              <w:rPr>
                <w:rFonts w:ascii="Times New Roman" w:eastAsia="Times New Roman" w:hAnsi="Times New Roman" w:cs="Times New Roman"/>
                <w:color w:val="000000"/>
                <w:sz w:val="24"/>
              </w:rPr>
              <w:br/>
              <w:t xml:space="preserve">Z pohľadu odbornej praxe </w:t>
            </w:r>
            <w:r>
              <w:rPr>
                <w:rFonts w:ascii="Times New Roman" w:eastAsia="Times New Roman" w:hAnsi="Times New Roman" w:cs="Times New Roman"/>
                <w:color w:val="000000"/>
                <w:sz w:val="24"/>
              </w:rPr>
              <w:t>v oblasti sociálnoprávnej ochrany detí a sociálnej kurately však nemožno vychádzať z predpokladu, že neplnenie povinnej školskej dochádzky je vo všetkých prípadoch dôsledkom nedostatočného výkonu rodičovských práv a povinností alebo vedomého nezáujmu rodič</w:t>
            </w:r>
            <w:r>
              <w:rPr>
                <w:rFonts w:ascii="Times New Roman" w:eastAsia="Times New Roman" w:hAnsi="Times New Roman" w:cs="Times New Roman"/>
                <w:color w:val="000000"/>
                <w:sz w:val="24"/>
              </w:rPr>
              <w:t>a o vzdelávanie dieťaťa.</w:t>
            </w:r>
            <w:r>
              <w:rPr>
                <w:rFonts w:ascii="Times New Roman" w:eastAsia="Times New Roman" w:hAnsi="Times New Roman" w:cs="Times New Roman"/>
                <w:color w:val="000000"/>
                <w:sz w:val="24"/>
              </w:rPr>
              <w:br/>
              <w:t>Pri práci s rodinami sa nám opakovane potvrdzuje, že školská absencia býva výsledkom vzájomného pôsobenia zdravotných, psychologických, sociálnych, rodinných faktorov. V mnohých prípadoch ide o prejav dlhodobejších problémov dieťať</w:t>
            </w:r>
            <w:r>
              <w:rPr>
                <w:rFonts w:ascii="Times New Roman" w:eastAsia="Times New Roman" w:hAnsi="Times New Roman" w:cs="Times New Roman"/>
                <w:color w:val="000000"/>
                <w:sz w:val="24"/>
              </w:rPr>
              <w:t xml:space="preserve">a alebo rodiny, ktoré si vyžadujú odbornú diagnostiku a koordinovanú </w:t>
            </w:r>
            <w:r>
              <w:rPr>
                <w:rFonts w:ascii="Times New Roman" w:eastAsia="Times New Roman" w:hAnsi="Times New Roman" w:cs="Times New Roman"/>
                <w:color w:val="000000"/>
                <w:sz w:val="24"/>
              </w:rPr>
              <w:lastRenderedPageBreak/>
              <w:t>intervenciu viacerých subjektov.</w:t>
            </w:r>
            <w:r>
              <w:rPr>
                <w:rFonts w:ascii="Times New Roman" w:eastAsia="Times New Roman" w:hAnsi="Times New Roman" w:cs="Times New Roman"/>
                <w:color w:val="000000"/>
                <w:sz w:val="24"/>
              </w:rPr>
              <w:br/>
              <w:t>Navrhované ekonomické sankčné opatrenia preto nemožno považovať za univerzálne riešenie všetkých prípadov neplnenia povinnej školskej dochádzky.</w:t>
            </w:r>
            <w:r>
              <w:rPr>
                <w:rFonts w:ascii="Times New Roman" w:eastAsia="Times New Roman" w:hAnsi="Times New Roman" w:cs="Times New Roman"/>
                <w:color w:val="000000"/>
                <w:sz w:val="24"/>
              </w:rPr>
              <w:br/>
              <w:t>2. Dopady</w:t>
            </w:r>
            <w:r>
              <w:rPr>
                <w:rFonts w:ascii="Times New Roman" w:eastAsia="Times New Roman" w:hAnsi="Times New Roman" w:cs="Times New Roman"/>
                <w:color w:val="000000"/>
                <w:sz w:val="24"/>
              </w:rPr>
              <w:t xml:space="preserve"> navrhovanej právnej úpravy na deti vyrastajúce v náhradnej rodinnej starostlivosti</w:t>
            </w:r>
            <w:r>
              <w:rPr>
                <w:rFonts w:ascii="Times New Roman" w:eastAsia="Times New Roman" w:hAnsi="Times New Roman" w:cs="Times New Roman"/>
                <w:color w:val="000000"/>
                <w:sz w:val="24"/>
              </w:rPr>
              <w:br/>
              <w:t>Deti vyrastajúce v náhradnej osobnej starostlivosti, pestúnskej starostlivosti alebo poručníctve predstavujú skupinu detí, ktoré už pred zverením do náhradnej rodiny zažili</w:t>
            </w:r>
            <w:r>
              <w:rPr>
                <w:rFonts w:ascii="Times New Roman" w:eastAsia="Times New Roman" w:hAnsi="Times New Roman" w:cs="Times New Roman"/>
                <w:color w:val="000000"/>
                <w:sz w:val="24"/>
              </w:rPr>
              <w:t xml:space="preserve"> významné nepriaznivé životné udalosti.</w:t>
            </w:r>
            <w:r>
              <w:rPr>
                <w:rFonts w:ascii="Times New Roman" w:eastAsia="Times New Roman" w:hAnsi="Times New Roman" w:cs="Times New Roman"/>
                <w:color w:val="000000"/>
                <w:sz w:val="24"/>
              </w:rPr>
              <w:br/>
              <w:t>Dôvodom ich odňatia z biologickej rodiny bývajú najmä:</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zanedbávanie starostlivosti,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domáce násilie,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závislosti rodičov,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týranie,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zneužívanie,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dlhodobé sociálne zanedbávanie,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závažné poruchy rodičo</w:t>
            </w:r>
            <w:r>
              <w:rPr>
                <w:rFonts w:ascii="Times New Roman" w:eastAsia="Times New Roman" w:hAnsi="Times New Roman" w:cs="Times New Roman"/>
                <w:color w:val="000000"/>
                <w:sz w:val="24"/>
              </w:rPr>
              <w:t xml:space="preserve">vských kompetencií. </w:t>
            </w:r>
            <w:r>
              <w:rPr>
                <w:rFonts w:ascii="Times New Roman" w:eastAsia="Times New Roman" w:hAnsi="Times New Roman" w:cs="Times New Roman"/>
                <w:color w:val="000000"/>
                <w:sz w:val="24"/>
              </w:rPr>
              <w:br/>
              <w:t>Tieto skúsenosti významne ovplyvňujú ďalší psychický vývin dieťaťa a často sa prejavujú aj vo vzdelávacom procese.</w:t>
            </w:r>
            <w:r>
              <w:rPr>
                <w:rFonts w:ascii="Times New Roman" w:eastAsia="Times New Roman" w:hAnsi="Times New Roman" w:cs="Times New Roman"/>
                <w:color w:val="000000"/>
                <w:sz w:val="24"/>
              </w:rPr>
              <w:br/>
              <w:t>Náhradní rodičia pritom nepreberajú iba každodennú starostlivosť o dieťa. Ich úlohou je zároveň vytvárať bezpečné vzťaho</w:t>
            </w:r>
            <w:r>
              <w:rPr>
                <w:rFonts w:ascii="Times New Roman" w:eastAsia="Times New Roman" w:hAnsi="Times New Roman" w:cs="Times New Roman"/>
                <w:color w:val="000000"/>
                <w:sz w:val="24"/>
              </w:rPr>
              <w:t>vé prostredie, podporovať budovanie dôvery, spolupracovať so školou, zdravotníckymi pracovníkmi, centrami poradenstva a orgánmi sociálnoprávnej ochrany detí.</w:t>
            </w:r>
            <w:r>
              <w:rPr>
                <w:rFonts w:ascii="Times New Roman" w:eastAsia="Times New Roman" w:hAnsi="Times New Roman" w:cs="Times New Roman"/>
                <w:color w:val="000000"/>
                <w:sz w:val="24"/>
              </w:rPr>
              <w:br/>
              <w:t>Navrhované znižovanie alebo odnímanie príspevkov poskytovaných podľa zákona č. 627/2005 Z. z. pren</w:t>
            </w:r>
            <w:r>
              <w:rPr>
                <w:rFonts w:ascii="Times New Roman" w:eastAsia="Times New Roman" w:hAnsi="Times New Roman" w:cs="Times New Roman"/>
                <w:color w:val="000000"/>
                <w:sz w:val="24"/>
              </w:rPr>
              <w:t>áša dôsledky predchádzajúcich traumatických skúseností dieťaťa na náhradných rodičov, ktorí tieto okolnosti nespôsobili.</w:t>
            </w:r>
            <w:r>
              <w:rPr>
                <w:rFonts w:ascii="Times New Roman" w:eastAsia="Times New Roman" w:hAnsi="Times New Roman" w:cs="Times New Roman"/>
                <w:color w:val="000000"/>
                <w:sz w:val="24"/>
              </w:rPr>
              <w:br/>
              <w:t xml:space="preserve">Takéto riešenie môže mať negatívny dopad na stabilitu náhradnej rodinnej starostlivosti a znižovať motiváciu prijímať </w:t>
            </w:r>
            <w:r>
              <w:rPr>
                <w:rFonts w:ascii="Times New Roman" w:eastAsia="Times New Roman" w:hAnsi="Times New Roman" w:cs="Times New Roman"/>
                <w:color w:val="000000"/>
                <w:sz w:val="24"/>
              </w:rPr>
              <w:lastRenderedPageBreak/>
              <w:t>deti s náročnejší</w:t>
            </w:r>
            <w:r>
              <w:rPr>
                <w:rFonts w:ascii="Times New Roman" w:eastAsia="Times New Roman" w:hAnsi="Times New Roman" w:cs="Times New Roman"/>
                <w:color w:val="000000"/>
                <w:sz w:val="24"/>
              </w:rPr>
              <w:t>mi potrebami.</w:t>
            </w:r>
            <w:r>
              <w:rPr>
                <w:rFonts w:ascii="Times New Roman" w:eastAsia="Times New Roman" w:hAnsi="Times New Roman" w:cs="Times New Roman"/>
                <w:color w:val="000000"/>
                <w:sz w:val="24"/>
              </w:rPr>
              <w:br/>
              <w:t>3. Deti s poruchou autistického spektra</w:t>
            </w:r>
            <w:r>
              <w:rPr>
                <w:rFonts w:ascii="Times New Roman" w:eastAsia="Times New Roman" w:hAnsi="Times New Roman" w:cs="Times New Roman"/>
                <w:color w:val="000000"/>
                <w:sz w:val="24"/>
              </w:rPr>
              <w:br/>
              <w:t>Deti s poruchou autistického spektra (PAS) môžu mať objektívne ťažkosti pri adaptácii na školské prostredie.</w:t>
            </w:r>
            <w:r>
              <w:rPr>
                <w:rFonts w:ascii="Times New Roman" w:eastAsia="Times New Roman" w:hAnsi="Times New Roman" w:cs="Times New Roman"/>
                <w:color w:val="000000"/>
                <w:sz w:val="24"/>
              </w:rPr>
              <w:br/>
              <w:t>Typickými prejavmi môžu byť:</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odmietanie zmien,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zvýšená úzkosť,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senzorické preťaženie,</w:t>
            </w:r>
            <w:r>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problémy pri nadväzovaní sociálnych kontaktov,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výrazná potreba predvídateľnosti prostredia. </w:t>
            </w:r>
            <w:r>
              <w:rPr>
                <w:rFonts w:ascii="Times New Roman" w:eastAsia="Times New Roman" w:hAnsi="Times New Roman" w:cs="Times New Roman"/>
                <w:color w:val="000000"/>
                <w:sz w:val="24"/>
              </w:rPr>
              <w:br/>
              <w:t>Aj pri primeranej podpore rodiny môže dochádzať k situáciám, keď dieťa dočasne odmieta navštevovať školu alebo zvláda školskú dochádzku iba s významnou odbo</w:t>
            </w:r>
            <w:r>
              <w:rPr>
                <w:rFonts w:ascii="Times New Roman" w:eastAsia="Times New Roman" w:hAnsi="Times New Roman" w:cs="Times New Roman"/>
                <w:color w:val="000000"/>
                <w:sz w:val="24"/>
              </w:rPr>
              <w:t>rnou podporou.</w:t>
            </w:r>
            <w:r>
              <w:rPr>
                <w:rFonts w:ascii="Times New Roman" w:eastAsia="Times New Roman" w:hAnsi="Times New Roman" w:cs="Times New Roman"/>
                <w:color w:val="000000"/>
                <w:sz w:val="24"/>
              </w:rPr>
              <w:br/>
              <w:t>Rodičia týchto detí spravidla dlhodobo spolupracujú s centrami poradenstva a prevencie, detskými psychiatrami, psychológmi, špeciálnymi pedagógmi a školou.</w:t>
            </w:r>
            <w:r>
              <w:rPr>
                <w:rFonts w:ascii="Times New Roman" w:eastAsia="Times New Roman" w:hAnsi="Times New Roman" w:cs="Times New Roman"/>
                <w:color w:val="000000"/>
                <w:sz w:val="24"/>
              </w:rPr>
              <w:br/>
              <w:t>Ekonomická sankcia sama osebe neodstraňuje príčiny školských problémov dieťaťa a môže</w:t>
            </w:r>
            <w:r>
              <w:rPr>
                <w:rFonts w:ascii="Times New Roman" w:eastAsia="Times New Roman" w:hAnsi="Times New Roman" w:cs="Times New Roman"/>
                <w:color w:val="000000"/>
                <w:sz w:val="24"/>
              </w:rPr>
              <w:t xml:space="preserve"> obmedziť možnosti rodiny zabezpečiť ďalšie odborné intervencie.</w:t>
            </w:r>
            <w:r>
              <w:rPr>
                <w:rFonts w:ascii="Times New Roman" w:eastAsia="Times New Roman" w:hAnsi="Times New Roman" w:cs="Times New Roman"/>
                <w:color w:val="000000"/>
                <w:sz w:val="24"/>
              </w:rPr>
              <w:br/>
              <w:t>4. Deti s ADHD a ďalšími neurovývinovými poruchami</w:t>
            </w:r>
            <w:r>
              <w:rPr>
                <w:rFonts w:ascii="Times New Roman" w:eastAsia="Times New Roman" w:hAnsi="Times New Roman" w:cs="Times New Roman"/>
                <w:color w:val="000000"/>
                <w:sz w:val="24"/>
              </w:rPr>
              <w:br/>
              <w:t>Podobná situácia nastáva pri deťoch s ADHD alebo ďalšími neurovývinovými poruchami.</w:t>
            </w:r>
            <w:r>
              <w:rPr>
                <w:rFonts w:ascii="Times New Roman" w:eastAsia="Times New Roman" w:hAnsi="Times New Roman" w:cs="Times New Roman"/>
                <w:color w:val="000000"/>
                <w:sz w:val="24"/>
              </w:rPr>
              <w:br/>
              <w:t>Tieto deti môžu mať ťažkosti najmä v oblasti:</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reguláci</w:t>
            </w:r>
            <w:r>
              <w:rPr>
                <w:rFonts w:ascii="Times New Roman" w:eastAsia="Times New Roman" w:hAnsi="Times New Roman" w:cs="Times New Roman"/>
                <w:color w:val="000000"/>
                <w:sz w:val="24"/>
              </w:rPr>
              <w:t xml:space="preserve">e správania,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koncentrácie pozornosti,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dodržiavania školského režimu,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impulzivity,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plánovania a organizácie činností. </w:t>
            </w:r>
            <w:r>
              <w:rPr>
                <w:rFonts w:ascii="Times New Roman" w:eastAsia="Times New Roman" w:hAnsi="Times New Roman" w:cs="Times New Roman"/>
                <w:color w:val="000000"/>
                <w:sz w:val="24"/>
              </w:rPr>
              <w:br/>
              <w:t>Proces diagnostiky, nastavovania liečby a pedagogických opatrení býva dlhodobý.</w:t>
            </w:r>
            <w:r>
              <w:rPr>
                <w:rFonts w:ascii="Times New Roman" w:eastAsia="Times New Roman" w:hAnsi="Times New Roman" w:cs="Times New Roman"/>
                <w:color w:val="000000"/>
                <w:sz w:val="24"/>
              </w:rPr>
              <w:br/>
              <w:t>Rodičia pritom často aktívne spolupracujú s od</w:t>
            </w:r>
            <w:r>
              <w:rPr>
                <w:rFonts w:ascii="Times New Roman" w:eastAsia="Times New Roman" w:hAnsi="Times New Roman" w:cs="Times New Roman"/>
                <w:color w:val="000000"/>
                <w:sz w:val="24"/>
              </w:rPr>
              <w:t xml:space="preserve">bornými službami </w:t>
            </w:r>
            <w:r>
              <w:rPr>
                <w:rFonts w:ascii="Times New Roman" w:eastAsia="Times New Roman" w:hAnsi="Times New Roman" w:cs="Times New Roman"/>
                <w:color w:val="000000"/>
                <w:sz w:val="24"/>
              </w:rPr>
              <w:lastRenderedPageBreak/>
              <w:t>a využívajú všetky dostupné podporné opatrenia.</w:t>
            </w:r>
            <w:r>
              <w:rPr>
                <w:rFonts w:ascii="Times New Roman" w:eastAsia="Times New Roman" w:hAnsi="Times New Roman" w:cs="Times New Roman"/>
                <w:color w:val="000000"/>
                <w:sz w:val="24"/>
              </w:rPr>
              <w:br/>
              <w:t>Finančné sankcie nepredstavujú nástroj, ktorý by zlepšoval neurovývinové funkcie dieťaťa alebo odstraňoval príčiny jeho školských ťažkostí.</w:t>
            </w:r>
            <w:r>
              <w:rPr>
                <w:rFonts w:ascii="Times New Roman" w:eastAsia="Times New Roman" w:hAnsi="Times New Roman" w:cs="Times New Roman"/>
                <w:color w:val="000000"/>
                <w:sz w:val="24"/>
              </w:rPr>
              <w:br/>
              <w:t>5. Deti po traumatických skúsenostiach</w:t>
            </w:r>
            <w:r>
              <w:rPr>
                <w:rFonts w:ascii="Times New Roman" w:eastAsia="Times New Roman" w:hAnsi="Times New Roman" w:cs="Times New Roman"/>
                <w:color w:val="000000"/>
                <w:sz w:val="24"/>
              </w:rPr>
              <w:br/>
              <w:t xml:space="preserve">Traumatické </w:t>
            </w:r>
            <w:r>
              <w:rPr>
                <w:rFonts w:ascii="Times New Roman" w:eastAsia="Times New Roman" w:hAnsi="Times New Roman" w:cs="Times New Roman"/>
                <w:color w:val="000000"/>
                <w:sz w:val="24"/>
              </w:rPr>
              <w:t>skúsenosti významným spôsobom ovplyvňujú schopnosť dieťaťa fungovať v školskom prostredí.</w:t>
            </w:r>
            <w:r>
              <w:rPr>
                <w:rFonts w:ascii="Times New Roman" w:eastAsia="Times New Roman" w:hAnsi="Times New Roman" w:cs="Times New Roman"/>
                <w:color w:val="000000"/>
                <w:sz w:val="24"/>
              </w:rPr>
              <w:br/>
              <w:t>Ide najmä o deti, ktoré prežili:</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domáce násilie,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sexuálne zneužívanie,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fyzické týranie,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dlhodobé zanedbávanie,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stratu blízkej osoby,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opakované umiest</w:t>
            </w:r>
            <w:r>
              <w:rPr>
                <w:rFonts w:ascii="Times New Roman" w:eastAsia="Times New Roman" w:hAnsi="Times New Roman" w:cs="Times New Roman"/>
                <w:color w:val="000000"/>
                <w:sz w:val="24"/>
              </w:rPr>
              <w:t xml:space="preserve">ňovanie mimo rodiny. </w:t>
            </w:r>
            <w:r>
              <w:rPr>
                <w:rFonts w:ascii="Times New Roman" w:eastAsia="Times New Roman" w:hAnsi="Times New Roman" w:cs="Times New Roman"/>
                <w:color w:val="000000"/>
                <w:sz w:val="24"/>
              </w:rPr>
              <w:br/>
              <w:t>Dôsledkom traumy môžu byť:</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zvýšená úzkosť,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poruchy regulácie emócií,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poruchy koncentrácie,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odmietanie školy,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psychosomatické prejavy,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problémy vo vzťahoch s autoritami. </w:t>
            </w:r>
            <w:r>
              <w:rPr>
                <w:rFonts w:ascii="Times New Roman" w:eastAsia="Times New Roman" w:hAnsi="Times New Roman" w:cs="Times New Roman"/>
                <w:color w:val="000000"/>
                <w:sz w:val="24"/>
              </w:rPr>
              <w:br/>
              <w:t>Tieto prejavy nemožno interpretovať ako nedosta</w:t>
            </w:r>
            <w:r>
              <w:rPr>
                <w:rFonts w:ascii="Times New Roman" w:eastAsia="Times New Roman" w:hAnsi="Times New Roman" w:cs="Times New Roman"/>
                <w:color w:val="000000"/>
                <w:sz w:val="24"/>
              </w:rPr>
              <w:t>tok rodičovskej disciplíny.</w:t>
            </w:r>
            <w:r>
              <w:rPr>
                <w:rFonts w:ascii="Times New Roman" w:eastAsia="Times New Roman" w:hAnsi="Times New Roman" w:cs="Times New Roman"/>
                <w:color w:val="000000"/>
                <w:sz w:val="24"/>
              </w:rPr>
              <w:br/>
              <w:t>Vyžadujú si odbornú terapeutickú pomoc a koordinovanú spoluprácu viacerých odborníkov.</w:t>
            </w:r>
            <w:r>
              <w:rPr>
                <w:rFonts w:ascii="Times New Roman" w:eastAsia="Times New Roman" w:hAnsi="Times New Roman" w:cs="Times New Roman"/>
                <w:color w:val="000000"/>
                <w:sz w:val="24"/>
              </w:rPr>
              <w:br/>
              <w:t>6. Deti so skúsenosťou so šikanovaním</w:t>
            </w:r>
            <w:r>
              <w:rPr>
                <w:rFonts w:ascii="Times New Roman" w:eastAsia="Times New Roman" w:hAnsi="Times New Roman" w:cs="Times New Roman"/>
                <w:color w:val="000000"/>
                <w:sz w:val="24"/>
              </w:rPr>
              <w:br/>
              <w:t>Významnú skupinu predstavujú deti, ktorých školská absencia vzniká ako dôsledok šikanovania alebo iných</w:t>
            </w:r>
            <w:r>
              <w:rPr>
                <w:rFonts w:ascii="Times New Roman" w:eastAsia="Times New Roman" w:hAnsi="Times New Roman" w:cs="Times New Roman"/>
                <w:color w:val="000000"/>
                <w:sz w:val="24"/>
              </w:rPr>
              <w:t xml:space="preserve"> foriem násilia v školskom prostredí.</w:t>
            </w:r>
            <w:r>
              <w:rPr>
                <w:rFonts w:ascii="Times New Roman" w:eastAsia="Times New Roman" w:hAnsi="Times New Roman" w:cs="Times New Roman"/>
                <w:color w:val="000000"/>
                <w:sz w:val="24"/>
              </w:rPr>
              <w:br/>
              <w:t xml:space="preserve">V aplikačnej praxi sa stretávame s prípadmi, keď rodičia opakovane upozorňujú školu na problémy dieťaťa, pričom </w:t>
            </w:r>
            <w:r>
              <w:rPr>
                <w:rFonts w:ascii="Times New Roman" w:eastAsia="Times New Roman" w:hAnsi="Times New Roman" w:cs="Times New Roman"/>
                <w:color w:val="000000"/>
                <w:sz w:val="24"/>
              </w:rPr>
              <w:lastRenderedPageBreak/>
              <w:t>napriek prijatým opatreniam dochádza k ďalšiemu zhoršovaniu jeho psychického stavu.</w:t>
            </w:r>
            <w:r>
              <w:rPr>
                <w:rFonts w:ascii="Times New Roman" w:eastAsia="Times New Roman" w:hAnsi="Times New Roman" w:cs="Times New Roman"/>
                <w:color w:val="000000"/>
                <w:sz w:val="24"/>
              </w:rPr>
              <w:br/>
              <w:t>V takýchto prípadoch n</w:t>
            </w:r>
            <w:r>
              <w:rPr>
                <w:rFonts w:ascii="Times New Roman" w:eastAsia="Times New Roman" w:hAnsi="Times New Roman" w:cs="Times New Roman"/>
                <w:color w:val="000000"/>
                <w:sz w:val="24"/>
              </w:rPr>
              <w:t>emožno všetku zodpovednosť prenášať výlučne na rodiča.</w:t>
            </w:r>
            <w:r>
              <w:rPr>
                <w:rFonts w:ascii="Times New Roman" w:eastAsia="Times New Roman" w:hAnsi="Times New Roman" w:cs="Times New Roman"/>
                <w:color w:val="000000"/>
                <w:sz w:val="24"/>
              </w:rPr>
              <w:br/>
              <w:t>Posúdené musia byť aj:</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prijaté opatrenia školy,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bezpečnosť školského prostredia, </w:t>
            </w:r>
            <w:r>
              <w:rPr>
                <w:rFonts w:ascii="Times New Roman" w:eastAsia="Times New Roman" w:hAnsi="Times New Roman" w:cs="Times New Roman"/>
                <w:color w:val="000000"/>
                <w:sz w:val="24"/>
              </w:rPr>
              <w:br/>
              <w:t>•</w:t>
            </w:r>
            <w:r>
              <w:rPr>
                <w:rFonts w:ascii="Times New Roman" w:eastAsia="Times New Roman" w:hAnsi="Times New Roman" w:cs="Times New Roman"/>
                <w:color w:val="000000"/>
                <w:sz w:val="24"/>
              </w:rPr>
              <w:tab/>
              <w:t xml:space="preserve">dostupnosť psychologickej podpory, </w:t>
            </w:r>
            <w:r>
              <w:rPr>
                <w:rFonts w:ascii="Times New Roman" w:eastAsia="Times New Roman" w:hAnsi="Times New Roman" w:cs="Times New Roman"/>
                <w:color w:val="000000"/>
                <w:sz w:val="24"/>
              </w:rPr>
              <w:br/>
              <w:t>• efektivita preventívnych mechanizmov školy.</w:t>
            </w:r>
          </w:p>
        </w:tc>
        <w:tc>
          <w:tcPr>
            <w:tcW w:w="778" w:type="dxa"/>
            <w:vAlign w:val="center"/>
          </w:tcPr>
          <w:p w:rsidR="008D68E3" w:rsidRDefault="008D68E3">
            <w:pPr>
              <w:spacing w:after="0"/>
              <w:jc w:val="center"/>
            </w:pPr>
          </w:p>
        </w:tc>
        <w:tc>
          <w:tcPr>
            <w:tcW w:w="2462" w:type="dxa"/>
          </w:tcPr>
          <w:p w:rsidR="008D68E3" w:rsidRDefault="008D68E3">
            <w:pPr>
              <w:spacing w:after="0"/>
            </w:pPr>
          </w:p>
        </w:tc>
      </w:tr>
    </w:tbl>
    <w:p w:rsidR="00E66622" w:rsidRDefault="00E66622">
      <w:pPr>
        <w:rPr>
          <w:rFonts w:ascii="Times New Roman" w:hAnsi="Times New Roman" w:cs="Times New Roman"/>
        </w:rPr>
      </w:pPr>
    </w:p>
    <w:p w:rsidR="00677591" w:rsidRDefault="00677591" w:rsidP="001E6254">
      <w:pPr>
        <w:keepLines/>
        <w:rPr>
          <w:rFonts w:ascii="Times New Roman" w:hAnsi="Times New Roman" w:cs="Times New Roman"/>
          <w:sz w:val="24"/>
          <w:szCs w:val="24"/>
          <w:lang w:val="en-US"/>
        </w:rPr>
      </w:pPr>
      <w:r w:rsidRPr="00677591">
        <w:rPr>
          <w:rFonts w:ascii="Times New Roman" w:hAnsi="Times New Roman" w:cs="Times New Roman"/>
          <w:sz w:val="24"/>
          <w:szCs w:val="24"/>
        </w:rPr>
        <w:t>Sumarizácia vznesených pripomienok pod</w:t>
      </w:r>
      <w:r w:rsidRPr="00677591">
        <w:rPr>
          <w:rFonts w:ascii="Times New Roman" w:hAnsi="Times New Roman" w:cs="Times New Roman"/>
          <w:sz w:val="24"/>
          <w:szCs w:val="24"/>
          <w:lang w:val="en-US"/>
        </w:rPr>
        <w:t>ľa subjektov</w:t>
      </w:r>
    </w:p>
    <w:tbl>
      <w:tblPr>
        <w:tblW w:w="5000" w:type="pct"/>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16"/>
        <w:gridCol w:w="6711"/>
        <w:gridCol w:w="1550"/>
        <w:gridCol w:w="1550"/>
        <w:gridCol w:w="1537"/>
        <w:gridCol w:w="1096"/>
      </w:tblGrid>
      <w:tr w:rsidR="00634468" w:rsidRPr="00785E8D" w:rsidTr="008C63F3">
        <w:trPr>
          <w:trHeight w:val="648"/>
          <w:jc w:val="center"/>
        </w:trPr>
        <w:tc>
          <w:tcPr>
            <w:tcW w:w="178" w:type="pct"/>
            <w:tcBorders>
              <w:right w:val="single" w:sz="2" w:space="0" w:color="auto"/>
            </w:tcBorders>
            <w:vAlign w:val="center"/>
          </w:tcPr>
          <w:p w:rsidR="00634468" w:rsidRPr="00785E8D" w:rsidRDefault="00634468"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Č.</w:t>
            </w:r>
          </w:p>
        </w:tc>
        <w:tc>
          <w:tcPr>
            <w:tcW w:w="2750" w:type="pct"/>
            <w:tcBorders>
              <w:top w:val="single" w:sz="2" w:space="0" w:color="auto"/>
              <w:left w:val="single" w:sz="2" w:space="0" w:color="auto"/>
              <w:bottom w:val="single" w:sz="4" w:space="0" w:color="auto"/>
              <w:right w:val="single" w:sz="2" w:space="0" w:color="auto"/>
            </w:tcBorders>
            <w:vAlign w:val="center"/>
          </w:tcPr>
          <w:p w:rsidR="00634468" w:rsidRPr="00785E8D" w:rsidRDefault="00A80C4C"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Subjekt</w:t>
            </w:r>
          </w:p>
        </w:tc>
        <w:tc>
          <w:tcPr>
            <w:tcW w:w="613" w:type="pct"/>
            <w:tcBorders>
              <w:left w:val="single" w:sz="2" w:space="0" w:color="auto"/>
            </w:tcBorders>
            <w:vAlign w:val="center"/>
          </w:tcPr>
          <w:p w:rsidR="00634468" w:rsidRPr="00785E8D" w:rsidRDefault="00A80C4C"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Pripomienky do termínu</w:t>
            </w:r>
          </w:p>
        </w:tc>
        <w:tc>
          <w:tcPr>
            <w:tcW w:w="613" w:type="pct"/>
            <w:vAlign w:val="center"/>
          </w:tcPr>
          <w:p w:rsidR="00634468" w:rsidRPr="00A80C4C" w:rsidRDefault="00A80C4C" w:rsidP="001E6254">
            <w:pPr>
              <w:keepLines/>
              <w:spacing w:after="0" w:line="240" w:lineRule="auto"/>
              <w:jc w:val="center"/>
              <w:rPr>
                <w:rFonts w:ascii="Times New Roman" w:hAnsi="Times New Roman" w:cs="Times New Roman"/>
                <w:b/>
                <w:bCs/>
                <w:sz w:val="24"/>
                <w:szCs w:val="24"/>
                <w:lang w:val="en-US"/>
              </w:rPr>
            </w:pPr>
            <w:r>
              <w:rPr>
                <w:rFonts w:ascii="Times New Roman" w:hAnsi="Times New Roman" w:cs="Times New Roman"/>
                <w:b/>
                <w:bCs/>
                <w:sz w:val="24"/>
                <w:szCs w:val="24"/>
              </w:rPr>
              <w:t>Pripomienky po termíne</w:t>
            </w:r>
          </w:p>
        </w:tc>
        <w:tc>
          <w:tcPr>
            <w:tcW w:w="486" w:type="pct"/>
            <w:vAlign w:val="center"/>
          </w:tcPr>
          <w:p w:rsidR="00634468" w:rsidRDefault="00634468"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Nemali pripomienky</w:t>
            </w:r>
          </w:p>
        </w:tc>
        <w:tc>
          <w:tcPr>
            <w:tcW w:w="486" w:type="pct"/>
            <w:vAlign w:val="center"/>
          </w:tcPr>
          <w:p w:rsidR="00634468" w:rsidRPr="00785E8D" w:rsidRDefault="00A80C4C" w:rsidP="001E6254">
            <w:pPr>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Vôbec neza</w:t>
            </w:r>
            <w:r w:rsidR="0001352E">
              <w:rPr>
                <w:rFonts w:ascii="Times New Roman" w:hAnsi="Times New Roman" w:cs="Times New Roman"/>
                <w:b/>
                <w:bCs/>
                <w:sz w:val="24"/>
                <w:szCs w:val="24"/>
              </w:rPr>
              <w:t>slali</w:t>
            </w: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1.</w:t>
            </w:r>
          </w:p>
        </w:tc>
        <w:tc>
          <w:tcPr>
            <w:tcW w:w="0" w:type="auto"/>
          </w:tcPr>
          <w:p w:rsidR="008D68E3" w:rsidRDefault="00836B74">
            <w:pPr>
              <w:spacing w:after="0"/>
            </w:pPr>
            <w:r>
              <w:rPr>
                <w:rFonts w:ascii="Times New Roman" w:eastAsia="Times New Roman" w:hAnsi="Times New Roman" w:cs="Times New Roman"/>
                <w:b/>
                <w:color w:val="000000"/>
                <w:sz w:val="24"/>
              </w:rPr>
              <w:t>AISK</w:t>
            </w:r>
            <w:r>
              <w:rPr>
                <w:rFonts w:ascii="Times New Roman" w:eastAsia="Times New Roman" w:hAnsi="Times New Roman" w:cs="Times New Roman"/>
                <w:color w:val="000000"/>
                <w:sz w:val="24"/>
              </w:rPr>
              <w:t xml:space="preserve"> – Amnesty International Slovensko</w:t>
            </w:r>
          </w:p>
        </w:tc>
        <w:tc>
          <w:tcPr>
            <w:tcW w:w="0" w:type="auto"/>
          </w:tcPr>
          <w:p w:rsidR="008D68E3" w:rsidRDefault="00836B74">
            <w:pPr>
              <w:spacing w:after="0"/>
              <w:jc w:val="center"/>
            </w:pPr>
            <w:r>
              <w:rPr>
                <w:rFonts w:ascii="Times New Roman" w:eastAsia="Times New Roman" w:hAnsi="Times New Roman" w:cs="Times New Roman"/>
                <w:color w:val="000000"/>
                <w:sz w:val="24"/>
              </w:rPr>
              <w:t>3 (3o,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2.</w:t>
            </w:r>
          </w:p>
        </w:tc>
        <w:tc>
          <w:tcPr>
            <w:tcW w:w="0" w:type="auto"/>
          </w:tcPr>
          <w:p w:rsidR="008D68E3" w:rsidRDefault="00836B74">
            <w:pPr>
              <w:spacing w:after="0"/>
            </w:pPr>
            <w:r>
              <w:rPr>
                <w:rFonts w:ascii="Times New Roman" w:eastAsia="Times New Roman" w:hAnsi="Times New Roman" w:cs="Times New Roman"/>
                <w:b/>
                <w:color w:val="000000"/>
                <w:sz w:val="24"/>
              </w:rPr>
              <w:t>APZD</w:t>
            </w:r>
            <w:r>
              <w:rPr>
                <w:rFonts w:ascii="Times New Roman" w:eastAsia="Times New Roman" w:hAnsi="Times New Roman" w:cs="Times New Roman"/>
                <w:color w:val="000000"/>
                <w:sz w:val="24"/>
              </w:rPr>
              <w:t xml:space="preserve"> – Asociácia priemyselných zväzov a dopravy</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w:t>
            </w:r>
            <w:r>
              <w:rPr>
                <w:rFonts w:ascii="Times New Roman" w:eastAsia="Times New Roman" w:hAnsi="Times New Roman" w:cs="Times New Roman"/>
                <w:color w:val="000000"/>
                <w:sz w:val="24"/>
              </w:rPr>
              <w:t xml:space="preserve"> 0z)</w:t>
            </w:r>
          </w:p>
        </w:tc>
        <w:tc>
          <w:tcPr>
            <w:tcW w:w="0" w:type="auto"/>
          </w:tcPr>
          <w:p w:rsidR="008D68E3" w:rsidRDefault="008D68E3">
            <w:pPr>
              <w:spacing w:after="0"/>
              <w:jc w:val="center"/>
            </w:pP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3.</w:t>
            </w:r>
          </w:p>
        </w:tc>
        <w:tc>
          <w:tcPr>
            <w:tcW w:w="0" w:type="auto"/>
          </w:tcPr>
          <w:p w:rsidR="008D68E3" w:rsidRDefault="00836B74">
            <w:pPr>
              <w:spacing w:after="0"/>
            </w:pPr>
            <w:r>
              <w:rPr>
                <w:rFonts w:ascii="Times New Roman" w:eastAsia="Times New Roman" w:hAnsi="Times New Roman" w:cs="Times New Roman"/>
                <w:b/>
                <w:color w:val="000000"/>
                <w:sz w:val="24"/>
              </w:rPr>
              <w:t>AZZZ SR</w:t>
            </w:r>
            <w:r>
              <w:rPr>
                <w:rFonts w:ascii="Times New Roman" w:eastAsia="Times New Roman" w:hAnsi="Times New Roman" w:cs="Times New Roman"/>
                <w:color w:val="000000"/>
                <w:sz w:val="24"/>
              </w:rPr>
              <w:t xml:space="preserve"> – Asociácia zamestnávatelských zväzov a združení Slovenskej republiky</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4.</w:t>
            </w:r>
          </w:p>
        </w:tc>
        <w:tc>
          <w:tcPr>
            <w:tcW w:w="0" w:type="auto"/>
          </w:tcPr>
          <w:p w:rsidR="008D68E3" w:rsidRDefault="00836B74">
            <w:pPr>
              <w:spacing w:after="0"/>
            </w:pPr>
            <w:r>
              <w:rPr>
                <w:rFonts w:ascii="Times New Roman" w:eastAsia="Times New Roman" w:hAnsi="Times New Roman" w:cs="Times New Roman"/>
                <w:b/>
                <w:color w:val="000000"/>
                <w:sz w:val="24"/>
              </w:rPr>
              <w:t>BBSK</w:t>
            </w:r>
            <w:r>
              <w:rPr>
                <w:rFonts w:ascii="Times New Roman" w:eastAsia="Times New Roman" w:hAnsi="Times New Roman" w:cs="Times New Roman"/>
                <w:color w:val="000000"/>
                <w:sz w:val="24"/>
              </w:rPr>
              <w:t xml:space="preserve"> – Banskobystrický samosprávny kraj</w:t>
            </w:r>
          </w:p>
        </w:tc>
        <w:tc>
          <w:tcPr>
            <w:tcW w:w="0" w:type="auto"/>
          </w:tcPr>
          <w:p w:rsidR="008D68E3" w:rsidRDefault="00836B74">
            <w:pPr>
              <w:spacing w:after="0"/>
              <w:jc w:val="center"/>
            </w:pPr>
            <w:r>
              <w:rPr>
                <w:rFonts w:ascii="Times New Roman" w:eastAsia="Times New Roman" w:hAnsi="Times New Roman" w:cs="Times New Roman"/>
                <w:color w:val="000000"/>
                <w:sz w:val="24"/>
              </w:rPr>
              <w:t>2 (0o, 2z)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5.</w:t>
            </w:r>
          </w:p>
        </w:tc>
        <w:tc>
          <w:tcPr>
            <w:tcW w:w="0" w:type="auto"/>
          </w:tcPr>
          <w:p w:rsidR="008D68E3" w:rsidRDefault="00836B74">
            <w:pPr>
              <w:spacing w:after="0"/>
            </w:pPr>
            <w:r>
              <w:rPr>
                <w:rFonts w:ascii="Times New Roman" w:eastAsia="Times New Roman" w:hAnsi="Times New Roman" w:cs="Times New Roman"/>
                <w:b/>
                <w:color w:val="000000"/>
                <w:sz w:val="24"/>
              </w:rPr>
              <w:t>BSK</w:t>
            </w:r>
            <w:r>
              <w:rPr>
                <w:rFonts w:ascii="Times New Roman" w:eastAsia="Times New Roman" w:hAnsi="Times New Roman" w:cs="Times New Roman"/>
                <w:color w:val="000000"/>
                <w:sz w:val="24"/>
              </w:rPr>
              <w:t xml:space="preserve"> – BRATISLAVSKÝ SAMOSPRÁVNY KRAJ</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6.</w:t>
            </w:r>
          </w:p>
        </w:tc>
        <w:tc>
          <w:tcPr>
            <w:tcW w:w="0" w:type="auto"/>
          </w:tcPr>
          <w:p w:rsidR="008D68E3" w:rsidRDefault="00836B74">
            <w:pPr>
              <w:spacing w:after="0"/>
            </w:pPr>
            <w:r>
              <w:rPr>
                <w:rFonts w:ascii="Times New Roman" w:eastAsia="Times New Roman" w:hAnsi="Times New Roman" w:cs="Times New Roman"/>
                <w:b/>
                <w:color w:val="000000"/>
                <w:sz w:val="24"/>
              </w:rPr>
              <w:t>GPSR</w:t>
            </w:r>
            <w:r>
              <w:rPr>
                <w:rFonts w:ascii="Times New Roman" w:eastAsia="Times New Roman" w:hAnsi="Times New Roman" w:cs="Times New Roman"/>
                <w:color w:val="000000"/>
                <w:sz w:val="24"/>
              </w:rPr>
              <w:t xml:space="preserve"> – Generálna prokuratúra Slovenskej republiky</w:t>
            </w:r>
          </w:p>
        </w:tc>
        <w:tc>
          <w:tcPr>
            <w:tcW w:w="0" w:type="auto"/>
          </w:tcPr>
          <w:p w:rsidR="008D68E3" w:rsidRDefault="00836B74">
            <w:pPr>
              <w:spacing w:after="0"/>
              <w:jc w:val="center"/>
            </w:pPr>
            <w:r>
              <w:rPr>
                <w:rFonts w:ascii="Times New Roman" w:eastAsia="Times New Roman" w:hAnsi="Times New Roman" w:cs="Times New Roman"/>
                <w:color w:val="000000"/>
                <w:sz w:val="24"/>
              </w:rPr>
              <w:t>1 (1o,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7.</w:t>
            </w:r>
          </w:p>
        </w:tc>
        <w:tc>
          <w:tcPr>
            <w:tcW w:w="0" w:type="auto"/>
          </w:tcPr>
          <w:p w:rsidR="008D68E3" w:rsidRDefault="00836B74">
            <w:pPr>
              <w:spacing w:after="0"/>
            </w:pPr>
            <w:r>
              <w:rPr>
                <w:rFonts w:ascii="Times New Roman" w:eastAsia="Times New Roman" w:hAnsi="Times New Roman" w:cs="Times New Roman"/>
                <w:b/>
                <w:color w:val="000000"/>
                <w:sz w:val="24"/>
              </w:rPr>
              <w:t>KBS</w:t>
            </w:r>
            <w:r>
              <w:rPr>
                <w:rFonts w:ascii="Times New Roman" w:eastAsia="Times New Roman" w:hAnsi="Times New Roman" w:cs="Times New Roman"/>
                <w:color w:val="000000"/>
                <w:sz w:val="24"/>
              </w:rPr>
              <w:t xml:space="preserve"> – Konferencia biskupov Slovenska</w:t>
            </w:r>
          </w:p>
        </w:tc>
        <w:tc>
          <w:tcPr>
            <w:tcW w:w="0" w:type="auto"/>
          </w:tcPr>
          <w:p w:rsidR="008D68E3" w:rsidRDefault="00836B74">
            <w:pPr>
              <w:spacing w:after="0"/>
              <w:jc w:val="center"/>
            </w:pPr>
            <w:r>
              <w:rPr>
                <w:rFonts w:ascii="Times New Roman" w:eastAsia="Times New Roman" w:hAnsi="Times New Roman" w:cs="Times New Roman"/>
                <w:color w:val="000000"/>
                <w:sz w:val="24"/>
              </w:rPr>
              <w:t>8 (0o, 8z)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lastRenderedPageBreak/>
              <w:t>8.</w:t>
            </w:r>
          </w:p>
        </w:tc>
        <w:tc>
          <w:tcPr>
            <w:tcW w:w="0" w:type="auto"/>
          </w:tcPr>
          <w:p w:rsidR="008D68E3" w:rsidRDefault="00836B74">
            <w:pPr>
              <w:spacing w:after="0"/>
            </w:pPr>
            <w:r>
              <w:rPr>
                <w:rFonts w:ascii="Times New Roman" w:eastAsia="Times New Roman" w:hAnsi="Times New Roman" w:cs="Times New Roman"/>
                <w:b/>
                <w:color w:val="000000"/>
                <w:sz w:val="24"/>
              </w:rPr>
              <w:t>KOZP</w:t>
            </w:r>
            <w:r>
              <w:rPr>
                <w:rFonts w:ascii="Times New Roman" w:eastAsia="Times New Roman" w:hAnsi="Times New Roman" w:cs="Times New Roman"/>
                <w:color w:val="000000"/>
                <w:sz w:val="24"/>
              </w:rPr>
              <w:t xml:space="preserve"> – Komisárka pre osoby so zdravotným postihnutím</w:t>
            </w:r>
          </w:p>
        </w:tc>
        <w:tc>
          <w:tcPr>
            <w:tcW w:w="0" w:type="auto"/>
          </w:tcPr>
          <w:p w:rsidR="008D68E3" w:rsidRDefault="00836B74">
            <w:pPr>
              <w:spacing w:after="0"/>
              <w:jc w:val="center"/>
            </w:pPr>
            <w:r>
              <w:rPr>
                <w:rFonts w:ascii="Times New Roman" w:eastAsia="Times New Roman" w:hAnsi="Times New Roman" w:cs="Times New Roman"/>
                <w:color w:val="000000"/>
                <w:sz w:val="24"/>
              </w:rPr>
              <w:t>3 (0o, 3z)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9.</w:t>
            </w:r>
          </w:p>
        </w:tc>
        <w:tc>
          <w:tcPr>
            <w:tcW w:w="0" w:type="auto"/>
          </w:tcPr>
          <w:p w:rsidR="008D68E3" w:rsidRDefault="00836B74">
            <w:pPr>
              <w:spacing w:after="0"/>
            </w:pPr>
            <w:r>
              <w:rPr>
                <w:rFonts w:ascii="Times New Roman" w:eastAsia="Times New Roman" w:hAnsi="Times New Roman" w:cs="Times New Roman"/>
                <w:b/>
                <w:color w:val="000000"/>
                <w:sz w:val="24"/>
              </w:rPr>
              <w:t>KOZSR</w:t>
            </w:r>
            <w:r>
              <w:rPr>
                <w:rFonts w:ascii="Times New Roman" w:eastAsia="Times New Roman" w:hAnsi="Times New Roman" w:cs="Times New Roman"/>
                <w:color w:val="000000"/>
                <w:sz w:val="24"/>
              </w:rPr>
              <w:t xml:space="preserve"> – Konfederácia odborových zväzov Slovenskej republiky</w:t>
            </w:r>
          </w:p>
        </w:tc>
        <w:tc>
          <w:tcPr>
            <w:tcW w:w="0" w:type="auto"/>
          </w:tcPr>
          <w:p w:rsidR="008D68E3" w:rsidRDefault="00836B74">
            <w:pPr>
              <w:spacing w:after="0"/>
              <w:jc w:val="center"/>
            </w:pPr>
            <w:r>
              <w:rPr>
                <w:rFonts w:ascii="Times New Roman" w:eastAsia="Times New Roman" w:hAnsi="Times New Roman" w:cs="Times New Roman"/>
                <w:color w:val="000000"/>
                <w:sz w:val="24"/>
              </w:rPr>
              <w:t>1 (0o, 1z)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10.</w:t>
            </w:r>
          </w:p>
        </w:tc>
        <w:tc>
          <w:tcPr>
            <w:tcW w:w="0" w:type="auto"/>
          </w:tcPr>
          <w:p w:rsidR="008D68E3" w:rsidRDefault="00836B74">
            <w:pPr>
              <w:spacing w:after="0"/>
            </w:pPr>
            <w:r>
              <w:rPr>
                <w:rFonts w:ascii="Times New Roman" w:eastAsia="Times New Roman" w:hAnsi="Times New Roman" w:cs="Times New Roman"/>
                <w:b/>
                <w:color w:val="000000"/>
                <w:sz w:val="24"/>
              </w:rPr>
              <w:t>KSK</w:t>
            </w:r>
            <w:r>
              <w:rPr>
                <w:rFonts w:ascii="Times New Roman" w:eastAsia="Times New Roman" w:hAnsi="Times New Roman" w:cs="Times New Roman"/>
                <w:color w:val="000000"/>
                <w:sz w:val="24"/>
              </w:rPr>
              <w:t xml:space="preserve"> – Košický samosprávny kraj</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11.</w:t>
            </w:r>
          </w:p>
        </w:tc>
        <w:tc>
          <w:tcPr>
            <w:tcW w:w="0" w:type="auto"/>
          </w:tcPr>
          <w:p w:rsidR="008D68E3" w:rsidRDefault="00836B74">
            <w:pPr>
              <w:spacing w:after="0"/>
            </w:pPr>
            <w:r>
              <w:rPr>
                <w:rFonts w:ascii="Times New Roman" w:eastAsia="Times New Roman" w:hAnsi="Times New Roman" w:cs="Times New Roman"/>
                <w:b/>
                <w:color w:val="000000"/>
                <w:sz w:val="24"/>
              </w:rPr>
              <w:t>KVOP</w:t>
            </w:r>
            <w:r>
              <w:rPr>
                <w:rFonts w:ascii="Times New Roman" w:eastAsia="Times New Roman" w:hAnsi="Times New Roman" w:cs="Times New Roman"/>
                <w:color w:val="000000"/>
                <w:sz w:val="24"/>
              </w:rPr>
              <w:t xml:space="preserve"> – Kancelária verejného ochrancu práv</w:t>
            </w:r>
          </w:p>
        </w:tc>
        <w:tc>
          <w:tcPr>
            <w:tcW w:w="0" w:type="auto"/>
          </w:tcPr>
          <w:p w:rsidR="008D68E3" w:rsidRDefault="00836B74">
            <w:pPr>
              <w:spacing w:after="0"/>
              <w:jc w:val="center"/>
            </w:pPr>
            <w:r>
              <w:rPr>
                <w:rFonts w:ascii="Times New Roman" w:eastAsia="Times New Roman" w:hAnsi="Times New Roman" w:cs="Times New Roman"/>
                <w:color w:val="000000"/>
                <w:sz w:val="24"/>
              </w:rPr>
              <w:t>3 (1o, 2z)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12.</w:t>
            </w:r>
          </w:p>
        </w:tc>
        <w:tc>
          <w:tcPr>
            <w:tcW w:w="0" w:type="auto"/>
          </w:tcPr>
          <w:p w:rsidR="008D68E3" w:rsidRDefault="00836B74">
            <w:pPr>
              <w:spacing w:after="0"/>
            </w:pPr>
            <w:r>
              <w:rPr>
                <w:rFonts w:ascii="Times New Roman" w:eastAsia="Times New Roman" w:hAnsi="Times New Roman" w:cs="Times New Roman"/>
                <w:b/>
                <w:color w:val="000000"/>
                <w:sz w:val="24"/>
              </w:rPr>
              <w:t>Klub 500</w:t>
            </w:r>
            <w:r>
              <w:rPr>
                <w:rFonts w:ascii="Times New Roman" w:eastAsia="Times New Roman" w:hAnsi="Times New Roman" w:cs="Times New Roman"/>
                <w:color w:val="000000"/>
                <w:sz w:val="24"/>
              </w:rPr>
              <w:t xml:space="preserve"> – Klub 500</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 xml:space="preserve">0 (0o, </w:t>
            </w:r>
            <w:r>
              <w:rPr>
                <w:rFonts w:ascii="Times New Roman" w:eastAsia="Times New Roman" w:hAnsi="Times New Roman" w:cs="Times New Roman"/>
                <w:color w:val="000000"/>
                <w:sz w:val="24"/>
              </w:rPr>
              <w:t>0z)</w:t>
            </w:r>
          </w:p>
        </w:tc>
        <w:tc>
          <w:tcPr>
            <w:tcW w:w="0" w:type="auto"/>
          </w:tcPr>
          <w:p w:rsidR="008D68E3" w:rsidRDefault="008D68E3">
            <w:pPr>
              <w:spacing w:after="0"/>
              <w:jc w:val="center"/>
            </w:pP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13.</w:t>
            </w:r>
          </w:p>
        </w:tc>
        <w:tc>
          <w:tcPr>
            <w:tcW w:w="0" w:type="auto"/>
          </w:tcPr>
          <w:p w:rsidR="008D68E3" w:rsidRDefault="00836B74">
            <w:pPr>
              <w:spacing w:after="0"/>
            </w:pPr>
            <w:r>
              <w:rPr>
                <w:rFonts w:ascii="Times New Roman" w:eastAsia="Times New Roman" w:hAnsi="Times New Roman" w:cs="Times New Roman"/>
                <w:b/>
                <w:color w:val="000000"/>
                <w:sz w:val="24"/>
              </w:rPr>
              <w:t>MDSR</w:t>
            </w:r>
            <w:r>
              <w:rPr>
                <w:rFonts w:ascii="Times New Roman" w:eastAsia="Times New Roman" w:hAnsi="Times New Roman" w:cs="Times New Roman"/>
                <w:color w:val="000000"/>
                <w:sz w:val="24"/>
              </w:rPr>
              <w:t xml:space="preserve"> – Ministerstvo dopravy Slovenskej republiky</w:t>
            </w:r>
          </w:p>
        </w:tc>
        <w:tc>
          <w:tcPr>
            <w:tcW w:w="0" w:type="auto"/>
          </w:tcPr>
          <w:p w:rsidR="008D68E3" w:rsidRDefault="00836B74">
            <w:pPr>
              <w:spacing w:after="0"/>
              <w:jc w:val="center"/>
            </w:pPr>
            <w:r>
              <w:rPr>
                <w:rFonts w:ascii="Times New Roman" w:eastAsia="Times New Roman" w:hAnsi="Times New Roman" w:cs="Times New Roman"/>
                <w:color w:val="000000"/>
                <w:sz w:val="24"/>
              </w:rPr>
              <w:t>8 (8o,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14.</w:t>
            </w:r>
          </w:p>
        </w:tc>
        <w:tc>
          <w:tcPr>
            <w:tcW w:w="0" w:type="auto"/>
          </w:tcPr>
          <w:p w:rsidR="008D68E3" w:rsidRDefault="00836B74">
            <w:pPr>
              <w:spacing w:after="0"/>
            </w:pPr>
            <w:r>
              <w:rPr>
                <w:rFonts w:ascii="Times New Roman" w:eastAsia="Times New Roman" w:hAnsi="Times New Roman" w:cs="Times New Roman"/>
                <w:b/>
                <w:color w:val="000000"/>
                <w:sz w:val="24"/>
              </w:rPr>
              <w:t>MFSR</w:t>
            </w:r>
            <w:r>
              <w:rPr>
                <w:rFonts w:ascii="Times New Roman" w:eastAsia="Times New Roman" w:hAnsi="Times New Roman" w:cs="Times New Roman"/>
                <w:color w:val="000000"/>
                <w:sz w:val="24"/>
              </w:rPr>
              <w:t xml:space="preserve"> – Ministerstvo financií Slovenskej republiky</w:t>
            </w:r>
          </w:p>
        </w:tc>
        <w:tc>
          <w:tcPr>
            <w:tcW w:w="0" w:type="auto"/>
          </w:tcPr>
          <w:p w:rsidR="008D68E3" w:rsidRDefault="00836B74">
            <w:pPr>
              <w:spacing w:after="0"/>
              <w:jc w:val="center"/>
            </w:pPr>
            <w:r>
              <w:rPr>
                <w:rFonts w:ascii="Times New Roman" w:eastAsia="Times New Roman" w:hAnsi="Times New Roman" w:cs="Times New Roman"/>
                <w:color w:val="000000"/>
                <w:sz w:val="24"/>
              </w:rPr>
              <w:t>2 (1o, 1z)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15.</w:t>
            </w:r>
          </w:p>
        </w:tc>
        <w:tc>
          <w:tcPr>
            <w:tcW w:w="0" w:type="auto"/>
          </w:tcPr>
          <w:p w:rsidR="008D68E3" w:rsidRDefault="00836B74">
            <w:pPr>
              <w:spacing w:after="0"/>
            </w:pPr>
            <w:r>
              <w:rPr>
                <w:rFonts w:ascii="Times New Roman" w:eastAsia="Times New Roman" w:hAnsi="Times New Roman" w:cs="Times New Roman"/>
                <w:b/>
                <w:color w:val="000000"/>
                <w:sz w:val="24"/>
              </w:rPr>
              <w:t>MHSR</w:t>
            </w:r>
            <w:r>
              <w:rPr>
                <w:rFonts w:ascii="Times New Roman" w:eastAsia="Times New Roman" w:hAnsi="Times New Roman" w:cs="Times New Roman"/>
                <w:color w:val="000000"/>
                <w:sz w:val="24"/>
              </w:rPr>
              <w:t xml:space="preserve"> – Ministerstvo hospodárstva Slovenskej republiky</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16.</w:t>
            </w:r>
          </w:p>
        </w:tc>
        <w:tc>
          <w:tcPr>
            <w:tcW w:w="0" w:type="auto"/>
          </w:tcPr>
          <w:p w:rsidR="008D68E3" w:rsidRDefault="00836B74">
            <w:pPr>
              <w:spacing w:after="0"/>
            </w:pPr>
            <w:r>
              <w:rPr>
                <w:rFonts w:ascii="Times New Roman" w:eastAsia="Times New Roman" w:hAnsi="Times New Roman" w:cs="Times New Roman"/>
                <w:b/>
                <w:color w:val="000000"/>
                <w:sz w:val="24"/>
              </w:rPr>
              <w:t>MINCRS</w:t>
            </w:r>
            <w:r>
              <w:rPr>
                <w:rFonts w:ascii="Times New Roman" w:eastAsia="Times New Roman" w:hAnsi="Times New Roman" w:cs="Times New Roman"/>
                <w:color w:val="000000"/>
                <w:sz w:val="24"/>
              </w:rPr>
              <w:t xml:space="preserve"> – Ministerstvo cestovného ruchu a športu Slovenskej republiky</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17.</w:t>
            </w:r>
          </w:p>
        </w:tc>
        <w:tc>
          <w:tcPr>
            <w:tcW w:w="0" w:type="auto"/>
          </w:tcPr>
          <w:p w:rsidR="008D68E3" w:rsidRDefault="00836B74">
            <w:pPr>
              <w:spacing w:after="0"/>
            </w:pPr>
            <w:r>
              <w:rPr>
                <w:rFonts w:ascii="Times New Roman" w:eastAsia="Times New Roman" w:hAnsi="Times New Roman" w:cs="Times New Roman"/>
                <w:b/>
                <w:color w:val="000000"/>
                <w:sz w:val="24"/>
              </w:rPr>
              <w:t>MIRRI SR</w:t>
            </w:r>
            <w:r>
              <w:rPr>
                <w:rFonts w:ascii="Times New Roman" w:eastAsia="Times New Roman" w:hAnsi="Times New Roman" w:cs="Times New Roman"/>
                <w:color w:val="000000"/>
                <w:sz w:val="24"/>
              </w:rPr>
              <w:t xml:space="preserve"> – Ministerstvo investícií, regionálneho rozvoja a informatizácie Slovenskej republiky</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18.</w:t>
            </w:r>
          </w:p>
        </w:tc>
        <w:tc>
          <w:tcPr>
            <w:tcW w:w="0" w:type="auto"/>
          </w:tcPr>
          <w:p w:rsidR="008D68E3" w:rsidRDefault="00836B74">
            <w:pPr>
              <w:spacing w:after="0"/>
            </w:pPr>
            <w:r>
              <w:rPr>
                <w:rFonts w:ascii="Times New Roman" w:eastAsia="Times New Roman" w:hAnsi="Times New Roman" w:cs="Times New Roman"/>
                <w:b/>
                <w:color w:val="000000"/>
                <w:sz w:val="24"/>
              </w:rPr>
              <w:t>MKSR</w:t>
            </w:r>
            <w:r>
              <w:rPr>
                <w:rFonts w:ascii="Times New Roman" w:eastAsia="Times New Roman" w:hAnsi="Times New Roman" w:cs="Times New Roman"/>
                <w:color w:val="000000"/>
                <w:sz w:val="24"/>
              </w:rPr>
              <w:t xml:space="preserve"> – Ministerstvo kultúry Slovenskej republiky</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19.</w:t>
            </w:r>
          </w:p>
        </w:tc>
        <w:tc>
          <w:tcPr>
            <w:tcW w:w="0" w:type="auto"/>
          </w:tcPr>
          <w:p w:rsidR="008D68E3" w:rsidRDefault="00836B74">
            <w:pPr>
              <w:spacing w:after="0"/>
            </w:pPr>
            <w:r>
              <w:rPr>
                <w:rFonts w:ascii="Times New Roman" w:eastAsia="Times New Roman" w:hAnsi="Times New Roman" w:cs="Times New Roman"/>
                <w:b/>
                <w:color w:val="000000"/>
                <w:sz w:val="24"/>
              </w:rPr>
              <w:t>MOSR</w:t>
            </w:r>
            <w:r>
              <w:rPr>
                <w:rFonts w:ascii="Times New Roman" w:eastAsia="Times New Roman" w:hAnsi="Times New Roman" w:cs="Times New Roman"/>
                <w:color w:val="000000"/>
                <w:sz w:val="24"/>
              </w:rPr>
              <w:t xml:space="preserve"> – Ministerstvo obrany Slovenskej republiky</w:t>
            </w:r>
          </w:p>
        </w:tc>
        <w:tc>
          <w:tcPr>
            <w:tcW w:w="0" w:type="auto"/>
          </w:tcPr>
          <w:p w:rsidR="008D68E3" w:rsidRDefault="00836B74">
            <w:pPr>
              <w:spacing w:after="0"/>
              <w:jc w:val="center"/>
            </w:pPr>
            <w:r>
              <w:rPr>
                <w:rFonts w:ascii="Times New Roman" w:eastAsia="Times New Roman" w:hAnsi="Times New Roman" w:cs="Times New Roman"/>
                <w:color w:val="000000"/>
                <w:sz w:val="24"/>
              </w:rPr>
              <w:t>3 (3o,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20.</w:t>
            </w:r>
          </w:p>
        </w:tc>
        <w:tc>
          <w:tcPr>
            <w:tcW w:w="0" w:type="auto"/>
          </w:tcPr>
          <w:p w:rsidR="008D68E3" w:rsidRDefault="00836B74">
            <w:pPr>
              <w:spacing w:after="0"/>
            </w:pPr>
            <w:r>
              <w:rPr>
                <w:rFonts w:ascii="Times New Roman" w:eastAsia="Times New Roman" w:hAnsi="Times New Roman" w:cs="Times New Roman"/>
                <w:b/>
                <w:color w:val="000000"/>
                <w:sz w:val="24"/>
              </w:rPr>
              <w:t>MPRVSR</w:t>
            </w:r>
            <w:r>
              <w:rPr>
                <w:rFonts w:ascii="Times New Roman" w:eastAsia="Times New Roman" w:hAnsi="Times New Roman" w:cs="Times New Roman"/>
                <w:color w:val="000000"/>
                <w:sz w:val="24"/>
              </w:rPr>
              <w:t xml:space="preserve"> – Ministerstvo pôdohospodárstva a rozvoja vidieka Slovenskej republiky</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21.</w:t>
            </w:r>
          </w:p>
        </w:tc>
        <w:tc>
          <w:tcPr>
            <w:tcW w:w="0" w:type="auto"/>
          </w:tcPr>
          <w:p w:rsidR="008D68E3" w:rsidRDefault="00836B74">
            <w:pPr>
              <w:spacing w:after="0"/>
            </w:pPr>
            <w:r>
              <w:rPr>
                <w:rFonts w:ascii="Times New Roman" w:eastAsia="Times New Roman" w:hAnsi="Times New Roman" w:cs="Times New Roman"/>
                <w:b/>
                <w:color w:val="000000"/>
                <w:sz w:val="24"/>
              </w:rPr>
              <w:t>MPSVRSR</w:t>
            </w:r>
            <w:r>
              <w:rPr>
                <w:rFonts w:ascii="Times New Roman" w:eastAsia="Times New Roman" w:hAnsi="Times New Roman" w:cs="Times New Roman"/>
                <w:color w:val="000000"/>
                <w:sz w:val="24"/>
              </w:rPr>
              <w:t xml:space="preserve"> – Ministerstvo práce, sociálnych vecí a rodiny Slovenskej republiky</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lastRenderedPageBreak/>
              <w:t>22.</w:t>
            </w:r>
          </w:p>
        </w:tc>
        <w:tc>
          <w:tcPr>
            <w:tcW w:w="0" w:type="auto"/>
          </w:tcPr>
          <w:p w:rsidR="008D68E3" w:rsidRDefault="00836B74">
            <w:pPr>
              <w:spacing w:after="0"/>
            </w:pPr>
            <w:r>
              <w:rPr>
                <w:rFonts w:ascii="Times New Roman" w:eastAsia="Times New Roman" w:hAnsi="Times New Roman" w:cs="Times New Roman"/>
                <w:b/>
                <w:color w:val="000000"/>
                <w:sz w:val="24"/>
              </w:rPr>
              <w:t>MSSR</w:t>
            </w:r>
            <w:r>
              <w:rPr>
                <w:rFonts w:ascii="Times New Roman" w:eastAsia="Times New Roman" w:hAnsi="Times New Roman" w:cs="Times New Roman"/>
                <w:color w:val="000000"/>
                <w:sz w:val="24"/>
              </w:rPr>
              <w:t xml:space="preserve"> – Ministerstvo spravodlivosti Slovenskej republiky</w:t>
            </w:r>
          </w:p>
        </w:tc>
        <w:tc>
          <w:tcPr>
            <w:tcW w:w="0" w:type="auto"/>
          </w:tcPr>
          <w:p w:rsidR="008D68E3" w:rsidRDefault="00836B74">
            <w:pPr>
              <w:spacing w:after="0"/>
              <w:jc w:val="center"/>
            </w:pPr>
            <w:r>
              <w:rPr>
                <w:rFonts w:ascii="Times New Roman" w:eastAsia="Times New Roman" w:hAnsi="Times New Roman" w:cs="Times New Roman"/>
                <w:color w:val="000000"/>
                <w:sz w:val="24"/>
              </w:rPr>
              <w:t>7 (4o, 3z)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23.</w:t>
            </w:r>
          </w:p>
        </w:tc>
        <w:tc>
          <w:tcPr>
            <w:tcW w:w="0" w:type="auto"/>
          </w:tcPr>
          <w:p w:rsidR="008D68E3" w:rsidRDefault="00836B74">
            <w:pPr>
              <w:spacing w:after="0"/>
            </w:pPr>
            <w:r>
              <w:rPr>
                <w:rFonts w:ascii="Times New Roman" w:eastAsia="Times New Roman" w:hAnsi="Times New Roman" w:cs="Times New Roman"/>
                <w:b/>
                <w:color w:val="000000"/>
                <w:sz w:val="24"/>
              </w:rPr>
              <w:t>MVSR</w:t>
            </w:r>
            <w:r>
              <w:rPr>
                <w:rFonts w:ascii="Times New Roman" w:eastAsia="Times New Roman" w:hAnsi="Times New Roman" w:cs="Times New Roman"/>
                <w:color w:val="000000"/>
                <w:sz w:val="24"/>
              </w:rPr>
              <w:t xml:space="preserve"> – Ministerstvo vnútra Slovenskej republiky</w:t>
            </w:r>
          </w:p>
        </w:tc>
        <w:tc>
          <w:tcPr>
            <w:tcW w:w="0" w:type="auto"/>
          </w:tcPr>
          <w:p w:rsidR="008D68E3" w:rsidRDefault="00836B74">
            <w:pPr>
              <w:spacing w:after="0"/>
              <w:jc w:val="center"/>
            </w:pPr>
            <w:r>
              <w:rPr>
                <w:rFonts w:ascii="Times New Roman" w:eastAsia="Times New Roman" w:hAnsi="Times New Roman" w:cs="Times New Roman"/>
                <w:color w:val="000000"/>
                <w:sz w:val="24"/>
              </w:rPr>
              <w:t>2 (2o, 0z)</w:t>
            </w:r>
          </w:p>
        </w:tc>
        <w:tc>
          <w:tcPr>
            <w:tcW w:w="0" w:type="auto"/>
          </w:tcPr>
          <w:p w:rsidR="008D68E3" w:rsidRDefault="00836B74">
            <w:pPr>
              <w:spacing w:after="0"/>
              <w:jc w:val="center"/>
            </w:pPr>
            <w:r>
              <w:rPr>
                <w:rFonts w:ascii="Times New Roman" w:eastAsia="Times New Roman" w:hAnsi="Times New Roman" w:cs="Times New Roman"/>
                <w:color w:val="000000"/>
                <w:sz w:val="24"/>
              </w:rPr>
              <w:t xml:space="preserve">0 </w:t>
            </w:r>
            <w:r>
              <w:rPr>
                <w:rFonts w:ascii="Times New Roman" w:eastAsia="Times New Roman" w:hAnsi="Times New Roman" w:cs="Times New Roman"/>
                <w:color w:val="000000"/>
                <w:sz w:val="24"/>
              </w:rPr>
              <w:t>(0o, 0z)</w:t>
            </w:r>
          </w:p>
        </w:tc>
        <w:tc>
          <w:tcPr>
            <w:tcW w:w="0" w:type="auto"/>
          </w:tcPr>
          <w:p w:rsidR="008D68E3" w:rsidRDefault="008D68E3">
            <w:pPr>
              <w:spacing w:after="0"/>
              <w:jc w:val="center"/>
            </w:pP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24.</w:t>
            </w:r>
          </w:p>
        </w:tc>
        <w:tc>
          <w:tcPr>
            <w:tcW w:w="0" w:type="auto"/>
          </w:tcPr>
          <w:p w:rsidR="008D68E3" w:rsidRDefault="00836B74">
            <w:pPr>
              <w:spacing w:after="0"/>
            </w:pPr>
            <w:r>
              <w:rPr>
                <w:rFonts w:ascii="Times New Roman" w:eastAsia="Times New Roman" w:hAnsi="Times New Roman" w:cs="Times New Roman"/>
                <w:b/>
                <w:color w:val="000000"/>
                <w:sz w:val="24"/>
              </w:rPr>
              <w:t>MZSR</w:t>
            </w:r>
            <w:r>
              <w:rPr>
                <w:rFonts w:ascii="Times New Roman" w:eastAsia="Times New Roman" w:hAnsi="Times New Roman" w:cs="Times New Roman"/>
                <w:color w:val="000000"/>
                <w:sz w:val="24"/>
              </w:rPr>
              <w:t xml:space="preserve"> – Ministerstvo zdravotníctva Slovenskej republiky</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25.</w:t>
            </w:r>
          </w:p>
        </w:tc>
        <w:tc>
          <w:tcPr>
            <w:tcW w:w="0" w:type="auto"/>
          </w:tcPr>
          <w:p w:rsidR="008D68E3" w:rsidRDefault="00836B74">
            <w:pPr>
              <w:spacing w:after="0"/>
            </w:pPr>
            <w:r>
              <w:rPr>
                <w:rFonts w:ascii="Times New Roman" w:eastAsia="Times New Roman" w:hAnsi="Times New Roman" w:cs="Times New Roman"/>
                <w:b/>
                <w:color w:val="000000"/>
                <w:sz w:val="24"/>
              </w:rPr>
              <w:t>MZVEZ SR</w:t>
            </w:r>
            <w:r>
              <w:rPr>
                <w:rFonts w:ascii="Times New Roman" w:eastAsia="Times New Roman" w:hAnsi="Times New Roman" w:cs="Times New Roman"/>
                <w:color w:val="000000"/>
                <w:sz w:val="24"/>
              </w:rPr>
              <w:t xml:space="preserve"> – Ministerstvo zahraničných vecí a európskych záležitostí Slovenskej republiky</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26.</w:t>
            </w:r>
          </w:p>
        </w:tc>
        <w:tc>
          <w:tcPr>
            <w:tcW w:w="0" w:type="auto"/>
          </w:tcPr>
          <w:p w:rsidR="008D68E3" w:rsidRDefault="00836B74">
            <w:pPr>
              <w:spacing w:after="0"/>
            </w:pPr>
            <w:r>
              <w:rPr>
                <w:rFonts w:ascii="Times New Roman" w:eastAsia="Times New Roman" w:hAnsi="Times New Roman" w:cs="Times New Roman"/>
                <w:b/>
                <w:color w:val="000000"/>
                <w:sz w:val="24"/>
              </w:rPr>
              <w:t>MZa</w:t>
            </w:r>
            <w:r>
              <w:rPr>
                <w:rFonts w:ascii="Times New Roman" w:eastAsia="Times New Roman" w:hAnsi="Times New Roman" w:cs="Times New Roman"/>
                <w:color w:val="000000"/>
                <w:sz w:val="24"/>
              </w:rPr>
              <w:t xml:space="preserve"> – Mesto Žilina</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 xml:space="preserve">0 (0o, </w:t>
            </w:r>
            <w:r>
              <w:rPr>
                <w:rFonts w:ascii="Times New Roman" w:eastAsia="Times New Roman" w:hAnsi="Times New Roman" w:cs="Times New Roman"/>
                <w:color w:val="000000"/>
                <w:sz w:val="24"/>
              </w:rPr>
              <w:t>0z)</w:t>
            </w:r>
          </w:p>
        </w:tc>
        <w:tc>
          <w:tcPr>
            <w:tcW w:w="0" w:type="auto"/>
          </w:tcPr>
          <w:p w:rsidR="008D68E3" w:rsidRDefault="008D68E3">
            <w:pPr>
              <w:spacing w:after="0"/>
              <w:jc w:val="center"/>
            </w:pP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27.</w:t>
            </w:r>
          </w:p>
        </w:tc>
        <w:tc>
          <w:tcPr>
            <w:tcW w:w="0" w:type="auto"/>
          </w:tcPr>
          <w:p w:rsidR="008D68E3" w:rsidRDefault="00836B74">
            <w:pPr>
              <w:spacing w:after="0"/>
            </w:pPr>
            <w:r>
              <w:rPr>
                <w:rFonts w:ascii="Times New Roman" w:eastAsia="Times New Roman" w:hAnsi="Times New Roman" w:cs="Times New Roman"/>
                <w:b/>
                <w:color w:val="000000"/>
                <w:sz w:val="24"/>
              </w:rPr>
              <w:t>Magistrát</w:t>
            </w:r>
            <w:r>
              <w:rPr>
                <w:rFonts w:ascii="Times New Roman" w:eastAsia="Times New Roman" w:hAnsi="Times New Roman" w:cs="Times New Roman"/>
                <w:color w:val="000000"/>
                <w:sz w:val="24"/>
              </w:rPr>
              <w:t xml:space="preserve"> – Magistrát hlavného mesta Slovenskej republiky Bratislavy</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28.</w:t>
            </w:r>
          </w:p>
        </w:tc>
        <w:tc>
          <w:tcPr>
            <w:tcW w:w="0" w:type="auto"/>
          </w:tcPr>
          <w:p w:rsidR="008D68E3" w:rsidRDefault="00836B74">
            <w:pPr>
              <w:spacing w:after="0"/>
            </w:pPr>
            <w:r>
              <w:rPr>
                <w:rFonts w:ascii="Times New Roman" w:eastAsia="Times New Roman" w:hAnsi="Times New Roman" w:cs="Times New Roman"/>
                <w:b/>
                <w:color w:val="000000"/>
                <w:sz w:val="24"/>
              </w:rPr>
              <w:t>Mesto Banská Bystrica</w:t>
            </w:r>
            <w:r>
              <w:rPr>
                <w:rFonts w:ascii="Times New Roman" w:eastAsia="Times New Roman" w:hAnsi="Times New Roman" w:cs="Times New Roman"/>
                <w:color w:val="000000"/>
                <w:sz w:val="24"/>
              </w:rPr>
              <w:t xml:space="preserve"> – Mesto Banská Bystrica</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29.</w:t>
            </w:r>
          </w:p>
        </w:tc>
        <w:tc>
          <w:tcPr>
            <w:tcW w:w="0" w:type="auto"/>
          </w:tcPr>
          <w:p w:rsidR="008D68E3" w:rsidRDefault="00836B74">
            <w:pPr>
              <w:spacing w:after="0"/>
            </w:pPr>
            <w:r>
              <w:rPr>
                <w:rFonts w:ascii="Times New Roman" w:eastAsia="Times New Roman" w:hAnsi="Times New Roman" w:cs="Times New Roman"/>
                <w:b/>
                <w:color w:val="000000"/>
                <w:sz w:val="24"/>
              </w:rPr>
              <w:t>Mesto Nitra</w:t>
            </w:r>
            <w:r>
              <w:rPr>
                <w:rFonts w:ascii="Times New Roman" w:eastAsia="Times New Roman" w:hAnsi="Times New Roman" w:cs="Times New Roman"/>
                <w:color w:val="000000"/>
                <w:sz w:val="24"/>
              </w:rPr>
              <w:t xml:space="preserve"> – Mesto Nitra</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30.</w:t>
            </w:r>
          </w:p>
        </w:tc>
        <w:tc>
          <w:tcPr>
            <w:tcW w:w="0" w:type="auto"/>
          </w:tcPr>
          <w:p w:rsidR="008D68E3" w:rsidRDefault="00836B74">
            <w:pPr>
              <w:spacing w:after="0"/>
            </w:pPr>
            <w:r>
              <w:rPr>
                <w:rFonts w:ascii="Times New Roman" w:eastAsia="Times New Roman" w:hAnsi="Times New Roman" w:cs="Times New Roman"/>
                <w:b/>
                <w:color w:val="000000"/>
                <w:sz w:val="24"/>
              </w:rPr>
              <w:t>Mesto Trenčín</w:t>
            </w:r>
            <w:r>
              <w:rPr>
                <w:rFonts w:ascii="Times New Roman" w:eastAsia="Times New Roman" w:hAnsi="Times New Roman" w:cs="Times New Roman"/>
                <w:color w:val="000000"/>
                <w:sz w:val="24"/>
              </w:rPr>
              <w:t xml:space="preserve"> – Mesto Trenčín</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31.</w:t>
            </w:r>
          </w:p>
        </w:tc>
        <w:tc>
          <w:tcPr>
            <w:tcW w:w="0" w:type="auto"/>
          </w:tcPr>
          <w:p w:rsidR="008D68E3" w:rsidRDefault="00836B74">
            <w:pPr>
              <w:spacing w:after="0"/>
            </w:pPr>
            <w:r>
              <w:rPr>
                <w:rFonts w:ascii="Times New Roman" w:eastAsia="Times New Roman" w:hAnsi="Times New Roman" w:cs="Times New Roman"/>
                <w:b/>
                <w:color w:val="000000"/>
                <w:sz w:val="24"/>
              </w:rPr>
              <w:t>Mesto Trnava</w:t>
            </w:r>
            <w:r>
              <w:rPr>
                <w:rFonts w:ascii="Times New Roman" w:eastAsia="Times New Roman" w:hAnsi="Times New Roman" w:cs="Times New Roman"/>
                <w:color w:val="000000"/>
                <w:sz w:val="24"/>
              </w:rPr>
              <w:t xml:space="preserve"> – Mesto Trnava</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32.</w:t>
            </w:r>
          </w:p>
        </w:tc>
        <w:tc>
          <w:tcPr>
            <w:tcW w:w="0" w:type="auto"/>
          </w:tcPr>
          <w:p w:rsidR="008D68E3" w:rsidRDefault="00836B74">
            <w:pPr>
              <w:spacing w:after="0"/>
            </w:pPr>
            <w:r>
              <w:rPr>
                <w:rFonts w:ascii="Times New Roman" w:eastAsia="Times New Roman" w:hAnsi="Times New Roman" w:cs="Times New Roman"/>
                <w:b/>
                <w:color w:val="000000"/>
                <w:sz w:val="24"/>
              </w:rPr>
              <w:t>MŠVVaMSR</w:t>
            </w:r>
            <w:r>
              <w:rPr>
                <w:rFonts w:ascii="Times New Roman" w:eastAsia="Times New Roman" w:hAnsi="Times New Roman" w:cs="Times New Roman"/>
                <w:color w:val="000000"/>
                <w:sz w:val="24"/>
              </w:rPr>
              <w:t xml:space="preserve"> – Ministerstvo školstva,výskumu,vývoja a mládeže Slovenskej republiky</w:t>
            </w:r>
          </w:p>
        </w:tc>
        <w:tc>
          <w:tcPr>
            <w:tcW w:w="0" w:type="auto"/>
          </w:tcPr>
          <w:p w:rsidR="008D68E3" w:rsidRDefault="00836B74">
            <w:pPr>
              <w:spacing w:after="0"/>
              <w:jc w:val="center"/>
            </w:pPr>
            <w:r>
              <w:rPr>
                <w:rFonts w:ascii="Times New Roman" w:eastAsia="Times New Roman" w:hAnsi="Times New Roman" w:cs="Times New Roman"/>
                <w:color w:val="000000"/>
                <w:sz w:val="24"/>
              </w:rPr>
              <w:t>2 (1o, 1z)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33.</w:t>
            </w:r>
          </w:p>
        </w:tc>
        <w:tc>
          <w:tcPr>
            <w:tcW w:w="0" w:type="auto"/>
          </w:tcPr>
          <w:p w:rsidR="008D68E3" w:rsidRDefault="00836B74">
            <w:pPr>
              <w:spacing w:after="0"/>
            </w:pPr>
            <w:r>
              <w:rPr>
                <w:rFonts w:ascii="Times New Roman" w:eastAsia="Times New Roman" w:hAnsi="Times New Roman" w:cs="Times New Roman"/>
                <w:b/>
                <w:color w:val="000000"/>
                <w:sz w:val="24"/>
              </w:rPr>
              <w:t>MŽPSR</w:t>
            </w:r>
            <w:r>
              <w:rPr>
                <w:rFonts w:ascii="Times New Roman" w:eastAsia="Times New Roman" w:hAnsi="Times New Roman" w:cs="Times New Roman"/>
                <w:color w:val="000000"/>
                <w:sz w:val="24"/>
              </w:rPr>
              <w:t xml:space="preserve"> – Ministerstvo životného prostredia Slovenskej republiky</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34.</w:t>
            </w:r>
          </w:p>
        </w:tc>
        <w:tc>
          <w:tcPr>
            <w:tcW w:w="0" w:type="auto"/>
          </w:tcPr>
          <w:p w:rsidR="008D68E3" w:rsidRDefault="00836B74">
            <w:pPr>
              <w:spacing w:after="0"/>
            </w:pPr>
            <w:r>
              <w:rPr>
                <w:rFonts w:ascii="Times New Roman" w:eastAsia="Times New Roman" w:hAnsi="Times New Roman" w:cs="Times New Roman"/>
                <w:b/>
                <w:color w:val="000000"/>
                <w:sz w:val="24"/>
              </w:rPr>
              <w:t>NBS</w:t>
            </w:r>
            <w:r>
              <w:rPr>
                <w:rFonts w:ascii="Times New Roman" w:eastAsia="Times New Roman" w:hAnsi="Times New Roman" w:cs="Times New Roman"/>
                <w:color w:val="000000"/>
                <w:sz w:val="24"/>
              </w:rPr>
              <w:t xml:space="preserve"> – Národná banka Slovenska</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35.</w:t>
            </w:r>
          </w:p>
        </w:tc>
        <w:tc>
          <w:tcPr>
            <w:tcW w:w="0" w:type="auto"/>
          </w:tcPr>
          <w:p w:rsidR="008D68E3" w:rsidRDefault="00836B74">
            <w:pPr>
              <w:spacing w:after="0"/>
            </w:pPr>
            <w:r>
              <w:rPr>
                <w:rFonts w:ascii="Times New Roman" w:eastAsia="Times New Roman" w:hAnsi="Times New Roman" w:cs="Times New Roman"/>
                <w:b/>
                <w:color w:val="000000"/>
                <w:sz w:val="24"/>
              </w:rPr>
              <w:t>NBÚ</w:t>
            </w:r>
            <w:r>
              <w:rPr>
                <w:rFonts w:ascii="Times New Roman" w:eastAsia="Times New Roman" w:hAnsi="Times New Roman" w:cs="Times New Roman"/>
                <w:color w:val="000000"/>
                <w:sz w:val="24"/>
              </w:rPr>
              <w:t xml:space="preserve"> – Národný bezpečnostný úrad</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lastRenderedPageBreak/>
              <w:t>36.</w:t>
            </w:r>
          </w:p>
        </w:tc>
        <w:tc>
          <w:tcPr>
            <w:tcW w:w="0" w:type="auto"/>
          </w:tcPr>
          <w:p w:rsidR="008D68E3" w:rsidRDefault="00836B74">
            <w:pPr>
              <w:spacing w:after="0"/>
            </w:pPr>
            <w:r>
              <w:rPr>
                <w:rFonts w:ascii="Times New Roman" w:eastAsia="Times New Roman" w:hAnsi="Times New Roman" w:cs="Times New Roman"/>
                <w:b/>
                <w:color w:val="000000"/>
                <w:sz w:val="24"/>
              </w:rPr>
              <w:t>NIP</w:t>
            </w:r>
            <w:r>
              <w:rPr>
                <w:rFonts w:ascii="Times New Roman" w:eastAsia="Times New Roman" w:hAnsi="Times New Roman" w:cs="Times New Roman"/>
                <w:color w:val="000000"/>
                <w:sz w:val="24"/>
              </w:rPr>
              <w:t xml:space="preserve"> – Národný inšpektorát práce</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 xml:space="preserve">0 </w:t>
            </w:r>
            <w:r>
              <w:rPr>
                <w:rFonts w:ascii="Times New Roman" w:eastAsia="Times New Roman" w:hAnsi="Times New Roman" w:cs="Times New Roman"/>
                <w:color w:val="000000"/>
                <w:sz w:val="24"/>
              </w:rPr>
              <w:t>(0o, 0z)</w:t>
            </w:r>
          </w:p>
        </w:tc>
        <w:tc>
          <w:tcPr>
            <w:tcW w:w="0" w:type="auto"/>
          </w:tcPr>
          <w:p w:rsidR="008D68E3" w:rsidRDefault="008D68E3">
            <w:pPr>
              <w:spacing w:after="0"/>
              <w:jc w:val="center"/>
            </w:pP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37.</w:t>
            </w:r>
          </w:p>
        </w:tc>
        <w:tc>
          <w:tcPr>
            <w:tcW w:w="0" w:type="auto"/>
          </w:tcPr>
          <w:p w:rsidR="008D68E3" w:rsidRDefault="00836B74">
            <w:pPr>
              <w:spacing w:after="0"/>
            </w:pPr>
            <w:r>
              <w:rPr>
                <w:rFonts w:ascii="Times New Roman" w:eastAsia="Times New Roman" w:hAnsi="Times New Roman" w:cs="Times New Roman"/>
                <w:b/>
                <w:color w:val="000000"/>
                <w:sz w:val="24"/>
              </w:rPr>
              <w:t>NKÚSR</w:t>
            </w:r>
            <w:r>
              <w:rPr>
                <w:rFonts w:ascii="Times New Roman" w:eastAsia="Times New Roman" w:hAnsi="Times New Roman" w:cs="Times New Roman"/>
                <w:color w:val="000000"/>
                <w:sz w:val="24"/>
              </w:rPr>
              <w:t xml:space="preserve"> – Najvyšší kontrolný úrad Slovenskej republiky</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38.</w:t>
            </w:r>
          </w:p>
        </w:tc>
        <w:tc>
          <w:tcPr>
            <w:tcW w:w="0" w:type="auto"/>
          </w:tcPr>
          <w:p w:rsidR="008D68E3" w:rsidRDefault="00836B74">
            <w:pPr>
              <w:spacing w:after="0"/>
            </w:pPr>
            <w:r>
              <w:rPr>
                <w:rFonts w:ascii="Times New Roman" w:eastAsia="Times New Roman" w:hAnsi="Times New Roman" w:cs="Times New Roman"/>
                <w:b/>
                <w:color w:val="000000"/>
                <w:sz w:val="24"/>
              </w:rPr>
              <w:t>NSK</w:t>
            </w:r>
            <w:r>
              <w:rPr>
                <w:rFonts w:ascii="Times New Roman" w:eastAsia="Times New Roman" w:hAnsi="Times New Roman" w:cs="Times New Roman"/>
                <w:color w:val="000000"/>
                <w:sz w:val="24"/>
              </w:rPr>
              <w:t xml:space="preserve"> – Nitriansky samosprávny kraj</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39.</w:t>
            </w:r>
          </w:p>
        </w:tc>
        <w:tc>
          <w:tcPr>
            <w:tcW w:w="0" w:type="auto"/>
          </w:tcPr>
          <w:p w:rsidR="008D68E3" w:rsidRDefault="00836B74">
            <w:pPr>
              <w:spacing w:after="0"/>
            </w:pPr>
            <w:r>
              <w:rPr>
                <w:rFonts w:ascii="Times New Roman" w:eastAsia="Times New Roman" w:hAnsi="Times New Roman" w:cs="Times New Roman"/>
                <w:b/>
                <w:color w:val="000000"/>
                <w:sz w:val="24"/>
              </w:rPr>
              <w:t>NSSR</w:t>
            </w:r>
            <w:r>
              <w:rPr>
                <w:rFonts w:ascii="Times New Roman" w:eastAsia="Times New Roman" w:hAnsi="Times New Roman" w:cs="Times New Roman"/>
                <w:color w:val="000000"/>
                <w:sz w:val="24"/>
              </w:rPr>
              <w:t xml:space="preserve"> – Najvyšší súd Slovenskej republiky</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40.</w:t>
            </w:r>
          </w:p>
        </w:tc>
        <w:tc>
          <w:tcPr>
            <w:tcW w:w="0" w:type="auto"/>
          </w:tcPr>
          <w:p w:rsidR="008D68E3" w:rsidRDefault="00836B74">
            <w:pPr>
              <w:spacing w:after="0"/>
            </w:pPr>
            <w:r>
              <w:rPr>
                <w:rFonts w:ascii="Times New Roman" w:eastAsia="Times New Roman" w:hAnsi="Times New Roman" w:cs="Times New Roman"/>
                <w:b/>
                <w:color w:val="000000"/>
                <w:sz w:val="24"/>
              </w:rPr>
              <w:t>Nadácia J&amp;T</w:t>
            </w:r>
            <w:r>
              <w:rPr>
                <w:rFonts w:ascii="Times New Roman" w:eastAsia="Times New Roman" w:hAnsi="Times New Roman" w:cs="Times New Roman"/>
                <w:color w:val="000000"/>
                <w:sz w:val="24"/>
              </w:rPr>
              <w:t xml:space="preserve"> – Nadácia J&amp;T</w:t>
            </w:r>
          </w:p>
        </w:tc>
        <w:tc>
          <w:tcPr>
            <w:tcW w:w="0" w:type="auto"/>
          </w:tcPr>
          <w:p w:rsidR="008D68E3" w:rsidRDefault="00836B74">
            <w:pPr>
              <w:spacing w:after="0"/>
              <w:jc w:val="center"/>
            </w:pPr>
            <w:r>
              <w:rPr>
                <w:rFonts w:ascii="Times New Roman" w:eastAsia="Times New Roman" w:hAnsi="Times New Roman" w:cs="Times New Roman"/>
                <w:color w:val="000000"/>
                <w:sz w:val="24"/>
              </w:rPr>
              <w:t>9 (9o,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41.</w:t>
            </w:r>
          </w:p>
        </w:tc>
        <w:tc>
          <w:tcPr>
            <w:tcW w:w="0" w:type="auto"/>
          </w:tcPr>
          <w:p w:rsidR="008D68E3" w:rsidRDefault="00836B74">
            <w:pPr>
              <w:spacing w:after="0"/>
            </w:pPr>
            <w:r>
              <w:rPr>
                <w:rFonts w:ascii="Times New Roman" w:eastAsia="Times New Roman" w:hAnsi="Times New Roman" w:cs="Times New Roman"/>
                <w:b/>
                <w:color w:val="000000"/>
                <w:sz w:val="24"/>
              </w:rPr>
              <w:t>Návrat</w:t>
            </w:r>
            <w:r>
              <w:rPr>
                <w:rFonts w:ascii="Times New Roman" w:eastAsia="Times New Roman" w:hAnsi="Times New Roman" w:cs="Times New Roman"/>
                <w:color w:val="000000"/>
                <w:sz w:val="24"/>
              </w:rPr>
              <w:t xml:space="preserve"> – Návrat</w:t>
            </w:r>
          </w:p>
        </w:tc>
        <w:tc>
          <w:tcPr>
            <w:tcW w:w="0" w:type="auto"/>
          </w:tcPr>
          <w:p w:rsidR="008D68E3" w:rsidRDefault="00836B74">
            <w:pPr>
              <w:spacing w:after="0"/>
              <w:jc w:val="center"/>
            </w:pPr>
            <w:r>
              <w:rPr>
                <w:rFonts w:ascii="Times New Roman" w:eastAsia="Times New Roman" w:hAnsi="Times New Roman" w:cs="Times New Roman"/>
                <w:color w:val="000000"/>
                <w:sz w:val="24"/>
              </w:rPr>
              <w:t>7 (7o,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42.</w:t>
            </w:r>
          </w:p>
        </w:tc>
        <w:tc>
          <w:tcPr>
            <w:tcW w:w="0" w:type="auto"/>
          </w:tcPr>
          <w:p w:rsidR="008D68E3" w:rsidRDefault="00836B74">
            <w:pPr>
              <w:spacing w:after="0"/>
            </w:pPr>
            <w:r>
              <w:rPr>
                <w:rFonts w:ascii="Times New Roman" w:eastAsia="Times New Roman" w:hAnsi="Times New Roman" w:cs="Times New Roman"/>
                <w:b/>
                <w:color w:val="000000"/>
                <w:sz w:val="24"/>
              </w:rPr>
              <w:t>OAPSVLÚVSR</w:t>
            </w:r>
            <w:r>
              <w:rPr>
                <w:rFonts w:ascii="Times New Roman" w:eastAsia="Times New Roman" w:hAnsi="Times New Roman" w:cs="Times New Roman"/>
                <w:color w:val="000000"/>
                <w:sz w:val="24"/>
              </w:rPr>
              <w:t xml:space="preserve"> – Odbor aproximácie práva sekcie vládnej legislatívy Úradu vlády SR</w:t>
            </w:r>
          </w:p>
        </w:tc>
        <w:tc>
          <w:tcPr>
            <w:tcW w:w="0" w:type="auto"/>
          </w:tcPr>
          <w:p w:rsidR="008D68E3" w:rsidRDefault="00836B74">
            <w:pPr>
              <w:spacing w:after="0"/>
              <w:jc w:val="center"/>
            </w:pPr>
            <w:r>
              <w:rPr>
                <w:rFonts w:ascii="Times New Roman" w:eastAsia="Times New Roman" w:hAnsi="Times New Roman" w:cs="Times New Roman"/>
                <w:color w:val="000000"/>
                <w:sz w:val="24"/>
              </w:rPr>
              <w:t>8 (8o,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43.</w:t>
            </w:r>
          </w:p>
        </w:tc>
        <w:tc>
          <w:tcPr>
            <w:tcW w:w="0" w:type="auto"/>
          </w:tcPr>
          <w:p w:rsidR="008D68E3" w:rsidRDefault="00836B74">
            <w:pPr>
              <w:spacing w:after="0"/>
            </w:pPr>
            <w:r>
              <w:rPr>
                <w:rFonts w:ascii="Times New Roman" w:eastAsia="Times New Roman" w:hAnsi="Times New Roman" w:cs="Times New Roman"/>
                <w:b/>
                <w:color w:val="000000"/>
                <w:sz w:val="24"/>
              </w:rPr>
              <w:t>PMÚSR</w:t>
            </w:r>
            <w:r>
              <w:rPr>
                <w:rFonts w:ascii="Times New Roman" w:eastAsia="Times New Roman" w:hAnsi="Times New Roman" w:cs="Times New Roman"/>
                <w:color w:val="000000"/>
                <w:sz w:val="24"/>
              </w:rPr>
              <w:t xml:space="preserve"> – Protimonopolný úrad Slovenskej republiky</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44.</w:t>
            </w:r>
          </w:p>
        </w:tc>
        <w:tc>
          <w:tcPr>
            <w:tcW w:w="0" w:type="auto"/>
          </w:tcPr>
          <w:p w:rsidR="008D68E3" w:rsidRDefault="00836B74">
            <w:pPr>
              <w:spacing w:after="0"/>
            </w:pPr>
            <w:r>
              <w:rPr>
                <w:rFonts w:ascii="Times New Roman" w:eastAsia="Times New Roman" w:hAnsi="Times New Roman" w:cs="Times New Roman"/>
                <w:b/>
                <w:color w:val="000000"/>
                <w:sz w:val="24"/>
              </w:rPr>
              <w:t>PSK</w:t>
            </w:r>
            <w:r>
              <w:rPr>
                <w:rFonts w:ascii="Times New Roman" w:eastAsia="Times New Roman" w:hAnsi="Times New Roman" w:cs="Times New Roman"/>
                <w:color w:val="000000"/>
                <w:sz w:val="24"/>
              </w:rPr>
              <w:t xml:space="preserve"> – Prešovský samosprávny kraj</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45.</w:t>
            </w:r>
          </w:p>
        </w:tc>
        <w:tc>
          <w:tcPr>
            <w:tcW w:w="0" w:type="auto"/>
          </w:tcPr>
          <w:p w:rsidR="008D68E3" w:rsidRDefault="00836B74">
            <w:pPr>
              <w:spacing w:after="0"/>
            </w:pPr>
            <w:r>
              <w:rPr>
                <w:rFonts w:ascii="Times New Roman" w:eastAsia="Times New Roman" w:hAnsi="Times New Roman" w:cs="Times New Roman"/>
                <w:b/>
                <w:color w:val="000000"/>
                <w:sz w:val="24"/>
              </w:rPr>
              <w:t>REF SK</w:t>
            </w:r>
            <w:r>
              <w:rPr>
                <w:rFonts w:ascii="Times New Roman" w:eastAsia="Times New Roman" w:hAnsi="Times New Roman" w:cs="Times New Roman"/>
                <w:color w:val="000000"/>
                <w:sz w:val="24"/>
              </w:rPr>
              <w:t xml:space="preserve"> – Nadácia Roma Education Fund</w:t>
            </w:r>
          </w:p>
        </w:tc>
        <w:tc>
          <w:tcPr>
            <w:tcW w:w="0" w:type="auto"/>
          </w:tcPr>
          <w:p w:rsidR="008D68E3" w:rsidRDefault="00836B74">
            <w:pPr>
              <w:spacing w:after="0"/>
              <w:jc w:val="center"/>
            </w:pPr>
            <w:r>
              <w:rPr>
                <w:rFonts w:ascii="Times New Roman" w:eastAsia="Times New Roman" w:hAnsi="Times New Roman" w:cs="Times New Roman"/>
                <w:color w:val="000000"/>
                <w:sz w:val="24"/>
              </w:rPr>
              <w:t>3 (3o,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46.</w:t>
            </w:r>
          </w:p>
        </w:tc>
        <w:tc>
          <w:tcPr>
            <w:tcW w:w="0" w:type="auto"/>
          </w:tcPr>
          <w:p w:rsidR="008D68E3" w:rsidRDefault="00836B74">
            <w:pPr>
              <w:spacing w:after="0"/>
            </w:pPr>
            <w:r>
              <w:rPr>
                <w:rFonts w:ascii="Times New Roman" w:eastAsia="Times New Roman" w:hAnsi="Times New Roman" w:cs="Times New Roman"/>
                <w:b/>
                <w:color w:val="000000"/>
                <w:sz w:val="24"/>
              </w:rPr>
              <w:t>RÚZSR</w:t>
            </w:r>
            <w:r>
              <w:rPr>
                <w:rFonts w:ascii="Times New Roman" w:eastAsia="Times New Roman" w:hAnsi="Times New Roman" w:cs="Times New Roman"/>
                <w:color w:val="000000"/>
                <w:sz w:val="24"/>
              </w:rPr>
              <w:t xml:space="preserve"> – Republiková únia zamestnávateľov</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47.</w:t>
            </w:r>
          </w:p>
        </w:tc>
        <w:tc>
          <w:tcPr>
            <w:tcW w:w="0" w:type="auto"/>
          </w:tcPr>
          <w:p w:rsidR="008D68E3" w:rsidRDefault="00836B74">
            <w:pPr>
              <w:spacing w:after="0"/>
            </w:pPr>
            <w:r>
              <w:rPr>
                <w:rFonts w:ascii="Times New Roman" w:eastAsia="Times New Roman" w:hAnsi="Times New Roman" w:cs="Times New Roman"/>
                <w:b/>
                <w:color w:val="000000"/>
                <w:sz w:val="24"/>
              </w:rPr>
              <w:t>SAV</w:t>
            </w:r>
            <w:r>
              <w:rPr>
                <w:rFonts w:ascii="Times New Roman" w:eastAsia="Times New Roman" w:hAnsi="Times New Roman" w:cs="Times New Roman"/>
                <w:color w:val="000000"/>
                <w:sz w:val="24"/>
              </w:rPr>
              <w:t xml:space="preserve"> – Slovenská akadémia vied</w:t>
            </w:r>
          </w:p>
        </w:tc>
        <w:tc>
          <w:tcPr>
            <w:tcW w:w="0" w:type="auto"/>
          </w:tcPr>
          <w:p w:rsidR="008D68E3" w:rsidRDefault="00836B74">
            <w:pPr>
              <w:spacing w:after="0"/>
              <w:jc w:val="center"/>
            </w:pPr>
            <w:r>
              <w:rPr>
                <w:rFonts w:ascii="Times New Roman" w:eastAsia="Times New Roman" w:hAnsi="Times New Roman" w:cs="Times New Roman"/>
                <w:color w:val="000000"/>
                <w:sz w:val="24"/>
              </w:rPr>
              <w:t>0 (0o,</w:t>
            </w:r>
            <w:r>
              <w:rPr>
                <w:rFonts w:ascii="Times New Roman" w:eastAsia="Times New Roman" w:hAnsi="Times New Roman" w:cs="Times New Roman"/>
                <w:color w:val="000000"/>
                <w:sz w:val="24"/>
              </w:rPr>
              <w:t xml:space="preserve">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48.</w:t>
            </w:r>
          </w:p>
        </w:tc>
        <w:tc>
          <w:tcPr>
            <w:tcW w:w="0" w:type="auto"/>
          </w:tcPr>
          <w:p w:rsidR="008D68E3" w:rsidRDefault="00836B74">
            <w:pPr>
              <w:spacing w:after="0"/>
            </w:pPr>
            <w:r>
              <w:rPr>
                <w:rFonts w:ascii="Times New Roman" w:eastAsia="Times New Roman" w:hAnsi="Times New Roman" w:cs="Times New Roman"/>
                <w:b/>
                <w:color w:val="000000"/>
                <w:sz w:val="24"/>
              </w:rPr>
              <w:t>SK8</w:t>
            </w:r>
            <w:r>
              <w:rPr>
                <w:rFonts w:ascii="Times New Roman" w:eastAsia="Times New Roman" w:hAnsi="Times New Roman" w:cs="Times New Roman"/>
                <w:color w:val="000000"/>
                <w:sz w:val="24"/>
              </w:rPr>
              <w:t xml:space="preserve"> – Samosprávne kraje Slovenska</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49.</w:t>
            </w:r>
          </w:p>
        </w:tc>
        <w:tc>
          <w:tcPr>
            <w:tcW w:w="0" w:type="auto"/>
          </w:tcPr>
          <w:p w:rsidR="008D68E3" w:rsidRDefault="00836B74">
            <w:pPr>
              <w:spacing w:after="0"/>
            </w:pPr>
            <w:r>
              <w:rPr>
                <w:rFonts w:ascii="Times New Roman" w:eastAsia="Times New Roman" w:hAnsi="Times New Roman" w:cs="Times New Roman"/>
                <w:b/>
                <w:color w:val="000000"/>
                <w:sz w:val="24"/>
              </w:rPr>
              <w:t>SKCH</w:t>
            </w:r>
            <w:r>
              <w:rPr>
                <w:rFonts w:ascii="Times New Roman" w:eastAsia="Times New Roman" w:hAnsi="Times New Roman" w:cs="Times New Roman"/>
                <w:color w:val="000000"/>
                <w:sz w:val="24"/>
              </w:rPr>
              <w:t xml:space="preserve"> – Slovenská katolícka charita</w:t>
            </w:r>
          </w:p>
        </w:tc>
        <w:tc>
          <w:tcPr>
            <w:tcW w:w="0" w:type="auto"/>
          </w:tcPr>
          <w:p w:rsidR="008D68E3" w:rsidRDefault="00836B74">
            <w:pPr>
              <w:spacing w:after="0"/>
              <w:jc w:val="center"/>
            </w:pPr>
            <w:r>
              <w:rPr>
                <w:rFonts w:ascii="Times New Roman" w:eastAsia="Times New Roman" w:hAnsi="Times New Roman" w:cs="Times New Roman"/>
                <w:color w:val="000000"/>
                <w:sz w:val="24"/>
              </w:rPr>
              <w:t>8 (8o,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lastRenderedPageBreak/>
              <w:t>50.</w:t>
            </w:r>
          </w:p>
        </w:tc>
        <w:tc>
          <w:tcPr>
            <w:tcW w:w="0" w:type="auto"/>
          </w:tcPr>
          <w:p w:rsidR="008D68E3" w:rsidRDefault="00836B74">
            <w:pPr>
              <w:spacing w:after="0"/>
            </w:pPr>
            <w:r>
              <w:rPr>
                <w:rFonts w:ascii="Times New Roman" w:eastAsia="Times New Roman" w:hAnsi="Times New Roman" w:cs="Times New Roman"/>
                <w:b/>
                <w:color w:val="000000"/>
                <w:sz w:val="24"/>
              </w:rPr>
              <w:t>SNSLP</w:t>
            </w:r>
            <w:r>
              <w:rPr>
                <w:rFonts w:ascii="Times New Roman" w:eastAsia="Times New Roman" w:hAnsi="Times New Roman" w:cs="Times New Roman"/>
                <w:color w:val="000000"/>
                <w:sz w:val="24"/>
              </w:rPr>
              <w:t xml:space="preserve"> – Slovenské národné stredisko pre ľudské práva</w:t>
            </w:r>
          </w:p>
        </w:tc>
        <w:tc>
          <w:tcPr>
            <w:tcW w:w="0" w:type="auto"/>
          </w:tcPr>
          <w:p w:rsidR="008D68E3" w:rsidRDefault="00836B74">
            <w:pPr>
              <w:spacing w:after="0"/>
              <w:jc w:val="center"/>
            </w:pPr>
            <w:r>
              <w:rPr>
                <w:rFonts w:ascii="Times New Roman" w:eastAsia="Times New Roman" w:hAnsi="Times New Roman" w:cs="Times New Roman"/>
                <w:color w:val="000000"/>
                <w:sz w:val="24"/>
              </w:rPr>
              <w:t>1 (1o,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51.</w:t>
            </w:r>
          </w:p>
        </w:tc>
        <w:tc>
          <w:tcPr>
            <w:tcW w:w="0" w:type="auto"/>
          </w:tcPr>
          <w:p w:rsidR="008D68E3" w:rsidRDefault="00836B74">
            <w:pPr>
              <w:spacing w:after="0"/>
            </w:pPr>
            <w:r>
              <w:rPr>
                <w:rFonts w:ascii="Times New Roman" w:eastAsia="Times New Roman" w:hAnsi="Times New Roman" w:cs="Times New Roman"/>
                <w:b/>
                <w:color w:val="000000"/>
                <w:sz w:val="24"/>
              </w:rPr>
              <w:t>SOCPOIST</w:t>
            </w:r>
            <w:r>
              <w:rPr>
                <w:rFonts w:ascii="Times New Roman" w:eastAsia="Times New Roman" w:hAnsi="Times New Roman" w:cs="Times New Roman"/>
                <w:color w:val="000000"/>
                <w:sz w:val="24"/>
              </w:rPr>
              <w:t xml:space="preserve"> – Sociálna poisťovňa, Ul. 29 augusta č. 8 a 10, 813 63 Bratislava 1</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52.</w:t>
            </w:r>
          </w:p>
        </w:tc>
        <w:tc>
          <w:tcPr>
            <w:tcW w:w="0" w:type="auto"/>
          </w:tcPr>
          <w:p w:rsidR="008D68E3" w:rsidRDefault="00836B74">
            <w:pPr>
              <w:spacing w:after="0"/>
            </w:pPr>
            <w:r>
              <w:rPr>
                <w:rFonts w:ascii="Times New Roman" w:eastAsia="Times New Roman" w:hAnsi="Times New Roman" w:cs="Times New Roman"/>
                <w:b/>
                <w:color w:val="000000"/>
                <w:sz w:val="24"/>
              </w:rPr>
              <w:t>SPPK</w:t>
            </w:r>
            <w:r>
              <w:rPr>
                <w:rFonts w:ascii="Times New Roman" w:eastAsia="Times New Roman" w:hAnsi="Times New Roman" w:cs="Times New Roman"/>
                <w:color w:val="000000"/>
                <w:sz w:val="24"/>
              </w:rPr>
              <w:t xml:space="preserve"> – Slovenská poľnohospodárska a potravinárska komora</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53.</w:t>
            </w:r>
          </w:p>
        </w:tc>
        <w:tc>
          <w:tcPr>
            <w:tcW w:w="0" w:type="auto"/>
          </w:tcPr>
          <w:p w:rsidR="008D68E3" w:rsidRDefault="00836B74">
            <w:pPr>
              <w:spacing w:after="0"/>
            </w:pPr>
            <w:r>
              <w:rPr>
                <w:rFonts w:ascii="Times New Roman" w:eastAsia="Times New Roman" w:hAnsi="Times New Roman" w:cs="Times New Roman"/>
                <w:b/>
                <w:color w:val="000000"/>
                <w:sz w:val="24"/>
              </w:rPr>
              <w:t>SVSLPRK</w:t>
            </w:r>
            <w:r>
              <w:rPr>
                <w:rFonts w:ascii="Times New Roman" w:eastAsia="Times New Roman" w:hAnsi="Times New Roman" w:cs="Times New Roman"/>
                <w:color w:val="000000"/>
                <w:sz w:val="24"/>
              </w:rPr>
              <w:t xml:space="preserve"> – Splnomocnenec vlády Slovenskej republiky pre rómske komunity</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54.</w:t>
            </w:r>
          </w:p>
        </w:tc>
        <w:tc>
          <w:tcPr>
            <w:tcW w:w="0" w:type="auto"/>
          </w:tcPr>
          <w:p w:rsidR="008D68E3" w:rsidRDefault="00836B74">
            <w:pPr>
              <w:spacing w:after="0"/>
            </w:pPr>
            <w:r>
              <w:rPr>
                <w:rFonts w:ascii="Times New Roman" w:eastAsia="Times New Roman" w:hAnsi="Times New Roman" w:cs="Times New Roman"/>
                <w:b/>
                <w:color w:val="000000"/>
                <w:sz w:val="24"/>
              </w:rPr>
              <w:t>Slovenská komora SP a ASP</w:t>
            </w:r>
            <w:r>
              <w:rPr>
                <w:rFonts w:ascii="Times New Roman" w:eastAsia="Times New Roman" w:hAnsi="Times New Roman" w:cs="Times New Roman"/>
                <w:color w:val="000000"/>
                <w:sz w:val="24"/>
              </w:rPr>
              <w:t xml:space="preserve"> – Slovenská komora sociálnych pracovníkov a asistentov sociálnej práce</w:t>
            </w:r>
          </w:p>
        </w:tc>
        <w:tc>
          <w:tcPr>
            <w:tcW w:w="0" w:type="auto"/>
          </w:tcPr>
          <w:p w:rsidR="008D68E3" w:rsidRDefault="00836B74">
            <w:pPr>
              <w:spacing w:after="0"/>
              <w:jc w:val="center"/>
            </w:pPr>
            <w:r>
              <w:rPr>
                <w:rFonts w:ascii="Times New Roman" w:eastAsia="Times New Roman" w:hAnsi="Times New Roman" w:cs="Times New Roman"/>
                <w:color w:val="000000"/>
                <w:sz w:val="24"/>
              </w:rPr>
              <w:t>3 (3o,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55.</w:t>
            </w:r>
          </w:p>
        </w:tc>
        <w:tc>
          <w:tcPr>
            <w:tcW w:w="0" w:type="auto"/>
          </w:tcPr>
          <w:p w:rsidR="008D68E3" w:rsidRDefault="00836B74">
            <w:pPr>
              <w:spacing w:after="0"/>
            </w:pPr>
            <w:r>
              <w:rPr>
                <w:rFonts w:ascii="Times New Roman" w:eastAsia="Times New Roman" w:hAnsi="Times New Roman" w:cs="Times New Roman"/>
                <w:b/>
                <w:color w:val="000000"/>
                <w:sz w:val="24"/>
              </w:rPr>
              <w:t>SŠHRSR</w:t>
            </w:r>
            <w:r>
              <w:rPr>
                <w:rFonts w:ascii="Times New Roman" w:eastAsia="Times New Roman" w:hAnsi="Times New Roman" w:cs="Times New Roman"/>
                <w:color w:val="000000"/>
                <w:sz w:val="24"/>
              </w:rPr>
              <w:t xml:space="preserve"> – Správa štátnych hmotných rezerv Slovenskej republiky</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56.</w:t>
            </w:r>
          </w:p>
        </w:tc>
        <w:tc>
          <w:tcPr>
            <w:tcW w:w="0" w:type="auto"/>
          </w:tcPr>
          <w:p w:rsidR="008D68E3" w:rsidRDefault="00836B74">
            <w:pPr>
              <w:spacing w:after="0"/>
            </w:pPr>
            <w:r>
              <w:rPr>
                <w:rFonts w:ascii="Times New Roman" w:eastAsia="Times New Roman" w:hAnsi="Times New Roman" w:cs="Times New Roman"/>
                <w:b/>
                <w:color w:val="000000"/>
                <w:sz w:val="24"/>
              </w:rPr>
              <w:t>TSK</w:t>
            </w:r>
            <w:r>
              <w:rPr>
                <w:rFonts w:ascii="Times New Roman" w:eastAsia="Times New Roman" w:hAnsi="Times New Roman" w:cs="Times New Roman"/>
                <w:color w:val="000000"/>
                <w:sz w:val="24"/>
              </w:rPr>
              <w:t xml:space="preserve"> – Trenčiansky samosprávny kraj</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57.</w:t>
            </w:r>
          </w:p>
        </w:tc>
        <w:tc>
          <w:tcPr>
            <w:tcW w:w="0" w:type="auto"/>
          </w:tcPr>
          <w:p w:rsidR="008D68E3" w:rsidRDefault="00836B74">
            <w:pPr>
              <w:spacing w:after="0"/>
            </w:pPr>
            <w:r>
              <w:rPr>
                <w:rFonts w:ascii="Times New Roman" w:eastAsia="Times New Roman" w:hAnsi="Times New Roman" w:cs="Times New Roman"/>
                <w:b/>
                <w:color w:val="000000"/>
                <w:sz w:val="24"/>
              </w:rPr>
              <w:t>TTSK</w:t>
            </w:r>
            <w:r>
              <w:rPr>
                <w:rFonts w:ascii="Times New Roman" w:eastAsia="Times New Roman" w:hAnsi="Times New Roman" w:cs="Times New Roman"/>
                <w:color w:val="000000"/>
                <w:sz w:val="24"/>
              </w:rPr>
              <w:t xml:space="preserve"> – Trnavský samosprávny kraj</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58.</w:t>
            </w:r>
          </w:p>
        </w:tc>
        <w:tc>
          <w:tcPr>
            <w:tcW w:w="0" w:type="auto"/>
          </w:tcPr>
          <w:p w:rsidR="008D68E3" w:rsidRDefault="00836B74">
            <w:pPr>
              <w:spacing w:after="0"/>
            </w:pPr>
            <w:r>
              <w:rPr>
                <w:rFonts w:ascii="Times New Roman" w:eastAsia="Times New Roman" w:hAnsi="Times New Roman" w:cs="Times New Roman"/>
                <w:b/>
                <w:color w:val="000000"/>
                <w:sz w:val="24"/>
              </w:rPr>
              <w:t>UKPD</w:t>
            </w:r>
            <w:r>
              <w:rPr>
                <w:rFonts w:ascii="Times New Roman" w:eastAsia="Times New Roman" w:hAnsi="Times New Roman" w:cs="Times New Roman"/>
                <w:color w:val="000000"/>
                <w:sz w:val="24"/>
              </w:rPr>
              <w:t xml:space="preserve"> – Úrad komisára pre deti</w:t>
            </w:r>
          </w:p>
        </w:tc>
        <w:tc>
          <w:tcPr>
            <w:tcW w:w="0" w:type="auto"/>
          </w:tcPr>
          <w:p w:rsidR="008D68E3" w:rsidRDefault="00836B74">
            <w:pPr>
              <w:spacing w:after="0"/>
              <w:jc w:val="center"/>
            </w:pPr>
            <w:r>
              <w:rPr>
                <w:rFonts w:ascii="Times New Roman" w:eastAsia="Times New Roman" w:hAnsi="Times New Roman" w:cs="Times New Roman"/>
                <w:color w:val="000000"/>
                <w:sz w:val="24"/>
              </w:rPr>
              <w:t>13 (0o, 13z)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59.</w:t>
            </w:r>
          </w:p>
        </w:tc>
        <w:tc>
          <w:tcPr>
            <w:tcW w:w="0" w:type="auto"/>
          </w:tcPr>
          <w:p w:rsidR="008D68E3" w:rsidRDefault="00836B74">
            <w:pPr>
              <w:spacing w:after="0"/>
            </w:pPr>
            <w:r>
              <w:rPr>
                <w:rFonts w:ascii="Times New Roman" w:eastAsia="Times New Roman" w:hAnsi="Times New Roman" w:cs="Times New Roman"/>
                <w:b/>
                <w:color w:val="000000"/>
                <w:sz w:val="24"/>
              </w:rPr>
              <w:t>UOOU SR</w:t>
            </w:r>
            <w:r>
              <w:rPr>
                <w:rFonts w:ascii="Times New Roman" w:eastAsia="Times New Roman" w:hAnsi="Times New Roman" w:cs="Times New Roman"/>
                <w:color w:val="000000"/>
                <w:sz w:val="24"/>
              </w:rPr>
              <w:t xml:space="preserve"> – Úrad na ochranu osobných údajov Slovenskej republiky</w:t>
            </w:r>
          </w:p>
        </w:tc>
        <w:tc>
          <w:tcPr>
            <w:tcW w:w="0" w:type="auto"/>
          </w:tcPr>
          <w:p w:rsidR="008D68E3" w:rsidRDefault="00836B74">
            <w:pPr>
              <w:spacing w:after="0"/>
              <w:jc w:val="center"/>
            </w:pPr>
            <w:r>
              <w:rPr>
                <w:rFonts w:ascii="Times New Roman" w:eastAsia="Times New Roman" w:hAnsi="Times New Roman" w:cs="Times New Roman"/>
                <w:color w:val="000000"/>
                <w:sz w:val="24"/>
              </w:rPr>
              <w:t xml:space="preserve">0 (0o, </w:t>
            </w:r>
            <w:r>
              <w:rPr>
                <w:rFonts w:ascii="Times New Roman" w:eastAsia="Times New Roman" w:hAnsi="Times New Roman" w:cs="Times New Roman"/>
                <w:color w:val="000000"/>
                <w:sz w:val="24"/>
              </w:rPr>
              <w:t>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60.</w:t>
            </w:r>
          </w:p>
        </w:tc>
        <w:tc>
          <w:tcPr>
            <w:tcW w:w="0" w:type="auto"/>
          </w:tcPr>
          <w:p w:rsidR="008D68E3" w:rsidRDefault="00836B74">
            <w:pPr>
              <w:spacing w:after="0"/>
            </w:pPr>
            <w:r>
              <w:rPr>
                <w:rFonts w:ascii="Times New Roman" w:eastAsia="Times New Roman" w:hAnsi="Times New Roman" w:cs="Times New Roman"/>
                <w:b/>
                <w:color w:val="000000"/>
                <w:sz w:val="24"/>
              </w:rPr>
              <w:t>UPVSR POaZE</w:t>
            </w:r>
            <w:r>
              <w:rPr>
                <w:rFonts w:ascii="Times New Roman" w:eastAsia="Times New Roman" w:hAnsi="Times New Roman" w:cs="Times New Roman"/>
                <w:color w:val="000000"/>
                <w:sz w:val="24"/>
              </w:rPr>
              <w:t xml:space="preserve"> – Úrad podpredsedu vlády Slovenskej republiky pre Plán obnovy a znalostnú ekonomiku</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61.</w:t>
            </w:r>
          </w:p>
        </w:tc>
        <w:tc>
          <w:tcPr>
            <w:tcW w:w="0" w:type="auto"/>
          </w:tcPr>
          <w:p w:rsidR="008D68E3" w:rsidRDefault="00836B74">
            <w:pPr>
              <w:spacing w:after="0"/>
            </w:pPr>
            <w:r>
              <w:rPr>
                <w:rFonts w:ascii="Times New Roman" w:eastAsia="Times New Roman" w:hAnsi="Times New Roman" w:cs="Times New Roman"/>
                <w:b/>
                <w:color w:val="000000"/>
                <w:sz w:val="24"/>
              </w:rPr>
              <w:t>URSO</w:t>
            </w:r>
            <w:r>
              <w:rPr>
                <w:rFonts w:ascii="Times New Roman" w:eastAsia="Times New Roman" w:hAnsi="Times New Roman" w:cs="Times New Roman"/>
                <w:color w:val="000000"/>
                <w:sz w:val="24"/>
              </w:rPr>
              <w:t xml:space="preserve"> – Úrad pre reguláciu sieťových odvetví</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62.</w:t>
            </w:r>
          </w:p>
        </w:tc>
        <w:tc>
          <w:tcPr>
            <w:tcW w:w="0" w:type="auto"/>
          </w:tcPr>
          <w:p w:rsidR="008D68E3" w:rsidRDefault="00836B74">
            <w:pPr>
              <w:spacing w:after="0"/>
            </w:pPr>
            <w:r>
              <w:rPr>
                <w:rFonts w:ascii="Times New Roman" w:eastAsia="Times New Roman" w:hAnsi="Times New Roman" w:cs="Times New Roman"/>
                <w:b/>
                <w:color w:val="000000"/>
                <w:sz w:val="24"/>
              </w:rPr>
              <w:t>UpUPaVSR</w:t>
            </w:r>
            <w:r>
              <w:rPr>
                <w:rFonts w:ascii="Times New Roman" w:eastAsia="Times New Roman" w:hAnsi="Times New Roman" w:cs="Times New Roman"/>
                <w:color w:val="000000"/>
                <w:sz w:val="24"/>
              </w:rPr>
              <w:t xml:space="preserve"> – Úrad pre územné plánovanie a výstavbu Slovenskej republiky</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63.</w:t>
            </w:r>
          </w:p>
        </w:tc>
        <w:tc>
          <w:tcPr>
            <w:tcW w:w="0" w:type="auto"/>
          </w:tcPr>
          <w:p w:rsidR="008D68E3" w:rsidRDefault="00836B74">
            <w:pPr>
              <w:spacing w:after="0"/>
            </w:pPr>
            <w:r>
              <w:rPr>
                <w:rFonts w:ascii="Times New Roman" w:eastAsia="Times New Roman" w:hAnsi="Times New Roman" w:cs="Times New Roman"/>
                <w:b/>
                <w:color w:val="000000"/>
                <w:sz w:val="24"/>
              </w:rPr>
              <w:t>Verejnosť</w:t>
            </w:r>
            <w:r>
              <w:rPr>
                <w:rFonts w:ascii="Times New Roman" w:eastAsia="Times New Roman" w:hAnsi="Times New Roman" w:cs="Times New Roman"/>
                <w:color w:val="000000"/>
                <w:sz w:val="24"/>
              </w:rPr>
              <w:t xml:space="preserve"> – Verejnosť</w:t>
            </w:r>
          </w:p>
        </w:tc>
        <w:tc>
          <w:tcPr>
            <w:tcW w:w="0" w:type="auto"/>
          </w:tcPr>
          <w:p w:rsidR="008D68E3" w:rsidRDefault="00836B74">
            <w:pPr>
              <w:spacing w:after="0"/>
              <w:jc w:val="center"/>
            </w:pPr>
            <w:r>
              <w:rPr>
                <w:rFonts w:ascii="Times New Roman" w:eastAsia="Times New Roman" w:hAnsi="Times New Roman" w:cs="Times New Roman"/>
                <w:color w:val="000000"/>
                <w:sz w:val="24"/>
              </w:rPr>
              <w:t>2 (2o,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lastRenderedPageBreak/>
              <w:t>64.</w:t>
            </w:r>
          </w:p>
        </w:tc>
        <w:tc>
          <w:tcPr>
            <w:tcW w:w="0" w:type="auto"/>
          </w:tcPr>
          <w:p w:rsidR="008D68E3" w:rsidRDefault="00836B74">
            <w:pPr>
              <w:spacing w:after="0"/>
            </w:pPr>
            <w:r>
              <w:rPr>
                <w:rFonts w:ascii="Times New Roman" w:eastAsia="Times New Roman" w:hAnsi="Times New Roman" w:cs="Times New Roman"/>
                <w:b/>
                <w:color w:val="000000"/>
                <w:sz w:val="24"/>
              </w:rPr>
              <w:t>ZMOS</w:t>
            </w:r>
            <w:r>
              <w:rPr>
                <w:rFonts w:ascii="Times New Roman" w:eastAsia="Times New Roman" w:hAnsi="Times New Roman" w:cs="Times New Roman"/>
                <w:color w:val="000000"/>
                <w:sz w:val="24"/>
              </w:rPr>
              <w:t xml:space="preserve"> – Združenie miest a obcí Slovenska</w:t>
            </w:r>
          </w:p>
        </w:tc>
        <w:tc>
          <w:tcPr>
            <w:tcW w:w="0" w:type="auto"/>
          </w:tcPr>
          <w:p w:rsidR="008D68E3" w:rsidRDefault="00836B74">
            <w:pPr>
              <w:spacing w:after="0"/>
              <w:jc w:val="center"/>
            </w:pPr>
            <w:r>
              <w:rPr>
                <w:rFonts w:ascii="Times New Roman" w:eastAsia="Times New Roman" w:hAnsi="Times New Roman" w:cs="Times New Roman"/>
                <w:color w:val="000000"/>
                <w:sz w:val="24"/>
              </w:rPr>
              <w:t>5 (0o, 5z)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65.</w:t>
            </w:r>
          </w:p>
        </w:tc>
        <w:tc>
          <w:tcPr>
            <w:tcW w:w="0" w:type="auto"/>
          </w:tcPr>
          <w:p w:rsidR="008D68E3" w:rsidRDefault="00836B74">
            <w:pPr>
              <w:spacing w:after="0"/>
            </w:pPr>
            <w:r>
              <w:rPr>
                <w:rFonts w:ascii="Times New Roman" w:eastAsia="Times New Roman" w:hAnsi="Times New Roman" w:cs="Times New Roman"/>
                <w:b/>
                <w:color w:val="000000"/>
                <w:sz w:val="24"/>
              </w:rPr>
              <w:t>hlavné mesto</w:t>
            </w:r>
            <w:r>
              <w:rPr>
                <w:rFonts w:ascii="Times New Roman" w:eastAsia="Times New Roman" w:hAnsi="Times New Roman" w:cs="Times New Roman"/>
                <w:color w:val="000000"/>
                <w:sz w:val="24"/>
              </w:rPr>
              <w:t xml:space="preserve"> – Hlavné mesto Slovenskej republiky Bratislava</w:t>
            </w:r>
          </w:p>
        </w:tc>
        <w:tc>
          <w:tcPr>
            <w:tcW w:w="0" w:type="auto"/>
          </w:tcPr>
          <w:p w:rsidR="008D68E3" w:rsidRDefault="00836B74">
            <w:pPr>
              <w:spacing w:after="0"/>
              <w:jc w:val="center"/>
            </w:pPr>
            <w:r>
              <w:rPr>
                <w:rFonts w:ascii="Times New Roman" w:eastAsia="Times New Roman" w:hAnsi="Times New Roman" w:cs="Times New Roman"/>
                <w:color w:val="000000"/>
                <w:sz w:val="24"/>
              </w:rPr>
              <w:t>1 (0o, 1z)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66.</w:t>
            </w:r>
          </w:p>
        </w:tc>
        <w:tc>
          <w:tcPr>
            <w:tcW w:w="0" w:type="auto"/>
          </w:tcPr>
          <w:p w:rsidR="008D68E3" w:rsidRDefault="00836B74">
            <w:pPr>
              <w:spacing w:after="0"/>
            </w:pPr>
            <w:r>
              <w:rPr>
                <w:rFonts w:ascii="Times New Roman" w:eastAsia="Times New Roman" w:hAnsi="Times New Roman" w:cs="Times New Roman"/>
                <w:b/>
                <w:color w:val="000000"/>
                <w:sz w:val="24"/>
              </w:rPr>
              <w:t>ÚDZS</w:t>
            </w:r>
            <w:r>
              <w:rPr>
                <w:rFonts w:ascii="Times New Roman" w:eastAsia="Times New Roman" w:hAnsi="Times New Roman" w:cs="Times New Roman"/>
                <w:color w:val="000000"/>
                <w:sz w:val="24"/>
              </w:rPr>
              <w:t xml:space="preserve"> – Úrad pre dohľad nad zdravotnou starostlivosťou</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67.</w:t>
            </w:r>
          </w:p>
        </w:tc>
        <w:tc>
          <w:tcPr>
            <w:tcW w:w="0" w:type="auto"/>
          </w:tcPr>
          <w:p w:rsidR="008D68E3" w:rsidRDefault="00836B74">
            <w:pPr>
              <w:spacing w:after="0"/>
            </w:pPr>
            <w:r>
              <w:rPr>
                <w:rFonts w:ascii="Times New Roman" w:eastAsia="Times New Roman" w:hAnsi="Times New Roman" w:cs="Times New Roman"/>
                <w:b/>
                <w:color w:val="000000"/>
                <w:sz w:val="24"/>
              </w:rPr>
              <w:t>ÚGKKSR</w:t>
            </w:r>
            <w:r>
              <w:rPr>
                <w:rFonts w:ascii="Times New Roman" w:eastAsia="Times New Roman" w:hAnsi="Times New Roman" w:cs="Times New Roman"/>
                <w:color w:val="000000"/>
                <w:sz w:val="24"/>
              </w:rPr>
              <w:t xml:space="preserve"> – Úrad geodézie, kartografie a katastra Slovenskej republiky</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68.</w:t>
            </w:r>
          </w:p>
        </w:tc>
        <w:tc>
          <w:tcPr>
            <w:tcW w:w="0" w:type="auto"/>
          </w:tcPr>
          <w:p w:rsidR="008D68E3" w:rsidRDefault="00836B74">
            <w:pPr>
              <w:spacing w:after="0"/>
            </w:pPr>
            <w:r>
              <w:rPr>
                <w:rFonts w:ascii="Times New Roman" w:eastAsia="Times New Roman" w:hAnsi="Times New Roman" w:cs="Times New Roman"/>
                <w:b/>
                <w:color w:val="000000"/>
                <w:sz w:val="24"/>
              </w:rPr>
              <w:t>ÚJDSR</w:t>
            </w:r>
            <w:r>
              <w:rPr>
                <w:rFonts w:ascii="Times New Roman" w:eastAsia="Times New Roman" w:hAnsi="Times New Roman" w:cs="Times New Roman"/>
                <w:color w:val="000000"/>
                <w:sz w:val="24"/>
              </w:rPr>
              <w:t xml:space="preserve"> – Úrad jadrového dozoru Slovenskej republiky</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69.</w:t>
            </w:r>
          </w:p>
        </w:tc>
        <w:tc>
          <w:tcPr>
            <w:tcW w:w="0" w:type="auto"/>
          </w:tcPr>
          <w:p w:rsidR="008D68E3" w:rsidRDefault="00836B74">
            <w:pPr>
              <w:spacing w:after="0"/>
            </w:pPr>
            <w:r>
              <w:rPr>
                <w:rFonts w:ascii="Times New Roman" w:eastAsia="Times New Roman" w:hAnsi="Times New Roman" w:cs="Times New Roman"/>
                <w:b/>
                <w:color w:val="000000"/>
                <w:sz w:val="24"/>
              </w:rPr>
              <w:t>ÚMS</w:t>
            </w:r>
            <w:r>
              <w:rPr>
                <w:rFonts w:ascii="Times New Roman" w:eastAsia="Times New Roman" w:hAnsi="Times New Roman" w:cs="Times New Roman"/>
                <w:color w:val="000000"/>
                <w:sz w:val="24"/>
              </w:rPr>
              <w:t xml:space="preserve"> – Únia miest Slovenska</w:t>
            </w:r>
          </w:p>
        </w:tc>
        <w:tc>
          <w:tcPr>
            <w:tcW w:w="0" w:type="auto"/>
          </w:tcPr>
          <w:p w:rsidR="008D68E3" w:rsidRDefault="00836B74">
            <w:pPr>
              <w:spacing w:after="0"/>
              <w:jc w:val="center"/>
            </w:pPr>
            <w:r>
              <w:rPr>
                <w:rFonts w:ascii="Times New Roman" w:eastAsia="Times New Roman" w:hAnsi="Times New Roman" w:cs="Times New Roman"/>
                <w:color w:val="000000"/>
                <w:sz w:val="24"/>
              </w:rPr>
              <w:t>1 (0o, 1z)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70.</w:t>
            </w:r>
          </w:p>
        </w:tc>
        <w:tc>
          <w:tcPr>
            <w:tcW w:w="0" w:type="auto"/>
          </w:tcPr>
          <w:p w:rsidR="008D68E3" w:rsidRDefault="00836B74">
            <w:pPr>
              <w:spacing w:after="0"/>
            </w:pPr>
            <w:r>
              <w:rPr>
                <w:rFonts w:ascii="Times New Roman" w:eastAsia="Times New Roman" w:hAnsi="Times New Roman" w:cs="Times New Roman"/>
                <w:b/>
                <w:color w:val="000000"/>
                <w:sz w:val="24"/>
              </w:rPr>
              <w:t>ÚNMSSR</w:t>
            </w:r>
            <w:r>
              <w:rPr>
                <w:rFonts w:ascii="Times New Roman" w:eastAsia="Times New Roman" w:hAnsi="Times New Roman" w:cs="Times New Roman"/>
                <w:color w:val="000000"/>
                <w:sz w:val="24"/>
              </w:rPr>
              <w:t xml:space="preserve"> – Úrad pre normalizáciu,  metrológiu a skúšobníctvo Slovenskej republiky</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71.</w:t>
            </w:r>
          </w:p>
        </w:tc>
        <w:tc>
          <w:tcPr>
            <w:tcW w:w="0" w:type="auto"/>
          </w:tcPr>
          <w:p w:rsidR="008D68E3" w:rsidRDefault="00836B74">
            <w:pPr>
              <w:spacing w:after="0"/>
            </w:pPr>
            <w:r>
              <w:rPr>
                <w:rFonts w:ascii="Times New Roman" w:eastAsia="Times New Roman" w:hAnsi="Times New Roman" w:cs="Times New Roman"/>
                <w:b/>
                <w:color w:val="000000"/>
                <w:sz w:val="24"/>
              </w:rPr>
              <w:t>ÚPSVaR</w:t>
            </w:r>
            <w:r>
              <w:rPr>
                <w:rFonts w:ascii="Times New Roman" w:eastAsia="Times New Roman" w:hAnsi="Times New Roman" w:cs="Times New Roman"/>
                <w:color w:val="000000"/>
                <w:sz w:val="24"/>
              </w:rPr>
              <w:t xml:space="preserve"> – Ústredie práce, sociálnych vecí a rodiny</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72.</w:t>
            </w:r>
          </w:p>
        </w:tc>
        <w:tc>
          <w:tcPr>
            <w:tcW w:w="0" w:type="auto"/>
          </w:tcPr>
          <w:p w:rsidR="008D68E3" w:rsidRDefault="00836B74">
            <w:pPr>
              <w:spacing w:after="0"/>
            </w:pPr>
            <w:r>
              <w:rPr>
                <w:rFonts w:ascii="Times New Roman" w:eastAsia="Times New Roman" w:hAnsi="Times New Roman" w:cs="Times New Roman"/>
                <w:b/>
                <w:color w:val="000000"/>
                <w:sz w:val="24"/>
              </w:rPr>
              <w:t>ÚPVSR</w:t>
            </w:r>
            <w:r>
              <w:rPr>
                <w:rFonts w:ascii="Times New Roman" w:eastAsia="Times New Roman" w:hAnsi="Times New Roman" w:cs="Times New Roman"/>
                <w:color w:val="000000"/>
                <w:sz w:val="24"/>
              </w:rPr>
              <w:t xml:space="preserve"> – Úrad priemyselného vlastníctva Slovenskej republiky</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73.</w:t>
            </w:r>
          </w:p>
        </w:tc>
        <w:tc>
          <w:tcPr>
            <w:tcW w:w="0" w:type="auto"/>
          </w:tcPr>
          <w:p w:rsidR="008D68E3" w:rsidRDefault="00836B74">
            <w:pPr>
              <w:spacing w:after="0"/>
            </w:pPr>
            <w:r>
              <w:rPr>
                <w:rFonts w:ascii="Times New Roman" w:eastAsia="Times New Roman" w:hAnsi="Times New Roman" w:cs="Times New Roman"/>
                <w:b/>
                <w:color w:val="000000"/>
                <w:sz w:val="24"/>
              </w:rPr>
              <w:t>ÚVO</w:t>
            </w:r>
            <w:r>
              <w:rPr>
                <w:rFonts w:ascii="Times New Roman" w:eastAsia="Times New Roman" w:hAnsi="Times New Roman" w:cs="Times New Roman"/>
                <w:color w:val="000000"/>
                <w:sz w:val="24"/>
              </w:rPr>
              <w:t xml:space="preserve"> – Úrad pre verejné obstarávanie</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74.</w:t>
            </w:r>
          </w:p>
        </w:tc>
        <w:tc>
          <w:tcPr>
            <w:tcW w:w="0" w:type="auto"/>
          </w:tcPr>
          <w:p w:rsidR="008D68E3" w:rsidRDefault="00836B74">
            <w:pPr>
              <w:spacing w:after="0"/>
            </w:pPr>
            <w:r>
              <w:rPr>
                <w:rFonts w:ascii="Times New Roman" w:eastAsia="Times New Roman" w:hAnsi="Times New Roman" w:cs="Times New Roman"/>
                <w:b/>
                <w:color w:val="000000"/>
                <w:sz w:val="24"/>
              </w:rPr>
              <w:t>ÚVSR</w:t>
            </w:r>
            <w:r>
              <w:rPr>
                <w:rFonts w:ascii="Times New Roman" w:eastAsia="Times New Roman" w:hAnsi="Times New Roman" w:cs="Times New Roman"/>
                <w:color w:val="000000"/>
                <w:sz w:val="24"/>
              </w:rPr>
              <w:t xml:space="preserve"> – Úrad vlády Slovenskej republiky</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75.</w:t>
            </w:r>
          </w:p>
        </w:tc>
        <w:tc>
          <w:tcPr>
            <w:tcW w:w="0" w:type="auto"/>
          </w:tcPr>
          <w:p w:rsidR="008D68E3" w:rsidRDefault="00836B74">
            <w:pPr>
              <w:spacing w:after="0"/>
            </w:pPr>
            <w:r>
              <w:rPr>
                <w:rFonts w:ascii="Times New Roman" w:eastAsia="Times New Roman" w:hAnsi="Times New Roman" w:cs="Times New Roman"/>
                <w:b/>
                <w:color w:val="000000"/>
                <w:sz w:val="24"/>
              </w:rPr>
              <w:t>Ústavný súd SR</w:t>
            </w:r>
            <w:r>
              <w:rPr>
                <w:rFonts w:ascii="Times New Roman" w:eastAsia="Times New Roman" w:hAnsi="Times New Roman" w:cs="Times New Roman"/>
                <w:color w:val="000000"/>
                <w:sz w:val="24"/>
              </w:rPr>
              <w:t xml:space="preserve"> – Kancelária Ústavného súdu Slovenskej republiky</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76.</w:t>
            </w:r>
          </w:p>
        </w:tc>
        <w:tc>
          <w:tcPr>
            <w:tcW w:w="0" w:type="auto"/>
          </w:tcPr>
          <w:p w:rsidR="008D68E3" w:rsidRDefault="00836B74">
            <w:pPr>
              <w:spacing w:after="0"/>
            </w:pPr>
            <w:r>
              <w:rPr>
                <w:rFonts w:ascii="Times New Roman" w:eastAsia="Times New Roman" w:hAnsi="Times New Roman" w:cs="Times New Roman"/>
                <w:b/>
                <w:color w:val="000000"/>
                <w:sz w:val="24"/>
              </w:rPr>
              <w:t>ŠÚSR</w:t>
            </w:r>
            <w:r>
              <w:rPr>
                <w:rFonts w:ascii="Times New Roman" w:eastAsia="Times New Roman" w:hAnsi="Times New Roman" w:cs="Times New Roman"/>
                <w:color w:val="000000"/>
                <w:sz w:val="24"/>
              </w:rPr>
              <w:t xml:space="preserve"> – Štatistický úrad Slovenskej republiky</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c>
          <w:tcPr>
            <w:tcW w:w="0" w:type="auto"/>
          </w:tcPr>
          <w:p w:rsidR="008D68E3" w:rsidRDefault="008D68E3">
            <w:pPr>
              <w:spacing w:after="0"/>
              <w:jc w:val="center"/>
            </w:pPr>
          </w:p>
        </w:tc>
      </w:tr>
      <w:tr w:rsidR="008D68E3">
        <w:trPr>
          <w:trHeight w:val="648"/>
          <w:jc w:val="center"/>
        </w:trPr>
        <w:tc>
          <w:tcPr>
            <w:tcW w:w="0" w:type="auto"/>
          </w:tcPr>
          <w:p w:rsidR="008D68E3" w:rsidRDefault="00836B74">
            <w:pPr>
              <w:spacing w:after="0"/>
              <w:jc w:val="center"/>
            </w:pPr>
            <w:r>
              <w:rPr>
                <w:rFonts w:ascii="Times New Roman" w:eastAsia="Times New Roman" w:hAnsi="Times New Roman" w:cs="Times New Roman"/>
                <w:color w:val="000000"/>
                <w:sz w:val="24"/>
              </w:rPr>
              <w:t>77.</w:t>
            </w:r>
          </w:p>
        </w:tc>
        <w:tc>
          <w:tcPr>
            <w:tcW w:w="0" w:type="auto"/>
          </w:tcPr>
          <w:p w:rsidR="008D68E3" w:rsidRDefault="00836B74">
            <w:pPr>
              <w:spacing w:after="0"/>
            </w:pPr>
            <w:r>
              <w:rPr>
                <w:rFonts w:ascii="Times New Roman" w:eastAsia="Times New Roman" w:hAnsi="Times New Roman" w:cs="Times New Roman"/>
                <w:b/>
                <w:color w:val="000000"/>
                <w:sz w:val="24"/>
              </w:rPr>
              <w:t>ŽSK</w:t>
            </w:r>
            <w:r>
              <w:rPr>
                <w:rFonts w:ascii="Times New Roman" w:eastAsia="Times New Roman" w:hAnsi="Times New Roman" w:cs="Times New Roman"/>
                <w:color w:val="000000"/>
                <w:sz w:val="24"/>
              </w:rPr>
              <w:t xml:space="preserve"> – Žilinský samosprávny kraj</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36B74">
            <w:pPr>
              <w:spacing w:after="0"/>
              <w:jc w:val="center"/>
            </w:pPr>
            <w:r>
              <w:rPr>
                <w:rFonts w:ascii="Times New Roman" w:eastAsia="Times New Roman" w:hAnsi="Times New Roman" w:cs="Times New Roman"/>
                <w:color w:val="000000"/>
                <w:sz w:val="24"/>
              </w:rPr>
              <w:t>0 (0o, 0z)</w:t>
            </w:r>
          </w:p>
        </w:tc>
        <w:tc>
          <w:tcPr>
            <w:tcW w:w="0" w:type="auto"/>
          </w:tcPr>
          <w:p w:rsidR="008D68E3" w:rsidRDefault="008D68E3">
            <w:pPr>
              <w:spacing w:after="0"/>
              <w:jc w:val="center"/>
            </w:pPr>
          </w:p>
        </w:tc>
        <w:tc>
          <w:tcPr>
            <w:tcW w:w="0" w:type="auto"/>
          </w:tcPr>
          <w:p w:rsidR="008D68E3" w:rsidRDefault="00836B74">
            <w:pPr>
              <w:spacing w:after="0"/>
              <w:jc w:val="center"/>
            </w:pPr>
            <w:r>
              <w:rPr>
                <w:rFonts w:ascii="Times New Roman" w:eastAsia="Times New Roman" w:hAnsi="Times New Roman" w:cs="Times New Roman"/>
                <w:color w:val="000000"/>
                <w:sz w:val="24"/>
              </w:rPr>
              <w:t>X</w:t>
            </w:r>
          </w:p>
        </w:tc>
      </w:tr>
      <w:tr w:rsidR="008D68E3">
        <w:trPr>
          <w:trHeight w:val="648"/>
          <w:jc w:val="center"/>
        </w:trPr>
        <w:tc>
          <w:tcPr>
            <w:tcW w:w="0" w:type="auto"/>
          </w:tcPr>
          <w:p w:rsidR="008D68E3" w:rsidRDefault="008D68E3">
            <w:pPr>
              <w:spacing w:after="0"/>
              <w:jc w:val="center"/>
            </w:pPr>
          </w:p>
        </w:tc>
        <w:tc>
          <w:tcPr>
            <w:tcW w:w="0" w:type="auto"/>
            <w:vAlign w:val="center"/>
          </w:tcPr>
          <w:p w:rsidR="008D68E3" w:rsidRDefault="00836B74">
            <w:pPr>
              <w:spacing w:after="0"/>
            </w:pPr>
            <w:r>
              <w:rPr>
                <w:rFonts w:ascii="Times New Roman" w:eastAsia="Times New Roman" w:hAnsi="Times New Roman" w:cs="Times New Roman"/>
                <w:b/>
                <w:color w:val="000000"/>
                <w:sz w:val="24"/>
              </w:rPr>
              <w:t>Spolu</w:t>
            </w:r>
          </w:p>
        </w:tc>
        <w:tc>
          <w:tcPr>
            <w:tcW w:w="0" w:type="auto"/>
            <w:vAlign w:val="center"/>
          </w:tcPr>
          <w:p w:rsidR="008D68E3" w:rsidRDefault="00836B74">
            <w:pPr>
              <w:spacing w:after="0"/>
              <w:jc w:val="center"/>
            </w:pPr>
            <w:r>
              <w:rPr>
                <w:rFonts w:ascii="Times New Roman" w:eastAsia="Times New Roman" w:hAnsi="Times New Roman" w:cs="Times New Roman"/>
                <w:b/>
                <w:color w:val="000000"/>
                <w:sz w:val="24"/>
              </w:rPr>
              <w:t>106 (65o, 41z)</w:t>
            </w:r>
          </w:p>
        </w:tc>
        <w:tc>
          <w:tcPr>
            <w:tcW w:w="0" w:type="auto"/>
            <w:vAlign w:val="center"/>
          </w:tcPr>
          <w:p w:rsidR="008D68E3" w:rsidRDefault="00836B74">
            <w:pPr>
              <w:spacing w:after="0"/>
              <w:jc w:val="center"/>
            </w:pPr>
            <w:r>
              <w:rPr>
                <w:rFonts w:ascii="Times New Roman" w:eastAsia="Times New Roman" w:hAnsi="Times New Roman" w:cs="Times New Roman"/>
                <w:b/>
                <w:color w:val="000000"/>
                <w:sz w:val="24"/>
              </w:rPr>
              <w:t>0 (0o, 0z)</w:t>
            </w:r>
          </w:p>
        </w:tc>
        <w:tc>
          <w:tcPr>
            <w:tcW w:w="0" w:type="auto"/>
            <w:vAlign w:val="center"/>
          </w:tcPr>
          <w:p w:rsidR="008D68E3" w:rsidRDefault="00836B74">
            <w:pPr>
              <w:spacing w:after="0"/>
              <w:jc w:val="center"/>
            </w:pPr>
            <w:r>
              <w:rPr>
                <w:rFonts w:ascii="Times New Roman" w:eastAsia="Times New Roman" w:hAnsi="Times New Roman" w:cs="Times New Roman"/>
                <w:b/>
                <w:color w:val="000000"/>
                <w:sz w:val="24"/>
              </w:rPr>
              <w:t>16</w:t>
            </w:r>
          </w:p>
        </w:tc>
        <w:tc>
          <w:tcPr>
            <w:tcW w:w="0" w:type="auto"/>
            <w:vAlign w:val="center"/>
          </w:tcPr>
          <w:p w:rsidR="008D68E3" w:rsidRDefault="00836B74">
            <w:pPr>
              <w:spacing w:after="0"/>
              <w:jc w:val="center"/>
            </w:pPr>
            <w:r>
              <w:rPr>
                <w:rFonts w:ascii="Times New Roman" w:eastAsia="Times New Roman" w:hAnsi="Times New Roman" w:cs="Times New Roman"/>
                <w:b/>
                <w:color w:val="000000"/>
                <w:sz w:val="24"/>
              </w:rPr>
              <w:t>36</w:t>
            </w:r>
          </w:p>
        </w:tc>
      </w:tr>
    </w:tbl>
    <w:p w:rsidR="008960F8" w:rsidRPr="00677591" w:rsidRDefault="008960F8" w:rsidP="00C00CF3">
      <w:pPr>
        <w:spacing w:after="0"/>
        <w:rPr>
          <w:rFonts w:ascii="Times New Roman" w:hAnsi="Times New Roman" w:cs="Times New Roman"/>
          <w:sz w:val="24"/>
          <w:szCs w:val="24"/>
          <w:lang w:val="en-US"/>
        </w:rPr>
      </w:pPr>
    </w:p>
    <w:sectPr w:rsidR="008960F8" w:rsidRPr="00677591" w:rsidSect="00362D69">
      <w:headerReference w:type="first" r:id="rId8"/>
      <w:footerReference w:type="first" r:id="rId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6B74" w:rsidRPr="00785E8D" w:rsidRDefault="00836B74" w:rsidP="00E66622">
      <w:pPr>
        <w:spacing w:after="0" w:line="240" w:lineRule="auto"/>
      </w:pPr>
      <w:r w:rsidRPr="00785E8D">
        <w:separator/>
      </w:r>
    </w:p>
  </w:endnote>
  <w:endnote w:type="continuationSeparator" w:id="0">
    <w:p w:rsidR="00836B74" w:rsidRPr="00785E8D" w:rsidRDefault="00836B74" w:rsidP="00E66622">
      <w:pPr>
        <w:spacing w:after="0" w:line="240" w:lineRule="auto"/>
      </w:pPr>
      <w:r w:rsidRPr="00785E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274362024"/>
      <w:docPartObj>
        <w:docPartGallery w:val="Page Numbers (Bottom of Page)"/>
        <w:docPartUnique/>
      </w:docPartObj>
    </w:sdtPr>
    <w:sdtEndPr>
      <w:rPr>
        <w:rFonts w:ascii="Times New Roman" w:hAnsi="Times New Roman"/>
        <w:noProof/>
      </w:rPr>
    </w:sdtEndPr>
    <w:sdtContent>
      <w:p w:rsidR="00362D69" w:rsidRPr="00362D69" w:rsidRDefault="00362D69">
        <w:pPr>
          <w:pStyle w:val="Pta"/>
          <w:jc w:val="center"/>
          <w:rPr>
            <w:rFonts w:ascii="Times New Roman" w:hAnsi="Times New Roman"/>
          </w:rPr>
        </w:pPr>
        <w:r w:rsidRPr="00362D69">
          <w:rPr>
            <w:rFonts w:ascii="Times New Roman" w:hAnsi="Times New Roman"/>
            <w:noProof w:val="0"/>
          </w:rPr>
          <w:fldChar w:fldCharType="begin"/>
        </w:r>
        <w:r w:rsidRPr="00362D69">
          <w:rPr>
            <w:rFonts w:ascii="Times New Roman" w:hAnsi="Times New Roman"/>
          </w:rPr>
          <w:instrText xml:space="preserve"> PAGE   \* MERGEFORMAT </w:instrText>
        </w:r>
        <w:r w:rsidRPr="00362D69">
          <w:rPr>
            <w:rFonts w:ascii="Times New Roman" w:hAnsi="Times New Roman"/>
            <w:noProof w:val="0"/>
          </w:rPr>
          <w:fldChar w:fldCharType="separate"/>
        </w:r>
        <w:r w:rsidR="00C52F46">
          <w:rPr>
            <w:rFonts w:ascii="Times New Roman" w:hAnsi="Times New Roman"/>
          </w:rPr>
          <w:t>21</w:t>
        </w:r>
        <w:r w:rsidRPr="00362D69">
          <w:rPr>
            <w:rFonts w:ascii="Times New Roman" w:hAnsi="Times New Roman"/>
          </w:rPr>
          <w:fldChar w:fldCharType="end"/>
        </w:r>
      </w:p>
    </w:sdtContent>
  </w:sdt>
  <w:p w:rsidR="00362D69" w:rsidRDefault="00362D69">
    <w:pPr>
      <w:pStyle w:val="Pt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709146490"/>
      <w:docPartObj>
        <w:docPartGallery w:val="Page Numbers (Bottom of Page)"/>
        <w:docPartUnique/>
      </w:docPartObj>
    </w:sdtPr>
    <w:sdtEndPr>
      <w:rPr>
        <w:rFonts w:ascii="Times New Roman" w:hAnsi="Times New Roman" w:cs="Times New Roman"/>
        <w:noProof/>
      </w:rPr>
    </w:sdtEndPr>
    <w:sdtContent>
      <w:p w:rsidR="00362D69" w:rsidRPr="003E3F51" w:rsidRDefault="00362D69">
        <w:pPr>
          <w:pStyle w:val="Pta"/>
          <w:jc w:val="center"/>
          <w:rPr>
            <w:rFonts w:ascii="Times New Roman" w:hAnsi="Times New Roman" w:cs="Times New Roman"/>
          </w:rPr>
        </w:pPr>
        <w:r w:rsidRPr="003E3F51">
          <w:rPr>
            <w:rFonts w:ascii="Times New Roman" w:hAnsi="Times New Roman" w:cs="Times New Roman"/>
            <w:noProof w:val="0"/>
          </w:rPr>
          <w:fldChar w:fldCharType="begin"/>
        </w:r>
        <w:r w:rsidRPr="003E3F51">
          <w:rPr>
            <w:rFonts w:ascii="Times New Roman" w:hAnsi="Times New Roman" w:cs="Times New Roman"/>
          </w:rPr>
          <w:instrText xml:space="preserve"> PAGE   \* MERGEFORMAT </w:instrText>
        </w:r>
        <w:r w:rsidRPr="003E3F51">
          <w:rPr>
            <w:rFonts w:ascii="Times New Roman" w:hAnsi="Times New Roman" w:cs="Times New Roman"/>
            <w:noProof w:val="0"/>
          </w:rPr>
          <w:fldChar w:fldCharType="separate"/>
        </w:r>
        <w:r w:rsidRPr="003E3F51">
          <w:rPr>
            <w:rFonts w:ascii="Times New Roman" w:hAnsi="Times New Roman" w:cs="Times New Roman"/>
          </w:rPr>
          <w:t>2</w:t>
        </w:r>
        <w:r w:rsidRPr="003E3F51">
          <w:rPr>
            <w:rFonts w:ascii="Times New Roman" w:hAnsi="Times New Roman" w:cs="Times New Roman"/>
          </w:rPr>
          <w:fldChar w:fldCharType="end"/>
        </w:r>
      </w:p>
    </w:sdtContent>
  </w:sdt>
  <w:p w:rsidR="00362D69" w:rsidRDefault="00362D69" w:rsidP="00FD38D1">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6B74" w:rsidRPr="00785E8D" w:rsidRDefault="00836B74" w:rsidP="00E66622">
      <w:pPr>
        <w:spacing w:after="0" w:line="240" w:lineRule="auto"/>
      </w:pPr>
      <w:r w:rsidRPr="00785E8D">
        <w:separator/>
      </w:r>
    </w:p>
  </w:footnote>
  <w:footnote w:type="continuationSeparator" w:id="0">
    <w:p w:rsidR="00836B74" w:rsidRPr="00785E8D" w:rsidRDefault="00836B74" w:rsidP="00E66622">
      <w:pPr>
        <w:spacing w:after="0" w:line="240" w:lineRule="auto"/>
      </w:pPr>
      <w:r w:rsidRPr="00785E8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D69" w:rsidRDefault="00362D69">
    <w:pPr>
      <w:pStyle w:val="Hlavi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A93"/>
    <w:rsid w:val="00011D51"/>
    <w:rsid w:val="0001352E"/>
    <w:rsid w:val="00047E84"/>
    <w:rsid w:val="00050137"/>
    <w:rsid w:val="0006133B"/>
    <w:rsid w:val="000A2F5F"/>
    <w:rsid w:val="000B16EA"/>
    <w:rsid w:val="000B2D78"/>
    <w:rsid w:val="000C172E"/>
    <w:rsid w:val="000D3CA3"/>
    <w:rsid w:val="000D5402"/>
    <w:rsid w:val="001228AD"/>
    <w:rsid w:val="00131490"/>
    <w:rsid w:val="00131742"/>
    <w:rsid w:val="001433FA"/>
    <w:rsid w:val="00146A7D"/>
    <w:rsid w:val="00176679"/>
    <w:rsid w:val="0019276A"/>
    <w:rsid w:val="001B1BE3"/>
    <w:rsid w:val="001D2B4E"/>
    <w:rsid w:val="001E50FA"/>
    <w:rsid w:val="001E6254"/>
    <w:rsid w:val="001F2C94"/>
    <w:rsid w:val="001F5D28"/>
    <w:rsid w:val="001F777F"/>
    <w:rsid w:val="00215E64"/>
    <w:rsid w:val="00231554"/>
    <w:rsid w:val="00237490"/>
    <w:rsid w:val="00245F36"/>
    <w:rsid w:val="0026614F"/>
    <w:rsid w:val="002715E0"/>
    <w:rsid w:val="00273DAE"/>
    <w:rsid w:val="0029170C"/>
    <w:rsid w:val="00295E6A"/>
    <w:rsid w:val="002A0A58"/>
    <w:rsid w:val="002A4482"/>
    <w:rsid w:val="002D3B5E"/>
    <w:rsid w:val="002E17D6"/>
    <w:rsid w:val="002F4660"/>
    <w:rsid w:val="002F717D"/>
    <w:rsid w:val="003034A4"/>
    <w:rsid w:val="00303CA7"/>
    <w:rsid w:val="00335FFB"/>
    <w:rsid w:val="00343965"/>
    <w:rsid w:val="00362D69"/>
    <w:rsid w:val="003640A5"/>
    <w:rsid w:val="003A59FA"/>
    <w:rsid w:val="003C31D4"/>
    <w:rsid w:val="003E3F51"/>
    <w:rsid w:val="003E641E"/>
    <w:rsid w:val="003E7146"/>
    <w:rsid w:val="003F1216"/>
    <w:rsid w:val="003F37C1"/>
    <w:rsid w:val="004050CF"/>
    <w:rsid w:val="00405348"/>
    <w:rsid w:val="00434080"/>
    <w:rsid w:val="00461B69"/>
    <w:rsid w:val="0048545F"/>
    <w:rsid w:val="004A12EE"/>
    <w:rsid w:val="004A48F0"/>
    <w:rsid w:val="004A62B8"/>
    <w:rsid w:val="004B4188"/>
    <w:rsid w:val="004C6C3C"/>
    <w:rsid w:val="004E0BF7"/>
    <w:rsid w:val="004F10FF"/>
    <w:rsid w:val="004F4092"/>
    <w:rsid w:val="00500EBD"/>
    <w:rsid w:val="00506E0B"/>
    <w:rsid w:val="00511A3C"/>
    <w:rsid w:val="00513767"/>
    <w:rsid w:val="005146CA"/>
    <w:rsid w:val="005259A1"/>
    <w:rsid w:val="0053699B"/>
    <w:rsid w:val="00550D13"/>
    <w:rsid w:val="00583F11"/>
    <w:rsid w:val="0059287B"/>
    <w:rsid w:val="005B618C"/>
    <w:rsid w:val="005C0A7E"/>
    <w:rsid w:val="005C4CF5"/>
    <w:rsid w:val="005E6A45"/>
    <w:rsid w:val="005F3B1C"/>
    <w:rsid w:val="005F3E6F"/>
    <w:rsid w:val="005F5908"/>
    <w:rsid w:val="00602231"/>
    <w:rsid w:val="006031E3"/>
    <w:rsid w:val="00634468"/>
    <w:rsid w:val="006371D1"/>
    <w:rsid w:val="00641DD8"/>
    <w:rsid w:val="006434AC"/>
    <w:rsid w:val="00664F3B"/>
    <w:rsid w:val="00677591"/>
    <w:rsid w:val="00695857"/>
    <w:rsid w:val="006C2D6E"/>
    <w:rsid w:val="006D051F"/>
    <w:rsid w:val="0070694E"/>
    <w:rsid w:val="00707B3A"/>
    <w:rsid w:val="0072062B"/>
    <w:rsid w:val="00724A0E"/>
    <w:rsid w:val="00726A34"/>
    <w:rsid w:val="00727704"/>
    <w:rsid w:val="00745443"/>
    <w:rsid w:val="00754CB0"/>
    <w:rsid w:val="0077472A"/>
    <w:rsid w:val="00774ED8"/>
    <w:rsid w:val="00776E62"/>
    <w:rsid w:val="00784062"/>
    <w:rsid w:val="00785E8D"/>
    <w:rsid w:val="00796E02"/>
    <w:rsid w:val="00796EBE"/>
    <w:rsid w:val="007C1A93"/>
    <w:rsid w:val="007C678D"/>
    <w:rsid w:val="007E7C38"/>
    <w:rsid w:val="007E7E01"/>
    <w:rsid w:val="007F53D4"/>
    <w:rsid w:val="00836B74"/>
    <w:rsid w:val="0084532B"/>
    <w:rsid w:val="0087153C"/>
    <w:rsid w:val="008741FE"/>
    <w:rsid w:val="00876D47"/>
    <w:rsid w:val="008960F8"/>
    <w:rsid w:val="008C2612"/>
    <w:rsid w:val="008C63F3"/>
    <w:rsid w:val="008D299D"/>
    <w:rsid w:val="008D68E3"/>
    <w:rsid w:val="008E0404"/>
    <w:rsid w:val="008F1FF3"/>
    <w:rsid w:val="00913D14"/>
    <w:rsid w:val="00917A99"/>
    <w:rsid w:val="00925ABD"/>
    <w:rsid w:val="009275DB"/>
    <w:rsid w:val="00932936"/>
    <w:rsid w:val="00947810"/>
    <w:rsid w:val="00980D7A"/>
    <w:rsid w:val="009912BF"/>
    <w:rsid w:val="00995007"/>
    <w:rsid w:val="009B0C1F"/>
    <w:rsid w:val="009B1491"/>
    <w:rsid w:val="009D152C"/>
    <w:rsid w:val="009D32B4"/>
    <w:rsid w:val="009D3FBE"/>
    <w:rsid w:val="009F35D2"/>
    <w:rsid w:val="00A070EB"/>
    <w:rsid w:val="00A6034C"/>
    <w:rsid w:val="00A61348"/>
    <w:rsid w:val="00A80C4C"/>
    <w:rsid w:val="00A81039"/>
    <w:rsid w:val="00AD6CAE"/>
    <w:rsid w:val="00AE09D4"/>
    <w:rsid w:val="00AF678C"/>
    <w:rsid w:val="00B02EF2"/>
    <w:rsid w:val="00B0310C"/>
    <w:rsid w:val="00B11932"/>
    <w:rsid w:val="00B13C0C"/>
    <w:rsid w:val="00B41FEA"/>
    <w:rsid w:val="00B60148"/>
    <w:rsid w:val="00B74B69"/>
    <w:rsid w:val="00B8742A"/>
    <w:rsid w:val="00B946A0"/>
    <w:rsid w:val="00BD7F55"/>
    <w:rsid w:val="00BE323C"/>
    <w:rsid w:val="00BF207A"/>
    <w:rsid w:val="00C00CF3"/>
    <w:rsid w:val="00C42676"/>
    <w:rsid w:val="00C43D79"/>
    <w:rsid w:val="00C52F46"/>
    <w:rsid w:val="00C53F43"/>
    <w:rsid w:val="00C62C70"/>
    <w:rsid w:val="00C84A5B"/>
    <w:rsid w:val="00CD7313"/>
    <w:rsid w:val="00D40591"/>
    <w:rsid w:val="00D44E47"/>
    <w:rsid w:val="00D466F6"/>
    <w:rsid w:val="00D50310"/>
    <w:rsid w:val="00D610D0"/>
    <w:rsid w:val="00D91683"/>
    <w:rsid w:val="00DA267A"/>
    <w:rsid w:val="00DD2850"/>
    <w:rsid w:val="00DD302E"/>
    <w:rsid w:val="00DD7CB5"/>
    <w:rsid w:val="00DE3F5A"/>
    <w:rsid w:val="00E06854"/>
    <w:rsid w:val="00E07639"/>
    <w:rsid w:val="00E078E8"/>
    <w:rsid w:val="00E11D16"/>
    <w:rsid w:val="00E245BC"/>
    <w:rsid w:val="00E37A37"/>
    <w:rsid w:val="00E41A2D"/>
    <w:rsid w:val="00E66622"/>
    <w:rsid w:val="00E741B6"/>
    <w:rsid w:val="00E92A50"/>
    <w:rsid w:val="00EA23A2"/>
    <w:rsid w:val="00EB4CEF"/>
    <w:rsid w:val="00ED6E83"/>
    <w:rsid w:val="00EE00C6"/>
    <w:rsid w:val="00F23986"/>
    <w:rsid w:val="00F273EE"/>
    <w:rsid w:val="00F456DC"/>
    <w:rsid w:val="00F727C3"/>
    <w:rsid w:val="00F758C6"/>
    <w:rsid w:val="00F8431B"/>
    <w:rsid w:val="00F85AB8"/>
    <w:rsid w:val="00F907A2"/>
    <w:rsid w:val="00FA016F"/>
    <w:rsid w:val="00FA0A5A"/>
    <w:rsid w:val="00FA40AE"/>
    <w:rsid w:val="00FC0831"/>
    <w:rsid w:val="00FD38D1"/>
    <w:rsid w:val="00FE1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00A4F65-FABE-47DB-AF8A-6E31DFCAB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8960F8"/>
    <w:rPr>
      <w:noProof/>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66622"/>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E66622"/>
  </w:style>
  <w:style w:type="paragraph" w:styleId="Pta">
    <w:name w:val="footer"/>
    <w:basedOn w:val="Normlny"/>
    <w:link w:val="PtaChar"/>
    <w:uiPriority w:val="99"/>
    <w:unhideWhenUsed/>
    <w:rsid w:val="00E66622"/>
    <w:pPr>
      <w:tabs>
        <w:tab w:val="center" w:pos="4680"/>
        <w:tab w:val="right" w:pos="9360"/>
      </w:tabs>
      <w:spacing w:after="0" w:line="240" w:lineRule="auto"/>
    </w:pPr>
  </w:style>
  <w:style w:type="character" w:customStyle="1" w:styleId="PtaChar">
    <w:name w:val="Päta Char"/>
    <w:basedOn w:val="Predvolenpsmoodseku"/>
    <w:link w:val="Pta"/>
    <w:uiPriority w:val="99"/>
    <w:rsid w:val="00E666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79CB69-69C7-4C81-9B71-AA4D6D232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176</Pages>
  <Words>46014</Words>
  <Characters>262281</Characters>
  <Application>Microsoft Office Word</Application>
  <DocSecurity>0</DocSecurity>
  <Lines>2185</Lines>
  <Paragraphs>615</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Uhliarová Alžbeta</cp:lastModifiedBy>
  <cp:revision>2</cp:revision>
  <dcterms:created xsi:type="dcterms:W3CDTF">2026-08-13T09:06:00Z</dcterms:created>
  <dcterms:modified xsi:type="dcterms:W3CDTF">2026-08-13T09:06:00Z</dcterms:modified>
</cp:coreProperties>
</file>