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F18C64" w14:textId="77777777" w:rsidR="00CD0FC0" w:rsidRPr="00CD0FC0" w:rsidRDefault="00CD0FC0" w:rsidP="00CD0FC0">
      <w:pPr>
        <w:pStyle w:val="Nadpis7"/>
        <w:spacing w:before="0" w:after="0"/>
        <w:jc w:val="center"/>
        <w:rPr>
          <w:b/>
          <w:sz w:val="20"/>
          <w:szCs w:val="20"/>
        </w:rPr>
      </w:pPr>
      <w:bookmarkStart w:id="0" w:name="_GoBack"/>
      <w:bookmarkEnd w:id="0"/>
      <w:r w:rsidRPr="00CD0FC0">
        <w:rPr>
          <w:b/>
          <w:sz w:val="20"/>
          <w:szCs w:val="20"/>
        </w:rPr>
        <w:t>TABUĽKA  ZHODY</w:t>
      </w:r>
    </w:p>
    <w:p w14:paraId="60A3B024" w14:textId="77777777" w:rsidR="00CD0FC0" w:rsidRDefault="00CD0FC0" w:rsidP="00CD0FC0">
      <w:pPr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CD0FC0">
        <w:rPr>
          <w:rFonts w:ascii="Times New Roman" w:hAnsi="Times New Roman"/>
          <w:b/>
          <w:bCs/>
          <w:sz w:val="20"/>
          <w:szCs w:val="20"/>
        </w:rPr>
        <w:t>právneho predpisu s právom Európskej únie</w:t>
      </w:r>
    </w:p>
    <w:p w14:paraId="3FB9C437" w14:textId="77777777" w:rsidR="00382461" w:rsidRDefault="00382461" w:rsidP="00CD0FC0">
      <w:pPr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7C6A18FE" w14:textId="77777777" w:rsidR="00382461" w:rsidRPr="00CD0FC0" w:rsidRDefault="00382461" w:rsidP="00CD0FC0">
      <w:pPr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02A950CA" w14:textId="77777777" w:rsidR="00CD0FC0" w:rsidRPr="00CD0FC0" w:rsidRDefault="00CD0FC0" w:rsidP="00CD0FC0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tbl>
      <w:tblPr>
        <w:tblW w:w="1445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528"/>
        <w:gridCol w:w="9923"/>
      </w:tblGrid>
      <w:tr w:rsidR="00CD0FC0" w:rsidRPr="00CD0FC0" w14:paraId="342A16B6" w14:textId="77777777" w:rsidTr="00BC7640">
        <w:tc>
          <w:tcPr>
            <w:tcW w:w="4528" w:type="dxa"/>
          </w:tcPr>
          <w:p w14:paraId="348D0497" w14:textId="77777777" w:rsidR="00CD0FC0" w:rsidRPr="00CD0FC0" w:rsidRDefault="00CD0FC0" w:rsidP="00CD0FC0">
            <w:pPr>
              <w:pStyle w:val="Nadpis1"/>
              <w:rPr>
                <w:sz w:val="20"/>
              </w:rPr>
            </w:pPr>
            <w:r w:rsidRPr="00CD0FC0">
              <w:rPr>
                <w:sz w:val="20"/>
              </w:rPr>
              <w:t>Smernica</w:t>
            </w:r>
          </w:p>
          <w:p w14:paraId="20F5D8F8" w14:textId="77777777" w:rsidR="00CD0FC0" w:rsidRPr="00CD0FC0" w:rsidRDefault="00CD0FC0" w:rsidP="00CD0FC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23" w:type="dxa"/>
          </w:tcPr>
          <w:p w14:paraId="129170D9" w14:textId="77777777" w:rsidR="00CD0FC0" w:rsidRPr="00CD0FC0" w:rsidRDefault="00CD0FC0" w:rsidP="00CD0FC0">
            <w:pPr>
              <w:pStyle w:val="Nadpis1"/>
              <w:rPr>
                <w:sz w:val="20"/>
              </w:rPr>
            </w:pPr>
            <w:r w:rsidRPr="00CD0FC0">
              <w:rPr>
                <w:sz w:val="20"/>
              </w:rPr>
              <w:t>Právne predpisy Slovenskej republiky</w:t>
            </w:r>
          </w:p>
          <w:p w14:paraId="70A2E4A2" w14:textId="77777777" w:rsidR="00CD0FC0" w:rsidRPr="00CD0FC0" w:rsidRDefault="00CD0FC0" w:rsidP="00CD0FC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CD0FC0" w:rsidRPr="00CD0FC0" w14:paraId="252EF7C3" w14:textId="77777777" w:rsidTr="00BC7640">
        <w:tc>
          <w:tcPr>
            <w:tcW w:w="4528" w:type="dxa"/>
          </w:tcPr>
          <w:p w14:paraId="4DB60155" w14:textId="037E83B5" w:rsidR="00CD0FC0" w:rsidRPr="006F5460" w:rsidRDefault="006F5460" w:rsidP="0085681D">
            <w:pPr>
              <w:pStyle w:val="Nadpis1"/>
              <w:jc w:val="both"/>
              <w:rPr>
                <w:b w:val="0"/>
                <w:sz w:val="20"/>
              </w:rPr>
            </w:pPr>
            <w:r w:rsidRPr="006F5460">
              <w:rPr>
                <w:sz w:val="20"/>
              </w:rPr>
              <w:t>Smernica Európskeho parlamentu a Rady 2001/42/ES z 27. júna 2001 o posudzovaní účinkov určitých plánov a programov na životné prostredie (</w:t>
            </w:r>
            <w:r w:rsidR="009D7B0F" w:rsidRPr="009D7B0F">
              <w:rPr>
                <w:sz w:val="20"/>
              </w:rPr>
              <w:t>Mimoriadne vydanie Ú. v. EÚ, kap. 15/zv. 6; Ú. v. ES L 197, 21. 7. 2001</w:t>
            </w:r>
            <w:r w:rsidRPr="006F5460">
              <w:rPr>
                <w:sz w:val="20"/>
              </w:rPr>
              <w:t>).</w:t>
            </w:r>
          </w:p>
        </w:tc>
        <w:tc>
          <w:tcPr>
            <w:tcW w:w="9923" w:type="dxa"/>
          </w:tcPr>
          <w:p w14:paraId="155F896A" w14:textId="77777777" w:rsidR="00C951BD" w:rsidRDefault="00C951BD" w:rsidP="00CD0FC0">
            <w:pPr>
              <w:pStyle w:val="Zkladntext21"/>
              <w:jc w:val="both"/>
              <w:rPr>
                <w:sz w:val="20"/>
              </w:rPr>
            </w:pPr>
          </w:p>
          <w:p w14:paraId="3CD6E4D2" w14:textId="77777777" w:rsidR="00C951BD" w:rsidRDefault="00C951BD" w:rsidP="00CD0FC0">
            <w:pPr>
              <w:pStyle w:val="Zkladntext21"/>
              <w:jc w:val="both"/>
              <w:rPr>
                <w:sz w:val="20"/>
              </w:rPr>
            </w:pPr>
          </w:p>
          <w:p w14:paraId="63A8F100" w14:textId="3FC7297F" w:rsidR="00CD0FC0" w:rsidRPr="00AB6640" w:rsidRDefault="00CD0FC0" w:rsidP="00AB6640">
            <w:pPr>
              <w:pStyle w:val="Odsekzoznamu"/>
              <w:jc w:val="center"/>
              <w:rPr>
                <w:b/>
                <w:bCs/>
                <w:sz w:val="20"/>
                <w:szCs w:val="20"/>
              </w:rPr>
            </w:pPr>
            <w:r w:rsidRPr="00AB6640">
              <w:rPr>
                <w:b/>
                <w:bCs/>
                <w:sz w:val="20"/>
                <w:szCs w:val="20"/>
              </w:rPr>
              <w:t>Návrh zákona</w:t>
            </w:r>
            <w:r w:rsidR="00AB6640" w:rsidRPr="00AB6640">
              <w:rPr>
                <w:b/>
                <w:bCs/>
                <w:sz w:val="20"/>
                <w:szCs w:val="20"/>
              </w:rPr>
              <w:t>,</w:t>
            </w:r>
            <w:r w:rsidRPr="00AB6640">
              <w:rPr>
                <w:b/>
                <w:bCs/>
                <w:sz w:val="20"/>
                <w:szCs w:val="20"/>
              </w:rPr>
              <w:t xml:space="preserve"> </w:t>
            </w:r>
            <w:r w:rsidR="00AB6640" w:rsidRPr="00AB6640">
              <w:rPr>
                <w:b/>
                <w:bCs/>
                <w:sz w:val="20"/>
                <w:szCs w:val="20"/>
              </w:rPr>
              <w:t xml:space="preserve">ktorým sa mení a dopĺňa zákon č. 200/2022 Z. z. o územnom plánovaní v znení neskorších predpisov a ktorým sa menia a dopĺňajú niektoré zákony  </w:t>
            </w:r>
            <w:r w:rsidR="006F5460" w:rsidRPr="00AB6640">
              <w:rPr>
                <w:b/>
                <w:bCs/>
                <w:sz w:val="20"/>
                <w:szCs w:val="20"/>
              </w:rPr>
              <w:t xml:space="preserve">(ďalej len </w:t>
            </w:r>
            <w:r w:rsidR="009D3808" w:rsidRPr="00AB6640">
              <w:rPr>
                <w:b/>
                <w:bCs/>
                <w:sz w:val="20"/>
                <w:szCs w:val="20"/>
              </w:rPr>
              <w:t>NZ</w:t>
            </w:r>
            <w:r w:rsidR="006F5460" w:rsidRPr="00AB6640">
              <w:rPr>
                <w:b/>
                <w:bCs/>
                <w:sz w:val="20"/>
                <w:szCs w:val="20"/>
              </w:rPr>
              <w:t>)“)</w:t>
            </w:r>
          </w:p>
          <w:p w14:paraId="63328BED" w14:textId="77777777" w:rsidR="00CD0FC0" w:rsidRPr="00CD0FC0" w:rsidRDefault="00CD0FC0" w:rsidP="00CD0FC0">
            <w:pPr>
              <w:pStyle w:val="Zkladntext21"/>
              <w:jc w:val="both"/>
              <w:rPr>
                <w:sz w:val="20"/>
              </w:rPr>
            </w:pPr>
          </w:p>
        </w:tc>
      </w:tr>
    </w:tbl>
    <w:p w14:paraId="15E3C690" w14:textId="77777777" w:rsidR="00CD0FC0" w:rsidRPr="00CD0FC0" w:rsidRDefault="00CD0FC0" w:rsidP="00CD0FC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tbl>
      <w:tblPr>
        <w:tblW w:w="1445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779"/>
        <w:gridCol w:w="3041"/>
        <w:gridCol w:w="708"/>
        <w:gridCol w:w="426"/>
        <w:gridCol w:w="425"/>
        <w:gridCol w:w="4678"/>
        <w:gridCol w:w="567"/>
        <w:gridCol w:w="1134"/>
        <w:gridCol w:w="1275"/>
        <w:gridCol w:w="1418"/>
      </w:tblGrid>
      <w:tr w:rsidR="00DB2F52" w:rsidRPr="00CD0FC0" w14:paraId="28E23179" w14:textId="6028E678" w:rsidTr="00BC7640">
        <w:tc>
          <w:tcPr>
            <w:tcW w:w="779" w:type="dxa"/>
          </w:tcPr>
          <w:p w14:paraId="5E454A2B" w14:textId="77777777" w:rsidR="00DB2F52" w:rsidRPr="00CD0FC0" w:rsidRDefault="00DB2F52" w:rsidP="00CD0FC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D0FC0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041" w:type="dxa"/>
          </w:tcPr>
          <w:p w14:paraId="233B34E1" w14:textId="77777777" w:rsidR="00DB2F52" w:rsidRPr="00CD0FC0" w:rsidRDefault="00DB2F52" w:rsidP="00CD0FC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D0FC0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14:paraId="31686CBD" w14:textId="77777777" w:rsidR="00DB2F52" w:rsidRPr="00CD0FC0" w:rsidRDefault="00DB2F52" w:rsidP="00CD0FC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D0FC0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14:paraId="0E204FB4" w14:textId="77777777" w:rsidR="00DB2F52" w:rsidRPr="00CD0FC0" w:rsidRDefault="00DB2F52" w:rsidP="00CD0FC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D0FC0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425" w:type="dxa"/>
          </w:tcPr>
          <w:p w14:paraId="089E52FB" w14:textId="77777777" w:rsidR="00DB2F52" w:rsidRPr="00CD0FC0" w:rsidRDefault="00DB2F52" w:rsidP="00CD0FC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D0FC0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4678" w:type="dxa"/>
          </w:tcPr>
          <w:p w14:paraId="3CE22F91" w14:textId="77777777" w:rsidR="00DB2F52" w:rsidRPr="00CD0FC0" w:rsidRDefault="00DB2F52" w:rsidP="00CD0FC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D0FC0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567" w:type="dxa"/>
          </w:tcPr>
          <w:p w14:paraId="4C4792FC" w14:textId="77777777" w:rsidR="00DB2F52" w:rsidRPr="00CD0FC0" w:rsidRDefault="00DB2F52" w:rsidP="00FD24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D0FC0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70DEA80F" w14:textId="77777777" w:rsidR="00DB2F52" w:rsidRPr="00CD0FC0" w:rsidRDefault="00DB2F52" w:rsidP="00CD0FC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D0FC0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275" w:type="dxa"/>
          </w:tcPr>
          <w:p w14:paraId="427B029B" w14:textId="7E272D24" w:rsidR="00DB2F52" w:rsidRPr="00CD0FC0" w:rsidRDefault="00DB2F52" w:rsidP="00CD0FC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1C1E6143" w14:textId="39F5E85A" w:rsidR="00DB2F52" w:rsidRPr="00CD0FC0" w:rsidRDefault="00DB2F52" w:rsidP="00CD0FC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DB2F52" w:rsidRPr="00CD0FC0" w14:paraId="281B15FE" w14:textId="694BCEE3" w:rsidTr="00BC7640">
        <w:tc>
          <w:tcPr>
            <w:tcW w:w="779" w:type="dxa"/>
            <w:vAlign w:val="center"/>
          </w:tcPr>
          <w:p w14:paraId="0890C9B3" w14:textId="77777777" w:rsidR="00DB2F52" w:rsidRPr="00CD0FC0" w:rsidRDefault="00DB2F52" w:rsidP="00CD0FC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D0FC0">
              <w:rPr>
                <w:rFonts w:ascii="Times New Roman" w:hAnsi="Times New Roman"/>
                <w:b/>
                <w:sz w:val="20"/>
                <w:szCs w:val="20"/>
              </w:rPr>
              <w:t>Článok</w:t>
            </w:r>
          </w:p>
        </w:tc>
        <w:tc>
          <w:tcPr>
            <w:tcW w:w="3041" w:type="dxa"/>
            <w:vAlign w:val="center"/>
          </w:tcPr>
          <w:p w14:paraId="35968A3B" w14:textId="77777777" w:rsidR="00DB2F52" w:rsidRPr="00CD0FC0" w:rsidRDefault="00DB2F52" w:rsidP="00CD0FC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D0FC0">
              <w:rPr>
                <w:rFonts w:ascii="Times New Roman" w:hAnsi="Times New Roman"/>
                <w:b/>
                <w:sz w:val="20"/>
                <w:szCs w:val="20"/>
              </w:rPr>
              <w:t xml:space="preserve">Text </w:t>
            </w:r>
          </w:p>
        </w:tc>
        <w:tc>
          <w:tcPr>
            <w:tcW w:w="708" w:type="dxa"/>
            <w:vAlign w:val="center"/>
          </w:tcPr>
          <w:p w14:paraId="6B41C7BB" w14:textId="77777777" w:rsidR="00DB2F52" w:rsidRPr="00CD0FC0" w:rsidRDefault="00DB2F52" w:rsidP="00CD0FC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D0FC0">
              <w:rPr>
                <w:rFonts w:ascii="Times New Roman" w:hAnsi="Times New Roman"/>
                <w:b/>
                <w:sz w:val="20"/>
                <w:szCs w:val="20"/>
              </w:rPr>
              <w:t xml:space="preserve">Spôsob </w:t>
            </w:r>
            <w:proofErr w:type="spellStart"/>
            <w:r w:rsidRPr="00CD0FC0">
              <w:rPr>
                <w:rFonts w:ascii="Times New Roman" w:hAnsi="Times New Roman"/>
                <w:b/>
                <w:sz w:val="20"/>
                <w:szCs w:val="20"/>
              </w:rPr>
              <w:t>trans</w:t>
            </w:r>
            <w:proofErr w:type="spellEnd"/>
            <w:r w:rsidRPr="00CD0FC0">
              <w:rPr>
                <w:rFonts w:ascii="Times New Roman" w:hAnsi="Times New Roman"/>
                <w:b/>
                <w:sz w:val="20"/>
                <w:szCs w:val="20"/>
              </w:rPr>
              <w:t>-pozície</w:t>
            </w:r>
          </w:p>
        </w:tc>
        <w:tc>
          <w:tcPr>
            <w:tcW w:w="426" w:type="dxa"/>
          </w:tcPr>
          <w:p w14:paraId="55984A04" w14:textId="77777777" w:rsidR="00DB2F52" w:rsidRPr="00CD0FC0" w:rsidRDefault="00DB2F52" w:rsidP="00CD0FC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E5C69AC" w14:textId="77777777" w:rsidR="00DB2F52" w:rsidRPr="00CD0FC0" w:rsidRDefault="00DB2F52" w:rsidP="00CD0FC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D0FC0">
              <w:rPr>
                <w:rFonts w:ascii="Times New Roman" w:hAnsi="Times New Roman"/>
                <w:b/>
                <w:sz w:val="20"/>
                <w:szCs w:val="20"/>
              </w:rPr>
              <w:t>Číslo</w:t>
            </w:r>
          </w:p>
        </w:tc>
        <w:tc>
          <w:tcPr>
            <w:tcW w:w="425" w:type="dxa"/>
            <w:vAlign w:val="center"/>
          </w:tcPr>
          <w:p w14:paraId="4A4ECCBE" w14:textId="77777777" w:rsidR="00DB2F52" w:rsidRPr="00CD0FC0" w:rsidRDefault="00DB2F52" w:rsidP="00CD0FC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D0FC0">
              <w:rPr>
                <w:rFonts w:ascii="Times New Roman" w:hAnsi="Times New Roman"/>
                <w:b/>
                <w:sz w:val="20"/>
                <w:szCs w:val="20"/>
              </w:rPr>
              <w:t>Článok</w:t>
            </w:r>
          </w:p>
        </w:tc>
        <w:tc>
          <w:tcPr>
            <w:tcW w:w="4678" w:type="dxa"/>
            <w:vAlign w:val="center"/>
          </w:tcPr>
          <w:p w14:paraId="4C116605" w14:textId="77777777" w:rsidR="00DB2F52" w:rsidRPr="00CD0FC0" w:rsidRDefault="00DB2F52" w:rsidP="00CD0FC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D0FC0">
              <w:rPr>
                <w:rFonts w:ascii="Times New Roman" w:hAnsi="Times New Roman"/>
                <w:b/>
                <w:sz w:val="20"/>
                <w:szCs w:val="20"/>
              </w:rPr>
              <w:t xml:space="preserve">Text </w:t>
            </w:r>
          </w:p>
        </w:tc>
        <w:tc>
          <w:tcPr>
            <w:tcW w:w="567" w:type="dxa"/>
            <w:vAlign w:val="center"/>
          </w:tcPr>
          <w:p w14:paraId="5283B537" w14:textId="77777777" w:rsidR="00DB2F52" w:rsidRPr="00CD0FC0" w:rsidRDefault="00DB2F52" w:rsidP="00FD24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D0FC0">
              <w:rPr>
                <w:rFonts w:ascii="Times New Roman" w:hAnsi="Times New Roman"/>
                <w:b/>
                <w:sz w:val="20"/>
                <w:szCs w:val="20"/>
              </w:rPr>
              <w:t>Zhoda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21CBF24C" w14:textId="77777777" w:rsidR="00DB2F52" w:rsidRPr="00FD2474" w:rsidRDefault="00DB2F52" w:rsidP="00CD0FC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D2474">
              <w:rPr>
                <w:rFonts w:ascii="Times New Roman" w:hAnsi="Times New Roman"/>
                <w:b/>
                <w:sz w:val="20"/>
                <w:szCs w:val="20"/>
              </w:rPr>
              <w:t>Poznámky</w:t>
            </w:r>
          </w:p>
        </w:tc>
        <w:tc>
          <w:tcPr>
            <w:tcW w:w="1275" w:type="dxa"/>
          </w:tcPr>
          <w:p w14:paraId="19225E2E" w14:textId="77777777" w:rsidR="00BC7640" w:rsidRPr="00BC7640" w:rsidRDefault="00BC7640" w:rsidP="00BC7640">
            <w:pPr>
              <w:pStyle w:val="Default"/>
              <w:jc w:val="center"/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eastAsia="en-US"/>
              </w:rPr>
            </w:pPr>
            <w:r w:rsidRPr="00BC7640"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eastAsia="en-US"/>
              </w:rPr>
              <w:t xml:space="preserve">Identifikácia </w:t>
            </w:r>
          </w:p>
          <w:p w14:paraId="4272CF7C" w14:textId="548A886B" w:rsidR="00DB2F52" w:rsidRPr="00FD2474" w:rsidRDefault="00BC7640" w:rsidP="00BC7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BC7640">
              <w:rPr>
                <w:rFonts w:ascii="Times New Roman" w:hAnsi="Times New Roman"/>
                <w:b/>
                <w:sz w:val="20"/>
                <w:szCs w:val="20"/>
              </w:rPr>
              <w:t>goldplatingu</w:t>
            </w:r>
            <w:proofErr w:type="spellEnd"/>
            <w:r w:rsidRPr="00BC7640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04A12C60" w14:textId="77777777" w:rsidR="00BC7640" w:rsidRPr="00BC7640" w:rsidRDefault="00BC7640" w:rsidP="00BC7640">
            <w:pPr>
              <w:pStyle w:val="Default"/>
              <w:jc w:val="center"/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eastAsia="en-US"/>
              </w:rPr>
            </w:pPr>
            <w:r w:rsidRPr="00BC7640"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eastAsia="en-US"/>
              </w:rPr>
              <w:t xml:space="preserve">Identifikácia </w:t>
            </w:r>
          </w:p>
          <w:p w14:paraId="36302323" w14:textId="77777777" w:rsidR="00BC7640" w:rsidRPr="00BC7640" w:rsidRDefault="00BC7640" w:rsidP="00BC7640">
            <w:pPr>
              <w:pStyle w:val="Default"/>
              <w:jc w:val="center"/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eastAsia="en-US"/>
              </w:rPr>
            </w:pPr>
            <w:r w:rsidRPr="00BC7640"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eastAsia="en-US"/>
              </w:rPr>
              <w:t xml:space="preserve">oblasti </w:t>
            </w:r>
            <w:proofErr w:type="spellStart"/>
            <w:r w:rsidRPr="00BC7640"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eastAsia="en-US"/>
              </w:rPr>
              <w:t>gold</w:t>
            </w:r>
            <w:proofErr w:type="spellEnd"/>
            <w:r w:rsidRPr="00BC7640"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eastAsia="en-US"/>
              </w:rPr>
              <w:t xml:space="preserve">- </w:t>
            </w:r>
          </w:p>
          <w:p w14:paraId="6FC0BB65" w14:textId="77777777" w:rsidR="00BC7640" w:rsidRPr="00BC7640" w:rsidRDefault="00BC7640" w:rsidP="00BC7640">
            <w:pPr>
              <w:pStyle w:val="Default"/>
              <w:jc w:val="center"/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eastAsia="en-US"/>
              </w:rPr>
            </w:pPr>
            <w:proofErr w:type="spellStart"/>
            <w:r w:rsidRPr="00BC7640"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eastAsia="en-US"/>
              </w:rPr>
              <w:t>platingu</w:t>
            </w:r>
            <w:proofErr w:type="spellEnd"/>
            <w:r w:rsidRPr="00BC7640"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eastAsia="en-US"/>
              </w:rPr>
              <w:t xml:space="preserve"> a </w:t>
            </w:r>
          </w:p>
          <w:p w14:paraId="4FE20F0C" w14:textId="77777777" w:rsidR="00BC7640" w:rsidRPr="00BC7640" w:rsidRDefault="00BC7640" w:rsidP="00BC7640">
            <w:pPr>
              <w:pStyle w:val="Default"/>
              <w:jc w:val="center"/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eastAsia="en-US"/>
              </w:rPr>
            </w:pPr>
            <w:r w:rsidRPr="00BC7640"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eastAsia="en-US"/>
              </w:rPr>
              <w:t xml:space="preserve">vyjadrenie k </w:t>
            </w:r>
          </w:p>
          <w:p w14:paraId="2E6814DB" w14:textId="77777777" w:rsidR="00BC7640" w:rsidRPr="00BC7640" w:rsidRDefault="00BC7640" w:rsidP="00BC7640">
            <w:pPr>
              <w:pStyle w:val="Default"/>
              <w:jc w:val="center"/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eastAsia="en-US"/>
              </w:rPr>
            </w:pPr>
            <w:r w:rsidRPr="00BC7640"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eastAsia="en-US"/>
              </w:rPr>
              <w:t xml:space="preserve">opodstatnenosti </w:t>
            </w:r>
          </w:p>
          <w:p w14:paraId="1C4CBF9F" w14:textId="6CE39B15" w:rsidR="00DB2F52" w:rsidRPr="00FD2474" w:rsidRDefault="00BC7640" w:rsidP="00BC7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BC7640">
              <w:rPr>
                <w:rFonts w:ascii="Times New Roman" w:hAnsi="Times New Roman"/>
                <w:b/>
                <w:sz w:val="20"/>
                <w:szCs w:val="20"/>
              </w:rPr>
              <w:t>goldplatingu</w:t>
            </w:r>
            <w:proofErr w:type="spellEnd"/>
            <w:r w:rsidRPr="00BC7640">
              <w:rPr>
                <w:rFonts w:ascii="Times New Roman" w:hAnsi="Times New Roman"/>
                <w:b/>
                <w:sz w:val="20"/>
                <w:szCs w:val="20"/>
              </w:rPr>
              <w:t xml:space="preserve">* </w:t>
            </w:r>
          </w:p>
        </w:tc>
      </w:tr>
      <w:tr w:rsidR="00DB2F52" w:rsidRPr="00CD0FC0" w14:paraId="2E52100B" w14:textId="06D6FFBF" w:rsidTr="00BC7640">
        <w:trPr>
          <w:trHeight w:val="70"/>
        </w:trPr>
        <w:tc>
          <w:tcPr>
            <w:tcW w:w="779" w:type="dxa"/>
            <w:tcBorders>
              <w:top w:val="single" w:sz="4" w:space="0" w:color="auto"/>
              <w:bottom w:val="single" w:sz="4" w:space="0" w:color="auto"/>
            </w:tcBorders>
          </w:tcPr>
          <w:p w14:paraId="7265C27E" w14:textId="77777777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Č 3</w:t>
            </w:r>
          </w:p>
          <w:p w14:paraId="44E3554F" w14:textId="77777777" w:rsidR="00DB2F52" w:rsidRPr="004C1445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C1445">
              <w:rPr>
                <w:rFonts w:ascii="Times New Roman" w:hAnsi="Times New Roman"/>
                <w:sz w:val="20"/>
                <w:szCs w:val="20"/>
              </w:rPr>
              <w:t>O 2</w:t>
            </w:r>
          </w:p>
          <w:p w14:paraId="604C8326" w14:textId="77777777" w:rsidR="00DB2F52" w:rsidRPr="004C1445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C1445">
              <w:rPr>
                <w:rFonts w:ascii="Times New Roman" w:hAnsi="Times New Roman"/>
                <w:sz w:val="20"/>
                <w:szCs w:val="20"/>
              </w:rPr>
              <w:t>P a)</w:t>
            </w:r>
          </w:p>
          <w:p w14:paraId="725045A2" w14:textId="77777777" w:rsidR="00DB2F52" w:rsidRPr="00CD0FC0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41" w:type="dxa"/>
            <w:tcBorders>
              <w:top w:val="single" w:sz="4" w:space="0" w:color="auto"/>
              <w:bottom w:val="single" w:sz="4" w:space="0" w:color="auto"/>
            </w:tcBorders>
          </w:tcPr>
          <w:p w14:paraId="0C8C4939" w14:textId="77777777" w:rsidR="00DB2F52" w:rsidRDefault="00DB2F52" w:rsidP="00DB2CE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C1445">
              <w:rPr>
                <w:rFonts w:ascii="Times New Roman" w:hAnsi="Times New Roman"/>
                <w:sz w:val="20"/>
                <w:szCs w:val="20"/>
              </w:rPr>
              <w:t xml:space="preserve">Podľa odseku 3 sa environmentálne posudzovanie vykonáva pre všetky plány a programy, </w:t>
            </w:r>
          </w:p>
          <w:p w14:paraId="7CE1BC70" w14:textId="77777777" w:rsidR="00DB2F52" w:rsidRPr="004C1445" w:rsidRDefault="00DB2F52" w:rsidP="00DB2CE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C1445">
              <w:rPr>
                <w:rFonts w:ascii="Times New Roman" w:hAnsi="Times New Roman"/>
                <w:sz w:val="20"/>
                <w:szCs w:val="20"/>
              </w:rPr>
              <w:t>ktoré sa pripravujú pre poľnohospodárstvo, lesníctvo, rybárstvo, energetiku, dopravu, odpadové hospodárstvo, vodné hospodárstvo, telekomunikácie, turistiku, plánovanie miest a vidieka alebo využívanie územia a ktoré stanovujú rámec pre súhlas budúceho rozvoja projektov uvedených v prílohách I a II k smernici 85/337/EHS, alebo</w:t>
            </w:r>
          </w:p>
          <w:p w14:paraId="7B06FF62" w14:textId="77777777" w:rsidR="00DB2F52" w:rsidRDefault="00DB2F52" w:rsidP="00DB2CE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5680459E" w14:textId="77777777" w:rsidR="00DB2F52" w:rsidRPr="00CD0FC0" w:rsidRDefault="00DB2F52" w:rsidP="00DB2CE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N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14:paraId="7B03B9BA" w14:textId="77777777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1B39C1E" w14:textId="77777777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NZ</w:t>
            </w:r>
          </w:p>
          <w:p w14:paraId="52790809" w14:textId="77777777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83612A5" w14:textId="77777777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D760176" w14:textId="77777777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5322C436" w14:textId="77777777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7CE3C3B" w14:textId="77777777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DE9A3DC" w14:textId="77777777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44E5B490" w14:textId="77777777" w:rsidR="00DB2F52" w:rsidRPr="0078004F" w:rsidRDefault="00DB2F52" w:rsidP="00DB2CE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k-SK" w:bidi="sk-SK"/>
              </w:rPr>
            </w:pPr>
          </w:p>
          <w:p w14:paraId="3B4CD260" w14:textId="6B2311C9" w:rsidR="00DB2F52" w:rsidRPr="0078004F" w:rsidRDefault="00DB2F52" w:rsidP="000A72E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k-SK" w:bidi="sk-SK"/>
              </w:rPr>
            </w:pPr>
            <w:r w:rsidRPr="0078004F">
              <w:rPr>
                <w:rFonts w:ascii="Times New Roman" w:eastAsia="Times New Roman" w:hAnsi="Times New Roman"/>
                <w:sz w:val="20"/>
                <w:szCs w:val="20"/>
                <w:lang w:eastAsia="sk-SK" w:bidi="sk-SK"/>
              </w:rPr>
              <w:t>§18</w:t>
            </w:r>
          </w:p>
          <w:p w14:paraId="0D2F9375" w14:textId="0F5B3075" w:rsidR="00DB2F52" w:rsidRPr="0078004F" w:rsidRDefault="00DB2F52" w:rsidP="000A72E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k-SK" w:bidi="sk-SK"/>
              </w:rPr>
            </w:pPr>
            <w:r w:rsidRPr="0078004F">
              <w:rPr>
                <w:rFonts w:ascii="Times New Roman" w:eastAsia="Times New Roman" w:hAnsi="Times New Roman"/>
                <w:sz w:val="20"/>
                <w:szCs w:val="20"/>
                <w:lang w:eastAsia="sk-SK" w:bidi="sk-SK"/>
              </w:rPr>
              <w:t>O6</w:t>
            </w:r>
          </w:p>
          <w:p w14:paraId="02DAE86A" w14:textId="385EB499" w:rsidR="00DB2F52" w:rsidRPr="0078004F" w:rsidRDefault="00DB2F52" w:rsidP="00067DC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k-SK" w:bidi="sk-SK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14:paraId="22F25FB8" w14:textId="77777777" w:rsidR="00DB2F52" w:rsidRDefault="00DB2F52" w:rsidP="000A72E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sk-SK" w:bidi="sk-SK"/>
              </w:rPr>
            </w:pPr>
          </w:p>
          <w:p w14:paraId="59BB8D1F" w14:textId="77777777" w:rsidR="00DB2F52" w:rsidRPr="0078004F" w:rsidRDefault="00DB2F52" w:rsidP="0078004F">
            <w:pPr>
              <w:suppressAutoHyphens/>
              <w:autoSpaceDN w:val="0"/>
              <w:jc w:val="both"/>
              <w:textAlignment w:val="baseline"/>
              <w:rPr>
                <w:rFonts w:ascii="Times New Roman" w:eastAsia="Times New Roman" w:hAnsi="Times New Roman"/>
                <w:sz w:val="20"/>
                <w:szCs w:val="20"/>
                <w:lang w:eastAsia="sk-SK" w:bidi="sk-SK"/>
              </w:rPr>
            </w:pPr>
            <w:r w:rsidRPr="0078004F">
              <w:rPr>
                <w:rFonts w:ascii="Times New Roman" w:eastAsia="Times New Roman" w:hAnsi="Times New Roman"/>
                <w:sz w:val="20"/>
                <w:szCs w:val="20"/>
                <w:lang w:eastAsia="sk-SK" w:bidi="sk-SK"/>
              </w:rPr>
              <w:t>Koncepcia územného rozvoja Slovenska, Koncepcia územného rozvoja regiónu, územný plán mikroregiónu a územný plán obce je strategickým dokumentom, ktorý podlieha posudzovaniu vplyvov na životné prostredie podľa osobitného predpisu</w:t>
            </w:r>
            <w:r w:rsidRPr="0078004F">
              <w:rPr>
                <w:rFonts w:ascii="Times New Roman" w:eastAsia="Times New Roman" w:hAnsi="Times New Roman"/>
                <w:sz w:val="20"/>
                <w:szCs w:val="20"/>
                <w:lang w:eastAsia="sk-SK" w:bidi="sk-SK"/>
              </w:rPr>
              <w:footnoteReference w:id="1"/>
            </w:r>
            <w:r w:rsidRPr="0078004F">
              <w:rPr>
                <w:rFonts w:ascii="Times New Roman" w:eastAsia="Times New Roman" w:hAnsi="Times New Roman"/>
                <w:sz w:val="20"/>
                <w:szCs w:val="20"/>
                <w:lang w:eastAsia="sk-SK" w:bidi="sk-SK"/>
              </w:rPr>
              <w:t xml:space="preserve">) Územný plán zóny a zmeny a doplnky územnoplánovacej dokumentácie podliehajú zisťovaciemu konaniu podľa osobitného predpisu. </w:t>
            </w:r>
            <w:r w:rsidRPr="0078004F">
              <w:rPr>
                <w:rFonts w:ascii="Times New Roman" w:eastAsia="Times New Roman" w:hAnsi="Times New Roman"/>
                <w:sz w:val="20"/>
                <w:szCs w:val="20"/>
                <w:lang w:eastAsia="sk-SK" w:bidi="sk-SK"/>
              </w:rPr>
              <w:footnoteReference w:id="2"/>
            </w:r>
            <w:r w:rsidRPr="0078004F">
              <w:rPr>
                <w:rFonts w:ascii="Times New Roman" w:eastAsia="Times New Roman" w:hAnsi="Times New Roman"/>
                <w:sz w:val="20"/>
                <w:szCs w:val="20"/>
                <w:lang w:eastAsia="sk-SK" w:bidi="sk-SK"/>
              </w:rPr>
              <w:t xml:space="preserve">) </w:t>
            </w:r>
          </w:p>
          <w:p w14:paraId="4143054C" w14:textId="01489CFF" w:rsidR="00DB2F52" w:rsidRPr="00F26B2E" w:rsidRDefault="00DB2F52" w:rsidP="00CE15E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sk-SK" w:bidi="sk-SK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593ED073" w14:textId="77777777" w:rsidR="00DB2F52" w:rsidRDefault="00DB2F52" w:rsidP="00DB2CE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Č</w:t>
            </w:r>
          </w:p>
          <w:p w14:paraId="59CFA35E" w14:textId="77777777" w:rsidR="00DB2F52" w:rsidRDefault="00DB2F52" w:rsidP="00DB2CE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DBB33F4" w14:textId="77777777" w:rsidR="00DB2F52" w:rsidRDefault="00DB2F52" w:rsidP="00DB2CE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61C4D335" w14:textId="77777777" w:rsidR="00DB2F52" w:rsidRDefault="00DB2F52" w:rsidP="00DB2CE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56E7819A" w14:textId="77777777" w:rsidR="00DB2F52" w:rsidRDefault="00DB2F52" w:rsidP="00DB2CE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A63D9A0" w14:textId="30475CFD" w:rsidR="00DB2F52" w:rsidRDefault="00DB2F52" w:rsidP="00DB2CE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07916" w14:textId="77777777" w:rsidR="00DB2F52" w:rsidRPr="00CD0FC0" w:rsidRDefault="00DB2F52" w:rsidP="00DB2CE3">
            <w:pPr>
              <w:pStyle w:val="Odsekzoznamu"/>
              <w:ind w:left="-69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6577FEAC" w14:textId="029FA58D" w:rsidR="00DB2F52" w:rsidRPr="00CD0FC0" w:rsidRDefault="000419EE" w:rsidP="00DB2CE3">
            <w:pPr>
              <w:pStyle w:val="Odsekzoznamu"/>
              <w:ind w:left="-69"/>
              <w:jc w:val="both"/>
              <w:rPr>
                <w:sz w:val="20"/>
                <w:szCs w:val="20"/>
              </w:rPr>
            </w:pPr>
            <w:r w:rsidRPr="000419EE">
              <w:rPr>
                <w:sz w:val="20"/>
                <w:szCs w:val="20"/>
              </w:rPr>
              <w:t>GP – N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DED1A" w14:textId="15A13B98" w:rsidR="00DB2F52" w:rsidRPr="00CD0FC0" w:rsidRDefault="00DB2F52" w:rsidP="00DB2CE3">
            <w:pPr>
              <w:pStyle w:val="Odsekzoznamu"/>
              <w:ind w:left="-69"/>
              <w:jc w:val="both"/>
              <w:rPr>
                <w:sz w:val="20"/>
                <w:szCs w:val="20"/>
              </w:rPr>
            </w:pPr>
          </w:p>
        </w:tc>
      </w:tr>
      <w:tr w:rsidR="00DB2F52" w:rsidRPr="00CD0FC0" w14:paraId="0439E6E4" w14:textId="431E14BB" w:rsidTr="00BC7640">
        <w:trPr>
          <w:trHeight w:val="4804"/>
        </w:trPr>
        <w:tc>
          <w:tcPr>
            <w:tcW w:w="779" w:type="dxa"/>
            <w:tcBorders>
              <w:top w:val="single" w:sz="4" w:space="0" w:color="auto"/>
              <w:bottom w:val="single" w:sz="4" w:space="0" w:color="auto"/>
            </w:tcBorders>
          </w:tcPr>
          <w:p w14:paraId="22261DF2" w14:textId="77777777" w:rsidR="00DB2F52" w:rsidRPr="00CD0FC0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Č 4</w:t>
            </w:r>
          </w:p>
          <w:p w14:paraId="2B578F14" w14:textId="77777777" w:rsidR="00DB2F52" w:rsidRPr="00CD0FC0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 1</w:t>
            </w:r>
          </w:p>
          <w:p w14:paraId="5918B4A7" w14:textId="77777777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41" w:type="dxa"/>
            <w:tcBorders>
              <w:top w:val="single" w:sz="4" w:space="0" w:color="auto"/>
              <w:bottom w:val="single" w:sz="4" w:space="0" w:color="auto"/>
            </w:tcBorders>
          </w:tcPr>
          <w:p w14:paraId="23D741F6" w14:textId="77777777" w:rsidR="00DB2F52" w:rsidRPr="00732AAC" w:rsidRDefault="00DB2F52" w:rsidP="00DB2CE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32AAC">
              <w:rPr>
                <w:rFonts w:ascii="Times New Roman" w:hAnsi="Times New Roman"/>
                <w:sz w:val="20"/>
                <w:szCs w:val="20"/>
              </w:rPr>
              <w:t>Všeobecné záväzky</w:t>
            </w:r>
          </w:p>
          <w:p w14:paraId="140A454C" w14:textId="77777777" w:rsidR="00DB2F52" w:rsidRPr="00CD0FC0" w:rsidRDefault="00DB2F52" w:rsidP="00DB2CE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691140A9" w14:textId="77777777" w:rsidR="00DB2F52" w:rsidRPr="00CD0FC0" w:rsidRDefault="00DB2F52" w:rsidP="00DB2CE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C3F19">
              <w:rPr>
                <w:rFonts w:ascii="Times New Roman" w:hAnsi="Times New Roman"/>
                <w:sz w:val="20"/>
                <w:szCs w:val="20"/>
              </w:rPr>
              <w:t xml:space="preserve">Environmentálne posudzovanie uvedené v </w:t>
            </w:r>
            <w:r>
              <w:rPr>
                <w:rFonts w:ascii="Times New Roman" w:hAnsi="Times New Roman"/>
                <w:sz w:val="20"/>
                <w:szCs w:val="20"/>
              </w:rPr>
              <w:t>č</w:t>
            </w:r>
            <w:r w:rsidRPr="00BC3F19">
              <w:rPr>
                <w:rFonts w:ascii="Times New Roman" w:hAnsi="Times New Roman"/>
                <w:sz w:val="20"/>
                <w:szCs w:val="20"/>
              </w:rPr>
              <w:t>lánku 3 sa vykonáva po</w:t>
            </w:r>
            <w:r>
              <w:rPr>
                <w:rFonts w:ascii="Times New Roman" w:hAnsi="Times New Roman"/>
                <w:sz w:val="20"/>
                <w:szCs w:val="20"/>
              </w:rPr>
              <w:t>č</w:t>
            </w:r>
            <w:r w:rsidRPr="00BC3F19">
              <w:rPr>
                <w:rFonts w:ascii="Times New Roman" w:hAnsi="Times New Roman"/>
                <w:sz w:val="20"/>
                <w:szCs w:val="20"/>
              </w:rPr>
              <w:t>as prípravy plánu alebo programu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C3F19">
              <w:rPr>
                <w:rFonts w:ascii="Times New Roman" w:hAnsi="Times New Roman"/>
                <w:sz w:val="20"/>
                <w:szCs w:val="20"/>
              </w:rPr>
              <w:t xml:space="preserve"> pred jeho schválením alebo postúpením na legislatívne konanie.</w:t>
            </w:r>
          </w:p>
          <w:p w14:paraId="55EA7B3E" w14:textId="77777777" w:rsidR="00DB2F52" w:rsidRPr="00CD0FC0" w:rsidRDefault="00DB2F52" w:rsidP="00DB2CE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1F86F049" w14:textId="77777777" w:rsidR="00DB2F52" w:rsidRPr="00BC3F19" w:rsidRDefault="00DB2F52" w:rsidP="00DB2CE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16BCF68A" w14:textId="77777777" w:rsidR="00DB2F52" w:rsidRPr="00CD0FC0" w:rsidRDefault="00DB2F52" w:rsidP="00DB2CE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D0FC0">
              <w:rPr>
                <w:rFonts w:ascii="Times New Roman" w:hAnsi="Times New Roman"/>
                <w:sz w:val="20"/>
                <w:szCs w:val="20"/>
              </w:rPr>
              <w:t>N</w:t>
            </w:r>
          </w:p>
          <w:p w14:paraId="6A4AD3B0" w14:textId="77777777" w:rsidR="00DB2F52" w:rsidRPr="00CD0FC0" w:rsidRDefault="00DB2F52" w:rsidP="00DB2CE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14:paraId="53A7F2AF" w14:textId="77777777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F66FF">
              <w:rPr>
                <w:rFonts w:ascii="Times New Roman" w:hAnsi="Times New Roman"/>
                <w:sz w:val="20"/>
                <w:szCs w:val="20"/>
              </w:rPr>
              <w:t>24/2006</w:t>
            </w:r>
          </w:p>
          <w:p w14:paraId="6D16050E" w14:textId="77777777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0CCCFFE" w14:textId="77777777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4C53F7F3" w14:textId="77777777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4C5BF35A" w14:textId="77777777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E93B356" w14:textId="77777777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353DCD0" w14:textId="77777777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B79CC3B" w14:textId="77777777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200/2022 </w:t>
            </w:r>
          </w:p>
          <w:p w14:paraId="48263A05" w14:textId="77777777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B3CFFB4" w14:textId="77777777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8AE44AB" w14:textId="77777777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5E1B823C" w14:textId="77777777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502ABFFC" w14:textId="77777777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59E0DEB6" w14:textId="77777777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49C7C23" w14:textId="77777777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5198D88" w14:textId="77777777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583E2D99" w14:textId="77777777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B292FF8" w14:textId="77777777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E9B4846" w14:textId="77777777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4B4D85BB" w14:textId="77777777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381A732" w14:textId="77777777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356CB90" w14:textId="77777777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56AE73B9" w14:textId="77777777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8E728B8" w14:textId="77777777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3135B38" w14:textId="77777777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F923614" w14:textId="77777777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ECD22D3" w14:textId="77777777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69996FB" w14:textId="77777777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574A8E60" w14:textId="77777777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FB1525" w14:textId="77777777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BCB5EFC" w14:textId="77777777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3EBD7AC" w14:textId="77777777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B1C3B1D" w14:textId="77777777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4294A10" w14:textId="77777777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EEAB25F" w14:textId="77777777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509AA8C0" w14:textId="77777777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5C263FE" w14:textId="77777777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313CF7C" w14:textId="77777777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DA1585D" w14:textId="77777777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5BAE9701" w14:textId="77777777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AFDA1CA" w14:textId="77777777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4206551C" w14:textId="77777777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6A67EEC" w14:textId="77777777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F0D62D6" w14:textId="77777777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3163AA1" w14:textId="77777777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8B17759" w14:textId="77777777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281A6DE" w14:textId="77777777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54F9E1CD" w14:textId="77777777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5828F3F" w14:textId="77777777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16E1529" w14:textId="77777777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FDE618E" w14:textId="77777777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FB6473F" w14:textId="77777777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8387386" w14:textId="77777777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4140EA93" w14:textId="77777777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3884BB1" w14:textId="77777777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F5D4793" w14:textId="77777777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DBC5B9" w14:textId="77777777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5B7C171" w14:textId="77777777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063F357" w14:textId="77777777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B52AB8F" w14:textId="77777777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F7B179B" w14:textId="77777777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1BD6260" w14:textId="77777777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B49046D" w14:textId="77777777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EF05845" w14:textId="77777777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B5FD04D" w14:textId="77777777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CE8DFB6" w14:textId="77777777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596975C2" w14:textId="77777777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EF3924C" w14:textId="77777777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3A401C8" w14:textId="77777777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E03D5E0" w14:textId="77777777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3025E85" w14:textId="77777777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F0D6750" w14:textId="77777777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F98EE79" w14:textId="77777777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83AE7FC" w14:textId="77777777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F852273" w14:textId="77777777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15C4E64" w14:textId="77777777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1FA1D39" w14:textId="77777777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B34AFCE" w14:textId="77777777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CAEFDBA" w14:textId="77777777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C8013D7" w14:textId="77777777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C4C5B2E" w14:textId="77777777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BE688EB" w14:textId="77777777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3739C06" w14:textId="77777777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4FDCF63" w14:textId="77777777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0121634" w14:textId="77777777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529A955" w14:textId="77777777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1198E3B" w14:textId="2F905174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NZ</w:t>
            </w:r>
          </w:p>
          <w:p w14:paraId="75C0AA23" w14:textId="77777777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9D836A4" w14:textId="77777777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4A6CDA94" w14:textId="77777777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B708B12" w14:textId="77777777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1E203D1" w14:textId="77777777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552BACD" w14:textId="77777777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5470C1F" w14:textId="77777777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246F005" w14:textId="77777777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5CF6228" w14:textId="60C87615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1FF55BD2" w14:textId="77777777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Č I</w:t>
            </w:r>
          </w:p>
          <w:p w14:paraId="22D03F1D" w14:textId="77777777" w:rsidR="00DB2F52" w:rsidRPr="0089565E" w:rsidRDefault="00DB2F52" w:rsidP="0089565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9565E">
              <w:rPr>
                <w:rFonts w:ascii="Times New Roman" w:hAnsi="Times New Roman"/>
                <w:sz w:val="20"/>
                <w:szCs w:val="20"/>
              </w:rPr>
              <w:t>§1</w:t>
            </w:r>
          </w:p>
          <w:p w14:paraId="2A11FB60" w14:textId="77777777" w:rsidR="00DB2F52" w:rsidRPr="0089565E" w:rsidRDefault="00DB2F52" w:rsidP="0089565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9565E">
              <w:rPr>
                <w:rFonts w:ascii="Times New Roman" w:hAnsi="Times New Roman"/>
                <w:sz w:val="20"/>
                <w:szCs w:val="20"/>
              </w:rPr>
              <w:t>O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9565E">
              <w:rPr>
                <w:rFonts w:ascii="Times New Roman" w:hAnsi="Times New Roman"/>
                <w:sz w:val="20"/>
                <w:szCs w:val="20"/>
              </w:rPr>
              <w:t>1</w:t>
            </w:r>
          </w:p>
          <w:p w14:paraId="0EE5626D" w14:textId="77777777" w:rsidR="00DB2F52" w:rsidRPr="0089565E" w:rsidRDefault="00DB2F52" w:rsidP="0089565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9565E">
              <w:rPr>
                <w:rFonts w:ascii="Times New Roman" w:hAnsi="Times New Roman"/>
                <w:sz w:val="20"/>
                <w:szCs w:val="20"/>
              </w:rPr>
              <w:t>P:a</w:t>
            </w:r>
          </w:p>
          <w:p w14:paraId="10FDAD31" w14:textId="77777777" w:rsidR="00DB2F52" w:rsidRDefault="00DB2F52" w:rsidP="0089565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9565E">
              <w:rPr>
                <w:rFonts w:ascii="Times New Roman" w:hAnsi="Times New Roman"/>
                <w:sz w:val="20"/>
                <w:szCs w:val="20"/>
              </w:rPr>
              <w:t>Bod 1</w:t>
            </w:r>
          </w:p>
          <w:p w14:paraId="6EE9F01D" w14:textId="77777777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FAD7509" w14:textId="77777777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3C529F7" w14:textId="502E8186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§ 29</w:t>
            </w:r>
          </w:p>
          <w:p w14:paraId="2DE7B9F4" w14:textId="5802E27A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 3</w:t>
            </w:r>
          </w:p>
          <w:p w14:paraId="3A3B09B3" w14:textId="299D8346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DD59B96" w14:textId="77777777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AD22689" w14:textId="77777777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5B1D1FCC" w14:textId="77777777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722F23E" w14:textId="77777777" w:rsidR="00DB2F52" w:rsidRDefault="00DB2F52" w:rsidP="00C51A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§ 29</w:t>
            </w:r>
          </w:p>
          <w:p w14:paraId="02B3FCFC" w14:textId="77777777" w:rsidR="00DB2F52" w:rsidRDefault="00DB2F52" w:rsidP="00C51A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 4</w:t>
            </w:r>
          </w:p>
          <w:p w14:paraId="6FB329EE" w14:textId="77777777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475C71B1" w14:textId="77777777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9F19AD7" w14:textId="77777777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§ 29 </w:t>
            </w:r>
          </w:p>
          <w:p w14:paraId="6BE334F9" w14:textId="5B02690C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 5/NZ</w:t>
            </w:r>
          </w:p>
          <w:p w14:paraId="06741245" w14:textId="77777777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DEDA46E" w14:textId="77777777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0C9CEC1" w14:textId="77777777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90D7DD5" w14:textId="77777777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5A1254E" w14:textId="77777777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220DB69" w14:textId="77777777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0B912B9" w14:textId="77777777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D62C79F" w14:textId="77777777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1F9F97C" w14:textId="77777777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8B26D18" w14:textId="77777777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A90B956" w14:textId="29748F66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§ 31</w:t>
            </w:r>
          </w:p>
          <w:p w14:paraId="192FF360" w14:textId="4EA980FB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 2/NZ</w:t>
            </w:r>
          </w:p>
          <w:p w14:paraId="3D22DE4D" w14:textId="77777777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DB70370" w14:textId="77777777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10BED39" w14:textId="77777777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198A88D" w14:textId="77777777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8872B60" w14:textId="77777777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4497C8FB" w14:textId="77777777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E062D7D" w14:textId="77777777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E0BC1E5" w14:textId="067D10B6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B02FDDA" w14:textId="77777777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CD16ACF" w14:textId="77777777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8FB8682" w14:textId="77777777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7EAD43D" w14:textId="77777777" w:rsidR="00C74F1B" w:rsidRDefault="00C74F1B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463CDB8" w14:textId="77777777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20A5F73" w14:textId="15817E2C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§ 31 O 3/NZ</w:t>
            </w:r>
          </w:p>
          <w:p w14:paraId="254A82A4" w14:textId="77777777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1800722" w14:textId="77777777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79E92EC" w14:textId="77777777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9772CF7" w14:textId="77777777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C04F9A4" w14:textId="77777777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5E9D05D" w14:textId="77777777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5EB33B5" w14:textId="77777777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5B2BA23C" w14:textId="77777777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93F6BC4" w14:textId="77777777" w:rsidR="00DB2F52" w:rsidRDefault="00DB2F52" w:rsidP="00A33F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§ 31</w:t>
            </w:r>
          </w:p>
          <w:p w14:paraId="111639B0" w14:textId="622BDD69" w:rsidR="00DB2F52" w:rsidRDefault="00DB2F52" w:rsidP="00A33F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 12</w:t>
            </w:r>
          </w:p>
          <w:p w14:paraId="20A2456C" w14:textId="77777777" w:rsidR="00DB2F52" w:rsidRDefault="00DB2F52" w:rsidP="00A33F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604195C" w14:textId="77777777" w:rsidR="00DB2F52" w:rsidRDefault="00DB2F52" w:rsidP="00A33F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BA056AB" w14:textId="77777777" w:rsidR="00DB2F52" w:rsidRDefault="00DB2F52" w:rsidP="00A33F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CFB36A5" w14:textId="77777777" w:rsidR="00DB2F52" w:rsidRDefault="00DB2F52" w:rsidP="00A33F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A632976" w14:textId="77777777" w:rsidR="00DB2F52" w:rsidRDefault="00DB2F52" w:rsidP="00A33F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0FA1127" w14:textId="77777777" w:rsidR="00DB2F52" w:rsidRDefault="00DB2F52" w:rsidP="00A33F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56B57D97" w14:textId="77777777" w:rsidR="00DB2F52" w:rsidRDefault="00DB2F52" w:rsidP="00A33F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244DA70" w14:textId="77777777" w:rsidR="00DB2F52" w:rsidRDefault="00DB2F52" w:rsidP="00A33F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BE6E841" w14:textId="77777777" w:rsidR="00DB2F52" w:rsidRDefault="00DB2F52" w:rsidP="00A33F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53AAD555" w14:textId="77777777" w:rsidR="00DB2F52" w:rsidRDefault="00DB2F52" w:rsidP="00A33F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4C9C836" w14:textId="77777777" w:rsidR="00DB2F52" w:rsidRDefault="00DB2F52" w:rsidP="00A33F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§ 31</w:t>
            </w:r>
          </w:p>
          <w:p w14:paraId="2C12B555" w14:textId="07A98A55" w:rsidR="00DB2F52" w:rsidRDefault="00DB2F52" w:rsidP="00A33F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 17</w:t>
            </w:r>
          </w:p>
          <w:p w14:paraId="58D30382" w14:textId="0E2C961B" w:rsidR="00DB2F52" w:rsidRDefault="00DB2F52" w:rsidP="00A33F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5F873843" w14:textId="618653DB" w:rsidR="00DB2F52" w:rsidRDefault="00DB2F52" w:rsidP="00A33F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94BD983" w14:textId="6DE47870" w:rsidR="00DB2F52" w:rsidRDefault="00DB2F52" w:rsidP="00A33F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ED58A5" w14:textId="5C6EAACD" w:rsidR="00DB2F52" w:rsidRDefault="00DB2F52" w:rsidP="00A33F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5B125457" w14:textId="647A38AC" w:rsidR="00DB2F52" w:rsidRDefault="00DB2F52" w:rsidP="00A33F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§ 31 </w:t>
            </w:r>
          </w:p>
          <w:p w14:paraId="344F34E3" w14:textId="48F924D9" w:rsidR="00DB2F52" w:rsidRDefault="00DB2F52" w:rsidP="00A33F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 18</w:t>
            </w:r>
          </w:p>
          <w:p w14:paraId="38DA16C3" w14:textId="77777777" w:rsidR="00DB2F52" w:rsidRDefault="00DB2F52" w:rsidP="00A33F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4BDE5824" w14:textId="77777777" w:rsidR="00DB2F52" w:rsidRDefault="00DB2F52" w:rsidP="00A33F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7FF967E" w14:textId="77777777" w:rsidR="00DB2F52" w:rsidRDefault="00DB2F52" w:rsidP="00A33F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D45A9D7" w14:textId="672A6099" w:rsidR="00DB2F52" w:rsidRDefault="00DB2F52" w:rsidP="00A33F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§ 31 O 22</w:t>
            </w:r>
          </w:p>
          <w:p w14:paraId="0BE4D4F1" w14:textId="77777777" w:rsidR="00DB2F52" w:rsidRDefault="00DB2F52" w:rsidP="00A33F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D524DF6" w14:textId="77777777" w:rsidR="00DB2F52" w:rsidRDefault="00DB2F52" w:rsidP="00A33F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6FCA77E" w14:textId="77777777" w:rsidR="00DB2F52" w:rsidRDefault="00DB2F52" w:rsidP="00A33F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C12795F" w14:textId="77777777" w:rsidR="00DB2F52" w:rsidRDefault="00DB2F52" w:rsidP="00A33F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112BF05" w14:textId="77777777" w:rsidR="00DB2F52" w:rsidRDefault="00DB2F52" w:rsidP="00A33F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D3AF342" w14:textId="77777777" w:rsidR="00DB2F52" w:rsidRDefault="00DB2F52" w:rsidP="00A33F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7237692" w14:textId="77777777" w:rsidR="00C74F1B" w:rsidRDefault="00C74F1B" w:rsidP="002877D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DEE28FB" w14:textId="77777777" w:rsidR="00C74F1B" w:rsidRDefault="00C74F1B" w:rsidP="002877D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A832205" w14:textId="77777777" w:rsidR="00C74F1B" w:rsidRDefault="00C74F1B" w:rsidP="002877D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7A1D580" w14:textId="64A71FFD" w:rsidR="00DB2F52" w:rsidRDefault="00DB2F52" w:rsidP="002877D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§ 31 O 22</w:t>
            </w:r>
          </w:p>
          <w:p w14:paraId="39F607AD" w14:textId="4985A44B" w:rsidR="00DB2F52" w:rsidRDefault="00DB2F52" w:rsidP="00A33F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14:paraId="2E914B9E" w14:textId="6D71E238" w:rsidR="00DB2F52" w:rsidRPr="002877D3" w:rsidRDefault="00DB2F52" w:rsidP="00764D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sk-SK" w:bidi="sk-SK"/>
              </w:rPr>
            </w:pPr>
            <w:r w:rsidRPr="002877D3">
              <w:rPr>
                <w:rFonts w:ascii="Times New Roman" w:eastAsia="Times New Roman" w:hAnsi="Times New Roman"/>
                <w:sz w:val="20"/>
                <w:szCs w:val="20"/>
                <w:lang w:eastAsia="sk-SK" w:bidi="sk-SK"/>
              </w:rPr>
              <w:lastRenderedPageBreak/>
              <w:t>Tento zákon upravuje</w:t>
            </w:r>
          </w:p>
          <w:p w14:paraId="170EC916" w14:textId="77777777" w:rsidR="00DB2F52" w:rsidRPr="002877D3" w:rsidRDefault="00DB2F52" w:rsidP="00764D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sk-SK" w:bidi="sk-SK"/>
              </w:rPr>
            </w:pPr>
            <w:r w:rsidRPr="002877D3">
              <w:rPr>
                <w:rFonts w:ascii="Times New Roman" w:eastAsia="Times New Roman" w:hAnsi="Times New Roman"/>
                <w:sz w:val="20"/>
                <w:szCs w:val="20"/>
                <w:lang w:eastAsia="sk-SK" w:bidi="sk-SK"/>
              </w:rPr>
              <w:t xml:space="preserve">a) postup odborného a verejného posudzovania predpokladaných vplyvov na životné prostredie1) (ďalej len „posudzovanie vplyvov“). </w:t>
            </w:r>
          </w:p>
          <w:p w14:paraId="2D451EEB" w14:textId="77777777" w:rsidR="00DB2F52" w:rsidRPr="002877D3" w:rsidRDefault="00DB2F52" w:rsidP="00764D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sk-SK" w:bidi="sk-SK"/>
              </w:rPr>
            </w:pPr>
            <w:r w:rsidRPr="002877D3">
              <w:rPr>
                <w:rFonts w:ascii="Times New Roman" w:eastAsia="Times New Roman" w:hAnsi="Times New Roman"/>
                <w:sz w:val="20"/>
                <w:szCs w:val="20"/>
                <w:lang w:eastAsia="sk-SK" w:bidi="sk-SK"/>
              </w:rPr>
              <w:t xml:space="preserve">1. strategických dokumentov počas ich prípravy a pred ich schválením,  </w:t>
            </w:r>
          </w:p>
          <w:p w14:paraId="4FBFF39D" w14:textId="77777777" w:rsidR="00DB2F52" w:rsidRPr="002877D3" w:rsidRDefault="00DB2F52" w:rsidP="00764D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sk-SK" w:bidi="sk-SK"/>
              </w:rPr>
            </w:pPr>
          </w:p>
          <w:p w14:paraId="334FF085" w14:textId="7452A849" w:rsidR="00DB2F52" w:rsidRPr="002877D3" w:rsidRDefault="00DB2F52" w:rsidP="0028213D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bookmarkStart w:id="1" w:name="paragraf-29.odsek-3.text"/>
            <w:r w:rsidRPr="002877D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Oznámenie o začatí obstarávania územnoplánovacej dokumentácie obsahuje aj údaje oznámenia o strategickom dokumente podľa zákona o posudzovaní vplyvov na životné prostredie, ktoré orgán územného plánovania zašle príslušnému orgánu posudzovania vplyvov na účel určenia rozsahu hodnotenia podľa zákona o posudzovaní vplyvov na životné prostredie. </w:t>
            </w:r>
            <w:bookmarkEnd w:id="1"/>
          </w:p>
          <w:p w14:paraId="1DEA6C2B" w14:textId="18D3A974" w:rsidR="00DB2F52" w:rsidRPr="002877D3" w:rsidRDefault="00DB2F52" w:rsidP="00C51AAB">
            <w:pPr>
              <w:spacing w:before="225" w:after="225" w:line="264" w:lineRule="auto"/>
              <w:rPr>
                <w:sz w:val="20"/>
                <w:szCs w:val="20"/>
              </w:rPr>
            </w:pPr>
            <w:bookmarkStart w:id="2" w:name="paragraf-29.odsek-4.text"/>
            <w:bookmarkStart w:id="3" w:name="paragraf-29.odsek-4"/>
            <w:r w:rsidRPr="002877D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Príslušný orgán posudzovania vplyvov zverejní oznámenie o strategickom dokumente po posúdení úplnosti postupom podľa zákona o posudzovaní vplyvov na životné prostredie. </w:t>
            </w:r>
            <w:bookmarkEnd w:id="2"/>
          </w:p>
          <w:p w14:paraId="45447E52" w14:textId="35D39FC7" w:rsidR="00DB2F52" w:rsidRPr="002877D3" w:rsidRDefault="00DB2F52" w:rsidP="00C51AAB">
            <w:pPr>
              <w:spacing w:before="225" w:after="225" w:line="264" w:lineRule="auto"/>
              <w:rPr>
                <w:sz w:val="20"/>
                <w:szCs w:val="20"/>
              </w:rPr>
            </w:pPr>
            <w:bookmarkStart w:id="4" w:name="paragraf-29.odsek-5.text"/>
            <w:bookmarkStart w:id="5" w:name="paragraf-29.odsek-5"/>
            <w:bookmarkEnd w:id="3"/>
            <w:r w:rsidRPr="002877D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Orgán územného plánovania zverejní v informačnom systéme a na svojom webovom sídle, úradnej tabuli a v mieste obvyklým spôsobom oznámenie o začatí obstarávania územnoplánovacej dokumentácie najmenej na 30 dní. V lehote podľa prvej vety je možné podávať podnety, návrhy a pripomienky podľa odseku 2 písm. b). Oznámenie o začatí obstarávania územného plánu zóny doručí orgán územného plánovania vlastníkom nehnuteľností a správcom nehnuteľností na riešenom území verejnou vyhláškou. </w:t>
            </w:r>
            <w:bookmarkEnd w:id="4"/>
          </w:p>
          <w:p w14:paraId="67AFCB6B" w14:textId="671F6A5C" w:rsidR="00DB2F52" w:rsidRPr="002877D3" w:rsidRDefault="00DB2F52" w:rsidP="00C51AAB">
            <w:pPr>
              <w:spacing w:before="225" w:after="225" w:line="264" w:lineRule="auto"/>
              <w:rPr>
                <w:sz w:val="20"/>
                <w:szCs w:val="20"/>
              </w:rPr>
            </w:pPr>
            <w:bookmarkStart w:id="6" w:name="paragraf-31.odsek-2.text"/>
            <w:bookmarkStart w:id="7" w:name="paragraf-31.odsek-2"/>
            <w:bookmarkEnd w:id="5"/>
            <w:r w:rsidRPr="002877D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Návrh územnoplánovacej dokumentácie spolu so správou o hodnotení strategického dokumentu podľa zákona o posudzovaní vplyvov na životné prostredie pred jeho prerokovaním doručí orgán územného </w:t>
            </w:r>
            <w:r w:rsidRPr="002877D3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 xml:space="preserve">plánovania príslušnému dotknutému orgánu územnej samosprávy na účel získania stanoviska z hľadiska súladu so záväznou časťou územnoplánovacej dokumentácie vyššieho stupňa. Dotknutý orgán územnej samosprávy zaujme v lehote 15 pracovných dní stanovisko, ktoré doručí orgánu územného plánovania a príslušnému orgánu posudzovania vplyvov. </w:t>
            </w:r>
            <w:bookmarkEnd w:id="6"/>
            <w:r w:rsidRPr="002877D3">
              <w:rPr>
                <w:rFonts w:ascii="Times New Roman" w:hAnsi="Times New Roman"/>
                <w:color w:val="000000"/>
                <w:sz w:val="20"/>
                <w:szCs w:val="20"/>
              </w:rPr>
              <w:t>Ak návrh územnoplánovacej dokumentácie nie je v súlade so záväznou časťou územnoplánovacej dokumentácie vyššieho stupňa, orgán územného plánovania ho musí upraviť.</w:t>
            </w:r>
          </w:p>
          <w:p w14:paraId="1180743A" w14:textId="12A56A0A" w:rsidR="00DB2F52" w:rsidRPr="002877D3" w:rsidRDefault="00DB2F52" w:rsidP="00A33F6E">
            <w:pPr>
              <w:pStyle w:val="Odsekzoznamu"/>
              <w:suppressAutoHyphens/>
              <w:autoSpaceDN w:val="0"/>
              <w:spacing w:after="200"/>
              <w:ind w:left="0"/>
              <w:contextualSpacing w:val="0"/>
              <w:jc w:val="both"/>
              <w:textAlignment w:val="baseline"/>
              <w:rPr>
                <w:color w:val="000000"/>
                <w:sz w:val="20"/>
                <w:szCs w:val="20"/>
              </w:rPr>
            </w:pPr>
            <w:bookmarkStart w:id="8" w:name="paragraf-31.odsek-3.text"/>
            <w:bookmarkEnd w:id="7"/>
            <w:r w:rsidRPr="002877D3">
              <w:rPr>
                <w:color w:val="000000"/>
                <w:sz w:val="20"/>
                <w:szCs w:val="20"/>
              </w:rPr>
              <w:t xml:space="preserve">Po doručení stanoviska príslušného dotknutého orgánu územnej samosprávy o súlade návrhu územnoplánovacej dokumentácie so záväznou časťou územnoplánovacej dokumentácie vyššieho stupňa, orgán územného plánovania doručí návrh územnoplánovacej dokumentácie spolu so správou o hodnotení strategického dokumentu bezodkladne príslušnému orgánu posudzovania vplyvov. </w:t>
            </w:r>
            <w:bookmarkEnd w:id="8"/>
          </w:p>
          <w:p w14:paraId="4855AD62" w14:textId="77777777" w:rsidR="00DB2F52" w:rsidRPr="002877D3" w:rsidRDefault="00DB2F52" w:rsidP="00A33F6E">
            <w:pPr>
              <w:pStyle w:val="Odsekzoznamu"/>
              <w:suppressAutoHyphens/>
              <w:autoSpaceDN w:val="0"/>
              <w:spacing w:after="200"/>
              <w:ind w:left="0"/>
              <w:contextualSpacing w:val="0"/>
              <w:jc w:val="both"/>
              <w:textAlignment w:val="baseline"/>
              <w:rPr>
                <w:color w:val="000000"/>
                <w:sz w:val="20"/>
                <w:szCs w:val="20"/>
              </w:rPr>
            </w:pPr>
            <w:r w:rsidRPr="002877D3">
              <w:rPr>
                <w:color w:val="000000"/>
                <w:sz w:val="20"/>
                <w:szCs w:val="20"/>
              </w:rPr>
              <w:t xml:space="preserve">Prerokovanie návrhu územnoplánovacej dokumentácie podľa </w:t>
            </w:r>
            <w:hyperlink w:anchor="paragraf-18.odsek-4.pismeno-b">
              <w:r w:rsidRPr="002877D3">
                <w:rPr>
                  <w:color w:val="0000FF"/>
                  <w:sz w:val="20"/>
                  <w:szCs w:val="20"/>
                  <w:u w:val="single"/>
                </w:rPr>
                <w:t>§ 18 ods. 4 písm. b) až e)</w:t>
              </w:r>
            </w:hyperlink>
            <w:r w:rsidRPr="002877D3">
              <w:rPr>
                <w:color w:val="000000"/>
                <w:sz w:val="20"/>
                <w:szCs w:val="20"/>
              </w:rPr>
              <w:t xml:space="preserve"> a správy o hodnotení strategického dokumentu sa na účel podrobnejšieho vysvetlenia cieľov a obsahu uskutočňuje aj na verejnom prerokovaní. Orgán územného plánovania v oznámení o začatí prerokovania určí spôsob, miesto a čas uskutočnenia verejného prerokovania, na ktorom sa zúčastní odborne spôsobilá osoba a spracovateľ, ktorí zabezpečia všeobecne zrozumiteľný odborný výklad navrhovaného riešenia v území. Orgán územného plánovania zabezpečí, aby odo dňa oznámenia verejného prerokovania bol návrh územnoplánovacej dokumentácie prístupný k nahliadnutiu v jeho sídle a na jeho webovom sídle.</w:t>
            </w:r>
          </w:p>
          <w:p w14:paraId="5F310471" w14:textId="4ECCBD79" w:rsidR="00DB2F52" w:rsidRPr="002877D3" w:rsidRDefault="00DB2F52" w:rsidP="002877D3">
            <w:pPr>
              <w:spacing w:before="225" w:after="225" w:line="264" w:lineRule="auto"/>
              <w:rPr>
                <w:sz w:val="20"/>
                <w:szCs w:val="20"/>
              </w:rPr>
            </w:pPr>
            <w:bookmarkStart w:id="9" w:name="paragraf-31.odsek-17.text"/>
            <w:bookmarkStart w:id="10" w:name="paragraf-31.odsek-17"/>
            <w:r w:rsidRPr="002877D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Orgán územného plánovania doručí návrh správy o prerokovaní návrhu územnoplánovacej dokumentácie </w:t>
            </w:r>
            <w:r w:rsidRPr="002877D3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 xml:space="preserve">príslušnému orgánu posudzovania vplyvov na účel odborného posúdenia a vypracovania záverečného stanoviska posúdenia strategického dokumentu podľa zákona o posudzovaní vplyvov na životné prostredie. </w:t>
            </w:r>
            <w:bookmarkEnd w:id="9"/>
          </w:p>
          <w:p w14:paraId="768459F5" w14:textId="0E6CAD69" w:rsidR="00DB2F52" w:rsidRPr="002877D3" w:rsidRDefault="00DB2F52" w:rsidP="002877D3">
            <w:pPr>
              <w:spacing w:before="225" w:after="225" w:line="264" w:lineRule="auto"/>
              <w:rPr>
                <w:sz w:val="20"/>
                <w:szCs w:val="20"/>
              </w:rPr>
            </w:pPr>
            <w:bookmarkStart w:id="11" w:name="paragraf-31.odsek-18.text"/>
            <w:bookmarkStart w:id="12" w:name="paragraf-31.odsek-18"/>
            <w:bookmarkEnd w:id="10"/>
            <w:r w:rsidRPr="002877D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Príslušný orgán posudzovania vplyvov po posúdení návrhu správy o prerokovaní návrhu územnoplánovacej dokumentácie a vypracovaní záverečného stanoviska posúdenia strategického dokumentu toto stanovisko zverejní a zašle podľa zákona o posudzovaní vplyvov na životné prostredie. </w:t>
            </w:r>
            <w:bookmarkEnd w:id="11"/>
          </w:p>
          <w:p w14:paraId="57E82573" w14:textId="7C5973BB" w:rsidR="00DB2F52" w:rsidRPr="002877D3" w:rsidRDefault="00DB2F52" w:rsidP="00C951BD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bookmarkStart w:id="13" w:name="paragraf-31.odsek-22.oznacenie"/>
            <w:bookmarkEnd w:id="12"/>
            <w:r w:rsidRPr="002877D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(22) </w:t>
            </w:r>
            <w:bookmarkEnd w:id="13"/>
            <w:r w:rsidRPr="002877D3">
              <w:rPr>
                <w:rFonts w:ascii="Times New Roman" w:hAnsi="Times New Roman"/>
                <w:color w:val="000000"/>
                <w:sz w:val="20"/>
                <w:szCs w:val="20"/>
              </w:rPr>
              <w:t>Orgán územného plánovania pred predložením na schválenie zašle upravený návrh územnoplánovacej dokumentácie spolu so správou o prerokovaní návrhu územnoplánovacej dokumentácie, príslušnému orgánu posudzovania vplyvov na účel získania stanoviska z hľadiska dodržania podmienok záverečného stanoviska posúdenia strategického dokumentu. Príslušný orgán posudzovania vplyvov zaujme stanovisko v lehote 30 dní od doručenia návrhu územnoplánovacej dokumentácie</w:t>
            </w:r>
          </w:p>
          <w:p w14:paraId="7FF191C7" w14:textId="431BE150" w:rsidR="00DB2F52" w:rsidRPr="002877D3" w:rsidRDefault="00DB2F52" w:rsidP="002877D3">
            <w:pPr>
              <w:spacing w:before="225" w:after="225" w:line="264" w:lineRule="auto"/>
              <w:rPr>
                <w:sz w:val="20"/>
                <w:szCs w:val="20"/>
              </w:rPr>
            </w:pPr>
            <w:bookmarkStart w:id="14" w:name="paragraf-31.odsek-28.oznacenie"/>
            <w:bookmarkStart w:id="15" w:name="paragraf-31.odsek-28"/>
            <w:r w:rsidRPr="002877D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bookmarkStart w:id="16" w:name="paragraf-31.odsek-28.text"/>
            <w:bookmarkEnd w:id="14"/>
            <w:r w:rsidRPr="002877D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Pri prerokovaní návrhu Koncepcie územného rozvoja Slovenska sa postupuje podľa odsekov 1 až 27 primerane. </w:t>
            </w:r>
            <w:bookmarkEnd w:id="16"/>
          </w:p>
          <w:bookmarkEnd w:id="15"/>
          <w:p w14:paraId="4425B0BE" w14:textId="10B7CFCF" w:rsidR="00DB2F52" w:rsidRPr="002877D3" w:rsidRDefault="00DB2F52" w:rsidP="00C951BD">
            <w:pPr>
              <w:jc w:val="both"/>
              <w:rPr>
                <w:rFonts w:ascii="Times New Roman" w:eastAsia="Times New Roman" w:hAnsi="Times New Roman"/>
                <w:sz w:val="20"/>
                <w:szCs w:val="20"/>
                <w:lang w:eastAsia="sk-SK" w:bidi="sk-SK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74FA487B" w14:textId="77777777" w:rsidR="00DB2F52" w:rsidRDefault="00DB2F52" w:rsidP="00DB2CE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79F2">
              <w:rPr>
                <w:rFonts w:ascii="Times New Roman" w:hAnsi="Times New Roman"/>
                <w:sz w:val="20"/>
                <w:szCs w:val="20"/>
              </w:rPr>
              <w:lastRenderedPageBreak/>
              <w:t>Ú</w:t>
            </w:r>
          </w:p>
          <w:p w14:paraId="40BB8042" w14:textId="77777777" w:rsidR="00DB2F52" w:rsidRDefault="00DB2F52" w:rsidP="00DB2CE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4343B44" w14:textId="77777777" w:rsidR="00DB2F52" w:rsidRDefault="00DB2F52" w:rsidP="00DB2CE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12D290FF" w14:textId="77777777" w:rsidR="00DB2F52" w:rsidRDefault="00DB2F52" w:rsidP="00DB2CE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31152B1" w14:textId="77777777" w:rsidR="00DB2F52" w:rsidRDefault="00DB2F52" w:rsidP="00DB2CE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A9E11CA" w14:textId="77777777" w:rsidR="00DB2F52" w:rsidRDefault="00DB2F52" w:rsidP="00DB2CE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5D1D42C8" w14:textId="77777777" w:rsidR="00DB2F52" w:rsidRDefault="00DB2F52" w:rsidP="00DB2CE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697C8AD" w14:textId="77777777" w:rsidR="00DB2F52" w:rsidRDefault="00DB2F52" w:rsidP="00DB2CE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7FA5C67" w14:textId="77777777" w:rsidR="00DB2F52" w:rsidRDefault="00DB2F52" w:rsidP="00DB2CE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Č</w:t>
            </w:r>
          </w:p>
          <w:p w14:paraId="6AB7C72A" w14:textId="77777777" w:rsidR="00DB2F52" w:rsidRDefault="00DB2F52" w:rsidP="00DB2CE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276077BE" w14:textId="77777777" w:rsidR="00DB2F52" w:rsidRDefault="00DB2F52" w:rsidP="00DB2CE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ADE7390" w14:textId="77777777" w:rsidR="00DB2F52" w:rsidRDefault="00DB2F52" w:rsidP="00DB2CE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304365B" w14:textId="77777777" w:rsidR="00DB2F52" w:rsidRDefault="00DB2F52" w:rsidP="00DB2CE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59EF6B0D" w14:textId="77777777" w:rsidR="00DB2F52" w:rsidRDefault="00DB2F52" w:rsidP="00DB2CE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59A9F81B" w14:textId="77777777" w:rsidR="00DB2F52" w:rsidRDefault="00DB2F52" w:rsidP="00DB2CE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60EBCBC5" w14:textId="77777777" w:rsidR="00DB2F52" w:rsidRDefault="00DB2F52" w:rsidP="00DB2CE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1C322680" w14:textId="77777777" w:rsidR="00DB2F52" w:rsidRDefault="00DB2F52" w:rsidP="00DB2CE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53A5E8C5" w14:textId="1AC1E9C7" w:rsidR="00DB2F52" w:rsidRDefault="00DB2F52" w:rsidP="00DB2CE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Č</w:t>
            </w:r>
          </w:p>
          <w:p w14:paraId="1EDFB1C0" w14:textId="77777777" w:rsidR="00DB2F52" w:rsidRDefault="00DB2F52" w:rsidP="00DB2CE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6B2D79D" w14:textId="77777777" w:rsidR="00DB2F52" w:rsidRDefault="00DB2F52" w:rsidP="00DB2CE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160652BE" w14:textId="4AFBC09C" w:rsidR="00DB2F52" w:rsidRDefault="00DB2F52" w:rsidP="00DB2CE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718FEC8" w14:textId="54F31DE4" w:rsidR="00DB2F52" w:rsidRDefault="00DB2F52" w:rsidP="00DB2CE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DCE8880" w14:textId="77777777" w:rsidR="00DB2F52" w:rsidRDefault="00DB2F52" w:rsidP="00DB2CE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5347A7BE" w14:textId="77777777" w:rsidR="00DB2F52" w:rsidRDefault="00DB2F52" w:rsidP="00DB2CE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Č</w:t>
            </w:r>
          </w:p>
          <w:p w14:paraId="7EFB0C65" w14:textId="77777777" w:rsidR="00DB2F52" w:rsidRDefault="00DB2F52" w:rsidP="00DB2CE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0177FDF" w14:textId="77777777" w:rsidR="00DB2F52" w:rsidRDefault="00DB2F52" w:rsidP="00DB2CE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2091472F" w14:textId="77777777" w:rsidR="00DB2F52" w:rsidRDefault="00DB2F52" w:rsidP="00DB2CE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064A042" w14:textId="77777777" w:rsidR="00DB2F52" w:rsidRDefault="00DB2F52" w:rsidP="00DB2CE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2F64BE59" w14:textId="43E2E66D" w:rsidR="00DB2F52" w:rsidRDefault="00DB2F52" w:rsidP="00DB2CE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2AEC06E" w14:textId="77777777" w:rsidR="00DB2F52" w:rsidRDefault="00DB2F52" w:rsidP="00DB2CE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C337CAD" w14:textId="77777777" w:rsidR="00DB2F52" w:rsidRDefault="00DB2F52" w:rsidP="00DB2CE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A7BB7EB" w14:textId="77777777" w:rsidR="00DB2F52" w:rsidRDefault="00DB2F52" w:rsidP="00DB2CE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79F6D2D" w14:textId="77777777" w:rsidR="00DB2F52" w:rsidRDefault="00DB2F52" w:rsidP="00DB2CE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6E722EA" w14:textId="074B87A5" w:rsidR="00DB2F52" w:rsidRDefault="00DB2F52" w:rsidP="00DB2CE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Č</w:t>
            </w:r>
          </w:p>
          <w:p w14:paraId="2C335748" w14:textId="77777777" w:rsidR="00DB2F52" w:rsidRDefault="00DB2F52" w:rsidP="00DB2CE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16475788" w14:textId="77777777" w:rsidR="00DB2F52" w:rsidRDefault="00DB2F52" w:rsidP="00DB2CE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9F5AE15" w14:textId="77777777" w:rsidR="00DB2F52" w:rsidRDefault="00DB2F52" w:rsidP="00DB2CE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12445E0" w14:textId="77777777" w:rsidR="00DB2F52" w:rsidRDefault="00DB2F52" w:rsidP="00DB2CE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179991F2" w14:textId="77777777" w:rsidR="00DB2F52" w:rsidRDefault="00DB2F52" w:rsidP="00DB2CE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980B638" w14:textId="77777777" w:rsidR="00DB2F52" w:rsidRDefault="00DB2F52" w:rsidP="00DB2CE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59DB8338" w14:textId="77777777" w:rsidR="00DB2F52" w:rsidRDefault="00DB2F52" w:rsidP="00DB2CE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5545E55E" w14:textId="77777777" w:rsidR="00DB2F52" w:rsidRDefault="00DB2F52" w:rsidP="00DB2CE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57D21CF" w14:textId="77777777" w:rsidR="00DB2F52" w:rsidRDefault="00DB2F52" w:rsidP="00DB2CE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137C964" w14:textId="77777777" w:rsidR="00DB2F52" w:rsidRDefault="00DB2F52" w:rsidP="00DB2CE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1435DAA5" w14:textId="77777777" w:rsidR="00DB2F52" w:rsidRDefault="00DB2F52" w:rsidP="00DB2CE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111B332" w14:textId="77777777" w:rsidR="00DB2F52" w:rsidRDefault="00DB2F52" w:rsidP="00DB2CE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F147B66" w14:textId="77777777" w:rsidR="00DB2F52" w:rsidRDefault="00DB2F52" w:rsidP="00DB2CE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844170A" w14:textId="77777777" w:rsidR="00DB2F52" w:rsidRDefault="00DB2F52" w:rsidP="00DB2CE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19516136" w14:textId="56885C27" w:rsidR="00DB2F52" w:rsidRDefault="00DB2F52" w:rsidP="00DB2CE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Č</w:t>
            </w:r>
          </w:p>
          <w:p w14:paraId="620B1FB2" w14:textId="77777777" w:rsidR="00DB2F52" w:rsidRDefault="00DB2F52" w:rsidP="00DB2CE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5FCBC9A7" w14:textId="77777777" w:rsidR="00DB2F52" w:rsidRDefault="00DB2F52" w:rsidP="00DB2CE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2803EB47" w14:textId="77777777" w:rsidR="00DB2F52" w:rsidRDefault="00DB2F52" w:rsidP="00DB2CE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965D3F1" w14:textId="77777777" w:rsidR="00DB2F52" w:rsidRDefault="00DB2F52" w:rsidP="00DB2CE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12809387" w14:textId="77777777" w:rsidR="00DB2F52" w:rsidRDefault="00DB2F52" w:rsidP="00DB2CE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69A866C0" w14:textId="77777777" w:rsidR="00DB2F52" w:rsidRDefault="00DB2F52" w:rsidP="00DB2CE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C7AC33D" w14:textId="77777777" w:rsidR="00DB2F52" w:rsidRDefault="00DB2F52" w:rsidP="00DB2CE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CA10628" w14:textId="77777777" w:rsidR="00DB2F52" w:rsidRDefault="00DB2F52" w:rsidP="00DB2CE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1875DDE9" w14:textId="77777777" w:rsidR="00DB2F52" w:rsidRDefault="00DB2F52" w:rsidP="00DB2CE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CCF0204" w14:textId="77777777" w:rsidR="00DB2F52" w:rsidRDefault="00DB2F52" w:rsidP="00DB2CE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2C8D5382" w14:textId="3C7F625C" w:rsidR="00DB2F52" w:rsidRDefault="00DB2F52" w:rsidP="00DB2CE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Č</w:t>
            </w:r>
          </w:p>
          <w:p w14:paraId="44C96609" w14:textId="77777777" w:rsidR="00DB2F52" w:rsidRDefault="00DB2F52" w:rsidP="00DB2CE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D5C4FDE" w14:textId="77777777" w:rsidR="00DB2F52" w:rsidRDefault="00DB2F52" w:rsidP="00DB2CE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5970E75E" w14:textId="77777777" w:rsidR="00DB2F52" w:rsidRDefault="00DB2F52" w:rsidP="00DB2CE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5B68D464" w14:textId="77777777" w:rsidR="00DB2F52" w:rsidRDefault="00DB2F52" w:rsidP="00DB2CE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248ECC12" w14:textId="77777777" w:rsidR="00DB2F52" w:rsidRDefault="00DB2F52" w:rsidP="00DB2CE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DBA42AC" w14:textId="77777777" w:rsidR="00DB2F52" w:rsidRDefault="00DB2F52" w:rsidP="00DB2CE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5CBD988" w14:textId="77777777" w:rsidR="00DB2F52" w:rsidRDefault="00DB2F52" w:rsidP="00DB2CE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78939EF" w14:textId="77777777" w:rsidR="00DB2F52" w:rsidRDefault="00DB2F52" w:rsidP="00DB2CE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0C6E945" w14:textId="77777777" w:rsidR="00DB2F52" w:rsidRDefault="00DB2F52" w:rsidP="00DB2CE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25E75DD0" w14:textId="77777777" w:rsidR="00DB2F52" w:rsidRDefault="00DB2F52" w:rsidP="00DB2CE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6CD46BC" w14:textId="77777777" w:rsidR="00DB2F52" w:rsidRDefault="00DB2F52" w:rsidP="00DB2CE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2362D314" w14:textId="77777777" w:rsidR="00DB2F52" w:rsidRDefault="00DB2F52" w:rsidP="00DB2CE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5FA8F8F6" w14:textId="3C1F99FA" w:rsidR="00DB2F52" w:rsidRDefault="00DB2F52" w:rsidP="00DB2CE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Č</w:t>
            </w:r>
          </w:p>
          <w:p w14:paraId="7063E023" w14:textId="77777777" w:rsidR="00DB2F52" w:rsidRDefault="00DB2F52" w:rsidP="00DB2CE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29A98B3" w14:textId="77777777" w:rsidR="00DB2F52" w:rsidRDefault="00DB2F52" w:rsidP="00DB2CE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FE0D9C7" w14:textId="77777777" w:rsidR="00DB2F52" w:rsidRDefault="00DB2F52" w:rsidP="00DB2CE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00F7D76" w14:textId="77777777" w:rsidR="00DB2F52" w:rsidRDefault="00DB2F52" w:rsidP="00DB2CE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3E90EAE" w14:textId="77777777" w:rsidR="00DB2F52" w:rsidRDefault="00DB2F52" w:rsidP="00DB2CE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4482929" w14:textId="77777777" w:rsidR="00DB2F52" w:rsidRDefault="00DB2F52" w:rsidP="00DB2CE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B611E9D" w14:textId="77777777" w:rsidR="00DB2F52" w:rsidRDefault="00DB2F52" w:rsidP="00DB2CE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5D4CED5C" w14:textId="7734B06C" w:rsidR="00DB2F52" w:rsidRDefault="00DB2F52" w:rsidP="00DB2CE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Č</w:t>
            </w:r>
          </w:p>
          <w:p w14:paraId="6B3AC5ED" w14:textId="77777777" w:rsidR="00DB2F52" w:rsidRDefault="00DB2F52" w:rsidP="00DB2CE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8C7F754" w14:textId="77777777" w:rsidR="00DB2F52" w:rsidRDefault="00DB2F52" w:rsidP="00DB2CE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ADF84CD" w14:textId="77777777" w:rsidR="00DB2F52" w:rsidRDefault="00DB2F52" w:rsidP="00DB2CE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A8308A2" w14:textId="77777777" w:rsidR="00DB2F52" w:rsidRDefault="00DB2F52" w:rsidP="00DB2CE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1F754840" w14:textId="77777777" w:rsidR="00DB2F52" w:rsidRDefault="00DB2F52" w:rsidP="00DB2CE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771A214" w14:textId="77777777" w:rsidR="00DB2F52" w:rsidRDefault="00DB2F52" w:rsidP="00DB2CE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A683073" w14:textId="6D63C695" w:rsidR="00DB2F52" w:rsidRPr="00CD0FC0" w:rsidRDefault="00DB2F52" w:rsidP="00DB2CE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Ć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78AF0" w14:textId="77777777" w:rsidR="00DB2F52" w:rsidRDefault="00DB2F52" w:rsidP="00DB2CE3">
            <w:pPr>
              <w:pStyle w:val="Odsekzoznamu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388B2898" w14:textId="79739AC8" w:rsidR="00DB2F52" w:rsidRDefault="000419EE" w:rsidP="00DB2CE3">
            <w:pPr>
              <w:pStyle w:val="Odsekzoznamu"/>
              <w:ind w:left="0"/>
              <w:jc w:val="both"/>
              <w:rPr>
                <w:sz w:val="20"/>
                <w:szCs w:val="20"/>
              </w:rPr>
            </w:pPr>
            <w:r w:rsidRPr="000419EE">
              <w:rPr>
                <w:sz w:val="20"/>
                <w:szCs w:val="20"/>
              </w:rPr>
              <w:t>GP – N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E3108" w14:textId="307CA322" w:rsidR="00DB2F52" w:rsidRDefault="00DB2F52" w:rsidP="00DB2CE3">
            <w:pPr>
              <w:pStyle w:val="Odsekzoznamu"/>
              <w:ind w:left="0"/>
              <w:jc w:val="both"/>
              <w:rPr>
                <w:sz w:val="20"/>
                <w:szCs w:val="20"/>
              </w:rPr>
            </w:pPr>
          </w:p>
        </w:tc>
      </w:tr>
      <w:tr w:rsidR="00DB2F52" w:rsidRPr="00CD0FC0" w14:paraId="62B30C7E" w14:textId="325EF23B" w:rsidTr="00BC7640">
        <w:trPr>
          <w:trHeight w:val="740"/>
        </w:trPr>
        <w:tc>
          <w:tcPr>
            <w:tcW w:w="779" w:type="dxa"/>
            <w:tcBorders>
              <w:top w:val="single" w:sz="4" w:space="0" w:color="auto"/>
              <w:bottom w:val="single" w:sz="4" w:space="0" w:color="auto"/>
            </w:tcBorders>
          </w:tcPr>
          <w:p w14:paraId="3C5B7A2B" w14:textId="777777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Č 4</w:t>
            </w:r>
          </w:p>
          <w:p w14:paraId="1C6A8616" w14:textId="77777777" w:rsidR="00DB2F52" w:rsidRPr="00CD0FC0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 2</w:t>
            </w:r>
          </w:p>
        </w:tc>
        <w:tc>
          <w:tcPr>
            <w:tcW w:w="3041" w:type="dxa"/>
            <w:tcBorders>
              <w:top w:val="single" w:sz="4" w:space="0" w:color="auto"/>
              <w:bottom w:val="single" w:sz="4" w:space="0" w:color="auto"/>
            </w:tcBorders>
          </w:tcPr>
          <w:p w14:paraId="3DA6B1E4" w14:textId="77777777" w:rsidR="00DB2F52" w:rsidRDefault="00DB2F52" w:rsidP="0078004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42E69">
              <w:rPr>
                <w:rFonts w:ascii="Times New Roman" w:hAnsi="Times New Roman"/>
                <w:sz w:val="20"/>
                <w:szCs w:val="20"/>
              </w:rPr>
              <w:t>Požiadavky tejto smernice sa za</w:t>
            </w:r>
            <w:r>
              <w:rPr>
                <w:rFonts w:ascii="Times New Roman" w:hAnsi="Times New Roman"/>
                <w:sz w:val="20"/>
                <w:szCs w:val="20"/>
              </w:rPr>
              <w:t>č</w:t>
            </w:r>
            <w:r w:rsidRPr="00C42E69">
              <w:rPr>
                <w:rFonts w:ascii="Times New Roman" w:hAnsi="Times New Roman"/>
                <w:sz w:val="20"/>
                <w:szCs w:val="20"/>
              </w:rPr>
              <w:t xml:space="preserve">lenia do existujúcich postupov </w:t>
            </w:r>
            <w:r>
              <w:rPr>
                <w:rFonts w:ascii="Times New Roman" w:hAnsi="Times New Roman"/>
                <w:sz w:val="20"/>
                <w:szCs w:val="20"/>
              </w:rPr>
              <w:t>č</w:t>
            </w:r>
            <w:r w:rsidRPr="00C42E69">
              <w:rPr>
                <w:rFonts w:ascii="Times New Roman" w:hAnsi="Times New Roman"/>
                <w:sz w:val="20"/>
                <w:szCs w:val="20"/>
              </w:rPr>
              <w:t>lenských štátov na schválenie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42E69">
              <w:rPr>
                <w:rFonts w:ascii="Times New Roman" w:hAnsi="Times New Roman"/>
                <w:sz w:val="20"/>
                <w:szCs w:val="20"/>
              </w:rPr>
              <w:t>plánov a programov alebo sa pridružia do postupov vytvorených pre súlad s touto smernicou.</w:t>
            </w:r>
          </w:p>
          <w:p w14:paraId="3F033EA3" w14:textId="77777777" w:rsidR="00DB2F52" w:rsidRDefault="00DB2F52" w:rsidP="0078004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7A86BFA3" w14:textId="77777777" w:rsidR="00DB2F52" w:rsidRDefault="00DB2F52" w:rsidP="0078004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7D3DC304" w14:textId="77777777" w:rsidR="00DB2F52" w:rsidRPr="00CD0FC0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D0FC0">
              <w:rPr>
                <w:rFonts w:ascii="Times New Roman" w:hAnsi="Times New Roman"/>
                <w:sz w:val="20"/>
                <w:szCs w:val="20"/>
              </w:rPr>
              <w:t>N</w:t>
            </w:r>
          </w:p>
          <w:p w14:paraId="3744D883" w14:textId="77777777" w:rsidR="00DB2F52" w:rsidRPr="00CD0FC0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14:paraId="6732F872" w14:textId="26D3654B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200/2022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484F41F5" w14:textId="777777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§ 29</w:t>
            </w:r>
          </w:p>
          <w:p w14:paraId="23A22A40" w14:textId="7C707459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 3/NZ</w:t>
            </w:r>
          </w:p>
          <w:p w14:paraId="1F3B8F5A" w14:textId="777777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4AF728B7" w14:textId="777777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E1D717" w14:textId="777777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1054255" w14:textId="777777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43732BD1" w14:textId="777777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C23A4B9" w14:textId="777777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74B3408" w14:textId="777777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BE6D5D3" w14:textId="777777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464C2F9" w14:textId="777777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§29</w:t>
            </w:r>
          </w:p>
          <w:p w14:paraId="1898A054" w14:textId="7BB64585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 4</w:t>
            </w:r>
          </w:p>
          <w:p w14:paraId="324B7023" w14:textId="777777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319BC58" w14:textId="777777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5D5B3656" w14:textId="777777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5D00553" w14:textId="76AF75E5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§ 29/NZ</w:t>
            </w:r>
          </w:p>
          <w:p w14:paraId="08690B7C" w14:textId="062DD1DD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 5</w:t>
            </w:r>
          </w:p>
          <w:p w14:paraId="40EA4EB7" w14:textId="777777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7DAA4EF" w14:textId="777777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9F65897" w14:textId="777777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AB164C3" w14:textId="777777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2734065" w14:textId="777777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A7A14F8" w14:textId="777777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883435C" w14:textId="777777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5EBC1562" w14:textId="777777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98D8029" w14:textId="777777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A190917" w14:textId="777777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8D3F45" w14:textId="539B5BAE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§ 31</w:t>
            </w:r>
          </w:p>
          <w:p w14:paraId="75C11EC4" w14:textId="42F60851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O 2/NZ</w:t>
            </w:r>
          </w:p>
          <w:p w14:paraId="0CC64A34" w14:textId="777777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E197041" w14:textId="777777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0F42C68" w14:textId="777777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52584D80" w14:textId="777777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0A1F86D" w14:textId="777777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0C427AC" w14:textId="777777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0329C33" w14:textId="777777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09EF22C" w14:textId="777777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5CBD5650" w14:textId="777777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6A524B6" w14:textId="777777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87E384D" w14:textId="777777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60636E6" w14:textId="777777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774D326" w14:textId="777777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§ 31</w:t>
            </w:r>
          </w:p>
          <w:p w14:paraId="27D5181F" w14:textId="7D248E54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 3/NZ</w:t>
            </w:r>
          </w:p>
          <w:p w14:paraId="350B2365" w14:textId="777777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759B422" w14:textId="777777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760390C" w14:textId="777777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17939C7" w14:textId="777777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2AA7EE2" w14:textId="777777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1D253AE" w14:textId="777777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5CE1212A" w14:textId="777777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43C228C4" w14:textId="777777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AA2BF3F" w14:textId="777777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08F97C6" w14:textId="777777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FBE5023" w14:textId="777777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8BBD40D" w14:textId="77777777" w:rsidR="00DB2F52" w:rsidRDefault="00DB2F52" w:rsidP="002877D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§ 31</w:t>
            </w:r>
          </w:p>
          <w:p w14:paraId="18C2D55C" w14:textId="17CF16F1" w:rsidR="00DB2F52" w:rsidRDefault="00DB2F52" w:rsidP="002877D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 4</w:t>
            </w:r>
          </w:p>
          <w:p w14:paraId="031513F4" w14:textId="777777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5AAB24D2" w14:textId="777777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2B07A6F" w14:textId="777777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755E59D" w14:textId="777777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556AA74" w14:textId="777777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58D5E5B4" w14:textId="777777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682415F" w14:textId="777777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§ 31</w:t>
            </w:r>
          </w:p>
          <w:p w14:paraId="2E12C7CF" w14:textId="26B45B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 5/NZ</w:t>
            </w:r>
          </w:p>
          <w:p w14:paraId="21881210" w14:textId="777777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C29BCB0" w14:textId="777777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83893B6" w14:textId="777777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5D879CFC" w14:textId="777777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69E50A8" w14:textId="777777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2890017" w14:textId="777777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CD56201" w14:textId="777777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11D6659" w14:textId="777777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FEC680F" w14:textId="777777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B60C782" w14:textId="777777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7BC6EF6" w14:textId="777777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2F9971A" w14:textId="777777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C26A214" w14:textId="777777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124A6BF" w14:textId="777777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461D99D2" w14:textId="777777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8A2DC1C" w14:textId="777777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AE321AC" w14:textId="777777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68F94EF" w14:textId="777777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D515950" w14:textId="777777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54DC0649" w14:textId="777777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D9B8807" w14:textId="777777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5BC0411A" w14:textId="777777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973B748" w14:textId="777777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7EA0F84" w14:textId="798E76E2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§ 31</w:t>
            </w:r>
          </w:p>
          <w:p w14:paraId="0961EB23" w14:textId="37706FF5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 12</w:t>
            </w:r>
          </w:p>
          <w:p w14:paraId="0C864954" w14:textId="777777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6B7C40E" w14:textId="777777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2E90AD4" w14:textId="777777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1513444" w14:textId="777777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34EF8F6" w14:textId="777777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B9913B" w14:textId="777777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0AFD3AE" w14:textId="777777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A506D8D" w14:textId="777777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EEBD41D" w14:textId="777777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BAD7B79" w14:textId="777777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F40AD7D" w14:textId="777777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C3DC355" w14:textId="777777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7B1AA32" w14:textId="0F4C469E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§ 31 </w:t>
            </w:r>
          </w:p>
          <w:p w14:paraId="45DAF5D1" w14:textId="3C44C4BF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 17</w:t>
            </w:r>
          </w:p>
          <w:p w14:paraId="7C151F7D" w14:textId="777777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516607C1" w14:textId="777777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52444F01" w14:textId="777777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BDB63D2" w14:textId="777777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EDB14C3" w14:textId="777777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9B47BF9" w14:textId="777777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01415AA" w14:textId="77777777" w:rsidR="00DB2F52" w:rsidRDefault="00DB2F52" w:rsidP="0055181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§ 31 </w:t>
            </w:r>
          </w:p>
          <w:p w14:paraId="0D8FDF2C" w14:textId="0BED4147" w:rsidR="00DB2F52" w:rsidRDefault="00DB2F52" w:rsidP="0055181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 18</w:t>
            </w:r>
          </w:p>
          <w:p w14:paraId="6E33F313" w14:textId="777777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3EC8F02" w14:textId="777777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445CF69E" w14:textId="777777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CE33C9E" w14:textId="777777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102C8EA" w14:textId="2A746F7F" w:rsidR="00DB2F52" w:rsidRPr="00CD0FC0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§ 31 O 28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14:paraId="0C8314FB" w14:textId="0EB9C845" w:rsidR="00DB2F52" w:rsidRDefault="00DB2F52" w:rsidP="002877D3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877D3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 xml:space="preserve">Oznámenie o začatí obstarávania územnoplánovacej dokumentácie obsahuje aj údaje oznámenia o strategickom dokumente podľa zákona o posudzovaní vplyvov na životné prostredie, ktoré orgán územného plánovania zašle príslušnému orgánu posudzovania vplyvov na účel určenia rozsahu hodnotenia podľa zákona o posudzovaní vplyvov na životné prostredie. </w:t>
            </w:r>
          </w:p>
          <w:p w14:paraId="1D716F7D" w14:textId="0BDBDB92" w:rsidR="00DB2F52" w:rsidRPr="002877D3" w:rsidRDefault="00DB2F52" w:rsidP="002877D3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877D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Príslušný orgán posudzovania vplyvov zverejní oznámenie o strategickom dokumente po posúdení úplnosti postupom podľa zákona o posudzovaní vplyvov na životné prostredie. </w:t>
            </w:r>
          </w:p>
          <w:p w14:paraId="23CED0A6" w14:textId="0844B1F2" w:rsidR="00DB2F52" w:rsidRPr="002877D3" w:rsidRDefault="00DB2F52" w:rsidP="002877D3">
            <w:pPr>
              <w:spacing w:before="225" w:after="225" w:line="264" w:lineRule="auto"/>
              <w:rPr>
                <w:sz w:val="20"/>
                <w:szCs w:val="20"/>
              </w:rPr>
            </w:pPr>
            <w:r w:rsidRPr="002877D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Orgán územného plánovania zverejní v informačnom systéme a na svojom webovom sídle, úradnej tabuli a v mieste obvyklým spôsobom oznámenie o začatí obstarávania územnoplánovacej dokumentácie najmenej na 30 dní. V lehote podľa prvej vety je možné podávať podnety, návrhy a pripomienky podľa odseku 2 písm. b). Oznámenie o začatí obstarávania územného plánu zóny doručí orgán územného plánovania vlastníkom nehnuteľností a správcom nehnuteľností na riešenom území verejnou vyhláškou. </w:t>
            </w:r>
          </w:p>
          <w:p w14:paraId="7D7E79E3" w14:textId="518522DD" w:rsidR="00DB2F52" w:rsidRPr="002877D3" w:rsidRDefault="00DB2F52" w:rsidP="002877D3">
            <w:pPr>
              <w:spacing w:before="225" w:after="225" w:line="264" w:lineRule="auto"/>
              <w:rPr>
                <w:sz w:val="20"/>
                <w:szCs w:val="20"/>
              </w:rPr>
            </w:pPr>
            <w:bookmarkStart w:id="17" w:name="paragraf-31.odsek-2.oznacenie"/>
            <w:r w:rsidRPr="002877D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bookmarkEnd w:id="17"/>
            <w:r w:rsidRPr="002877D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Návrh územnoplánovacej dokumentácie spolu so správou o hodnotení strategického dokumentu podľa zákona o posudzovaní vplyvov na životné prostredie pred jeho prerokovaním doručí orgán územného plánovania príslušnému dotknutému orgánu územnej samosprávy na účel získania stanoviska z hľadiska súladu so záväznou časťou územnoplánovacej dokumentácie vyššieho stupňa. Dotknutý orgán územnej samosprávy zaujme v lehote 15 pracovných dní stanovisko, ktoré doručí orgánu územného plánovania a príslušnému orgánu posudzovania vplyvov. Ak návrh </w:t>
            </w:r>
            <w:r w:rsidRPr="002877D3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územnoplánovacej dokumentácie nie je v súlade so záväznou časťou územnoplánovacej dokumentácie vyššieho stupňa, orgán územného plánovania ho musí upraviť.</w:t>
            </w:r>
          </w:p>
          <w:p w14:paraId="7817050E" w14:textId="06170BE4" w:rsidR="00DB2F52" w:rsidRPr="002877D3" w:rsidRDefault="00DB2F52" w:rsidP="002877D3">
            <w:pPr>
              <w:spacing w:before="225" w:after="225" w:line="264" w:lineRule="auto"/>
              <w:rPr>
                <w:sz w:val="20"/>
                <w:szCs w:val="20"/>
              </w:rPr>
            </w:pPr>
            <w:bookmarkStart w:id="18" w:name="paragraf-31.odsek-3"/>
            <w:r w:rsidRPr="002877D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Po doručení stanoviska príslušného dotknutého orgánu územnej samosprávy o súlade návrhu územnoplánovacej dokumentácie so záväznou časťou územnoplánovacej dokumentácie vyššieho stupňa, orgán územného plánovania doručí návrh územnoplánovacej dokumentácie spolu so správou o hodnotení strategického dokumentu bezodkladne príslušnému orgánu posudzovania vplyvov. </w:t>
            </w:r>
          </w:p>
          <w:p w14:paraId="2629D336" w14:textId="0A795E31" w:rsidR="00DB2F52" w:rsidRPr="002877D3" w:rsidRDefault="00DB2F52" w:rsidP="002877D3">
            <w:pPr>
              <w:spacing w:before="225" w:after="225" w:line="264" w:lineRule="auto"/>
              <w:rPr>
                <w:sz w:val="20"/>
                <w:szCs w:val="20"/>
              </w:rPr>
            </w:pPr>
            <w:bookmarkStart w:id="19" w:name="paragraf-31.odsek-4.text"/>
            <w:bookmarkStart w:id="20" w:name="paragraf-31.odsek-4"/>
            <w:bookmarkEnd w:id="18"/>
            <w:r w:rsidRPr="002877D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Príslušný orgán posudzovania vplyvov po doručení návrhu územnoplánovacej dokumentácie spolu so správou o hodnotení strategického dokumentu posúdi úplnosť správy o hodnotení strategického dokumentu a zverejní správu o hodnotení strategického dokumentu a návrh územnoplánovacej dokumentácie podľa zákona o posudzovaní vplyvov na životné prostredie. </w:t>
            </w:r>
            <w:bookmarkEnd w:id="19"/>
          </w:p>
          <w:p w14:paraId="2D989277" w14:textId="3D2FCEB1" w:rsidR="00DB2F52" w:rsidRPr="002877D3" w:rsidRDefault="00DB2F52" w:rsidP="00551813">
            <w:pPr>
              <w:spacing w:before="225" w:after="225" w:line="264" w:lineRule="auto"/>
              <w:rPr>
                <w:sz w:val="20"/>
                <w:szCs w:val="20"/>
              </w:rPr>
            </w:pPr>
            <w:bookmarkStart w:id="21" w:name="paragraf-31.odsek-5"/>
            <w:bookmarkEnd w:id="20"/>
            <w:r w:rsidRPr="002877D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Orgán územného plánovania v lehote siedmich dní po doručení oznámenia o zverejnení podľa odseku 4 oznámi verejnosti prerokovanie návrhu územnoplánovacej dokumentácie podľa </w:t>
            </w:r>
            <w:hyperlink w:anchor="paragraf-18.odsek-4.pismeno-b">
              <w:r w:rsidRPr="002877D3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§ 18 ods. 4 písm. b) až e)</w:t>
              </w:r>
            </w:hyperlink>
            <w:bookmarkStart w:id="22" w:name="paragraf-31.odsek-5.text"/>
            <w:r w:rsidRPr="002877D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zverejnením oznámenia o prerokovaní návrhu územnoplánovacej dokumentácie (ďalej len „oznámenie o začatí prerokovania“) spolu so správou o hodnotení strategického dokumentu prostredníctvom verejnej časti informačného systému, na jeho webovom sídle, na úradnej tabuli a v mieste obvyklým spôsobom. Ak ide o prerokovanie Koncepcie územného rozvoja regiónu a územného plánu mikroregiónu, príslušný orgán územného plánovania požiada dotknutú obec o zverejnenie oznámenia o prerokovaní a správy o </w:t>
            </w:r>
            <w:r w:rsidRPr="002877D3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 xml:space="preserve">hodnotení strategického dokumentu na jej webovom sídle, na úradnej tabuli a iným v mieste obvyklým spôsobom. Oznámenie o začatí prerokovania územného plánu zóny orgán územného plánovania doručí vlastníkovi nehnuteľnosti a správcovi nehnuteľností na riešenom území verejnou vyhláškou. Na podávanie pripomienok verejnosti orgán územného plánovania určí v oznámení o začatí prerokovania lehotu, ktorá nesmie byť kratšia ako 45 dní od zverejnenia oznámenia o začatí prerokovania. </w:t>
            </w:r>
            <w:bookmarkEnd w:id="22"/>
          </w:p>
          <w:bookmarkEnd w:id="21"/>
          <w:p w14:paraId="143EEBEE" w14:textId="540B0E7C" w:rsidR="00DB2F52" w:rsidRPr="002877D3" w:rsidRDefault="00DB2F52" w:rsidP="00551813">
            <w:pPr>
              <w:spacing w:before="225" w:after="225" w:line="264" w:lineRule="auto"/>
              <w:rPr>
                <w:sz w:val="20"/>
                <w:szCs w:val="20"/>
              </w:rPr>
            </w:pPr>
            <w:r w:rsidRPr="002877D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Prerokovanie návrhu územnoplánovacej dokumentácie podľa </w:t>
            </w:r>
            <w:hyperlink w:anchor="paragraf-18.odsek-4.pismeno-b">
              <w:r w:rsidRPr="002877D3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§ 18 ods. 4 písm. b) až e)</w:t>
              </w:r>
            </w:hyperlink>
            <w:bookmarkStart w:id="23" w:name="paragraf-31.odsek-12.text"/>
            <w:r w:rsidRPr="002877D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a správy o hodnotení strategického dokumentu sa na účel podrobnejšieho vysvetlenia cieľov a obsahu uskutočňuje aj na verejnom prerokovaní. Orgán územného plánovania v oznámení o začatí prerokovania určí spôsob, miesto a čas uskutočnenia verejného prerokovania, na ktorom sa zúčastní odborne spôsobilá osoba a spracovateľ, ktorí zabezpečia všeobecne zrozumiteľný odborný výklad navrhovaného riešenia v území. Orgán územného plánovania zabezpečí, aby odo dňa oznámenia verejného prerokovania bol návrh územnoplánovacej dokumentácie prístupný k nahliadnutiu v jeho sídle a na jeho webovom sídle. </w:t>
            </w:r>
            <w:bookmarkEnd w:id="23"/>
          </w:p>
          <w:p w14:paraId="0CFFA2C8" w14:textId="648E1694" w:rsidR="00DB2F52" w:rsidRPr="002877D3" w:rsidRDefault="00DB2F52" w:rsidP="00551813">
            <w:pPr>
              <w:spacing w:before="225" w:after="225" w:line="264" w:lineRule="auto"/>
              <w:rPr>
                <w:sz w:val="20"/>
                <w:szCs w:val="20"/>
              </w:rPr>
            </w:pPr>
            <w:r w:rsidRPr="002877D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Orgán územného plánovania doručí návrh správy o prerokovaní návrhu územnoplánovacej dokumentácie príslušnému orgánu posudzovania vplyvov na účel odborného posúdenia a vypracovania záverečného stanoviska posúdenia strategického dokumentu podľa zákona o posudzovaní vplyvov na životné prostredie. </w:t>
            </w:r>
          </w:p>
          <w:p w14:paraId="4614968B" w14:textId="571AF758" w:rsidR="00DB2F52" w:rsidRPr="002877D3" w:rsidRDefault="00DB2F52" w:rsidP="00551813">
            <w:pPr>
              <w:spacing w:before="225" w:after="225" w:line="264" w:lineRule="auto"/>
              <w:rPr>
                <w:sz w:val="20"/>
                <w:szCs w:val="20"/>
              </w:rPr>
            </w:pPr>
            <w:r w:rsidRPr="002877D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Príslušný orgán posudzovania vplyvov po posúdení návrhu správy o prerokovaní návrhu územnoplánovacej dokumentácie a vypracovaní záverečného stanoviska </w:t>
            </w:r>
            <w:r w:rsidRPr="002877D3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 xml:space="preserve">posúdenia strategického dokumentu toto stanovisko zverejní a zašle podľa zákona o posudzovaní vplyvov na životné prostredie. </w:t>
            </w:r>
          </w:p>
          <w:p w14:paraId="72D9859E" w14:textId="77777777" w:rsidR="00DB2F52" w:rsidRPr="002877D3" w:rsidRDefault="00DB2F52" w:rsidP="0078004F">
            <w:pPr>
              <w:jc w:val="both"/>
              <w:rPr>
                <w:rFonts w:ascii="Times New Roman" w:eastAsia="Times New Roman" w:hAnsi="Times New Roman"/>
                <w:sz w:val="20"/>
                <w:szCs w:val="20"/>
                <w:lang w:eastAsia="sk-SK" w:bidi="sk-SK"/>
              </w:rPr>
            </w:pPr>
            <w:r w:rsidRPr="002877D3">
              <w:rPr>
                <w:rFonts w:ascii="Times New Roman" w:eastAsia="Times New Roman" w:hAnsi="Times New Roman"/>
                <w:sz w:val="20"/>
                <w:szCs w:val="20"/>
                <w:lang w:eastAsia="sk-SK" w:bidi="sk-SK"/>
              </w:rPr>
              <w:t>Pri prerokovaní návrhu Koncepcie územného rozvoja Slovenska a hodnotenia strategického dokumentu sa postupuje podľa odsekov 1 až 22 primerane.</w:t>
            </w:r>
          </w:p>
          <w:p w14:paraId="091F2381" w14:textId="4CF89316" w:rsidR="00DB2F52" w:rsidRDefault="00DB2F52" w:rsidP="00551813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8213D">
              <w:rPr>
                <w:rFonts w:ascii="Times New Roman" w:eastAsia="Times New Roman" w:hAnsi="Times New Roman"/>
                <w:sz w:val="20"/>
                <w:szCs w:val="20"/>
                <w:lang w:eastAsia="sk-SK" w:bidi="sk-SK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17222E3F" w14:textId="16CC4AC0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5578DAEE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Č</w:t>
            </w:r>
          </w:p>
          <w:p w14:paraId="1873CA3C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2D22173F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FE28F40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19E490B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064E6B7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29F3CB68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8CF1A5B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C32CE6B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1425A74B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Č</w:t>
            </w:r>
          </w:p>
          <w:p w14:paraId="038F9DDC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7A7C632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A6B3003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D1DBBF5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8A8392A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Č</w:t>
            </w:r>
          </w:p>
          <w:p w14:paraId="78A5C99C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B345F36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3353FB4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5CD9D938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2C6F2ADD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FCC1AE1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1430053B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11455398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2BA4B9AC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A3304E5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15F62C3D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30A6BA3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6973D1F3" w14:textId="200BE2D9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Č</w:t>
            </w:r>
          </w:p>
          <w:p w14:paraId="1B4A48A5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BD1B4F7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718251A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45400DB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65B1A40D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6AEF8666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203E4AE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6A6890CB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887B4AF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192B6E80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23ADE92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1779581D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2536188B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27585554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Č</w:t>
            </w:r>
          </w:p>
          <w:p w14:paraId="02CE4046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D847F38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1F114D42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5CD9326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6A92FF28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2453802B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268B4E8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5F10677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A91E96F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AB517E0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6061A9F7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1DC24E69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5B0C6065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Č</w:t>
            </w:r>
          </w:p>
          <w:p w14:paraId="04DAE0A8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5BE937F7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1D14DBA5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43B0569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274B5707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10565EC5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5C7E5A05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56449660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Č</w:t>
            </w:r>
          </w:p>
          <w:p w14:paraId="2049CB33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A0533B3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49D4181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5FE6C5C8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33E7448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DFFB3D6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55A31619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6C939293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46AF4E7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6424A83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8316285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199D8DD7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C573EF5" w14:textId="6F83DD06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A170C47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13EE05F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1432A1E3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579413A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7C83E03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67FFE150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6B9457E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5C7155A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E4C51A6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8653FC5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15F0C2C4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54F53C0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Ć</w:t>
            </w:r>
          </w:p>
          <w:p w14:paraId="0F740025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6A2D0528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141E5B64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2B8067C4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93B9CBE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C936CCB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5DE907F1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2E16346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2C8CE124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F3A5502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92591D8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C8F8049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401357B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0230EDC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Ć</w:t>
            </w:r>
          </w:p>
          <w:p w14:paraId="321C2A47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69742ED9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1D6A3DA3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87FF2D1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2C91629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0345D5F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28D10CDC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6424A72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Ć</w:t>
            </w:r>
          </w:p>
          <w:p w14:paraId="24BA37D5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8A65EAD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077BF41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A5C5A0D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14B17AAD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EF61B36" w14:textId="427EDE21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Ć</w:t>
            </w:r>
          </w:p>
          <w:p w14:paraId="0AA1BE72" w14:textId="76E7253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3BFD3" w14:textId="77777777" w:rsidR="00DB2F52" w:rsidRPr="00CD0FC0" w:rsidRDefault="00DB2F52" w:rsidP="0078004F">
            <w:pPr>
              <w:pStyle w:val="Odsekzoznamu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691CEBBF" w14:textId="7A0A051D" w:rsidR="00DB2F52" w:rsidRPr="00CD0FC0" w:rsidRDefault="000419EE" w:rsidP="0078004F">
            <w:pPr>
              <w:pStyle w:val="Odsekzoznamu"/>
              <w:ind w:left="0"/>
              <w:jc w:val="both"/>
              <w:rPr>
                <w:sz w:val="20"/>
                <w:szCs w:val="20"/>
              </w:rPr>
            </w:pPr>
            <w:r w:rsidRPr="000419EE">
              <w:rPr>
                <w:sz w:val="20"/>
                <w:szCs w:val="20"/>
              </w:rPr>
              <w:t>GP – N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F7F8C" w14:textId="4E13CFEF" w:rsidR="00DB2F52" w:rsidRPr="00CD0FC0" w:rsidRDefault="00DB2F52" w:rsidP="0078004F">
            <w:pPr>
              <w:pStyle w:val="Odsekzoznamu"/>
              <w:ind w:left="0"/>
              <w:jc w:val="both"/>
              <w:rPr>
                <w:sz w:val="20"/>
                <w:szCs w:val="20"/>
              </w:rPr>
            </w:pPr>
          </w:p>
        </w:tc>
      </w:tr>
      <w:tr w:rsidR="00DB2F52" w:rsidRPr="00CD0FC0" w14:paraId="0138B152" w14:textId="036008F3" w:rsidTr="00BC7640">
        <w:trPr>
          <w:trHeight w:val="740"/>
        </w:trPr>
        <w:tc>
          <w:tcPr>
            <w:tcW w:w="779" w:type="dxa"/>
            <w:tcBorders>
              <w:top w:val="nil"/>
              <w:bottom w:val="single" w:sz="4" w:space="0" w:color="auto"/>
            </w:tcBorders>
          </w:tcPr>
          <w:p w14:paraId="09F32DF2" w14:textId="77777777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Č 4</w:t>
            </w:r>
          </w:p>
          <w:p w14:paraId="51364D2B" w14:textId="77777777" w:rsidR="00DB2F52" w:rsidRPr="00CD0FC0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 3</w:t>
            </w:r>
          </w:p>
        </w:tc>
        <w:tc>
          <w:tcPr>
            <w:tcW w:w="3041" w:type="dxa"/>
            <w:tcBorders>
              <w:top w:val="nil"/>
              <w:bottom w:val="single" w:sz="4" w:space="0" w:color="auto"/>
            </w:tcBorders>
          </w:tcPr>
          <w:p w14:paraId="2B3B4390" w14:textId="77777777" w:rsidR="00DB2F52" w:rsidRPr="00CD0FC0" w:rsidRDefault="00DB2F52" w:rsidP="00DB2CE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86149">
              <w:rPr>
                <w:rFonts w:ascii="Times New Roman" w:hAnsi="Times New Roman"/>
                <w:sz w:val="20"/>
                <w:szCs w:val="20"/>
              </w:rPr>
              <w:t xml:space="preserve">Kde plány a programy tvoria </w:t>
            </w:r>
            <w:r>
              <w:rPr>
                <w:rFonts w:ascii="Times New Roman" w:hAnsi="Times New Roman"/>
                <w:sz w:val="20"/>
                <w:szCs w:val="20"/>
              </w:rPr>
              <w:t>č</w:t>
            </w:r>
            <w:r w:rsidRPr="00E86149">
              <w:rPr>
                <w:rFonts w:ascii="Times New Roman" w:hAnsi="Times New Roman"/>
                <w:sz w:val="20"/>
                <w:szCs w:val="20"/>
              </w:rPr>
              <w:t>as</w:t>
            </w:r>
            <w:r>
              <w:rPr>
                <w:rFonts w:ascii="Times New Roman" w:hAnsi="Times New Roman"/>
                <w:sz w:val="20"/>
                <w:szCs w:val="20"/>
              </w:rPr>
              <w:t>ť</w:t>
            </w:r>
            <w:r w:rsidRPr="00E86149">
              <w:rPr>
                <w:rFonts w:ascii="Times New Roman" w:hAnsi="Times New Roman"/>
                <w:sz w:val="20"/>
                <w:szCs w:val="20"/>
              </w:rPr>
              <w:t xml:space="preserve"> ur</w:t>
            </w:r>
            <w:r>
              <w:rPr>
                <w:rFonts w:ascii="Times New Roman" w:hAnsi="Times New Roman"/>
                <w:sz w:val="20"/>
                <w:szCs w:val="20"/>
              </w:rPr>
              <w:t>č</w:t>
            </w:r>
            <w:r w:rsidRPr="00E86149">
              <w:rPr>
                <w:rFonts w:ascii="Times New Roman" w:hAnsi="Times New Roman"/>
                <w:sz w:val="20"/>
                <w:szCs w:val="20"/>
              </w:rPr>
              <w:t xml:space="preserve">itej hierarchie, </w:t>
            </w:r>
            <w:r>
              <w:rPr>
                <w:rFonts w:ascii="Times New Roman" w:hAnsi="Times New Roman"/>
                <w:sz w:val="20"/>
                <w:szCs w:val="20"/>
              </w:rPr>
              <w:t>č</w:t>
            </w:r>
            <w:r w:rsidRPr="00E86149">
              <w:rPr>
                <w:rFonts w:ascii="Times New Roman" w:hAnsi="Times New Roman"/>
                <w:sz w:val="20"/>
                <w:szCs w:val="20"/>
              </w:rPr>
              <w:t>lenské štáty, aby predišli duplikácii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E86149">
              <w:rPr>
                <w:rFonts w:ascii="Times New Roman" w:hAnsi="Times New Roman"/>
                <w:sz w:val="20"/>
                <w:szCs w:val="20"/>
              </w:rPr>
              <w:t>posudzovania, zoh</w:t>
            </w:r>
            <w:r>
              <w:rPr>
                <w:rFonts w:ascii="Times New Roman" w:hAnsi="Times New Roman"/>
                <w:sz w:val="20"/>
                <w:szCs w:val="20"/>
              </w:rPr>
              <w:t>ľ</w:t>
            </w:r>
            <w:r w:rsidRPr="00E86149">
              <w:rPr>
                <w:rFonts w:ascii="Times New Roman" w:hAnsi="Times New Roman"/>
                <w:sz w:val="20"/>
                <w:szCs w:val="20"/>
              </w:rPr>
              <w:t>adnia fakt, že posudzovanie sa uskuto</w:t>
            </w:r>
            <w:r>
              <w:rPr>
                <w:rFonts w:ascii="Times New Roman" w:hAnsi="Times New Roman"/>
                <w:sz w:val="20"/>
                <w:szCs w:val="20"/>
              </w:rPr>
              <w:t>č</w:t>
            </w:r>
            <w:r w:rsidRPr="00E86149">
              <w:rPr>
                <w:rFonts w:ascii="Times New Roman" w:hAnsi="Times New Roman"/>
                <w:sz w:val="20"/>
                <w:szCs w:val="20"/>
              </w:rPr>
              <w:t>ní v súlade s touto smernicou na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E86149">
              <w:rPr>
                <w:rFonts w:ascii="Times New Roman" w:hAnsi="Times New Roman"/>
                <w:sz w:val="20"/>
                <w:szCs w:val="20"/>
              </w:rPr>
              <w:t>rozli</w:t>
            </w:r>
            <w:r>
              <w:rPr>
                <w:rFonts w:ascii="Times New Roman" w:hAnsi="Times New Roman"/>
                <w:sz w:val="20"/>
                <w:szCs w:val="20"/>
              </w:rPr>
              <w:t>č</w:t>
            </w:r>
            <w:r w:rsidRPr="00E86149">
              <w:rPr>
                <w:rFonts w:ascii="Times New Roman" w:hAnsi="Times New Roman"/>
                <w:sz w:val="20"/>
                <w:szCs w:val="20"/>
              </w:rPr>
              <w:t>ných úrovniach hierarchie. Pre ú</w:t>
            </w:r>
            <w:r>
              <w:rPr>
                <w:rFonts w:ascii="Times New Roman" w:hAnsi="Times New Roman"/>
                <w:sz w:val="20"/>
                <w:szCs w:val="20"/>
              </w:rPr>
              <w:t>č</w:t>
            </w:r>
            <w:r w:rsidRPr="00E86149">
              <w:rPr>
                <w:rFonts w:ascii="Times New Roman" w:hAnsi="Times New Roman"/>
                <w:sz w:val="20"/>
                <w:szCs w:val="20"/>
              </w:rPr>
              <w:t>ely, mimo iného, predchádzaniu zdvojenia posudzovania,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č</w:t>
            </w:r>
            <w:r w:rsidRPr="00E86149">
              <w:rPr>
                <w:rFonts w:ascii="Times New Roman" w:hAnsi="Times New Roman"/>
                <w:sz w:val="20"/>
                <w:szCs w:val="20"/>
              </w:rPr>
              <w:t xml:space="preserve">lenské štáty použijú </w:t>
            </w:r>
            <w:r>
              <w:rPr>
                <w:rFonts w:ascii="Times New Roman" w:hAnsi="Times New Roman"/>
                <w:sz w:val="20"/>
                <w:szCs w:val="20"/>
              </w:rPr>
              <w:t>č</w:t>
            </w:r>
            <w:r w:rsidRPr="00E86149">
              <w:rPr>
                <w:rFonts w:ascii="Times New Roman" w:hAnsi="Times New Roman"/>
                <w:sz w:val="20"/>
                <w:szCs w:val="20"/>
              </w:rPr>
              <w:t>lánok 5 (2) a (3)</w:t>
            </w:r>
          </w:p>
          <w:p w14:paraId="1B9BB618" w14:textId="77777777" w:rsidR="00DB2F52" w:rsidRDefault="00DB2F52" w:rsidP="00DB2CE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bottom w:val="single" w:sz="4" w:space="0" w:color="auto"/>
            </w:tcBorders>
          </w:tcPr>
          <w:p w14:paraId="3FA574D6" w14:textId="180F97C8" w:rsidR="00DB2F52" w:rsidRPr="00CD0FC0" w:rsidRDefault="00DB2F52" w:rsidP="00DB2CE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bottom w:val="single" w:sz="4" w:space="0" w:color="auto"/>
            </w:tcBorders>
          </w:tcPr>
          <w:p w14:paraId="497FFF79" w14:textId="4C489882" w:rsidR="00DB2F52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bottom w:val="single" w:sz="4" w:space="0" w:color="auto"/>
            </w:tcBorders>
          </w:tcPr>
          <w:p w14:paraId="2CC448E2" w14:textId="77777777" w:rsidR="00DB2F52" w:rsidRPr="00CD0FC0" w:rsidRDefault="00DB2F52" w:rsidP="00DB2C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nil"/>
              <w:bottom w:val="single" w:sz="4" w:space="0" w:color="auto"/>
            </w:tcBorders>
          </w:tcPr>
          <w:p w14:paraId="5BBF0D22" w14:textId="77777777" w:rsidR="00DB2F52" w:rsidRDefault="00DB2F52" w:rsidP="00181A7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</w:tcPr>
          <w:p w14:paraId="4B67A9D7" w14:textId="545B43E5" w:rsidR="00DB2F52" w:rsidRDefault="00DB2F52" w:rsidP="00DB2CE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62EB8ACC" w14:textId="77777777" w:rsidR="00DB2F52" w:rsidRPr="00CD0FC0" w:rsidRDefault="00DB2F52" w:rsidP="00DB2CE3">
            <w:pPr>
              <w:pStyle w:val="Odsekzoznamu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14:paraId="6672D5DB" w14:textId="62611737" w:rsidR="00DB2F52" w:rsidRPr="00CD0FC0" w:rsidRDefault="000419EE" w:rsidP="00DB2CE3">
            <w:pPr>
              <w:pStyle w:val="Odsekzoznamu"/>
              <w:ind w:left="0"/>
              <w:jc w:val="both"/>
              <w:rPr>
                <w:sz w:val="20"/>
                <w:szCs w:val="20"/>
              </w:rPr>
            </w:pPr>
            <w:r w:rsidRPr="000419EE">
              <w:rPr>
                <w:sz w:val="20"/>
                <w:szCs w:val="20"/>
              </w:rPr>
              <w:t>GP – N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1643F678" w14:textId="0813460B" w:rsidR="00DB2F52" w:rsidRPr="00CD0FC0" w:rsidRDefault="00DB2F52" w:rsidP="00DB2CE3">
            <w:pPr>
              <w:pStyle w:val="Odsekzoznamu"/>
              <w:ind w:left="0"/>
              <w:jc w:val="both"/>
              <w:rPr>
                <w:sz w:val="20"/>
                <w:szCs w:val="20"/>
              </w:rPr>
            </w:pPr>
          </w:p>
        </w:tc>
      </w:tr>
      <w:tr w:rsidR="00DB2F52" w:rsidRPr="00CD0FC0" w14:paraId="4FF595EE" w14:textId="13433702" w:rsidTr="00BC7640">
        <w:trPr>
          <w:trHeight w:val="740"/>
        </w:trPr>
        <w:tc>
          <w:tcPr>
            <w:tcW w:w="779" w:type="dxa"/>
            <w:tcBorders>
              <w:top w:val="single" w:sz="4" w:space="0" w:color="auto"/>
              <w:bottom w:val="single" w:sz="4" w:space="0" w:color="auto"/>
            </w:tcBorders>
          </w:tcPr>
          <w:p w14:paraId="76F737E8" w14:textId="77777777" w:rsidR="00DB2F52" w:rsidRPr="00CD0FC0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FC0">
              <w:rPr>
                <w:rFonts w:ascii="Times New Roman" w:hAnsi="Times New Roman"/>
                <w:sz w:val="20"/>
                <w:szCs w:val="20"/>
              </w:rPr>
              <w:t xml:space="preserve">Č 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  <w:p w14:paraId="0528A411" w14:textId="77777777" w:rsidR="00DB2F52" w:rsidRPr="00CD0FC0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 1</w:t>
            </w:r>
          </w:p>
          <w:p w14:paraId="032AC4AB" w14:textId="77777777" w:rsidR="00DB2F52" w:rsidRPr="00CD0FC0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AC79935" w14:textId="77777777" w:rsidR="00DB2F52" w:rsidRPr="00CD0FC0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64D4BDD" w14:textId="77777777" w:rsidR="00DB2F52" w:rsidRPr="00CD0FC0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E644451" w14:textId="77777777" w:rsidR="00DB2F52" w:rsidRPr="00CD0FC0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79D819C" w14:textId="77777777" w:rsidR="00DB2F52" w:rsidRPr="00CD0FC0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08221A1" w14:textId="77777777" w:rsidR="00DB2F52" w:rsidRPr="00CD0FC0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B50DCCE" w14:textId="77777777" w:rsidR="00DB2F52" w:rsidRPr="00CD0FC0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41" w:type="dxa"/>
            <w:tcBorders>
              <w:top w:val="single" w:sz="4" w:space="0" w:color="auto"/>
              <w:bottom w:val="single" w:sz="4" w:space="0" w:color="auto"/>
            </w:tcBorders>
          </w:tcPr>
          <w:p w14:paraId="383390F8" w14:textId="77777777" w:rsidR="00DB2F52" w:rsidRPr="00CD0FC0" w:rsidRDefault="00DB2F52" w:rsidP="0078004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Environmentálna správa</w:t>
            </w:r>
          </w:p>
          <w:p w14:paraId="2D4D5489" w14:textId="77777777" w:rsidR="00DB2F52" w:rsidRPr="00E03ADB" w:rsidRDefault="00DB2F52" w:rsidP="0078004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03ADB">
              <w:rPr>
                <w:rFonts w:ascii="Times New Roman" w:hAnsi="Times New Roman"/>
                <w:sz w:val="20"/>
                <w:szCs w:val="20"/>
              </w:rPr>
              <w:t>Tam, kde sa pod</w:t>
            </w:r>
            <w:r>
              <w:rPr>
                <w:rFonts w:ascii="Times New Roman" w:hAnsi="Times New Roman"/>
                <w:sz w:val="20"/>
                <w:szCs w:val="20"/>
              </w:rPr>
              <w:t>ľ</w:t>
            </w:r>
            <w:r w:rsidRPr="00E03ADB">
              <w:rPr>
                <w:rFonts w:ascii="Times New Roman" w:hAnsi="Times New Roman"/>
                <w:sz w:val="20"/>
                <w:szCs w:val="20"/>
              </w:rPr>
              <w:t xml:space="preserve">a </w:t>
            </w:r>
            <w:r>
              <w:rPr>
                <w:rFonts w:ascii="Times New Roman" w:hAnsi="Times New Roman"/>
                <w:sz w:val="20"/>
                <w:szCs w:val="20"/>
              </w:rPr>
              <w:t>č</w:t>
            </w:r>
            <w:r w:rsidRPr="00E03ADB">
              <w:rPr>
                <w:rFonts w:ascii="Times New Roman" w:hAnsi="Times New Roman"/>
                <w:sz w:val="20"/>
                <w:szCs w:val="20"/>
              </w:rPr>
              <w:t>lánku 3 (1) požaduje environmentálne posudzovanie, vypracuje sa</w:t>
            </w:r>
          </w:p>
          <w:p w14:paraId="0AB0C877" w14:textId="77777777" w:rsidR="00DB2F52" w:rsidRPr="00CD0FC0" w:rsidRDefault="00DB2F52" w:rsidP="0078004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03ADB">
              <w:rPr>
                <w:rFonts w:ascii="Times New Roman" w:hAnsi="Times New Roman"/>
                <w:sz w:val="20"/>
                <w:szCs w:val="20"/>
              </w:rPr>
              <w:t>environmentálna správa, v ktorej sa ur</w:t>
            </w:r>
            <w:r>
              <w:rPr>
                <w:rFonts w:ascii="Times New Roman" w:hAnsi="Times New Roman"/>
                <w:sz w:val="20"/>
                <w:szCs w:val="20"/>
              </w:rPr>
              <w:t>č</w:t>
            </w:r>
            <w:r w:rsidRPr="00E03ADB">
              <w:rPr>
                <w:rFonts w:ascii="Times New Roman" w:hAnsi="Times New Roman"/>
                <w:sz w:val="20"/>
                <w:szCs w:val="20"/>
              </w:rPr>
              <w:t>ia, popíšu a zhodnotia pravdepodobne významné ú</w:t>
            </w:r>
            <w:r>
              <w:rPr>
                <w:rFonts w:ascii="Times New Roman" w:hAnsi="Times New Roman"/>
                <w:sz w:val="20"/>
                <w:szCs w:val="20"/>
              </w:rPr>
              <w:t>č</w:t>
            </w:r>
            <w:r w:rsidRPr="00E03ADB">
              <w:rPr>
                <w:rFonts w:ascii="Times New Roman" w:hAnsi="Times New Roman"/>
                <w:sz w:val="20"/>
                <w:szCs w:val="20"/>
              </w:rPr>
              <w:t>inky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E03ADB">
              <w:rPr>
                <w:rFonts w:ascii="Times New Roman" w:hAnsi="Times New Roman"/>
                <w:sz w:val="20"/>
                <w:szCs w:val="20"/>
              </w:rPr>
              <w:t>implementácie plánu alebo programu na životné prostredie a primerané alternatívy, ktoré zoh</w:t>
            </w:r>
            <w:r>
              <w:rPr>
                <w:rFonts w:ascii="Times New Roman" w:hAnsi="Times New Roman"/>
                <w:sz w:val="20"/>
                <w:szCs w:val="20"/>
              </w:rPr>
              <w:t>ľ</w:t>
            </w:r>
            <w:r w:rsidRPr="00E03ADB">
              <w:rPr>
                <w:rFonts w:ascii="Times New Roman" w:hAnsi="Times New Roman"/>
                <w:sz w:val="20"/>
                <w:szCs w:val="20"/>
              </w:rPr>
              <w:t>ad</w:t>
            </w:r>
            <w:r>
              <w:rPr>
                <w:rFonts w:ascii="Times New Roman" w:hAnsi="Times New Roman"/>
                <w:sz w:val="20"/>
                <w:szCs w:val="20"/>
              </w:rPr>
              <w:t>ň</w:t>
            </w:r>
            <w:r w:rsidRPr="00E03ADB">
              <w:rPr>
                <w:rFonts w:ascii="Times New Roman" w:hAnsi="Times New Roman"/>
                <w:sz w:val="20"/>
                <w:szCs w:val="20"/>
              </w:rPr>
              <w:t>ujú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E03ADB">
              <w:rPr>
                <w:rFonts w:ascii="Times New Roman" w:hAnsi="Times New Roman"/>
                <w:sz w:val="20"/>
                <w:szCs w:val="20"/>
              </w:rPr>
              <w:t>ciele a geografický rozmer plánu alebo programu. Informácie, ktoré sa za týmto ú</w:t>
            </w:r>
            <w:r>
              <w:rPr>
                <w:rFonts w:ascii="Times New Roman" w:hAnsi="Times New Roman"/>
                <w:sz w:val="20"/>
                <w:szCs w:val="20"/>
              </w:rPr>
              <w:t>č</w:t>
            </w:r>
            <w:r w:rsidRPr="00E03ADB">
              <w:rPr>
                <w:rFonts w:ascii="Times New Roman" w:hAnsi="Times New Roman"/>
                <w:sz w:val="20"/>
                <w:szCs w:val="20"/>
              </w:rPr>
              <w:t>elom poskytujú sú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E03ADB">
              <w:rPr>
                <w:rFonts w:ascii="Times New Roman" w:hAnsi="Times New Roman"/>
                <w:sz w:val="20"/>
                <w:szCs w:val="20"/>
              </w:rPr>
              <w:t>uvedené v prílohe I.</w:t>
            </w:r>
          </w:p>
          <w:p w14:paraId="3B0735A7" w14:textId="77777777" w:rsidR="00DB2F52" w:rsidRPr="00CD0FC0" w:rsidRDefault="00DB2F52" w:rsidP="0078004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1EA218E5" w14:textId="77777777" w:rsidR="00DB2F52" w:rsidRPr="00CD0FC0" w:rsidRDefault="00DB2F52" w:rsidP="0078004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4BA1B8C5" w14:textId="77777777" w:rsidR="00DB2F52" w:rsidRPr="00CD0FC0" w:rsidRDefault="00DB2F52" w:rsidP="0078004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1C51954A" w14:textId="72936F20" w:rsidR="00DB2F52" w:rsidRPr="00CD0FC0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</w:t>
            </w:r>
          </w:p>
          <w:p w14:paraId="052C3866" w14:textId="77777777" w:rsidR="00DB2F52" w:rsidRPr="00CD0FC0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14:paraId="11E08606" w14:textId="352D84FD" w:rsidR="00DB2F52" w:rsidRPr="00CD0FC0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200/2022/NZ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6D0F837B" w14:textId="777777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§ 31</w:t>
            </w:r>
          </w:p>
          <w:p w14:paraId="0733E96B" w14:textId="273CF83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 15/NZ</w:t>
            </w:r>
          </w:p>
          <w:p w14:paraId="6D8E585A" w14:textId="777777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8E07487" w14:textId="777777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5E30E06" w14:textId="777777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29DD1C0" w14:textId="777777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4B8476DC" w14:textId="777777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3D0B408" w14:textId="777777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8977623" w14:textId="777777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59C17C0" w14:textId="777777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047DDF8" w14:textId="777777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01B35EF" w14:textId="777777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53495467" w14:textId="777777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F37E7B5" w14:textId="777777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§ 31</w:t>
            </w:r>
          </w:p>
          <w:p w14:paraId="5EC0E0FF" w14:textId="5F47EEFF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 16</w:t>
            </w:r>
          </w:p>
          <w:p w14:paraId="2884731A" w14:textId="777777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C406576" w14:textId="777777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4D8168D6" w14:textId="777777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4777578C" w14:textId="777777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D3C932D" w14:textId="777777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F693932" w14:textId="777777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2DDF771" w14:textId="777777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E771845" w14:textId="777777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2BF6BEC" w14:textId="2E3F12D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§ 31 O 17</w:t>
            </w:r>
          </w:p>
          <w:p w14:paraId="789FB514" w14:textId="777777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1F2AA37" w14:textId="777777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578D3D3" w14:textId="777777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763294F" w14:textId="777777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EA4F916" w14:textId="777777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5BC182A3" w14:textId="334261CA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§ 31 O 18</w:t>
            </w:r>
          </w:p>
          <w:p w14:paraId="723485A7" w14:textId="777777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3F83C38" w14:textId="777777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452B278E" w14:textId="777777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4B63B802" w14:textId="777777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CC6D995" w14:textId="777777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4B9704EF" w14:textId="777777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BA5275A" w14:textId="777777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§ 31</w:t>
            </w:r>
          </w:p>
          <w:p w14:paraId="09E3A26E" w14:textId="3DD5D480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 19</w:t>
            </w:r>
          </w:p>
          <w:p w14:paraId="7CDB1DD0" w14:textId="777777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D13BC2E" w14:textId="777777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9272838" w14:textId="777777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E3EE1C1" w14:textId="777777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D679B3A" w14:textId="777777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ABAF27D" w14:textId="777777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40F566F9" w14:textId="777777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17C35D3" w14:textId="777777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529B18D" w14:textId="777777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B8D3628" w14:textId="777777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5366ED2" w14:textId="777777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E1598A1" w14:textId="777777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53DAE140" w14:textId="777777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3635E65" w14:textId="1D8D614F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§ 31</w:t>
            </w:r>
          </w:p>
          <w:p w14:paraId="66291591" w14:textId="52D8C9D9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 20</w:t>
            </w:r>
          </w:p>
          <w:p w14:paraId="512D4373" w14:textId="777777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7CFBF39" w14:textId="777777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7E7A407" w14:textId="77777777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50F900A3" w14:textId="77777777" w:rsidR="00DB2F52" w:rsidRPr="00CD0FC0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14:paraId="0FEC828C" w14:textId="1849590C" w:rsidR="00DB2F52" w:rsidRPr="00551813" w:rsidRDefault="00DB2F52" w:rsidP="00551813">
            <w:pPr>
              <w:spacing w:before="225" w:after="225" w:line="264" w:lineRule="auto"/>
              <w:rPr>
                <w:sz w:val="20"/>
                <w:szCs w:val="20"/>
              </w:rPr>
            </w:pPr>
            <w:bookmarkStart w:id="24" w:name="paragraf-31.odsek-15.text"/>
            <w:r w:rsidRPr="00551813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 xml:space="preserve">Orgán územného plánovania zabezpečí vyhodnotenie všetkých uplatnených pripomienok prostredníctvom odborne spôsobilej osoby v súčinnosti so spracovateľom a spracuje návrh správy o prerokovaní návrhu územnoplánovacej dokumentácie, ktorej prílohou je vyhodnotenie všetkých uplatnených pripomienok. O neakceptovaní pripomienky verejnosti informuje orgán územného plánovania fyzickú osobu alebo právnickú osobu, ktorá pripomienku uplatnila, spolu s odôvodnením neakceptovania. </w:t>
            </w:r>
            <w:bookmarkEnd w:id="24"/>
            <w:r w:rsidRPr="00551813">
              <w:rPr>
                <w:rFonts w:ascii="Times New Roman" w:hAnsi="Times New Roman"/>
                <w:color w:val="000000"/>
                <w:sz w:val="20"/>
                <w:szCs w:val="20"/>
              </w:rPr>
              <w:t>Na pripomienky, ktoré sú v rozpore s požiadavkami na spracovanie územnoplánovacej dokumentácie podľa § 39 ods. 1 písm. a) a b) sa neprihliada.</w:t>
            </w:r>
          </w:p>
          <w:p w14:paraId="7F59016F" w14:textId="33F19D0B" w:rsidR="00DB2F52" w:rsidRPr="00551813" w:rsidRDefault="00DB2F52" w:rsidP="00551813">
            <w:pPr>
              <w:spacing w:after="0" w:line="264" w:lineRule="auto"/>
              <w:rPr>
                <w:sz w:val="20"/>
                <w:szCs w:val="20"/>
              </w:rPr>
            </w:pPr>
            <w:bookmarkStart w:id="25" w:name="paragraf-31.odsek-16.oznacenie"/>
            <w:bookmarkStart w:id="26" w:name="paragraf-31.odsek-16"/>
            <w:r w:rsidRPr="0055181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bookmarkStart w:id="27" w:name="paragraf-31.odsek-16.text"/>
            <w:bookmarkEnd w:id="25"/>
            <w:r w:rsidRPr="0055181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Návrh správy o prerokovaní návrhu územnoplánovacej dokumentácie obsahuje aj vyhodnotenie, či </w:t>
            </w:r>
            <w:bookmarkEnd w:id="27"/>
          </w:p>
          <w:p w14:paraId="1498F198" w14:textId="57226E16" w:rsidR="00DB2F52" w:rsidRPr="00551813" w:rsidRDefault="00DB2F52" w:rsidP="00551813">
            <w:pPr>
              <w:spacing w:before="225" w:after="225" w:line="264" w:lineRule="auto"/>
              <w:rPr>
                <w:sz w:val="20"/>
                <w:szCs w:val="20"/>
              </w:rPr>
            </w:pPr>
            <w:bookmarkStart w:id="28" w:name="paragraf-31.odsek-16.pismeno-a.oznacenie"/>
            <w:bookmarkStart w:id="29" w:name="paragraf-31.odsek-16.pismeno-a"/>
            <w:r w:rsidRPr="0055181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a) </w:t>
            </w:r>
            <w:bookmarkStart w:id="30" w:name="paragraf-31.odsek-16.pismeno-a.text"/>
            <w:bookmarkEnd w:id="28"/>
            <w:r w:rsidRPr="0055181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návrh územnoplánovacej dokumentácie je v súlade so záväznou časťou územnoplánovacej dokumentácie vyššieho stupňa, </w:t>
            </w:r>
            <w:bookmarkEnd w:id="30"/>
          </w:p>
          <w:p w14:paraId="4A7907D8" w14:textId="5EE61995" w:rsidR="00DB2F52" w:rsidRPr="00551813" w:rsidRDefault="00DB2F52" w:rsidP="00551813">
            <w:pPr>
              <w:spacing w:before="225" w:after="225" w:line="264" w:lineRule="auto"/>
              <w:rPr>
                <w:sz w:val="20"/>
                <w:szCs w:val="20"/>
              </w:rPr>
            </w:pPr>
            <w:bookmarkStart w:id="31" w:name="paragraf-31.odsek-16.pismeno-b.oznacenie"/>
            <w:bookmarkStart w:id="32" w:name="paragraf-31.odsek-16.pismeno-b"/>
            <w:bookmarkEnd w:id="29"/>
            <w:r w:rsidRPr="0055181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b) </w:t>
            </w:r>
            <w:bookmarkStart w:id="33" w:name="paragraf-31.odsek-16.pismeno-b.text"/>
            <w:bookmarkEnd w:id="31"/>
            <w:r w:rsidRPr="0055181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postup obstarávania územnoplánovacej dokumentácie je v súlade s týmto zákonom a s osobitnými predpismi. </w:t>
            </w:r>
            <w:bookmarkEnd w:id="33"/>
          </w:p>
          <w:bookmarkEnd w:id="26"/>
          <w:bookmarkEnd w:id="32"/>
          <w:p w14:paraId="202EC914" w14:textId="2C23590D" w:rsidR="00DB2F52" w:rsidRPr="00551813" w:rsidRDefault="00DB2F52" w:rsidP="00551813">
            <w:pPr>
              <w:spacing w:before="225" w:after="225" w:line="264" w:lineRule="auto"/>
              <w:rPr>
                <w:sz w:val="20"/>
                <w:szCs w:val="20"/>
              </w:rPr>
            </w:pPr>
            <w:r w:rsidRPr="0055181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Orgán územného plánovania doručí návrh správy o prerokovaní návrhu územnoplánovacej dokumentácie príslušnému orgánu posudzovania vplyvov na účel odborného posúdenia a vypracovania záverečného stanoviska posúdenia strategického dokumentu podľa zákona o posudzovaní vplyvov na životné prostredie. </w:t>
            </w:r>
          </w:p>
          <w:p w14:paraId="3DE4D56A" w14:textId="1482364E" w:rsidR="00DB2F52" w:rsidRPr="00551813" w:rsidRDefault="00DB2F52" w:rsidP="00551813">
            <w:pPr>
              <w:spacing w:before="225" w:after="225" w:line="264" w:lineRule="auto"/>
              <w:rPr>
                <w:sz w:val="20"/>
                <w:szCs w:val="20"/>
              </w:rPr>
            </w:pPr>
            <w:r w:rsidRPr="00551813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 xml:space="preserve">Príslušný orgán posudzovania vplyvov po posúdení návrhu správy o prerokovaní návrhu územnoplánovacej dokumentácie a vypracovaní záverečného stanoviska posúdenia strategického dokumentu toto stanovisko zverejní a zašle podľa zákona o posudzovaní vplyvov na životné prostredie. </w:t>
            </w:r>
          </w:p>
          <w:p w14:paraId="0EDC127C" w14:textId="320F918A" w:rsidR="00DB2F52" w:rsidRPr="00551813" w:rsidRDefault="00DB2F52" w:rsidP="00551813">
            <w:pPr>
              <w:spacing w:before="225" w:after="225" w:line="264" w:lineRule="auto"/>
              <w:rPr>
                <w:sz w:val="20"/>
                <w:szCs w:val="20"/>
              </w:rPr>
            </w:pPr>
            <w:bookmarkStart w:id="34" w:name="paragraf-31.odsek-19.text"/>
            <w:bookmarkStart w:id="35" w:name="paragraf-31.odsek-19"/>
            <w:r w:rsidRPr="0055181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Orgán územného plánovania najneskôr v lehote troch dní po doručení oznámenia o zverejnení podľa odseku 18 zverejní záverečné stanovisko posúdenia strategického dokumentu na svojom webovom sídle, úradnej tabuli a v mieste obvyklým spôsobom na 15 dní. Ak ide o Koncepciu územného rozvoja regiónu a územného plánu mikroregiónu, príslušný orgán územného plánovania požiada dotknutú obec o zverejnenie záverečného stanoviska posúdenia strategického dokumentu na jej webovom sídle, na úradnej tabuli a iným v mieste obvyklým spôsobom. Záverečné stanovisko posúdenia strategického dokumentu územného plánu zóny orgán územného plánovania doručí vlastníkovi nehnuteľnosti a správcovi nehnuteľnosti na riešenom území verejnou vyhláškou. </w:t>
            </w:r>
            <w:bookmarkEnd w:id="34"/>
          </w:p>
          <w:p w14:paraId="2BBDE3C2" w14:textId="23F3B16F" w:rsidR="00DB2F52" w:rsidRPr="00551813" w:rsidRDefault="00DB2F52" w:rsidP="00551813">
            <w:pPr>
              <w:spacing w:before="225" w:after="225" w:line="264" w:lineRule="auto"/>
              <w:rPr>
                <w:sz w:val="20"/>
                <w:szCs w:val="20"/>
              </w:rPr>
            </w:pPr>
            <w:bookmarkStart w:id="36" w:name="paragraf-31.odsek-20.text"/>
            <w:bookmarkStart w:id="37" w:name="paragraf-31.odsek-20"/>
            <w:bookmarkEnd w:id="35"/>
            <w:r w:rsidRPr="0055181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Orgán územného plánovania prostredníctvom spracovateľa zabezpečí úpravu návrhu územnoplánovacej dokumentácie podľa správy o prerokovaní návrhu územnoplánovacej dokumentácie a záverečného stanoviska posúdenia strategického dokumentu. </w:t>
            </w:r>
            <w:bookmarkEnd w:id="36"/>
          </w:p>
          <w:bookmarkEnd w:id="37"/>
          <w:p w14:paraId="46ED5BDB" w14:textId="11EF292A" w:rsidR="00DB2F52" w:rsidRPr="00CD0FC0" w:rsidRDefault="00DB2F52" w:rsidP="0078004F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547357D6" w14:textId="09AE353D" w:rsidR="00DB2F52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4C93F0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Č</w:t>
            </w:r>
          </w:p>
          <w:p w14:paraId="44D45D6A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221095D5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150DC8D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629F4B3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529D4B05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753F068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6A3AADB4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6826D031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1DF9AC4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61A43096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6C276458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17265973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40DE708" w14:textId="0C2C3628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Č</w:t>
            </w:r>
          </w:p>
          <w:p w14:paraId="1464E1B8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D341214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51A678FC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A7C2ECA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91BF405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1B0A7540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15B5EA8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078E18D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F069011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106D2861" w14:textId="7871C103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Č</w:t>
            </w:r>
          </w:p>
          <w:p w14:paraId="46B2CC6E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545984D5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949B64D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6BE3500F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E711B42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316D32F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5A337353" w14:textId="02DC1378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Č</w:t>
            </w:r>
          </w:p>
          <w:p w14:paraId="0A83301C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65D961EF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5F8EFDC4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BAA3048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1A642F1E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0754AC7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7667073" w14:textId="6FF4B78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Č</w:t>
            </w:r>
          </w:p>
          <w:p w14:paraId="1B0AF919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42C305D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B08E04E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6474912C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2FCA628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6928D737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70AF16F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6BB8EFD7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19720197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1D0254E3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146AC6E4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72A9199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B823C96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1DAB7850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64A781E4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8C04451" w14:textId="4EB0833C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Č</w:t>
            </w:r>
          </w:p>
          <w:p w14:paraId="30A3EBC5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F02FDBD" w14:textId="35425E1B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0CD0458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542C5EC9" w14:textId="77777777" w:rsidR="00DB2F52" w:rsidRDefault="00DB2F52" w:rsidP="007800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2FDF0175" w14:textId="77777777" w:rsidR="00DB2F52" w:rsidRDefault="00DB2F52" w:rsidP="0055181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3FE4259" w14:textId="7406C6FB" w:rsidR="00DB2F52" w:rsidRPr="00CD0FC0" w:rsidRDefault="00DB2F52" w:rsidP="007800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436C3" w14:textId="77777777" w:rsidR="00DB2F52" w:rsidRPr="00CD0FC0" w:rsidRDefault="00DB2F52" w:rsidP="0078004F">
            <w:pPr>
              <w:pStyle w:val="Odsekzoznamu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6E8C5E54" w14:textId="26C276D6" w:rsidR="00DB2F52" w:rsidRPr="00CD0FC0" w:rsidRDefault="000419EE" w:rsidP="0078004F">
            <w:pPr>
              <w:pStyle w:val="Odsekzoznamu"/>
              <w:ind w:left="0"/>
              <w:jc w:val="both"/>
              <w:rPr>
                <w:sz w:val="20"/>
                <w:szCs w:val="20"/>
              </w:rPr>
            </w:pPr>
            <w:r w:rsidRPr="000419EE">
              <w:rPr>
                <w:sz w:val="20"/>
                <w:szCs w:val="20"/>
              </w:rPr>
              <w:t>GP – N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208FE" w14:textId="1038CFE6" w:rsidR="00DB2F52" w:rsidRPr="00CD0FC0" w:rsidRDefault="00DB2F52" w:rsidP="0078004F">
            <w:pPr>
              <w:pStyle w:val="Odsekzoznamu"/>
              <w:ind w:left="0"/>
              <w:jc w:val="both"/>
              <w:rPr>
                <w:sz w:val="20"/>
                <w:szCs w:val="20"/>
              </w:rPr>
            </w:pPr>
          </w:p>
        </w:tc>
      </w:tr>
    </w:tbl>
    <w:p w14:paraId="057DD547" w14:textId="02CBB54F" w:rsidR="00067DC1" w:rsidRDefault="00CD0FC0" w:rsidP="00DB2CE3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CD0FC0">
        <w:rPr>
          <w:rFonts w:ascii="Times New Roman" w:hAnsi="Times New Roman"/>
          <w:sz w:val="20"/>
          <w:szCs w:val="20"/>
        </w:rPr>
        <w:t xml:space="preserve"> </w:t>
      </w:r>
      <w:r w:rsidR="00C74F1B" w:rsidRPr="00C74F1B">
        <w:rPr>
          <w:rFonts w:ascii="Times New Roman" w:hAnsi="Times New Roman"/>
          <w:sz w:val="20"/>
          <w:szCs w:val="20"/>
        </w:rPr>
        <w:t xml:space="preserve">*Vyjadrenie k opodstatnenosti </w:t>
      </w:r>
      <w:proofErr w:type="spellStart"/>
      <w:r w:rsidR="00C74F1B" w:rsidRPr="00C74F1B">
        <w:rPr>
          <w:rFonts w:ascii="Times New Roman" w:hAnsi="Times New Roman"/>
          <w:sz w:val="20"/>
          <w:szCs w:val="20"/>
        </w:rPr>
        <w:t>goldplatingu</w:t>
      </w:r>
      <w:proofErr w:type="spellEnd"/>
      <w:r w:rsidR="00C74F1B" w:rsidRPr="00C74F1B">
        <w:rPr>
          <w:rFonts w:ascii="Times New Roman" w:hAnsi="Times New Roman"/>
          <w:sz w:val="20"/>
          <w:szCs w:val="20"/>
        </w:rPr>
        <w:t xml:space="preserve"> a jeho odôvodnenie:</w:t>
      </w:r>
    </w:p>
    <w:p w14:paraId="36467B4F" w14:textId="21D00526" w:rsidR="00C74F1B" w:rsidRDefault="00C74F1B" w:rsidP="00DB2CE3">
      <w:pPr>
        <w:spacing w:after="0" w:line="240" w:lineRule="auto"/>
        <w:rPr>
          <w:rFonts w:ascii="Times New Roman" w:hAnsi="Times New Roman"/>
          <w:sz w:val="20"/>
          <w:szCs w:val="20"/>
        </w:rPr>
      </w:pPr>
      <w:proofErr w:type="spellStart"/>
      <w:r>
        <w:rPr>
          <w:rFonts w:ascii="Times New Roman" w:hAnsi="Times New Roman"/>
          <w:sz w:val="20"/>
          <w:szCs w:val="20"/>
        </w:rPr>
        <w:t>Goldplating</w:t>
      </w:r>
      <w:proofErr w:type="spellEnd"/>
      <w:r>
        <w:rPr>
          <w:rFonts w:ascii="Times New Roman" w:hAnsi="Times New Roman"/>
          <w:sz w:val="20"/>
          <w:szCs w:val="20"/>
        </w:rPr>
        <w:t xml:space="preserve"> nebol identifikovaný.</w:t>
      </w:r>
    </w:p>
    <w:p w14:paraId="08DAB440" w14:textId="77777777" w:rsidR="00C74F1B" w:rsidRDefault="00C74F1B" w:rsidP="00DB2CE3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476BBB1E" w14:textId="77777777" w:rsidR="00067DC1" w:rsidRDefault="00067DC1" w:rsidP="00DB2CE3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0AF63BD4" w14:textId="77777777" w:rsidR="00DB2CE3" w:rsidRPr="00DB2CE3" w:rsidRDefault="00DB2CE3" w:rsidP="00DB2CE3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sk-SK"/>
        </w:rPr>
      </w:pPr>
      <w:r w:rsidRPr="00DB2CE3">
        <w:rPr>
          <w:rFonts w:ascii="Times New Roman" w:eastAsia="Times New Roman" w:hAnsi="Times New Roman"/>
          <w:sz w:val="20"/>
          <w:szCs w:val="20"/>
          <w:lang w:eastAsia="sk-SK"/>
        </w:rPr>
        <w:t>LEGENDA:</w:t>
      </w:r>
    </w:p>
    <w:p w14:paraId="2361E3E6" w14:textId="77777777" w:rsidR="00DB2CE3" w:rsidRPr="00DB2CE3" w:rsidRDefault="00DB2CE3" w:rsidP="00DB2CE3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sk-SK"/>
        </w:rPr>
      </w:pPr>
      <w:r w:rsidRPr="00DB2CE3">
        <w:rPr>
          <w:rFonts w:ascii="Times New Roman" w:eastAsia="Times New Roman" w:hAnsi="Times New Roman"/>
          <w:sz w:val="20"/>
          <w:szCs w:val="20"/>
          <w:lang w:eastAsia="sk-SK"/>
        </w:rPr>
        <w:t>V stĺpci (1):</w:t>
      </w:r>
      <w:r w:rsidRPr="00DB2CE3">
        <w:rPr>
          <w:rFonts w:ascii="Times New Roman" w:eastAsia="Times New Roman" w:hAnsi="Times New Roman"/>
          <w:sz w:val="20"/>
          <w:szCs w:val="20"/>
          <w:lang w:eastAsia="sk-SK"/>
        </w:rPr>
        <w:tab/>
      </w:r>
      <w:r w:rsidRPr="00DB2CE3">
        <w:rPr>
          <w:rFonts w:ascii="Times New Roman" w:eastAsia="Times New Roman" w:hAnsi="Times New Roman"/>
          <w:sz w:val="20"/>
          <w:szCs w:val="20"/>
          <w:lang w:eastAsia="sk-SK"/>
        </w:rPr>
        <w:tab/>
      </w:r>
      <w:r w:rsidRPr="00DB2CE3">
        <w:rPr>
          <w:rFonts w:ascii="Times New Roman" w:eastAsia="Times New Roman" w:hAnsi="Times New Roman"/>
          <w:sz w:val="20"/>
          <w:szCs w:val="20"/>
          <w:lang w:eastAsia="sk-SK"/>
        </w:rPr>
        <w:tab/>
        <w:t>V stĺpci (3):</w:t>
      </w:r>
      <w:r w:rsidRPr="00DB2CE3">
        <w:rPr>
          <w:rFonts w:ascii="Times New Roman" w:eastAsia="Times New Roman" w:hAnsi="Times New Roman"/>
          <w:sz w:val="20"/>
          <w:szCs w:val="20"/>
          <w:lang w:eastAsia="sk-SK"/>
        </w:rPr>
        <w:tab/>
      </w:r>
      <w:r w:rsidRPr="00DB2CE3">
        <w:rPr>
          <w:rFonts w:ascii="Times New Roman" w:eastAsia="Times New Roman" w:hAnsi="Times New Roman"/>
          <w:sz w:val="20"/>
          <w:szCs w:val="20"/>
          <w:lang w:eastAsia="sk-SK"/>
        </w:rPr>
        <w:tab/>
      </w:r>
      <w:r w:rsidRPr="00DB2CE3">
        <w:rPr>
          <w:rFonts w:ascii="Times New Roman" w:eastAsia="Times New Roman" w:hAnsi="Times New Roman"/>
          <w:sz w:val="20"/>
          <w:szCs w:val="20"/>
          <w:lang w:eastAsia="sk-SK"/>
        </w:rPr>
        <w:tab/>
      </w:r>
      <w:r w:rsidRPr="00DB2CE3">
        <w:rPr>
          <w:rFonts w:ascii="Times New Roman" w:eastAsia="Times New Roman" w:hAnsi="Times New Roman"/>
          <w:sz w:val="20"/>
          <w:szCs w:val="20"/>
          <w:lang w:eastAsia="sk-SK"/>
        </w:rPr>
        <w:tab/>
      </w:r>
      <w:r w:rsidRPr="00DB2CE3">
        <w:rPr>
          <w:rFonts w:ascii="Times New Roman" w:eastAsia="Times New Roman" w:hAnsi="Times New Roman"/>
          <w:sz w:val="20"/>
          <w:szCs w:val="20"/>
          <w:lang w:eastAsia="sk-SK"/>
        </w:rPr>
        <w:tab/>
        <w:t>V stĺpci (5):</w:t>
      </w:r>
      <w:r w:rsidRPr="00DB2CE3">
        <w:rPr>
          <w:rFonts w:ascii="Times New Roman" w:eastAsia="Times New Roman" w:hAnsi="Times New Roman"/>
          <w:sz w:val="20"/>
          <w:szCs w:val="20"/>
          <w:lang w:eastAsia="sk-SK"/>
        </w:rPr>
        <w:tab/>
      </w:r>
      <w:r w:rsidRPr="00DB2CE3">
        <w:rPr>
          <w:rFonts w:ascii="Times New Roman" w:eastAsia="Times New Roman" w:hAnsi="Times New Roman"/>
          <w:sz w:val="20"/>
          <w:szCs w:val="20"/>
          <w:lang w:eastAsia="sk-SK"/>
        </w:rPr>
        <w:tab/>
        <w:t>V stĺpci (7):</w:t>
      </w:r>
    </w:p>
    <w:p w14:paraId="7D70A4A6" w14:textId="77777777" w:rsidR="00DB2CE3" w:rsidRPr="00DB2CE3" w:rsidRDefault="00DB2CE3" w:rsidP="00DB2CE3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sk-SK"/>
        </w:rPr>
      </w:pPr>
      <w:r w:rsidRPr="00DB2CE3">
        <w:rPr>
          <w:rFonts w:ascii="Times New Roman" w:eastAsia="Times New Roman" w:hAnsi="Times New Roman"/>
          <w:sz w:val="20"/>
          <w:szCs w:val="20"/>
          <w:lang w:eastAsia="sk-SK"/>
        </w:rPr>
        <w:t>Č – článok</w:t>
      </w:r>
      <w:r w:rsidRPr="00DB2CE3">
        <w:rPr>
          <w:rFonts w:ascii="Times New Roman" w:eastAsia="Times New Roman" w:hAnsi="Times New Roman"/>
          <w:sz w:val="20"/>
          <w:szCs w:val="20"/>
          <w:lang w:eastAsia="sk-SK"/>
        </w:rPr>
        <w:tab/>
      </w:r>
      <w:r w:rsidRPr="00DB2CE3">
        <w:rPr>
          <w:rFonts w:ascii="Times New Roman" w:eastAsia="Times New Roman" w:hAnsi="Times New Roman"/>
          <w:sz w:val="20"/>
          <w:szCs w:val="20"/>
          <w:lang w:eastAsia="sk-SK"/>
        </w:rPr>
        <w:tab/>
      </w:r>
      <w:r w:rsidRPr="00DB2CE3">
        <w:rPr>
          <w:rFonts w:ascii="Times New Roman" w:eastAsia="Times New Roman" w:hAnsi="Times New Roman"/>
          <w:sz w:val="20"/>
          <w:szCs w:val="20"/>
          <w:lang w:eastAsia="sk-SK"/>
        </w:rPr>
        <w:tab/>
        <w:t>N – bež</w:t>
      </w:r>
      <w:r w:rsidR="0089565E">
        <w:rPr>
          <w:rFonts w:ascii="Times New Roman" w:eastAsia="Times New Roman" w:hAnsi="Times New Roman"/>
          <w:sz w:val="20"/>
          <w:szCs w:val="20"/>
          <w:lang w:eastAsia="sk-SK"/>
        </w:rPr>
        <w:t>ná transpozícia</w:t>
      </w:r>
      <w:r w:rsidR="0089565E">
        <w:rPr>
          <w:rFonts w:ascii="Times New Roman" w:eastAsia="Times New Roman" w:hAnsi="Times New Roman"/>
          <w:sz w:val="20"/>
          <w:szCs w:val="20"/>
          <w:lang w:eastAsia="sk-SK"/>
        </w:rPr>
        <w:tab/>
      </w:r>
      <w:r w:rsidR="0089565E">
        <w:rPr>
          <w:rFonts w:ascii="Times New Roman" w:eastAsia="Times New Roman" w:hAnsi="Times New Roman"/>
          <w:sz w:val="20"/>
          <w:szCs w:val="20"/>
          <w:lang w:eastAsia="sk-SK"/>
        </w:rPr>
        <w:tab/>
      </w:r>
      <w:r w:rsidR="0089565E">
        <w:rPr>
          <w:rFonts w:ascii="Times New Roman" w:eastAsia="Times New Roman" w:hAnsi="Times New Roman"/>
          <w:sz w:val="20"/>
          <w:szCs w:val="20"/>
          <w:lang w:eastAsia="sk-SK"/>
        </w:rPr>
        <w:tab/>
      </w:r>
      <w:r w:rsidR="0089565E">
        <w:rPr>
          <w:rFonts w:ascii="Times New Roman" w:eastAsia="Times New Roman" w:hAnsi="Times New Roman"/>
          <w:sz w:val="20"/>
          <w:szCs w:val="20"/>
          <w:lang w:eastAsia="sk-SK"/>
        </w:rPr>
        <w:tab/>
        <w:t>Č – článok</w:t>
      </w:r>
      <w:r w:rsidR="0089565E">
        <w:rPr>
          <w:rFonts w:ascii="Times New Roman" w:eastAsia="Times New Roman" w:hAnsi="Times New Roman"/>
          <w:sz w:val="20"/>
          <w:szCs w:val="20"/>
          <w:lang w:eastAsia="sk-SK"/>
        </w:rPr>
        <w:tab/>
      </w:r>
      <w:r w:rsidR="0089565E">
        <w:rPr>
          <w:rFonts w:ascii="Times New Roman" w:eastAsia="Times New Roman" w:hAnsi="Times New Roman"/>
          <w:sz w:val="20"/>
          <w:szCs w:val="20"/>
          <w:lang w:eastAsia="sk-SK"/>
        </w:rPr>
        <w:tab/>
      </w:r>
      <w:r w:rsidR="00EF4C8D">
        <w:rPr>
          <w:rFonts w:ascii="Times New Roman" w:eastAsia="Times New Roman" w:hAnsi="Times New Roman"/>
          <w:sz w:val="20"/>
          <w:szCs w:val="20"/>
          <w:lang w:eastAsia="sk-SK"/>
        </w:rPr>
        <w:t>Ú</w:t>
      </w:r>
      <w:r w:rsidRPr="00DB2CE3">
        <w:rPr>
          <w:rFonts w:ascii="Times New Roman" w:eastAsia="Times New Roman" w:hAnsi="Times New Roman"/>
          <w:sz w:val="20"/>
          <w:szCs w:val="20"/>
          <w:lang w:eastAsia="sk-SK"/>
        </w:rPr>
        <w:t xml:space="preserve"> – úplná zhoda</w:t>
      </w:r>
    </w:p>
    <w:p w14:paraId="65697A0D" w14:textId="77777777" w:rsidR="00DB2CE3" w:rsidRPr="00DB2CE3" w:rsidRDefault="00DB2CE3" w:rsidP="00DB2CE3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sk-SK"/>
        </w:rPr>
      </w:pPr>
      <w:r w:rsidRPr="00DB2CE3">
        <w:rPr>
          <w:rFonts w:ascii="Times New Roman" w:eastAsia="Times New Roman" w:hAnsi="Times New Roman"/>
          <w:sz w:val="20"/>
          <w:szCs w:val="20"/>
          <w:lang w:eastAsia="sk-SK"/>
        </w:rPr>
        <w:t>O – odsek</w:t>
      </w:r>
      <w:r w:rsidRPr="00DB2CE3">
        <w:rPr>
          <w:rFonts w:ascii="Times New Roman" w:eastAsia="Times New Roman" w:hAnsi="Times New Roman"/>
          <w:sz w:val="20"/>
          <w:szCs w:val="20"/>
          <w:lang w:eastAsia="sk-SK"/>
        </w:rPr>
        <w:tab/>
      </w:r>
      <w:r w:rsidRPr="00DB2CE3">
        <w:rPr>
          <w:rFonts w:ascii="Times New Roman" w:eastAsia="Times New Roman" w:hAnsi="Times New Roman"/>
          <w:sz w:val="20"/>
          <w:szCs w:val="20"/>
          <w:lang w:eastAsia="sk-SK"/>
        </w:rPr>
        <w:tab/>
      </w:r>
      <w:r w:rsidRPr="00DB2CE3">
        <w:rPr>
          <w:rFonts w:ascii="Times New Roman" w:eastAsia="Times New Roman" w:hAnsi="Times New Roman"/>
          <w:sz w:val="20"/>
          <w:szCs w:val="20"/>
          <w:lang w:eastAsia="sk-SK"/>
        </w:rPr>
        <w:tab/>
        <w:t>O – transpozícia s možnosťou voľby</w:t>
      </w:r>
      <w:r w:rsidRPr="00DB2CE3">
        <w:rPr>
          <w:rFonts w:ascii="Times New Roman" w:eastAsia="Times New Roman" w:hAnsi="Times New Roman"/>
          <w:sz w:val="20"/>
          <w:szCs w:val="20"/>
          <w:lang w:eastAsia="sk-SK"/>
        </w:rPr>
        <w:tab/>
      </w:r>
      <w:r w:rsidRPr="00DB2CE3">
        <w:rPr>
          <w:rFonts w:ascii="Times New Roman" w:eastAsia="Times New Roman" w:hAnsi="Times New Roman"/>
          <w:sz w:val="20"/>
          <w:szCs w:val="20"/>
          <w:lang w:eastAsia="sk-SK"/>
        </w:rPr>
        <w:tab/>
        <w:t>§ - paragraf</w:t>
      </w:r>
      <w:r w:rsidRPr="00DB2CE3">
        <w:rPr>
          <w:rFonts w:ascii="Times New Roman" w:eastAsia="Times New Roman" w:hAnsi="Times New Roman"/>
          <w:sz w:val="20"/>
          <w:szCs w:val="20"/>
          <w:lang w:eastAsia="sk-SK"/>
        </w:rPr>
        <w:tab/>
      </w:r>
      <w:r w:rsidRPr="00DB2CE3">
        <w:rPr>
          <w:rFonts w:ascii="Times New Roman" w:eastAsia="Times New Roman" w:hAnsi="Times New Roman"/>
          <w:sz w:val="20"/>
          <w:szCs w:val="20"/>
          <w:lang w:eastAsia="sk-SK"/>
        </w:rPr>
        <w:tab/>
        <w:t>Č – čiastočná zhoda</w:t>
      </w:r>
    </w:p>
    <w:p w14:paraId="1A7C2768" w14:textId="77777777" w:rsidR="00DB2CE3" w:rsidRPr="00DB2CE3" w:rsidRDefault="00DB2CE3" w:rsidP="00DB2CE3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sk-SK"/>
        </w:rPr>
      </w:pPr>
      <w:r w:rsidRPr="00DB2CE3">
        <w:rPr>
          <w:rFonts w:ascii="Times New Roman" w:eastAsia="Times New Roman" w:hAnsi="Times New Roman"/>
          <w:sz w:val="20"/>
          <w:szCs w:val="20"/>
          <w:lang w:eastAsia="sk-SK"/>
        </w:rPr>
        <w:t>V – veta</w:t>
      </w:r>
      <w:r w:rsidRPr="00DB2CE3">
        <w:rPr>
          <w:rFonts w:ascii="Times New Roman" w:eastAsia="Times New Roman" w:hAnsi="Times New Roman"/>
          <w:sz w:val="20"/>
          <w:szCs w:val="20"/>
          <w:lang w:eastAsia="sk-SK"/>
        </w:rPr>
        <w:tab/>
      </w:r>
      <w:r w:rsidRPr="00DB2CE3">
        <w:rPr>
          <w:rFonts w:ascii="Times New Roman" w:eastAsia="Times New Roman" w:hAnsi="Times New Roman"/>
          <w:sz w:val="20"/>
          <w:szCs w:val="20"/>
          <w:lang w:eastAsia="sk-SK"/>
        </w:rPr>
        <w:tab/>
      </w:r>
      <w:r w:rsidRPr="00DB2CE3">
        <w:rPr>
          <w:rFonts w:ascii="Times New Roman" w:eastAsia="Times New Roman" w:hAnsi="Times New Roman"/>
          <w:sz w:val="20"/>
          <w:szCs w:val="20"/>
          <w:lang w:eastAsia="sk-SK"/>
        </w:rPr>
        <w:tab/>
      </w:r>
      <w:r w:rsidRPr="00DB2CE3">
        <w:rPr>
          <w:rFonts w:ascii="Times New Roman" w:eastAsia="Times New Roman" w:hAnsi="Times New Roman"/>
          <w:sz w:val="20"/>
          <w:szCs w:val="20"/>
          <w:lang w:eastAsia="sk-SK"/>
        </w:rPr>
        <w:tab/>
        <w:t>D – transpozícia podľa úvahy (dobrovoľná)</w:t>
      </w:r>
      <w:r w:rsidRPr="00DB2CE3">
        <w:rPr>
          <w:rFonts w:ascii="Times New Roman" w:eastAsia="Times New Roman" w:hAnsi="Times New Roman"/>
          <w:sz w:val="20"/>
          <w:szCs w:val="20"/>
          <w:lang w:eastAsia="sk-SK"/>
        </w:rPr>
        <w:tab/>
      </w:r>
      <w:r w:rsidRPr="00DB2CE3">
        <w:rPr>
          <w:rFonts w:ascii="Times New Roman" w:eastAsia="Times New Roman" w:hAnsi="Times New Roman"/>
          <w:sz w:val="20"/>
          <w:szCs w:val="20"/>
          <w:lang w:eastAsia="sk-SK"/>
        </w:rPr>
        <w:tab/>
        <w:t>O – odsek</w:t>
      </w:r>
      <w:r w:rsidRPr="00DB2CE3">
        <w:rPr>
          <w:rFonts w:ascii="Times New Roman" w:eastAsia="Times New Roman" w:hAnsi="Times New Roman"/>
          <w:sz w:val="20"/>
          <w:szCs w:val="20"/>
          <w:lang w:eastAsia="sk-SK"/>
        </w:rPr>
        <w:tab/>
      </w:r>
      <w:r w:rsidRPr="00DB2CE3">
        <w:rPr>
          <w:rFonts w:ascii="Times New Roman" w:eastAsia="Times New Roman" w:hAnsi="Times New Roman"/>
          <w:sz w:val="20"/>
          <w:szCs w:val="20"/>
          <w:lang w:eastAsia="sk-SK"/>
        </w:rPr>
        <w:tab/>
        <w:t xml:space="preserve">Ž – žiadna zhoda (ak nebola dosiahnutá ani časť. ani úplná zhoda </w:t>
      </w:r>
    </w:p>
    <w:p w14:paraId="28007CBA" w14:textId="77777777" w:rsidR="00DB2CE3" w:rsidRPr="00DB2CE3" w:rsidRDefault="00DB2CE3" w:rsidP="00DB2CE3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sk-SK"/>
        </w:rPr>
      </w:pPr>
      <w:r w:rsidRPr="00DB2CE3">
        <w:rPr>
          <w:rFonts w:ascii="Times New Roman" w:eastAsia="Times New Roman" w:hAnsi="Times New Roman"/>
          <w:sz w:val="20"/>
          <w:szCs w:val="20"/>
          <w:lang w:eastAsia="sk-SK"/>
        </w:rPr>
        <w:t>P – písmeno (číslo)</w:t>
      </w:r>
      <w:r w:rsidRPr="00DB2CE3">
        <w:rPr>
          <w:rFonts w:ascii="Times New Roman" w:eastAsia="Times New Roman" w:hAnsi="Times New Roman"/>
          <w:sz w:val="20"/>
          <w:szCs w:val="20"/>
          <w:lang w:eastAsia="sk-SK"/>
        </w:rPr>
        <w:tab/>
      </w:r>
      <w:r w:rsidRPr="00DB2CE3">
        <w:rPr>
          <w:rFonts w:ascii="Times New Roman" w:eastAsia="Times New Roman" w:hAnsi="Times New Roman"/>
          <w:sz w:val="20"/>
          <w:szCs w:val="20"/>
          <w:lang w:eastAsia="sk-SK"/>
        </w:rPr>
        <w:tab/>
      </w:r>
      <w:proofErr w:type="spellStart"/>
      <w:r w:rsidRPr="00DB2CE3">
        <w:rPr>
          <w:rFonts w:ascii="Times New Roman" w:eastAsia="Times New Roman" w:hAnsi="Times New Roman"/>
          <w:sz w:val="20"/>
          <w:szCs w:val="20"/>
          <w:lang w:eastAsia="sk-SK"/>
        </w:rPr>
        <w:t>n.a</w:t>
      </w:r>
      <w:proofErr w:type="spellEnd"/>
      <w:r w:rsidRPr="00DB2CE3">
        <w:rPr>
          <w:rFonts w:ascii="Times New Roman" w:eastAsia="Times New Roman" w:hAnsi="Times New Roman"/>
          <w:sz w:val="20"/>
          <w:szCs w:val="20"/>
          <w:lang w:eastAsia="sk-SK"/>
        </w:rPr>
        <w:t>. – transpozícia sa neuskutočňuje</w:t>
      </w:r>
      <w:r w:rsidRPr="00DB2CE3">
        <w:rPr>
          <w:rFonts w:ascii="Times New Roman" w:eastAsia="Times New Roman" w:hAnsi="Times New Roman"/>
          <w:sz w:val="20"/>
          <w:szCs w:val="20"/>
          <w:lang w:eastAsia="sk-SK"/>
        </w:rPr>
        <w:tab/>
      </w:r>
      <w:r w:rsidRPr="00DB2CE3">
        <w:rPr>
          <w:rFonts w:ascii="Times New Roman" w:eastAsia="Times New Roman" w:hAnsi="Times New Roman"/>
          <w:sz w:val="20"/>
          <w:szCs w:val="20"/>
          <w:lang w:eastAsia="sk-SK"/>
        </w:rPr>
        <w:tab/>
      </w:r>
      <w:r w:rsidRPr="00DB2CE3">
        <w:rPr>
          <w:rFonts w:ascii="Times New Roman" w:eastAsia="Times New Roman" w:hAnsi="Times New Roman"/>
          <w:sz w:val="20"/>
          <w:szCs w:val="20"/>
          <w:lang w:eastAsia="sk-SK"/>
        </w:rPr>
        <w:tab/>
        <w:t>V – veta</w:t>
      </w:r>
      <w:r w:rsidRPr="00DB2CE3">
        <w:rPr>
          <w:rFonts w:ascii="Times New Roman" w:eastAsia="Times New Roman" w:hAnsi="Times New Roman"/>
          <w:sz w:val="20"/>
          <w:szCs w:val="20"/>
          <w:lang w:eastAsia="sk-SK"/>
        </w:rPr>
        <w:tab/>
      </w:r>
      <w:r w:rsidRPr="00DB2CE3">
        <w:rPr>
          <w:rFonts w:ascii="Times New Roman" w:eastAsia="Times New Roman" w:hAnsi="Times New Roman"/>
          <w:sz w:val="20"/>
          <w:szCs w:val="20"/>
          <w:lang w:eastAsia="sk-SK"/>
        </w:rPr>
        <w:tab/>
        <w:t xml:space="preserve"> alebo k prebratiu dôjde v budúcnosti)</w:t>
      </w:r>
    </w:p>
    <w:p w14:paraId="35BDAB09" w14:textId="77777777" w:rsidR="00DB2CE3" w:rsidRPr="00DB2CE3" w:rsidRDefault="00DB2CE3" w:rsidP="00DB2CE3">
      <w:pPr>
        <w:spacing w:after="0" w:line="240" w:lineRule="auto"/>
        <w:ind w:left="9360" w:hanging="2160"/>
        <w:rPr>
          <w:rFonts w:ascii="Times New Roman" w:eastAsia="Times New Roman" w:hAnsi="Times New Roman"/>
          <w:sz w:val="24"/>
          <w:szCs w:val="24"/>
          <w:lang w:eastAsia="sk-SK"/>
        </w:rPr>
      </w:pPr>
      <w:r w:rsidRPr="00DB2CE3">
        <w:rPr>
          <w:rFonts w:ascii="Times New Roman" w:eastAsia="Times New Roman" w:hAnsi="Times New Roman"/>
          <w:sz w:val="20"/>
          <w:szCs w:val="20"/>
          <w:lang w:eastAsia="sk-SK"/>
        </w:rPr>
        <w:t>P – písmeno (číslo)</w:t>
      </w:r>
      <w:r w:rsidRPr="00DB2CE3">
        <w:rPr>
          <w:rFonts w:ascii="Times New Roman" w:eastAsia="Times New Roman" w:hAnsi="Times New Roman"/>
          <w:sz w:val="20"/>
          <w:szCs w:val="20"/>
          <w:lang w:eastAsia="sk-SK"/>
        </w:rPr>
        <w:tab/>
      </w:r>
      <w:proofErr w:type="spellStart"/>
      <w:r w:rsidRPr="00DB2CE3">
        <w:rPr>
          <w:rFonts w:ascii="Times New Roman" w:eastAsia="Times New Roman" w:hAnsi="Times New Roman"/>
          <w:sz w:val="20"/>
          <w:szCs w:val="20"/>
          <w:lang w:eastAsia="sk-SK"/>
        </w:rPr>
        <w:t>n.a</w:t>
      </w:r>
      <w:proofErr w:type="spellEnd"/>
      <w:r w:rsidRPr="00DB2CE3">
        <w:rPr>
          <w:rFonts w:ascii="Times New Roman" w:eastAsia="Times New Roman" w:hAnsi="Times New Roman"/>
          <w:sz w:val="20"/>
          <w:szCs w:val="20"/>
          <w:lang w:eastAsia="sk-SK"/>
        </w:rPr>
        <w:t>. – neaplikovateľnosť (ak sa ustanovenie smernice netýka SR alebo n</w:t>
      </w:r>
      <w:r w:rsidR="0001696C">
        <w:rPr>
          <w:rFonts w:ascii="Times New Roman" w:eastAsia="Times New Roman" w:hAnsi="Times New Roman"/>
          <w:sz w:val="20"/>
          <w:szCs w:val="20"/>
          <w:lang w:eastAsia="sk-SK"/>
        </w:rPr>
        <w:t>ie je potrebné ho prebrať.</w:t>
      </w:r>
    </w:p>
    <w:p w14:paraId="2ED180FC" w14:textId="77777777" w:rsidR="003952A5" w:rsidRPr="003952A5" w:rsidRDefault="003952A5" w:rsidP="003952A5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3952A5">
        <w:rPr>
          <w:rFonts w:ascii="Times New Roman" w:hAnsi="Times New Roman"/>
          <w:sz w:val="20"/>
          <w:szCs w:val="20"/>
        </w:rPr>
        <w:t xml:space="preserve">V stĺpci 9 sa uvedie jedna z nasledovných poznámok identifikácie </w:t>
      </w:r>
      <w:proofErr w:type="spellStart"/>
      <w:r w:rsidRPr="003952A5">
        <w:rPr>
          <w:rFonts w:ascii="Times New Roman" w:hAnsi="Times New Roman"/>
          <w:sz w:val="20"/>
          <w:szCs w:val="20"/>
        </w:rPr>
        <w:t>goldplatingu</w:t>
      </w:r>
      <w:proofErr w:type="spellEnd"/>
      <w:r w:rsidRPr="003952A5">
        <w:rPr>
          <w:rFonts w:ascii="Times New Roman" w:hAnsi="Times New Roman"/>
          <w:sz w:val="20"/>
          <w:szCs w:val="20"/>
        </w:rPr>
        <w:t xml:space="preserve"> a jeho </w:t>
      </w:r>
      <w:proofErr w:type="spellStart"/>
      <w:r w:rsidRPr="003952A5">
        <w:rPr>
          <w:rFonts w:ascii="Times New Roman" w:hAnsi="Times New Roman"/>
          <w:sz w:val="20"/>
          <w:szCs w:val="20"/>
        </w:rPr>
        <w:t>charak-teristiky</w:t>
      </w:r>
      <w:proofErr w:type="spellEnd"/>
      <w:r w:rsidRPr="003952A5">
        <w:rPr>
          <w:rFonts w:ascii="Times New Roman" w:hAnsi="Times New Roman"/>
          <w:sz w:val="20"/>
          <w:szCs w:val="20"/>
        </w:rPr>
        <w:t xml:space="preserve">: </w:t>
      </w:r>
    </w:p>
    <w:p w14:paraId="364E01E3" w14:textId="77777777" w:rsidR="003952A5" w:rsidRPr="003952A5" w:rsidRDefault="003952A5" w:rsidP="003952A5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3952A5">
        <w:rPr>
          <w:rFonts w:ascii="Times New Roman" w:hAnsi="Times New Roman"/>
          <w:sz w:val="20"/>
          <w:szCs w:val="20"/>
        </w:rPr>
        <w:t xml:space="preserve">- GP – A a) až g): </w:t>
      </w:r>
      <w:proofErr w:type="spellStart"/>
      <w:r w:rsidRPr="003952A5">
        <w:rPr>
          <w:rFonts w:ascii="Times New Roman" w:hAnsi="Times New Roman"/>
          <w:sz w:val="20"/>
          <w:szCs w:val="20"/>
        </w:rPr>
        <w:t>goldplating</w:t>
      </w:r>
      <w:proofErr w:type="spellEnd"/>
      <w:r w:rsidRPr="003952A5">
        <w:rPr>
          <w:rFonts w:ascii="Times New Roman" w:hAnsi="Times New Roman"/>
          <w:sz w:val="20"/>
          <w:szCs w:val="20"/>
        </w:rPr>
        <w:t xml:space="preserve"> je identifikovaný, </w:t>
      </w:r>
    </w:p>
    <w:p w14:paraId="48574C57" w14:textId="69AB4019" w:rsidR="004229E7" w:rsidRPr="00CD0FC0" w:rsidRDefault="003952A5" w:rsidP="003952A5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3952A5">
        <w:rPr>
          <w:rFonts w:ascii="Times New Roman" w:hAnsi="Times New Roman"/>
          <w:sz w:val="20"/>
          <w:szCs w:val="20"/>
        </w:rPr>
        <w:t xml:space="preserve">- GP – N: </w:t>
      </w:r>
      <w:proofErr w:type="spellStart"/>
      <w:r w:rsidRPr="003952A5">
        <w:rPr>
          <w:rFonts w:ascii="Times New Roman" w:hAnsi="Times New Roman"/>
          <w:sz w:val="20"/>
          <w:szCs w:val="20"/>
        </w:rPr>
        <w:t>goldplating</w:t>
      </w:r>
      <w:proofErr w:type="spellEnd"/>
      <w:r w:rsidRPr="003952A5">
        <w:rPr>
          <w:rFonts w:ascii="Times New Roman" w:hAnsi="Times New Roman"/>
          <w:sz w:val="20"/>
          <w:szCs w:val="20"/>
        </w:rPr>
        <w:t xml:space="preserve"> nie je identifikovaný.</w:t>
      </w:r>
    </w:p>
    <w:sectPr w:rsidR="004229E7" w:rsidRPr="00CD0FC0">
      <w:footerReference w:type="default" r:id="rId9"/>
      <w:pgSz w:w="16840" w:h="11907" w:orient="landscape" w:code="9"/>
      <w:pgMar w:top="1418" w:right="1418" w:bottom="1418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FA89A6" w14:textId="77777777" w:rsidR="00FA39E4" w:rsidRDefault="00FA39E4">
      <w:pPr>
        <w:spacing w:after="0" w:line="240" w:lineRule="auto"/>
      </w:pPr>
      <w:r>
        <w:separator/>
      </w:r>
    </w:p>
  </w:endnote>
  <w:endnote w:type="continuationSeparator" w:id="0">
    <w:p w14:paraId="1FE2B4D3" w14:textId="77777777" w:rsidR="00FA39E4" w:rsidRDefault="00FA3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EUAlbertina">
    <w:altName w:val="Times New Roman"/>
    <w:panose1 w:val="00000000000000000000"/>
    <w:charset w:val="EE"/>
    <w:family w:val="swiss"/>
    <w:notTrueType/>
    <w:pitch w:val="default"/>
    <w:sig w:usb0="00000007" w:usb1="00000000" w:usb2="00000000" w:usb3="00000000" w:csb0="0000000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auto"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DB3A7A" w14:textId="0B59C530" w:rsidR="00EF4C8D" w:rsidRDefault="00EF4C8D">
    <w:pPr>
      <w:pStyle w:val="Pta"/>
      <w:jc w:val="center"/>
    </w:pPr>
    <w:r>
      <w:fldChar w:fldCharType="begin"/>
    </w:r>
    <w:r>
      <w:instrText>PAGE   \* MERGEFORMAT</w:instrText>
    </w:r>
    <w:r>
      <w:fldChar w:fldCharType="separate"/>
    </w:r>
    <w:r w:rsidR="003A0378">
      <w:rPr>
        <w:noProof/>
      </w:rPr>
      <w:t>4</w:t>
    </w:r>
    <w:r>
      <w:fldChar w:fldCharType="end"/>
    </w:r>
  </w:p>
  <w:p w14:paraId="765F4CA8" w14:textId="77777777" w:rsidR="00EF4C8D" w:rsidRDefault="00EF4C8D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74FF19" w14:textId="77777777" w:rsidR="00FA39E4" w:rsidRDefault="00FA39E4">
      <w:pPr>
        <w:spacing w:after="0" w:line="240" w:lineRule="auto"/>
      </w:pPr>
      <w:r>
        <w:separator/>
      </w:r>
    </w:p>
  </w:footnote>
  <w:footnote w:type="continuationSeparator" w:id="0">
    <w:p w14:paraId="6D7CC5B8" w14:textId="77777777" w:rsidR="00FA39E4" w:rsidRDefault="00FA39E4">
      <w:pPr>
        <w:spacing w:after="0" w:line="240" w:lineRule="auto"/>
      </w:pPr>
      <w:r>
        <w:continuationSeparator/>
      </w:r>
    </w:p>
  </w:footnote>
  <w:footnote w:id="1">
    <w:p w14:paraId="0B21B7BB" w14:textId="77777777" w:rsidR="00DB2F52" w:rsidRDefault="00DB2F52" w:rsidP="0028213D">
      <w:pPr>
        <w:pStyle w:val="Textpoznmkypodiarou"/>
        <w:jc w:val="both"/>
      </w:pPr>
      <w:r>
        <w:rPr>
          <w:rStyle w:val="Odkaznapoznmkupodiarou"/>
        </w:rPr>
        <w:footnoteRef/>
      </w:r>
      <w:r>
        <w:t xml:space="preserve">) § 4 </w:t>
      </w:r>
      <w:proofErr w:type="spellStart"/>
      <w:r>
        <w:t>ods</w:t>
      </w:r>
      <w:proofErr w:type="spellEnd"/>
      <w:r>
        <w:t>. 1 zákona č. 24/2006 Z. z. o </w:t>
      </w:r>
      <w:proofErr w:type="spellStart"/>
      <w:r>
        <w:t>posudzovaní</w:t>
      </w:r>
      <w:proofErr w:type="spellEnd"/>
      <w:r>
        <w:t xml:space="preserve"> </w:t>
      </w:r>
      <w:proofErr w:type="spellStart"/>
      <w:r>
        <w:t>vplyvov</w:t>
      </w:r>
      <w:proofErr w:type="spellEnd"/>
      <w:r>
        <w:t xml:space="preserve"> na životné </w:t>
      </w:r>
      <w:proofErr w:type="spellStart"/>
      <w:r>
        <w:t>prostredie</w:t>
      </w:r>
      <w:proofErr w:type="spellEnd"/>
      <w:r>
        <w:t xml:space="preserve"> a o </w:t>
      </w:r>
      <w:proofErr w:type="spellStart"/>
      <w:r>
        <w:t>zmene</w:t>
      </w:r>
      <w:proofErr w:type="spellEnd"/>
      <w:r>
        <w:t xml:space="preserve"> a </w:t>
      </w:r>
      <w:proofErr w:type="spellStart"/>
      <w:r>
        <w:t>doplnení</w:t>
      </w:r>
      <w:proofErr w:type="spellEnd"/>
      <w:r>
        <w:t xml:space="preserve"> </w:t>
      </w:r>
      <w:proofErr w:type="spellStart"/>
      <w:r>
        <w:t>niektorých</w:t>
      </w:r>
      <w:proofErr w:type="spellEnd"/>
      <w:r>
        <w:t xml:space="preserve"> </w:t>
      </w:r>
      <w:proofErr w:type="spellStart"/>
      <w:r>
        <w:t>zákonov</w:t>
      </w:r>
      <w:proofErr w:type="spellEnd"/>
      <w:r>
        <w:t xml:space="preserve"> v </w:t>
      </w:r>
      <w:proofErr w:type="spellStart"/>
      <w:r>
        <w:t>znení</w:t>
      </w:r>
      <w:proofErr w:type="spellEnd"/>
      <w:r>
        <w:t xml:space="preserve"> zákona č. </w:t>
      </w:r>
      <w:proofErr w:type="gramStart"/>
      <w:r>
        <w:t>408/2011 Z. z.</w:t>
      </w:r>
      <w:proofErr w:type="gramEnd"/>
      <w:r>
        <w:t xml:space="preserve"> </w:t>
      </w:r>
    </w:p>
  </w:footnote>
  <w:footnote w:id="2">
    <w:p w14:paraId="27923B3B" w14:textId="77777777" w:rsidR="00DB2F52" w:rsidRDefault="00DB2F52" w:rsidP="0028213D">
      <w:pPr>
        <w:pStyle w:val="Textpoznmkypodiarou"/>
        <w:jc w:val="both"/>
      </w:pPr>
      <w:r>
        <w:rPr>
          <w:rStyle w:val="Odkaznapoznmkupodiarou"/>
        </w:rPr>
        <w:footnoteRef/>
      </w:r>
      <w:r>
        <w:t xml:space="preserve">) § 4 </w:t>
      </w:r>
      <w:proofErr w:type="spellStart"/>
      <w:r>
        <w:t>ods</w:t>
      </w:r>
      <w:proofErr w:type="spellEnd"/>
      <w:r>
        <w:t xml:space="preserve">. 2 písm. b) a c) zákona č. </w:t>
      </w:r>
      <w:proofErr w:type="gramStart"/>
      <w:r>
        <w:t>24/2006 Z. z. v </w:t>
      </w:r>
      <w:proofErr w:type="spellStart"/>
      <w:r>
        <w:t>znení</w:t>
      </w:r>
      <w:proofErr w:type="spellEnd"/>
      <w:proofErr w:type="gramEnd"/>
      <w:r>
        <w:t xml:space="preserve"> </w:t>
      </w:r>
      <w:proofErr w:type="spellStart"/>
      <w:r>
        <w:t>neskorších</w:t>
      </w:r>
      <w:proofErr w:type="spellEnd"/>
      <w:r>
        <w:t xml:space="preserve"> </w:t>
      </w:r>
      <w:proofErr w:type="spellStart"/>
      <w:r>
        <w:t>predpisov</w:t>
      </w:r>
      <w:proofErr w:type="spellEnd"/>
      <w:r>
        <w:t xml:space="preserve">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065B0"/>
    <w:multiLevelType w:val="hybridMultilevel"/>
    <w:tmpl w:val="D21ADB48"/>
    <w:numStyleLink w:val="ImportedStyle4"/>
  </w:abstractNum>
  <w:abstractNum w:abstractNumId="1" w15:restartNumberingAfterBreak="0">
    <w:nsid w:val="05803175"/>
    <w:multiLevelType w:val="hybridMultilevel"/>
    <w:tmpl w:val="D108BD4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1D71C7"/>
    <w:multiLevelType w:val="hybridMultilevel"/>
    <w:tmpl w:val="AE4899DA"/>
    <w:lvl w:ilvl="0" w:tplc="79AEA5DE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F2D69A9"/>
    <w:multiLevelType w:val="hybridMultilevel"/>
    <w:tmpl w:val="93D4D3C0"/>
    <w:styleLink w:val="ImportedStyle6"/>
    <w:lvl w:ilvl="0" w:tplc="FB4AF0B2">
      <w:start w:val="1"/>
      <w:numFmt w:val="lowerLetter"/>
      <w:lvlText w:val="%1)"/>
      <w:lvlJc w:val="left"/>
      <w:pPr>
        <w:ind w:left="425" w:hanging="425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1" w:tplc="A0543BFC">
      <w:start w:val="1"/>
      <w:numFmt w:val="lowerLetter"/>
      <w:lvlText w:val="%2)"/>
      <w:lvlJc w:val="left"/>
      <w:pPr>
        <w:ind w:left="1145" w:hanging="425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2" w:tplc="9244E6F4">
      <w:start w:val="1"/>
      <w:numFmt w:val="lowerLetter"/>
      <w:lvlText w:val="%3)"/>
      <w:lvlJc w:val="left"/>
      <w:pPr>
        <w:ind w:left="1865" w:hanging="425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3" w:tplc="C434785E">
      <w:start w:val="1"/>
      <w:numFmt w:val="lowerLetter"/>
      <w:lvlText w:val="%4)"/>
      <w:lvlJc w:val="left"/>
      <w:pPr>
        <w:ind w:left="2585" w:hanging="425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4" w:tplc="2CF29BE6">
      <w:start w:val="1"/>
      <w:numFmt w:val="lowerLetter"/>
      <w:lvlText w:val="%5)"/>
      <w:lvlJc w:val="left"/>
      <w:pPr>
        <w:ind w:left="3305" w:hanging="425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5" w:tplc="6FAA49C6">
      <w:start w:val="1"/>
      <w:numFmt w:val="lowerLetter"/>
      <w:lvlText w:val="%6)"/>
      <w:lvlJc w:val="left"/>
      <w:pPr>
        <w:ind w:left="4025" w:hanging="425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6" w:tplc="8E943C20">
      <w:start w:val="1"/>
      <w:numFmt w:val="lowerLetter"/>
      <w:lvlText w:val="%7)"/>
      <w:lvlJc w:val="left"/>
      <w:pPr>
        <w:ind w:left="4745" w:hanging="425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7" w:tplc="07F495C4">
      <w:start w:val="1"/>
      <w:numFmt w:val="lowerLetter"/>
      <w:lvlText w:val="%8)"/>
      <w:lvlJc w:val="left"/>
      <w:pPr>
        <w:ind w:left="5465" w:hanging="425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8" w:tplc="E570BABC">
      <w:start w:val="1"/>
      <w:numFmt w:val="lowerLetter"/>
      <w:lvlText w:val="%9)"/>
      <w:lvlJc w:val="left"/>
      <w:pPr>
        <w:ind w:left="6185" w:hanging="425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14CE5752"/>
    <w:multiLevelType w:val="hybridMultilevel"/>
    <w:tmpl w:val="49BC1CC8"/>
    <w:lvl w:ilvl="0" w:tplc="041B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0A4A3F"/>
    <w:multiLevelType w:val="hybridMultilevel"/>
    <w:tmpl w:val="7CEA91B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9F0248"/>
    <w:multiLevelType w:val="hybridMultilevel"/>
    <w:tmpl w:val="EF9CCEBE"/>
    <w:numStyleLink w:val="ImportedStyle13"/>
  </w:abstractNum>
  <w:abstractNum w:abstractNumId="7" w15:restartNumberingAfterBreak="0">
    <w:nsid w:val="1B3625B3"/>
    <w:multiLevelType w:val="hybridMultilevel"/>
    <w:tmpl w:val="099CFF08"/>
    <w:styleLink w:val="ImportedStyle12"/>
    <w:lvl w:ilvl="0" w:tplc="77F0999E">
      <w:start w:val="1"/>
      <w:numFmt w:val="decimal"/>
      <w:lvlText w:val="(%1)"/>
      <w:lvlJc w:val="left"/>
      <w:pPr>
        <w:tabs>
          <w:tab w:val="num" w:pos="709"/>
        </w:tabs>
        <w:ind w:left="425" w:hanging="141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1" w:tplc="BBDC9C9A">
      <w:start w:val="1"/>
      <w:numFmt w:val="lowerLetter"/>
      <w:lvlText w:val="%2)"/>
      <w:lvlJc w:val="left"/>
      <w:pPr>
        <w:ind w:left="426" w:hanging="426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2" w:tplc="5C8E3A7E">
      <w:start w:val="1"/>
      <w:numFmt w:val="decimal"/>
      <w:lvlText w:val="%3."/>
      <w:lvlJc w:val="left"/>
      <w:pPr>
        <w:ind w:left="709" w:hanging="28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3" w:tplc="6DCE037C">
      <w:start w:val="1"/>
      <w:numFmt w:val="decimal"/>
      <w:lvlText w:val="%4."/>
      <w:lvlJc w:val="left"/>
      <w:pPr>
        <w:ind w:left="889" w:hanging="4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4" w:tplc="1E4EE81E">
      <w:start w:val="1"/>
      <w:numFmt w:val="lowerLetter"/>
      <w:lvlText w:val="%5."/>
      <w:lvlJc w:val="left"/>
      <w:pPr>
        <w:ind w:left="1609" w:hanging="44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5" w:tplc="59268420">
      <w:start w:val="1"/>
      <w:numFmt w:val="lowerRoman"/>
      <w:lvlText w:val="%6."/>
      <w:lvlJc w:val="left"/>
      <w:pPr>
        <w:ind w:left="2329" w:hanging="37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6" w:tplc="274E3D7E">
      <w:start w:val="1"/>
      <w:numFmt w:val="decimal"/>
      <w:lvlText w:val="%7."/>
      <w:lvlJc w:val="left"/>
      <w:pPr>
        <w:ind w:left="3049" w:hanging="41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7" w:tplc="5A3AF1C4">
      <w:start w:val="1"/>
      <w:numFmt w:val="lowerLetter"/>
      <w:lvlText w:val="%8."/>
      <w:lvlJc w:val="left"/>
      <w:pPr>
        <w:ind w:left="3769" w:hanging="4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8" w:tplc="8CF06398">
      <w:start w:val="1"/>
      <w:numFmt w:val="lowerRoman"/>
      <w:lvlText w:val="%9."/>
      <w:lvlJc w:val="left"/>
      <w:pPr>
        <w:ind w:left="4489" w:hanging="33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24D246E7"/>
    <w:multiLevelType w:val="hybridMultilevel"/>
    <w:tmpl w:val="099CFF08"/>
    <w:numStyleLink w:val="ImportedStyle12"/>
  </w:abstractNum>
  <w:abstractNum w:abstractNumId="9" w15:restartNumberingAfterBreak="0">
    <w:nsid w:val="25C07333"/>
    <w:multiLevelType w:val="hybridMultilevel"/>
    <w:tmpl w:val="CA04A916"/>
    <w:lvl w:ilvl="0" w:tplc="3568451C">
      <w:start w:val="1"/>
      <w:numFmt w:val="decimal"/>
      <w:lvlText w:val="(%1)"/>
      <w:lvlJc w:val="left"/>
      <w:pPr>
        <w:ind w:left="800" w:hanging="44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321277"/>
    <w:multiLevelType w:val="hybridMultilevel"/>
    <w:tmpl w:val="9C0AC856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DA66CBF"/>
    <w:multiLevelType w:val="hybridMultilevel"/>
    <w:tmpl w:val="2402E2E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70388B"/>
    <w:multiLevelType w:val="hybridMultilevel"/>
    <w:tmpl w:val="ADB0C84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0E55DB"/>
    <w:multiLevelType w:val="hybridMultilevel"/>
    <w:tmpl w:val="D21ADB48"/>
    <w:styleLink w:val="ImportedStyle4"/>
    <w:lvl w:ilvl="0" w:tplc="09CAE574">
      <w:start w:val="1"/>
      <w:numFmt w:val="lowerLetter"/>
      <w:lvlText w:val="%1)"/>
      <w:lvlJc w:val="left"/>
      <w:pPr>
        <w:ind w:left="425" w:hanging="425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1" w:tplc="511893CE">
      <w:start w:val="1"/>
      <w:numFmt w:val="lowerLetter"/>
      <w:lvlText w:val="%2."/>
      <w:lvlJc w:val="left"/>
      <w:pPr>
        <w:ind w:left="1145" w:hanging="425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2" w:tplc="C3040E7A">
      <w:start w:val="1"/>
      <w:numFmt w:val="lowerRoman"/>
      <w:lvlText w:val="%3."/>
      <w:lvlJc w:val="left"/>
      <w:pPr>
        <w:ind w:left="1865" w:hanging="365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3" w:tplc="AB0694A0">
      <w:start w:val="1"/>
      <w:numFmt w:val="decimal"/>
      <w:lvlText w:val="%4."/>
      <w:lvlJc w:val="left"/>
      <w:pPr>
        <w:ind w:left="2585" w:hanging="425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4" w:tplc="4E407824">
      <w:start w:val="1"/>
      <w:numFmt w:val="lowerLetter"/>
      <w:lvlText w:val="%5."/>
      <w:lvlJc w:val="left"/>
      <w:pPr>
        <w:ind w:left="3305" w:hanging="425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5" w:tplc="67D6FBCE">
      <w:start w:val="1"/>
      <w:numFmt w:val="lowerRoman"/>
      <w:lvlText w:val="%6."/>
      <w:lvlJc w:val="left"/>
      <w:pPr>
        <w:ind w:left="4025" w:hanging="365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6" w:tplc="9B3E225E">
      <w:start w:val="1"/>
      <w:numFmt w:val="decimal"/>
      <w:lvlText w:val="%7."/>
      <w:lvlJc w:val="left"/>
      <w:pPr>
        <w:ind w:left="4745" w:hanging="425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7" w:tplc="E9B673FA">
      <w:start w:val="1"/>
      <w:numFmt w:val="lowerLetter"/>
      <w:lvlText w:val="%8."/>
      <w:lvlJc w:val="left"/>
      <w:pPr>
        <w:ind w:left="5465" w:hanging="425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8" w:tplc="DFD221F8">
      <w:start w:val="1"/>
      <w:numFmt w:val="lowerRoman"/>
      <w:lvlText w:val="%9."/>
      <w:lvlJc w:val="left"/>
      <w:pPr>
        <w:ind w:left="6185" w:hanging="365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 w15:restartNumberingAfterBreak="0">
    <w:nsid w:val="305443D7"/>
    <w:multiLevelType w:val="hybridMultilevel"/>
    <w:tmpl w:val="DAA8F95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E36DD1"/>
    <w:multiLevelType w:val="hybridMultilevel"/>
    <w:tmpl w:val="1D70A198"/>
    <w:lvl w:ilvl="0" w:tplc="5F025CD0">
      <w:start w:val="1"/>
      <w:numFmt w:val="lowerLetter"/>
      <w:lvlText w:val="%1)"/>
      <w:lvlJc w:val="left"/>
      <w:pPr>
        <w:ind w:left="420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140" w:hanging="360"/>
      </w:pPr>
    </w:lvl>
    <w:lvl w:ilvl="2" w:tplc="041B001B" w:tentative="1">
      <w:start w:val="1"/>
      <w:numFmt w:val="lowerRoman"/>
      <w:lvlText w:val="%3."/>
      <w:lvlJc w:val="right"/>
      <w:pPr>
        <w:ind w:left="1860" w:hanging="180"/>
      </w:pPr>
    </w:lvl>
    <w:lvl w:ilvl="3" w:tplc="041B000F" w:tentative="1">
      <w:start w:val="1"/>
      <w:numFmt w:val="decimal"/>
      <w:lvlText w:val="%4."/>
      <w:lvlJc w:val="left"/>
      <w:pPr>
        <w:ind w:left="2580" w:hanging="360"/>
      </w:pPr>
    </w:lvl>
    <w:lvl w:ilvl="4" w:tplc="041B0019" w:tentative="1">
      <w:start w:val="1"/>
      <w:numFmt w:val="lowerLetter"/>
      <w:lvlText w:val="%5."/>
      <w:lvlJc w:val="left"/>
      <w:pPr>
        <w:ind w:left="3300" w:hanging="360"/>
      </w:pPr>
    </w:lvl>
    <w:lvl w:ilvl="5" w:tplc="041B001B" w:tentative="1">
      <w:start w:val="1"/>
      <w:numFmt w:val="lowerRoman"/>
      <w:lvlText w:val="%6."/>
      <w:lvlJc w:val="right"/>
      <w:pPr>
        <w:ind w:left="4020" w:hanging="180"/>
      </w:pPr>
    </w:lvl>
    <w:lvl w:ilvl="6" w:tplc="041B000F" w:tentative="1">
      <w:start w:val="1"/>
      <w:numFmt w:val="decimal"/>
      <w:lvlText w:val="%7."/>
      <w:lvlJc w:val="left"/>
      <w:pPr>
        <w:ind w:left="4740" w:hanging="360"/>
      </w:pPr>
    </w:lvl>
    <w:lvl w:ilvl="7" w:tplc="041B0019" w:tentative="1">
      <w:start w:val="1"/>
      <w:numFmt w:val="lowerLetter"/>
      <w:lvlText w:val="%8."/>
      <w:lvlJc w:val="left"/>
      <w:pPr>
        <w:ind w:left="5460" w:hanging="360"/>
      </w:pPr>
    </w:lvl>
    <w:lvl w:ilvl="8" w:tplc="041B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6" w15:restartNumberingAfterBreak="0">
    <w:nsid w:val="3EF748DA"/>
    <w:multiLevelType w:val="hybridMultilevel"/>
    <w:tmpl w:val="93D4D3C0"/>
    <w:numStyleLink w:val="ImportedStyle6"/>
  </w:abstractNum>
  <w:abstractNum w:abstractNumId="17" w15:restartNumberingAfterBreak="0">
    <w:nsid w:val="3F3E7131"/>
    <w:multiLevelType w:val="hybridMultilevel"/>
    <w:tmpl w:val="2402E2E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201E2C"/>
    <w:multiLevelType w:val="hybridMultilevel"/>
    <w:tmpl w:val="6846E00E"/>
    <w:lvl w:ilvl="0" w:tplc="FBAC8E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2D01CB"/>
    <w:multiLevelType w:val="hybridMultilevel"/>
    <w:tmpl w:val="EF9CCEBE"/>
    <w:styleLink w:val="ImportedStyle13"/>
    <w:lvl w:ilvl="0" w:tplc="0520D750">
      <w:start w:val="1"/>
      <w:numFmt w:val="decimal"/>
      <w:lvlText w:val="(%1)"/>
      <w:lvlJc w:val="left"/>
      <w:pPr>
        <w:tabs>
          <w:tab w:val="num" w:pos="709"/>
        </w:tabs>
        <w:ind w:left="425" w:hanging="141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1" w:tplc="9EE43AF8">
      <w:start w:val="1"/>
      <w:numFmt w:val="lowerLetter"/>
      <w:lvlText w:val="%2."/>
      <w:lvlJc w:val="left"/>
      <w:pPr>
        <w:tabs>
          <w:tab w:val="num" w:pos="944"/>
        </w:tabs>
        <w:ind w:left="660" w:hanging="13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2" w:tplc="8F8EBCEE">
      <w:start w:val="1"/>
      <w:numFmt w:val="lowerRoman"/>
      <w:lvlText w:val="%3."/>
      <w:lvlJc w:val="left"/>
      <w:pPr>
        <w:tabs>
          <w:tab w:val="num" w:pos="1664"/>
        </w:tabs>
        <w:ind w:left="1380" w:hanging="59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3" w:tplc="9E466B5A">
      <w:start w:val="1"/>
      <w:numFmt w:val="decimal"/>
      <w:lvlText w:val="%4."/>
      <w:lvlJc w:val="left"/>
      <w:pPr>
        <w:tabs>
          <w:tab w:val="num" w:pos="2384"/>
        </w:tabs>
        <w:ind w:left="2100" w:hanging="108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4" w:tplc="BADE605E">
      <w:start w:val="1"/>
      <w:numFmt w:val="lowerLetter"/>
      <w:lvlText w:val="%5."/>
      <w:lvlJc w:val="left"/>
      <w:pPr>
        <w:tabs>
          <w:tab w:val="num" w:pos="3104"/>
        </w:tabs>
        <w:ind w:left="2820" w:hanging="97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5" w:tplc="5666FD58">
      <w:start w:val="1"/>
      <w:numFmt w:val="lowerRoman"/>
      <w:lvlText w:val="%6."/>
      <w:lvlJc w:val="left"/>
      <w:pPr>
        <w:tabs>
          <w:tab w:val="num" w:pos="3824"/>
        </w:tabs>
        <w:ind w:left="3540" w:hanging="26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6" w:tplc="C5E8F7B2">
      <w:start w:val="1"/>
      <w:numFmt w:val="decimal"/>
      <w:lvlText w:val="%7."/>
      <w:lvlJc w:val="left"/>
      <w:pPr>
        <w:tabs>
          <w:tab w:val="num" w:pos="4544"/>
        </w:tabs>
        <w:ind w:left="4260" w:hanging="75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7" w:tplc="3252FC1E">
      <w:start w:val="1"/>
      <w:numFmt w:val="lowerLetter"/>
      <w:lvlText w:val="%8."/>
      <w:lvlJc w:val="left"/>
      <w:pPr>
        <w:tabs>
          <w:tab w:val="num" w:pos="5264"/>
        </w:tabs>
        <w:ind w:left="4980" w:hanging="64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8" w:tplc="BACCBBCE">
      <w:start w:val="1"/>
      <w:numFmt w:val="lowerRoman"/>
      <w:lvlText w:val="%9."/>
      <w:lvlJc w:val="left"/>
      <w:pPr>
        <w:tabs>
          <w:tab w:val="num" w:pos="5984"/>
        </w:tabs>
        <w:ind w:left="5700" w:firstLine="7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 w15:restartNumberingAfterBreak="0">
    <w:nsid w:val="45F50371"/>
    <w:multiLevelType w:val="hybridMultilevel"/>
    <w:tmpl w:val="3BAEF748"/>
    <w:numStyleLink w:val="ImportedStyle5"/>
  </w:abstractNum>
  <w:abstractNum w:abstractNumId="21" w15:restartNumberingAfterBreak="0">
    <w:nsid w:val="46BB2B55"/>
    <w:multiLevelType w:val="hybridMultilevel"/>
    <w:tmpl w:val="0A6C148E"/>
    <w:lvl w:ilvl="0" w:tplc="5DDAE7E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992DFA"/>
    <w:multiLevelType w:val="hybridMultilevel"/>
    <w:tmpl w:val="3BAEF748"/>
    <w:styleLink w:val="ImportedStyle5"/>
    <w:lvl w:ilvl="0" w:tplc="0A9E89BE">
      <w:start w:val="1"/>
      <w:numFmt w:val="lowerLetter"/>
      <w:lvlText w:val="%1)"/>
      <w:lvlJc w:val="left"/>
      <w:pPr>
        <w:ind w:left="425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D2A00222">
      <w:start w:val="1"/>
      <w:numFmt w:val="lowerLetter"/>
      <w:lvlText w:val="%2."/>
      <w:lvlJc w:val="left"/>
      <w:pPr>
        <w:ind w:left="1418" w:hanging="33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0B9EFF6C">
      <w:start w:val="1"/>
      <w:numFmt w:val="decimal"/>
      <w:suff w:val="nothing"/>
      <w:lvlText w:val="%3."/>
      <w:lvlJc w:val="left"/>
      <w:pPr>
        <w:ind w:left="2127" w:hanging="14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931E6120">
      <w:start w:val="1"/>
      <w:numFmt w:val="decimal"/>
      <w:lvlText w:val="(%4)"/>
      <w:lvlJc w:val="left"/>
      <w:pPr>
        <w:ind w:left="2836" w:hanging="31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9D76311C">
      <w:start w:val="1"/>
      <w:numFmt w:val="lowerLetter"/>
      <w:lvlText w:val="%5."/>
      <w:lvlJc w:val="left"/>
      <w:pPr>
        <w:ind w:left="3545" w:hanging="3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4CEC5FF0">
      <w:start w:val="1"/>
      <w:numFmt w:val="lowerRoman"/>
      <w:lvlText w:val="%6."/>
      <w:lvlJc w:val="left"/>
      <w:pPr>
        <w:ind w:left="4254" w:hanging="23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1564175A">
      <w:start w:val="1"/>
      <w:numFmt w:val="decimal"/>
      <w:lvlText w:val="%7."/>
      <w:lvlJc w:val="left"/>
      <w:pPr>
        <w:ind w:left="4963" w:hanging="28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15D0461C">
      <w:start w:val="1"/>
      <w:numFmt w:val="lowerLetter"/>
      <w:lvlText w:val="%8."/>
      <w:lvlJc w:val="left"/>
      <w:pPr>
        <w:ind w:left="5672" w:hanging="27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2A9E34AE">
      <w:start w:val="1"/>
      <w:numFmt w:val="lowerRoman"/>
      <w:lvlText w:val="%9."/>
      <w:lvlJc w:val="left"/>
      <w:pPr>
        <w:ind w:left="6381" w:hanging="20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3" w15:restartNumberingAfterBreak="0">
    <w:nsid w:val="550A2A2E"/>
    <w:multiLevelType w:val="hybridMultilevel"/>
    <w:tmpl w:val="5EA43756"/>
    <w:lvl w:ilvl="0" w:tplc="2F7E7B46">
      <w:start w:val="1"/>
      <w:numFmt w:val="decimal"/>
      <w:lvlText w:val="%1."/>
      <w:lvlJc w:val="left"/>
      <w:pPr>
        <w:ind w:left="502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D46FB7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start w:val="1"/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57BC1B48"/>
    <w:multiLevelType w:val="hybridMultilevel"/>
    <w:tmpl w:val="B6D20D8E"/>
    <w:lvl w:ilvl="0" w:tplc="4E72F45A">
      <w:start w:val="1"/>
      <w:numFmt w:val="decimal"/>
      <w:lvlText w:val="(%1)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5B186A87"/>
    <w:multiLevelType w:val="hybridMultilevel"/>
    <w:tmpl w:val="10D89EBA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B7A2A86"/>
    <w:multiLevelType w:val="hybridMultilevel"/>
    <w:tmpl w:val="31CCEECE"/>
    <w:lvl w:ilvl="0" w:tplc="5DDAE7EA">
      <w:numFmt w:val="bullet"/>
      <w:lvlText w:val="-"/>
      <w:lvlJc w:val="left"/>
      <w:pPr>
        <w:ind w:left="715" w:hanging="360"/>
      </w:pPr>
      <w:rPr>
        <w:rFonts w:ascii="Calibri" w:eastAsia="Calibri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BF924BC"/>
    <w:multiLevelType w:val="hybridMultilevel"/>
    <w:tmpl w:val="9C0AC856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64BE0771"/>
    <w:multiLevelType w:val="hybridMultilevel"/>
    <w:tmpl w:val="6B46D814"/>
    <w:styleLink w:val="ImportedStyle8"/>
    <w:lvl w:ilvl="0" w:tplc="1592EE7C">
      <w:start w:val="1"/>
      <w:numFmt w:val="decimal"/>
      <w:lvlText w:val="(%1)"/>
      <w:lvlJc w:val="left"/>
      <w:pPr>
        <w:ind w:left="686" w:hanging="458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1" w:tplc="893E8FDA">
      <w:start w:val="1"/>
      <w:numFmt w:val="lowerLetter"/>
      <w:lvlText w:val="%2)"/>
      <w:lvlJc w:val="left"/>
      <w:pPr>
        <w:ind w:left="425" w:hanging="425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2" w:tplc="2772A18A">
      <w:start w:val="1"/>
      <w:numFmt w:val="lowerRoman"/>
      <w:lvlText w:val="%3."/>
      <w:lvlJc w:val="left"/>
      <w:pPr>
        <w:ind w:left="2127" w:hanging="295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3" w:tplc="AE160AC6">
      <w:start w:val="1"/>
      <w:numFmt w:val="decimal"/>
      <w:lvlText w:val="%4."/>
      <w:lvlJc w:val="left"/>
      <w:pPr>
        <w:ind w:left="2836" w:hanging="344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4" w:tplc="D1A8CF56">
      <w:start w:val="1"/>
      <w:numFmt w:val="lowerLetter"/>
      <w:lvlText w:val="%5."/>
      <w:lvlJc w:val="left"/>
      <w:pPr>
        <w:ind w:left="3545" w:hanging="333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5" w:tplc="9060433E">
      <w:start w:val="1"/>
      <w:numFmt w:val="lowerRoman"/>
      <w:lvlText w:val="%6."/>
      <w:lvlJc w:val="left"/>
      <w:pPr>
        <w:ind w:left="4254" w:hanging="262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6" w:tplc="23942E60">
      <w:start w:val="1"/>
      <w:numFmt w:val="decimal"/>
      <w:lvlText w:val="%7."/>
      <w:lvlJc w:val="left"/>
      <w:pPr>
        <w:ind w:left="4963" w:hanging="311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7" w:tplc="A8ECEAC8">
      <w:start w:val="1"/>
      <w:numFmt w:val="lowerLetter"/>
      <w:lvlText w:val="%8."/>
      <w:lvlJc w:val="left"/>
      <w:pPr>
        <w:ind w:left="5672" w:hanging="30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8" w:tplc="969EB8DC">
      <w:start w:val="1"/>
      <w:numFmt w:val="lowerRoman"/>
      <w:lvlText w:val="%9."/>
      <w:lvlJc w:val="left"/>
      <w:pPr>
        <w:ind w:left="6381" w:hanging="229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0" w15:restartNumberingAfterBreak="0">
    <w:nsid w:val="64DC29F6"/>
    <w:multiLevelType w:val="hybridMultilevel"/>
    <w:tmpl w:val="B3A08DA0"/>
    <w:lvl w:ilvl="0" w:tplc="16065164">
      <w:start w:val="1"/>
      <w:numFmt w:val="lowerLetter"/>
      <w:lvlText w:val="%1)"/>
      <w:lvlJc w:val="left"/>
      <w:pPr>
        <w:ind w:left="661" w:hanging="360"/>
      </w:pPr>
      <w:rPr>
        <w:rFonts w:hint="default"/>
      </w:rPr>
    </w:lvl>
    <w:lvl w:ilvl="1" w:tplc="98965CD6">
      <w:start w:val="1"/>
      <w:numFmt w:val="decimal"/>
      <w:lvlText w:val="(%2)"/>
      <w:lvlJc w:val="left"/>
      <w:pPr>
        <w:ind w:left="1381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01" w:hanging="180"/>
      </w:pPr>
    </w:lvl>
    <w:lvl w:ilvl="3" w:tplc="041B000F" w:tentative="1">
      <w:start w:val="1"/>
      <w:numFmt w:val="decimal"/>
      <w:lvlText w:val="%4."/>
      <w:lvlJc w:val="left"/>
      <w:pPr>
        <w:ind w:left="2821" w:hanging="360"/>
      </w:pPr>
    </w:lvl>
    <w:lvl w:ilvl="4" w:tplc="041B0019" w:tentative="1">
      <w:start w:val="1"/>
      <w:numFmt w:val="lowerLetter"/>
      <w:lvlText w:val="%5."/>
      <w:lvlJc w:val="left"/>
      <w:pPr>
        <w:ind w:left="3541" w:hanging="360"/>
      </w:pPr>
    </w:lvl>
    <w:lvl w:ilvl="5" w:tplc="041B001B" w:tentative="1">
      <w:start w:val="1"/>
      <w:numFmt w:val="lowerRoman"/>
      <w:lvlText w:val="%6."/>
      <w:lvlJc w:val="right"/>
      <w:pPr>
        <w:ind w:left="4261" w:hanging="180"/>
      </w:pPr>
    </w:lvl>
    <w:lvl w:ilvl="6" w:tplc="041B000F" w:tentative="1">
      <w:start w:val="1"/>
      <w:numFmt w:val="decimal"/>
      <w:lvlText w:val="%7."/>
      <w:lvlJc w:val="left"/>
      <w:pPr>
        <w:ind w:left="4981" w:hanging="360"/>
      </w:pPr>
    </w:lvl>
    <w:lvl w:ilvl="7" w:tplc="041B0019" w:tentative="1">
      <w:start w:val="1"/>
      <w:numFmt w:val="lowerLetter"/>
      <w:lvlText w:val="%8."/>
      <w:lvlJc w:val="left"/>
      <w:pPr>
        <w:ind w:left="5701" w:hanging="360"/>
      </w:pPr>
    </w:lvl>
    <w:lvl w:ilvl="8" w:tplc="041B001B" w:tentative="1">
      <w:start w:val="1"/>
      <w:numFmt w:val="lowerRoman"/>
      <w:lvlText w:val="%9."/>
      <w:lvlJc w:val="right"/>
      <w:pPr>
        <w:ind w:left="6421" w:hanging="180"/>
      </w:pPr>
    </w:lvl>
  </w:abstractNum>
  <w:abstractNum w:abstractNumId="31" w15:restartNumberingAfterBreak="0">
    <w:nsid w:val="69095AE2"/>
    <w:multiLevelType w:val="hybridMultilevel"/>
    <w:tmpl w:val="C37E3F84"/>
    <w:lvl w:ilvl="0" w:tplc="5DDAE7EA">
      <w:numFmt w:val="bullet"/>
      <w:lvlText w:val="-"/>
      <w:lvlJc w:val="left"/>
      <w:pPr>
        <w:ind w:left="715" w:hanging="360"/>
      </w:pPr>
      <w:rPr>
        <w:rFonts w:ascii="Calibri" w:eastAsia="Calibri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3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5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7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9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1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3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5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75" w:hanging="360"/>
      </w:pPr>
      <w:rPr>
        <w:rFonts w:ascii="Wingdings" w:hAnsi="Wingdings" w:hint="default"/>
      </w:rPr>
    </w:lvl>
  </w:abstractNum>
  <w:abstractNum w:abstractNumId="32" w15:restartNumberingAfterBreak="0">
    <w:nsid w:val="72476979"/>
    <w:multiLevelType w:val="hybridMultilevel"/>
    <w:tmpl w:val="4E8225F6"/>
    <w:lvl w:ilvl="0" w:tplc="041B000F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BA465D"/>
    <w:multiLevelType w:val="hybridMultilevel"/>
    <w:tmpl w:val="E3469AB2"/>
    <w:lvl w:ilvl="0" w:tplc="95985F2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8F35EAC"/>
    <w:multiLevelType w:val="hybridMultilevel"/>
    <w:tmpl w:val="2402E2E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4C68D1"/>
    <w:multiLevelType w:val="hybridMultilevel"/>
    <w:tmpl w:val="E304A1B0"/>
    <w:lvl w:ilvl="0" w:tplc="39980B5A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 w15:restartNumberingAfterBreak="0">
    <w:nsid w:val="7C9E173E"/>
    <w:multiLevelType w:val="hybridMultilevel"/>
    <w:tmpl w:val="9C0AC856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7D754564"/>
    <w:multiLevelType w:val="hybridMultilevel"/>
    <w:tmpl w:val="6B46D814"/>
    <w:numStyleLink w:val="ImportedStyle8"/>
  </w:abstractNum>
  <w:num w:numId="1">
    <w:abstractNumId w:val="15"/>
  </w:num>
  <w:num w:numId="2">
    <w:abstractNumId w:val="35"/>
  </w:num>
  <w:num w:numId="3">
    <w:abstractNumId w:val="11"/>
  </w:num>
  <w:num w:numId="4">
    <w:abstractNumId w:val="34"/>
  </w:num>
  <w:num w:numId="5">
    <w:abstractNumId w:val="2"/>
  </w:num>
  <w:num w:numId="6">
    <w:abstractNumId w:val="14"/>
  </w:num>
  <w:num w:numId="7">
    <w:abstractNumId w:val="32"/>
  </w:num>
  <w:num w:numId="8">
    <w:abstractNumId w:val="17"/>
  </w:num>
  <w:num w:numId="9">
    <w:abstractNumId w:val="23"/>
  </w:num>
  <w:num w:numId="10">
    <w:abstractNumId w:val="4"/>
  </w:num>
  <w:num w:numId="11">
    <w:abstractNumId w:val="1"/>
  </w:num>
  <w:num w:numId="12">
    <w:abstractNumId w:val="5"/>
  </w:num>
  <w:num w:numId="13">
    <w:abstractNumId w:val="21"/>
  </w:num>
  <w:num w:numId="14">
    <w:abstractNumId w:val="33"/>
  </w:num>
  <w:num w:numId="15">
    <w:abstractNumId w:val="31"/>
  </w:num>
  <w:num w:numId="16">
    <w:abstractNumId w:val="26"/>
  </w:num>
  <w:num w:numId="17">
    <w:abstractNumId w:val="27"/>
  </w:num>
  <w:num w:numId="18">
    <w:abstractNumId w:val="13"/>
  </w:num>
  <w:num w:numId="19">
    <w:abstractNumId w:val="0"/>
  </w:num>
  <w:num w:numId="20">
    <w:abstractNumId w:val="22"/>
  </w:num>
  <w:num w:numId="21">
    <w:abstractNumId w:val="20"/>
    <w:lvlOverride w:ilvl="0">
      <w:startOverride w:val="7"/>
    </w:lvlOverride>
  </w:num>
  <w:num w:numId="22">
    <w:abstractNumId w:val="20"/>
  </w:num>
  <w:num w:numId="23">
    <w:abstractNumId w:val="7"/>
  </w:num>
  <w:num w:numId="24">
    <w:abstractNumId w:val="8"/>
    <w:lvlOverride w:ilvl="0">
      <w:lvl w:ilvl="0" w:tplc="F7749E58">
        <w:start w:val="1"/>
        <w:numFmt w:val="decimal"/>
        <w:lvlText w:val="(%1)"/>
        <w:lvlJc w:val="left"/>
        <w:pPr>
          <w:ind w:left="595" w:hanging="48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319A6A5E">
        <w:start w:val="1"/>
        <w:numFmt w:val="lowerLetter"/>
        <w:lvlText w:val="%2)"/>
        <w:lvlJc w:val="left"/>
        <w:pPr>
          <w:ind w:left="600" w:hanging="47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1764954A">
        <w:start w:val="1"/>
        <w:numFmt w:val="decimal"/>
        <w:suff w:val="nothing"/>
        <w:lvlText w:val="%3."/>
        <w:lvlJc w:val="left"/>
        <w:pPr>
          <w:ind w:left="1860" w:hanging="1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A1384FC0">
        <w:start w:val="1"/>
        <w:numFmt w:val="decimal"/>
        <w:lvlText w:val="%4."/>
        <w:lvlJc w:val="left"/>
        <w:pPr>
          <w:ind w:left="2040" w:hanging="44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FD0203D4">
        <w:start w:val="1"/>
        <w:numFmt w:val="lowerLetter"/>
        <w:lvlText w:val="%5."/>
        <w:lvlJc w:val="left"/>
        <w:pPr>
          <w:ind w:left="2760" w:hanging="4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5248E394">
        <w:start w:val="1"/>
        <w:numFmt w:val="lowerRoman"/>
        <w:lvlText w:val="%6."/>
        <w:lvlJc w:val="left"/>
        <w:pPr>
          <w:ind w:left="3480" w:hanging="36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499EAC6E">
        <w:start w:val="1"/>
        <w:numFmt w:val="decimal"/>
        <w:lvlText w:val="%7."/>
        <w:lvlJc w:val="left"/>
        <w:pPr>
          <w:ind w:left="4200" w:hanging="41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679A17F2">
        <w:start w:val="1"/>
        <w:numFmt w:val="lowerLetter"/>
        <w:lvlText w:val="%8."/>
        <w:lvlJc w:val="left"/>
        <w:pPr>
          <w:ind w:left="4920" w:hanging="40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FFC846D4">
        <w:start w:val="1"/>
        <w:numFmt w:val="lowerRoman"/>
        <w:lvlText w:val="%9."/>
        <w:lvlJc w:val="left"/>
        <w:pPr>
          <w:ind w:left="5640" w:hanging="33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5">
    <w:abstractNumId w:val="19"/>
  </w:num>
  <w:num w:numId="26">
    <w:abstractNumId w:val="6"/>
  </w:num>
  <w:num w:numId="27">
    <w:abstractNumId w:val="25"/>
  </w:num>
  <w:num w:numId="28">
    <w:abstractNumId w:val="3"/>
  </w:num>
  <w:num w:numId="29">
    <w:abstractNumId w:val="16"/>
  </w:num>
  <w:num w:numId="30">
    <w:abstractNumId w:val="29"/>
  </w:num>
  <w:num w:numId="31">
    <w:abstractNumId w:val="37"/>
    <w:lvlOverride w:ilvl="0">
      <w:startOverride w:val="2"/>
      <w:lvl w:ilvl="0" w:tplc="23364F10">
        <w:start w:val="2"/>
        <w:numFmt w:val="decimal"/>
        <w:lvlText w:val="(%1)"/>
        <w:lvlJc w:val="left"/>
        <w:pPr>
          <w:ind w:left="364" w:hanging="36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73EA3154">
        <w:start w:val="1"/>
        <w:numFmt w:val="lowerLetter"/>
        <w:lvlText w:val="%2)"/>
        <w:lvlJc w:val="left"/>
        <w:pPr>
          <w:ind w:left="567" w:hanging="42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B6E62534">
        <w:start w:val="1"/>
        <w:numFmt w:val="lowerRoman"/>
        <w:suff w:val="nothing"/>
        <w:lvlText w:val="%3."/>
        <w:lvlJc w:val="left"/>
        <w:pPr>
          <w:ind w:left="2127" w:hanging="1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80CC7BB8">
        <w:start w:val="1"/>
        <w:numFmt w:val="decimal"/>
        <w:lvlText w:val="%4."/>
        <w:lvlJc w:val="left"/>
        <w:pPr>
          <w:ind w:left="2836" w:hanging="20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C9DE0884">
        <w:start w:val="1"/>
        <w:numFmt w:val="lowerLetter"/>
        <w:lvlText w:val="%5."/>
        <w:lvlJc w:val="left"/>
        <w:pPr>
          <w:ind w:left="3545" w:hanging="19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29203994">
        <w:start w:val="1"/>
        <w:numFmt w:val="lowerRoman"/>
        <w:suff w:val="nothing"/>
        <w:lvlText w:val="%6."/>
        <w:lvlJc w:val="left"/>
        <w:pPr>
          <w:ind w:left="4254" w:hanging="1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6212BEEA">
        <w:start w:val="1"/>
        <w:numFmt w:val="decimal"/>
        <w:suff w:val="nothing"/>
        <w:lvlText w:val="%7."/>
        <w:lvlJc w:val="left"/>
        <w:pPr>
          <w:ind w:left="4963" w:hanging="16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B1489E3A">
        <w:start w:val="1"/>
        <w:numFmt w:val="lowerLetter"/>
        <w:suff w:val="nothing"/>
        <w:lvlText w:val="%8."/>
        <w:lvlJc w:val="left"/>
        <w:pPr>
          <w:ind w:left="5672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BCBE6592">
        <w:start w:val="1"/>
        <w:numFmt w:val="lowerRoman"/>
        <w:lvlText w:val="%9."/>
        <w:lvlJc w:val="left"/>
        <w:pPr>
          <w:ind w:left="6659" w:hanging="36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>
    <w:abstractNumId w:val="10"/>
  </w:num>
  <w:num w:numId="33">
    <w:abstractNumId w:val="28"/>
  </w:num>
  <w:num w:numId="34">
    <w:abstractNumId w:val="36"/>
  </w:num>
  <w:num w:numId="35">
    <w:abstractNumId w:val="9"/>
  </w:num>
  <w:num w:numId="36">
    <w:abstractNumId w:val="12"/>
  </w:num>
  <w:num w:numId="37">
    <w:abstractNumId w:val="18"/>
  </w:num>
  <w:num w:numId="38">
    <w:abstractNumId w:val="30"/>
  </w:num>
  <w:num w:numId="3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GrammaticalError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FC0"/>
    <w:rsid w:val="000026B6"/>
    <w:rsid w:val="00006C13"/>
    <w:rsid w:val="0001310B"/>
    <w:rsid w:val="00015175"/>
    <w:rsid w:val="0001696C"/>
    <w:rsid w:val="00024FF2"/>
    <w:rsid w:val="00026184"/>
    <w:rsid w:val="00031B8B"/>
    <w:rsid w:val="000419EE"/>
    <w:rsid w:val="00041D23"/>
    <w:rsid w:val="000459F7"/>
    <w:rsid w:val="0004705A"/>
    <w:rsid w:val="00053F2B"/>
    <w:rsid w:val="000617AD"/>
    <w:rsid w:val="00063819"/>
    <w:rsid w:val="00067DC1"/>
    <w:rsid w:val="00070FEF"/>
    <w:rsid w:val="00075205"/>
    <w:rsid w:val="00075E5E"/>
    <w:rsid w:val="000853BC"/>
    <w:rsid w:val="000A4696"/>
    <w:rsid w:val="000A72EC"/>
    <w:rsid w:val="000B1146"/>
    <w:rsid w:val="000C066F"/>
    <w:rsid w:val="000C3CA8"/>
    <w:rsid w:val="000C4D7B"/>
    <w:rsid w:val="000C62BA"/>
    <w:rsid w:val="000D25F3"/>
    <w:rsid w:val="000E32B6"/>
    <w:rsid w:val="000E5F62"/>
    <w:rsid w:val="000F2C1F"/>
    <w:rsid w:val="00124119"/>
    <w:rsid w:val="00126C5C"/>
    <w:rsid w:val="00133C1D"/>
    <w:rsid w:val="0013456B"/>
    <w:rsid w:val="00145319"/>
    <w:rsid w:val="00151284"/>
    <w:rsid w:val="001563FB"/>
    <w:rsid w:val="0016528A"/>
    <w:rsid w:val="001702DD"/>
    <w:rsid w:val="00172D1E"/>
    <w:rsid w:val="00174D3A"/>
    <w:rsid w:val="00181A7F"/>
    <w:rsid w:val="0018730F"/>
    <w:rsid w:val="001879DB"/>
    <w:rsid w:val="001903C3"/>
    <w:rsid w:val="00192A33"/>
    <w:rsid w:val="00194287"/>
    <w:rsid w:val="00196D38"/>
    <w:rsid w:val="00197B21"/>
    <w:rsid w:val="001A1CEA"/>
    <w:rsid w:val="001A2B44"/>
    <w:rsid w:val="001B0CC0"/>
    <w:rsid w:val="001B4118"/>
    <w:rsid w:val="001D651C"/>
    <w:rsid w:val="001D6690"/>
    <w:rsid w:val="001E31DF"/>
    <w:rsid w:val="00200B17"/>
    <w:rsid w:val="0020380D"/>
    <w:rsid w:val="002401DE"/>
    <w:rsid w:val="00251976"/>
    <w:rsid w:val="00265CCF"/>
    <w:rsid w:val="00273783"/>
    <w:rsid w:val="0027451C"/>
    <w:rsid w:val="0027552C"/>
    <w:rsid w:val="0028213D"/>
    <w:rsid w:val="0028432F"/>
    <w:rsid w:val="002877D3"/>
    <w:rsid w:val="00294D3C"/>
    <w:rsid w:val="002A08EA"/>
    <w:rsid w:val="002A0AB8"/>
    <w:rsid w:val="002B4519"/>
    <w:rsid w:val="002C3814"/>
    <w:rsid w:val="002C5A31"/>
    <w:rsid w:val="002D2AE8"/>
    <w:rsid w:val="002D7559"/>
    <w:rsid w:val="002E7493"/>
    <w:rsid w:val="002F0DD0"/>
    <w:rsid w:val="00322664"/>
    <w:rsid w:val="0032580B"/>
    <w:rsid w:val="003324A1"/>
    <w:rsid w:val="00334BF0"/>
    <w:rsid w:val="003440B2"/>
    <w:rsid w:val="00350C58"/>
    <w:rsid w:val="003535C0"/>
    <w:rsid w:val="0035424E"/>
    <w:rsid w:val="003664AA"/>
    <w:rsid w:val="00382461"/>
    <w:rsid w:val="0039404B"/>
    <w:rsid w:val="003952A5"/>
    <w:rsid w:val="00397293"/>
    <w:rsid w:val="003A0378"/>
    <w:rsid w:val="003A5760"/>
    <w:rsid w:val="003B1384"/>
    <w:rsid w:val="003B5EBA"/>
    <w:rsid w:val="003F2DED"/>
    <w:rsid w:val="003F4DC8"/>
    <w:rsid w:val="003F734B"/>
    <w:rsid w:val="00400E96"/>
    <w:rsid w:val="00401600"/>
    <w:rsid w:val="004229E7"/>
    <w:rsid w:val="00422D96"/>
    <w:rsid w:val="0042564D"/>
    <w:rsid w:val="00427C41"/>
    <w:rsid w:val="0043437C"/>
    <w:rsid w:val="0043777A"/>
    <w:rsid w:val="004449CB"/>
    <w:rsid w:val="0044612F"/>
    <w:rsid w:val="00450883"/>
    <w:rsid w:val="00467EB1"/>
    <w:rsid w:val="00471C89"/>
    <w:rsid w:val="00476057"/>
    <w:rsid w:val="00484D6F"/>
    <w:rsid w:val="00492B1B"/>
    <w:rsid w:val="004A54D3"/>
    <w:rsid w:val="004B376F"/>
    <w:rsid w:val="004B62D5"/>
    <w:rsid w:val="004C05E2"/>
    <w:rsid w:val="004C1445"/>
    <w:rsid w:val="004C3DC1"/>
    <w:rsid w:val="004D4D2D"/>
    <w:rsid w:val="004E1659"/>
    <w:rsid w:val="004E1B49"/>
    <w:rsid w:val="004E1ED4"/>
    <w:rsid w:val="004E5D3A"/>
    <w:rsid w:val="004E79F2"/>
    <w:rsid w:val="004F0496"/>
    <w:rsid w:val="004F0E72"/>
    <w:rsid w:val="004F0FBB"/>
    <w:rsid w:val="00500C4C"/>
    <w:rsid w:val="005061B3"/>
    <w:rsid w:val="00507FE4"/>
    <w:rsid w:val="005220B4"/>
    <w:rsid w:val="0053588C"/>
    <w:rsid w:val="00541441"/>
    <w:rsid w:val="0054324E"/>
    <w:rsid w:val="0054582F"/>
    <w:rsid w:val="00551813"/>
    <w:rsid w:val="005603D8"/>
    <w:rsid w:val="00566EE5"/>
    <w:rsid w:val="00571D3B"/>
    <w:rsid w:val="00584F25"/>
    <w:rsid w:val="00587805"/>
    <w:rsid w:val="005A395B"/>
    <w:rsid w:val="005D3932"/>
    <w:rsid w:val="005D7174"/>
    <w:rsid w:val="005E67AD"/>
    <w:rsid w:val="005F3BEE"/>
    <w:rsid w:val="005F4CC2"/>
    <w:rsid w:val="00603556"/>
    <w:rsid w:val="00612236"/>
    <w:rsid w:val="0061463F"/>
    <w:rsid w:val="00622D78"/>
    <w:rsid w:val="00625AE6"/>
    <w:rsid w:val="00640EA3"/>
    <w:rsid w:val="00646DD5"/>
    <w:rsid w:val="006478D5"/>
    <w:rsid w:val="00673417"/>
    <w:rsid w:val="00676B07"/>
    <w:rsid w:val="00684C3F"/>
    <w:rsid w:val="006A5E67"/>
    <w:rsid w:val="006A7A87"/>
    <w:rsid w:val="006D1613"/>
    <w:rsid w:val="006D1992"/>
    <w:rsid w:val="006D59FB"/>
    <w:rsid w:val="006E4BB5"/>
    <w:rsid w:val="006E53D7"/>
    <w:rsid w:val="006F447E"/>
    <w:rsid w:val="006F5460"/>
    <w:rsid w:val="00702683"/>
    <w:rsid w:val="007031EC"/>
    <w:rsid w:val="007157D3"/>
    <w:rsid w:val="00732AAC"/>
    <w:rsid w:val="00733FB3"/>
    <w:rsid w:val="00735779"/>
    <w:rsid w:val="0074614B"/>
    <w:rsid w:val="0074691D"/>
    <w:rsid w:val="00751C9C"/>
    <w:rsid w:val="00763A3D"/>
    <w:rsid w:val="00763FD0"/>
    <w:rsid w:val="0076439B"/>
    <w:rsid w:val="00764D0D"/>
    <w:rsid w:val="00773F98"/>
    <w:rsid w:val="0078004F"/>
    <w:rsid w:val="00785E11"/>
    <w:rsid w:val="00793FF3"/>
    <w:rsid w:val="007A4C8F"/>
    <w:rsid w:val="007D0B72"/>
    <w:rsid w:val="007E06F6"/>
    <w:rsid w:val="007E14E6"/>
    <w:rsid w:val="007E776F"/>
    <w:rsid w:val="007F422E"/>
    <w:rsid w:val="007F6370"/>
    <w:rsid w:val="007F7202"/>
    <w:rsid w:val="0081553D"/>
    <w:rsid w:val="00825BF3"/>
    <w:rsid w:val="008318D2"/>
    <w:rsid w:val="00854B0E"/>
    <w:rsid w:val="0085681D"/>
    <w:rsid w:val="008607C2"/>
    <w:rsid w:val="00873F5E"/>
    <w:rsid w:val="00886088"/>
    <w:rsid w:val="008875EA"/>
    <w:rsid w:val="0089144B"/>
    <w:rsid w:val="00892871"/>
    <w:rsid w:val="0089565E"/>
    <w:rsid w:val="008A4110"/>
    <w:rsid w:val="008A5836"/>
    <w:rsid w:val="008B61C2"/>
    <w:rsid w:val="008C1364"/>
    <w:rsid w:val="008C1CAA"/>
    <w:rsid w:val="008C1FA7"/>
    <w:rsid w:val="008C2311"/>
    <w:rsid w:val="008D27E5"/>
    <w:rsid w:val="008D53C0"/>
    <w:rsid w:val="008E2871"/>
    <w:rsid w:val="008E5CBD"/>
    <w:rsid w:val="008E6A7B"/>
    <w:rsid w:val="008F60AC"/>
    <w:rsid w:val="008F6403"/>
    <w:rsid w:val="009027CE"/>
    <w:rsid w:val="00905B75"/>
    <w:rsid w:val="00926FC4"/>
    <w:rsid w:val="00934139"/>
    <w:rsid w:val="00936872"/>
    <w:rsid w:val="00942803"/>
    <w:rsid w:val="00942E56"/>
    <w:rsid w:val="00945E3E"/>
    <w:rsid w:val="00951061"/>
    <w:rsid w:val="009628E4"/>
    <w:rsid w:val="00966D83"/>
    <w:rsid w:val="00973552"/>
    <w:rsid w:val="00975645"/>
    <w:rsid w:val="00994512"/>
    <w:rsid w:val="009A075D"/>
    <w:rsid w:val="009A3812"/>
    <w:rsid w:val="009A7626"/>
    <w:rsid w:val="009C1504"/>
    <w:rsid w:val="009C3806"/>
    <w:rsid w:val="009D3808"/>
    <w:rsid w:val="009D7B0F"/>
    <w:rsid w:val="009E2A16"/>
    <w:rsid w:val="009F22AE"/>
    <w:rsid w:val="009F391D"/>
    <w:rsid w:val="009F57BB"/>
    <w:rsid w:val="009F6180"/>
    <w:rsid w:val="00A01306"/>
    <w:rsid w:val="00A06297"/>
    <w:rsid w:val="00A25974"/>
    <w:rsid w:val="00A270AD"/>
    <w:rsid w:val="00A31260"/>
    <w:rsid w:val="00A33F6E"/>
    <w:rsid w:val="00A41A3F"/>
    <w:rsid w:val="00A434C8"/>
    <w:rsid w:val="00A81EE2"/>
    <w:rsid w:val="00A8583D"/>
    <w:rsid w:val="00A914E0"/>
    <w:rsid w:val="00AA0EB1"/>
    <w:rsid w:val="00AA3FE7"/>
    <w:rsid w:val="00AA4A68"/>
    <w:rsid w:val="00AA4BA6"/>
    <w:rsid w:val="00AA66E2"/>
    <w:rsid w:val="00AB3D2C"/>
    <w:rsid w:val="00AB5210"/>
    <w:rsid w:val="00AB5C57"/>
    <w:rsid w:val="00AB6640"/>
    <w:rsid w:val="00AB6FE2"/>
    <w:rsid w:val="00AC61EA"/>
    <w:rsid w:val="00AD2965"/>
    <w:rsid w:val="00AD6783"/>
    <w:rsid w:val="00AE09B3"/>
    <w:rsid w:val="00AE2D6E"/>
    <w:rsid w:val="00AE3FF0"/>
    <w:rsid w:val="00B06053"/>
    <w:rsid w:val="00B10A6C"/>
    <w:rsid w:val="00B22D6D"/>
    <w:rsid w:val="00B24660"/>
    <w:rsid w:val="00B30119"/>
    <w:rsid w:val="00B33B3D"/>
    <w:rsid w:val="00B36DA5"/>
    <w:rsid w:val="00B4025D"/>
    <w:rsid w:val="00B43105"/>
    <w:rsid w:val="00B439FC"/>
    <w:rsid w:val="00B533DF"/>
    <w:rsid w:val="00B56646"/>
    <w:rsid w:val="00B6076F"/>
    <w:rsid w:val="00B64515"/>
    <w:rsid w:val="00B82917"/>
    <w:rsid w:val="00BA140E"/>
    <w:rsid w:val="00BA1DFD"/>
    <w:rsid w:val="00BA3ABE"/>
    <w:rsid w:val="00BA6AC5"/>
    <w:rsid w:val="00BB028E"/>
    <w:rsid w:val="00BB237F"/>
    <w:rsid w:val="00BC1D87"/>
    <w:rsid w:val="00BC1FC5"/>
    <w:rsid w:val="00BC3F19"/>
    <w:rsid w:val="00BC4726"/>
    <w:rsid w:val="00BC549C"/>
    <w:rsid w:val="00BC752D"/>
    <w:rsid w:val="00BC7640"/>
    <w:rsid w:val="00BD1BF3"/>
    <w:rsid w:val="00BD49FC"/>
    <w:rsid w:val="00BD51D7"/>
    <w:rsid w:val="00BE11A3"/>
    <w:rsid w:val="00BF4036"/>
    <w:rsid w:val="00C03CDF"/>
    <w:rsid w:val="00C04127"/>
    <w:rsid w:val="00C212B8"/>
    <w:rsid w:val="00C223C0"/>
    <w:rsid w:val="00C32FD9"/>
    <w:rsid w:val="00C33581"/>
    <w:rsid w:val="00C34858"/>
    <w:rsid w:val="00C42E69"/>
    <w:rsid w:val="00C4353B"/>
    <w:rsid w:val="00C46E14"/>
    <w:rsid w:val="00C51AAB"/>
    <w:rsid w:val="00C52A6F"/>
    <w:rsid w:val="00C576C4"/>
    <w:rsid w:val="00C7052C"/>
    <w:rsid w:val="00C70B80"/>
    <w:rsid w:val="00C74F1B"/>
    <w:rsid w:val="00C81597"/>
    <w:rsid w:val="00C94533"/>
    <w:rsid w:val="00C951BD"/>
    <w:rsid w:val="00CA06C5"/>
    <w:rsid w:val="00CA06FB"/>
    <w:rsid w:val="00CA6B7C"/>
    <w:rsid w:val="00CB180B"/>
    <w:rsid w:val="00CC6675"/>
    <w:rsid w:val="00CD0FC0"/>
    <w:rsid w:val="00CE1290"/>
    <w:rsid w:val="00CE15E2"/>
    <w:rsid w:val="00CF1754"/>
    <w:rsid w:val="00CF2DB1"/>
    <w:rsid w:val="00CF3DF6"/>
    <w:rsid w:val="00D103C6"/>
    <w:rsid w:val="00D250FB"/>
    <w:rsid w:val="00D368D3"/>
    <w:rsid w:val="00D46934"/>
    <w:rsid w:val="00D5495C"/>
    <w:rsid w:val="00D55955"/>
    <w:rsid w:val="00D55C26"/>
    <w:rsid w:val="00D655EC"/>
    <w:rsid w:val="00D67537"/>
    <w:rsid w:val="00D73C11"/>
    <w:rsid w:val="00D75B85"/>
    <w:rsid w:val="00D8066E"/>
    <w:rsid w:val="00D84781"/>
    <w:rsid w:val="00D94469"/>
    <w:rsid w:val="00D95EF1"/>
    <w:rsid w:val="00DA17CA"/>
    <w:rsid w:val="00DA4747"/>
    <w:rsid w:val="00DB2CE3"/>
    <w:rsid w:val="00DB2F52"/>
    <w:rsid w:val="00DB7AEB"/>
    <w:rsid w:val="00DB7D6B"/>
    <w:rsid w:val="00DD6C5B"/>
    <w:rsid w:val="00DE4CA9"/>
    <w:rsid w:val="00DE5101"/>
    <w:rsid w:val="00DF33D9"/>
    <w:rsid w:val="00E02469"/>
    <w:rsid w:val="00E03ADB"/>
    <w:rsid w:val="00E16CB9"/>
    <w:rsid w:val="00E172CB"/>
    <w:rsid w:val="00E208D4"/>
    <w:rsid w:val="00E20D92"/>
    <w:rsid w:val="00E22EA8"/>
    <w:rsid w:val="00E33BAA"/>
    <w:rsid w:val="00E4024A"/>
    <w:rsid w:val="00E445F1"/>
    <w:rsid w:val="00E53FA5"/>
    <w:rsid w:val="00E55374"/>
    <w:rsid w:val="00E5645A"/>
    <w:rsid w:val="00E71D76"/>
    <w:rsid w:val="00E733FB"/>
    <w:rsid w:val="00E74A9C"/>
    <w:rsid w:val="00E77E48"/>
    <w:rsid w:val="00E81340"/>
    <w:rsid w:val="00E855EF"/>
    <w:rsid w:val="00E86149"/>
    <w:rsid w:val="00E87623"/>
    <w:rsid w:val="00E90070"/>
    <w:rsid w:val="00EA1765"/>
    <w:rsid w:val="00EB1812"/>
    <w:rsid w:val="00EB1AAC"/>
    <w:rsid w:val="00EC4022"/>
    <w:rsid w:val="00EE0653"/>
    <w:rsid w:val="00EE2337"/>
    <w:rsid w:val="00EF1206"/>
    <w:rsid w:val="00EF4C8D"/>
    <w:rsid w:val="00F02827"/>
    <w:rsid w:val="00F06F97"/>
    <w:rsid w:val="00F207EF"/>
    <w:rsid w:val="00F20FE5"/>
    <w:rsid w:val="00F224E1"/>
    <w:rsid w:val="00F261C3"/>
    <w:rsid w:val="00F26B2E"/>
    <w:rsid w:val="00F5197C"/>
    <w:rsid w:val="00F71118"/>
    <w:rsid w:val="00F715D1"/>
    <w:rsid w:val="00F8499B"/>
    <w:rsid w:val="00F911A5"/>
    <w:rsid w:val="00F921AF"/>
    <w:rsid w:val="00F961E4"/>
    <w:rsid w:val="00FA39E4"/>
    <w:rsid w:val="00FB2E78"/>
    <w:rsid w:val="00FB6DD3"/>
    <w:rsid w:val="00FB79AC"/>
    <w:rsid w:val="00FC4AE0"/>
    <w:rsid w:val="00FD0685"/>
    <w:rsid w:val="00FD2474"/>
    <w:rsid w:val="00FD2636"/>
    <w:rsid w:val="00FD2E00"/>
    <w:rsid w:val="00FD4E4B"/>
    <w:rsid w:val="00FE0BDF"/>
    <w:rsid w:val="00FE7493"/>
    <w:rsid w:val="00FF54A0"/>
    <w:rsid w:val="00FF6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B1747D"/>
  <w15:chartTrackingRefBased/>
  <w15:docId w15:val="{7744B6D9-6CAD-4BED-A843-D63CCDB5A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E53FA5"/>
    <w:pPr>
      <w:spacing w:after="200" w:line="276" w:lineRule="auto"/>
    </w:pPr>
    <w:rPr>
      <w:sz w:val="22"/>
      <w:szCs w:val="22"/>
      <w:lang w:eastAsia="en-US"/>
    </w:rPr>
  </w:style>
  <w:style w:type="paragraph" w:styleId="Nadpis1">
    <w:name w:val="heading 1"/>
    <w:basedOn w:val="Normlny"/>
    <w:next w:val="Normlny"/>
    <w:link w:val="Nadpis1Char"/>
    <w:qFormat/>
    <w:rsid w:val="00CD0FC0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24"/>
      <w:szCs w:val="20"/>
      <w:lang w:eastAsia="sk-SK"/>
    </w:rPr>
  </w:style>
  <w:style w:type="paragraph" w:styleId="Nadpis2">
    <w:name w:val="heading 2"/>
    <w:basedOn w:val="Normlny"/>
    <w:next w:val="Normlny"/>
    <w:link w:val="Nadpis2Char"/>
    <w:qFormat/>
    <w:rsid w:val="00CD0FC0"/>
    <w:pPr>
      <w:keepNext/>
      <w:spacing w:after="0" w:line="360" w:lineRule="auto"/>
      <w:jc w:val="center"/>
      <w:outlineLvl w:val="1"/>
    </w:pPr>
    <w:rPr>
      <w:rFonts w:ascii="Times New Roman" w:eastAsia="Times New Roman" w:hAnsi="Times New Roman"/>
      <w:sz w:val="24"/>
      <w:szCs w:val="20"/>
      <w:lang w:eastAsia="sk-SK"/>
    </w:rPr>
  </w:style>
  <w:style w:type="paragraph" w:styleId="Nadpis3">
    <w:name w:val="heading 3"/>
    <w:basedOn w:val="Normlny"/>
    <w:next w:val="Normlny"/>
    <w:link w:val="Nadpis3Char"/>
    <w:qFormat/>
    <w:rsid w:val="00CD0FC0"/>
    <w:pPr>
      <w:keepNext/>
      <w:spacing w:after="0" w:line="360" w:lineRule="auto"/>
      <w:outlineLvl w:val="2"/>
    </w:pPr>
    <w:rPr>
      <w:rFonts w:ascii="Times New Roman" w:eastAsia="Times New Roman" w:hAnsi="Times New Roman"/>
      <w:sz w:val="24"/>
      <w:szCs w:val="20"/>
      <w:lang w:eastAsia="sk-SK"/>
    </w:rPr>
  </w:style>
  <w:style w:type="paragraph" w:styleId="Nadpis4">
    <w:name w:val="heading 4"/>
    <w:basedOn w:val="Normlny"/>
    <w:next w:val="Normlny"/>
    <w:link w:val="Nadpis4Char"/>
    <w:qFormat/>
    <w:rsid w:val="00CD0FC0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/>
      <w:b/>
      <w:color w:val="000000"/>
      <w:sz w:val="24"/>
      <w:szCs w:val="20"/>
      <w:lang w:eastAsia="sk-SK"/>
    </w:rPr>
  </w:style>
  <w:style w:type="paragraph" w:styleId="Nadpis7">
    <w:name w:val="heading 7"/>
    <w:basedOn w:val="Normlny"/>
    <w:next w:val="Normlny"/>
    <w:link w:val="Nadpis7Char"/>
    <w:qFormat/>
    <w:rsid w:val="00CD0FC0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rsid w:val="00CD0FC0"/>
    <w:rPr>
      <w:rFonts w:ascii="Times New Roman" w:eastAsia="Times New Roman" w:hAnsi="Times New Roman"/>
      <w:b/>
      <w:sz w:val="24"/>
    </w:rPr>
  </w:style>
  <w:style w:type="character" w:customStyle="1" w:styleId="Nadpis2Char">
    <w:name w:val="Nadpis 2 Char"/>
    <w:link w:val="Nadpis2"/>
    <w:rsid w:val="00CD0FC0"/>
    <w:rPr>
      <w:rFonts w:ascii="Times New Roman" w:eastAsia="Times New Roman" w:hAnsi="Times New Roman"/>
      <w:sz w:val="24"/>
    </w:rPr>
  </w:style>
  <w:style w:type="character" w:customStyle="1" w:styleId="Nadpis3Char">
    <w:name w:val="Nadpis 3 Char"/>
    <w:link w:val="Nadpis3"/>
    <w:rsid w:val="00CD0FC0"/>
    <w:rPr>
      <w:rFonts w:ascii="Times New Roman" w:eastAsia="Times New Roman" w:hAnsi="Times New Roman"/>
      <w:sz w:val="24"/>
    </w:rPr>
  </w:style>
  <w:style w:type="character" w:customStyle="1" w:styleId="Nadpis4Char">
    <w:name w:val="Nadpis 4 Char"/>
    <w:link w:val="Nadpis4"/>
    <w:rsid w:val="00CD0FC0"/>
    <w:rPr>
      <w:rFonts w:ascii="Times New Roman" w:eastAsia="Times New Roman" w:hAnsi="Times New Roman"/>
      <w:b/>
      <w:color w:val="000000"/>
      <w:sz w:val="24"/>
    </w:rPr>
  </w:style>
  <w:style w:type="character" w:customStyle="1" w:styleId="Nadpis7Char">
    <w:name w:val="Nadpis 7 Char"/>
    <w:link w:val="Nadpis7"/>
    <w:rsid w:val="00CD0FC0"/>
    <w:rPr>
      <w:rFonts w:ascii="Times New Roman" w:eastAsia="Times New Roman" w:hAnsi="Times New Roman"/>
      <w:sz w:val="24"/>
      <w:szCs w:val="24"/>
    </w:rPr>
  </w:style>
  <w:style w:type="paragraph" w:styleId="Zkladntext2">
    <w:name w:val="Body Text 2"/>
    <w:basedOn w:val="Normlny"/>
    <w:link w:val="Zkladntext2Char"/>
    <w:rsid w:val="00CD0FC0"/>
    <w:pPr>
      <w:spacing w:after="0" w:line="240" w:lineRule="auto"/>
    </w:pPr>
    <w:rPr>
      <w:rFonts w:ascii="Times New Roman" w:eastAsia="Times New Roman" w:hAnsi="Times New Roman"/>
      <w:b/>
      <w:sz w:val="24"/>
      <w:szCs w:val="20"/>
      <w:lang w:eastAsia="sk-SK"/>
    </w:rPr>
  </w:style>
  <w:style w:type="character" w:customStyle="1" w:styleId="Zkladntext2Char">
    <w:name w:val="Základný text 2 Char"/>
    <w:link w:val="Zkladntext2"/>
    <w:rsid w:val="00CD0FC0"/>
    <w:rPr>
      <w:rFonts w:ascii="Times New Roman" w:eastAsia="Times New Roman" w:hAnsi="Times New Roman"/>
      <w:b/>
      <w:sz w:val="24"/>
    </w:rPr>
  </w:style>
  <w:style w:type="paragraph" w:styleId="Textpoznmkypodiarou">
    <w:name w:val="footnote text"/>
    <w:basedOn w:val="Normlny"/>
    <w:link w:val="TextpoznmkypodiarouChar"/>
    <w:uiPriority w:val="99"/>
    <w:rsid w:val="00CD0FC0"/>
    <w:pPr>
      <w:spacing w:after="0" w:line="240" w:lineRule="auto"/>
    </w:pPr>
    <w:rPr>
      <w:rFonts w:ascii="Times New Roman" w:eastAsia="Times New Roman" w:hAnsi="Times New Roman"/>
      <w:sz w:val="20"/>
      <w:szCs w:val="20"/>
      <w:lang w:val="cs-CZ" w:eastAsia="sk-SK"/>
    </w:rPr>
  </w:style>
  <w:style w:type="character" w:customStyle="1" w:styleId="TextpoznmkypodiarouChar">
    <w:name w:val="Text poznámky pod čiarou Char"/>
    <w:link w:val="Textpoznmkypodiarou"/>
    <w:uiPriority w:val="99"/>
    <w:rsid w:val="00CD0FC0"/>
    <w:rPr>
      <w:rFonts w:ascii="Times New Roman" w:eastAsia="Times New Roman" w:hAnsi="Times New Roman"/>
      <w:lang w:val="cs-CZ"/>
    </w:rPr>
  </w:style>
  <w:style w:type="character" w:styleId="Odkaznapoznmkupodiarou">
    <w:name w:val="footnote reference"/>
    <w:rsid w:val="00CD0FC0"/>
    <w:rPr>
      <w:vertAlign w:val="superscript"/>
    </w:rPr>
  </w:style>
  <w:style w:type="paragraph" w:styleId="Zkladntext3">
    <w:name w:val="Body Text 3"/>
    <w:basedOn w:val="Normlny"/>
    <w:link w:val="Zkladntext3Char"/>
    <w:rsid w:val="00CD0FC0"/>
    <w:pPr>
      <w:spacing w:after="0" w:line="360" w:lineRule="auto"/>
    </w:pPr>
    <w:rPr>
      <w:rFonts w:ascii="Times New Roman" w:eastAsia="Times New Roman" w:hAnsi="Times New Roman"/>
      <w:sz w:val="24"/>
      <w:szCs w:val="20"/>
      <w:lang w:eastAsia="sk-SK"/>
    </w:rPr>
  </w:style>
  <w:style w:type="character" w:customStyle="1" w:styleId="Zkladntext3Char">
    <w:name w:val="Základný text 3 Char"/>
    <w:link w:val="Zkladntext3"/>
    <w:rsid w:val="00CD0FC0"/>
    <w:rPr>
      <w:rFonts w:ascii="Times New Roman" w:eastAsia="Times New Roman" w:hAnsi="Times New Roman"/>
      <w:sz w:val="24"/>
    </w:rPr>
  </w:style>
  <w:style w:type="paragraph" w:styleId="Zkladntext">
    <w:name w:val="Body Text"/>
    <w:basedOn w:val="Normlny"/>
    <w:link w:val="ZkladntextChar"/>
    <w:rsid w:val="00CD0FC0"/>
    <w:pPr>
      <w:spacing w:before="120" w:after="120" w:line="240" w:lineRule="auto"/>
      <w:jc w:val="both"/>
    </w:pPr>
    <w:rPr>
      <w:rFonts w:ascii="Times New Roman" w:eastAsia="Times New Roman" w:hAnsi="Times New Roman"/>
      <w:sz w:val="24"/>
      <w:szCs w:val="20"/>
      <w:lang w:eastAsia="sk-SK"/>
    </w:rPr>
  </w:style>
  <w:style w:type="character" w:customStyle="1" w:styleId="ZkladntextChar">
    <w:name w:val="Základný text Char"/>
    <w:link w:val="Zkladntext"/>
    <w:rsid w:val="00CD0FC0"/>
    <w:rPr>
      <w:rFonts w:ascii="Times New Roman" w:eastAsia="Times New Roman" w:hAnsi="Times New Roman"/>
      <w:sz w:val="24"/>
    </w:rPr>
  </w:style>
  <w:style w:type="paragraph" w:customStyle="1" w:styleId="Import2">
    <w:name w:val="Import 2"/>
    <w:basedOn w:val="Normlny"/>
    <w:rsid w:val="00CD0FC0"/>
    <w:pPr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  <w:suppressAutoHyphens/>
      <w:overflowPunct w:val="0"/>
      <w:autoSpaceDE w:val="0"/>
      <w:autoSpaceDN w:val="0"/>
      <w:adjustRightInd w:val="0"/>
      <w:spacing w:after="0" w:line="346" w:lineRule="auto"/>
      <w:textAlignment w:val="baseline"/>
    </w:pPr>
    <w:rPr>
      <w:rFonts w:ascii="Courier New" w:eastAsia="Times New Roman" w:hAnsi="Courier New"/>
      <w:sz w:val="24"/>
      <w:szCs w:val="20"/>
      <w:lang w:val="cs-CZ" w:eastAsia="sk-SK"/>
    </w:rPr>
  </w:style>
  <w:style w:type="paragraph" w:customStyle="1" w:styleId="Zkladntext21">
    <w:name w:val="Základný text 21"/>
    <w:basedOn w:val="Normlny"/>
    <w:rsid w:val="00CD0FC0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sk-SK"/>
    </w:rPr>
  </w:style>
  <w:style w:type="paragraph" w:customStyle="1" w:styleId="Zarkazkladnhotextu21">
    <w:name w:val="Zarážka základného textu 21"/>
    <w:basedOn w:val="Normlny"/>
    <w:rsid w:val="00CD0FC0"/>
    <w:pPr>
      <w:spacing w:after="0" w:line="240" w:lineRule="auto"/>
      <w:ind w:firstLine="360"/>
      <w:jc w:val="both"/>
    </w:pPr>
    <w:rPr>
      <w:rFonts w:ascii="Times New Roman" w:eastAsia="Times New Roman" w:hAnsi="Times New Roman"/>
      <w:sz w:val="24"/>
      <w:szCs w:val="20"/>
      <w:lang w:eastAsia="sk-SK"/>
    </w:rPr>
  </w:style>
  <w:style w:type="paragraph" w:customStyle="1" w:styleId="Zkladntext31">
    <w:name w:val="Základný text 31"/>
    <w:basedOn w:val="Normlny"/>
    <w:rsid w:val="00CD0FC0"/>
    <w:pPr>
      <w:spacing w:after="0" w:line="240" w:lineRule="auto"/>
      <w:jc w:val="both"/>
    </w:pPr>
    <w:rPr>
      <w:rFonts w:ascii="Times New Roman" w:eastAsia="Times New Roman" w:hAnsi="Times New Roman"/>
      <w:color w:val="000000"/>
      <w:sz w:val="24"/>
      <w:szCs w:val="20"/>
      <w:lang w:eastAsia="sk-SK"/>
    </w:rPr>
  </w:style>
  <w:style w:type="paragraph" w:styleId="Zarkazkladnhotextu">
    <w:name w:val="Body Text Indent"/>
    <w:basedOn w:val="Normlny"/>
    <w:link w:val="ZarkazkladnhotextuChar"/>
    <w:rsid w:val="00CD0FC0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sk-SK"/>
    </w:rPr>
  </w:style>
  <w:style w:type="character" w:customStyle="1" w:styleId="ZarkazkladnhotextuChar">
    <w:name w:val="Zarážka základného textu Char"/>
    <w:link w:val="Zarkazkladnhotextu"/>
    <w:rsid w:val="00CD0FC0"/>
    <w:rPr>
      <w:rFonts w:ascii="Times New Roman" w:eastAsia="Times New Roman" w:hAnsi="Times New Roman"/>
    </w:rPr>
  </w:style>
  <w:style w:type="paragraph" w:customStyle="1" w:styleId="nazov">
    <w:name w:val="nazov"/>
    <w:basedOn w:val="Normlny"/>
    <w:rsid w:val="00CD0FC0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cs-CZ"/>
    </w:rPr>
  </w:style>
  <w:style w:type="character" w:styleId="Zvraznenie">
    <w:name w:val="Emphasis"/>
    <w:qFormat/>
    <w:rsid w:val="00CD0FC0"/>
    <w:rPr>
      <w:i/>
      <w:iCs/>
    </w:rPr>
  </w:style>
  <w:style w:type="character" w:styleId="Vrazn">
    <w:name w:val="Strong"/>
    <w:uiPriority w:val="22"/>
    <w:qFormat/>
    <w:rsid w:val="00CD0FC0"/>
    <w:rPr>
      <w:b/>
      <w:bCs/>
    </w:rPr>
  </w:style>
  <w:style w:type="paragraph" w:customStyle="1" w:styleId="Default">
    <w:name w:val="Default"/>
    <w:rsid w:val="00CD0FC0"/>
    <w:pPr>
      <w:autoSpaceDE w:val="0"/>
      <w:autoSpaceDN w:val="0"/>
      <w:adjustRightInd w:val="0"/>
    </w:pPr>
    <w:rPr>
      <w:rFonts w:ascii="EUAlbertina" w:eastAsia="Times New Roman" w:hAnsi="EUAlbertina" w:cs="EUAlbertina"/>
      <w:color w:val="000000"/>
      <w:sz w:val="24"/>
      <w:szCs w:val="24"/>
    </w:rPr>
  </w:style>
  <w:style w:type="paragraph" w:styleId="Hlavika">
    <w:name w:val="header"/>
    <w:basedOn w:val="Normlny"/>
    <w:link w:val="HlavikaChar"/>
    <w:rsid w:val="00CD0FC0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sk-SK"/>
    </w:rPr>
  </w:style>
  <w:style w:type="character" w:customStyle="1" w:styleId="HlavikaChar">
    <w:name w:val="Hlavička Char"/>
    <w:link w:val="Hlavika"/>
    <w:rsid w:val="00CD0FC0"/>
    <w:rPr>
      <w:rFonts w:ascii="Times New Roman" w:eastAsia="Times New Roman" w:hAnsi="Times New Roman"/>
    </w:rPr>
  </w:style>
  <w:style w:type="paragraph" w:styleId="Pta">
    <w:name w:val="footer"/>
    <w:basedOn w:val="Normlny"/>
    <w:link w:val="PtaChar"/>
    <w:uiPriority w:val="99"/>
    <w:rsid w:val="00CD0FC0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sk-SK"/>
    </w:rPr>
  </w:style>
  <w:style w:type="character" w:customStyle="1" w:styleId="PtaChar">
    <w:name w:val="Päta Char"/>
    <w:link w:val="Pta"/>
    <w:uiPriority w:val="99"/>
    <w:rsid w:val="00CD0FC0"/>
    <w:rPr>
      <w:rFonts w:ascii="Times New Roman" w:eastAsia="Times New Roman" w:hAnsi="Times New Roman"/>
    </w:rPr>
  </w:style>
  <w:style w:type="paragraph" w:customStyle="1" w:styleId="normal2">
    <w:name w:val="normal2"/>
    <w:basedOn w:val="Normlny"/>
    <w:rsid w:val="00CD0FC0"/>
    <w:pPr>
      <w:spacing w:before="120" w:after="0" w:line="312" w:lineRule="atLeast"/>
      <w:jc w:val="both"/>
    </w:pPr>
    <w:rPr>
      <w:rFonts w:ascii="Times New Roman" w:eastAsia="Times New Roman" w:hAnsi="Times New Roman"/>
      <w:sz w:val="24"/>
      <w:szCs w:val="24"/>
      <w:lang w:eastAsia="sk-SK"/>
    </w:rPr>
  </w:style>
  <w:style w:type="paragraph" w:styleId="Odsekzoznamu">
    <w:name w:val="List Paragraph"/>
    <w:aliases w:val="Odsek zoznamu1,Odsek,body,Odsek zoznamu2"/>
    <w:basedOn w:val="Normlny"/>
    <w:link w:val="OdsekzoznamuChar"/>
    <w:uiPriority w:val="34"/>
    <w:qFormat/>
    <w:rsid w:val="00CD0FC0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rsid w:val="00CD0FC0"/>
    <w:pPr>
      <w:spacing w:after="0" w:line="240" w:lineRule="auto"/>
    </w:pPr>
    <w:rPr>
      <w:rFonts w:ascii="Tahoma" w:eastAsia="Times New Roman" w:hAnsi="Tahoma" w:cs="Tahoma"/>
      <w:sz w:val="16"/>
      <w:szCs w:val="16"/>
      <w:lang w:eastAsia="sk-SK"/>
    </w:rPr>
  </w:style>
  <w:style w:type="character" w:customStyle="1" w:styleId="TextbublinyChar">
    <w:name w:val="Text bubliny Char"/>
    <w:link w:val="Textbubliny"/>
    <w:rsid w:val="00CD0FC0"/>
    <w:rPr>
      <w:rFonts w:ascii="Tahoma" w:eastAsia="Times New Roman" w:hAnsi="Tahoma" w:cs="Tahoma"/>
      <w:sz w:val="16"/>
      <w:szCs w:val="16"/>
    </w:rPr>
  </w:style>
  <w:style w:type="numbering" w:customStyle="1" w:styleId="ImportedStyle4">
    <w:name w:val="Imported Style 4"/>
    <w:rsid w:val="00C34858"/>
    <w:pPr>
      <w:numPr>
        <w:numId w:val="18"/>
      </w:numPr>
    </w:pPr>
  </w:style>
  <w:style w:type="numbering" w:customStyle="1" w:styleId="ImportedStyle5">
    <w:name w:val="Imported Style 5"/>
    <w:rsid w:val="00FD2E00"/>
    <w:pPr>
      <w:numPr>
        <w:numId w:val="20"/>
      </w:numPr>
    </w:pPr>
  </w:style>
  <w:style w:type="numbering" w:customStyle="1" w:styleId="ImportedStyle12">
    <w:name w:val="Imported Style 12"/>
    <w:rsid w:val="00AB6FE2"/>
    <w:pPr>
      <w:numPr>
        <w:numId w:val="23"/>
      </w:numPr>
    </w:pPr>
  </w:style>
  <w:style w:type="numbering" w:customStyle="1" w:styleId="ImportedStyle13">
    <w:name w:val="Imported Style 13"/>
    <w:rsid w:val="00B6076F"/>
    <w:pPr>
      <w:numPr>
        <w:numId w:val="25"/>
      </w:numPr>
    </w:pPr>
  </w:style>
  <w:style w:type="numbering" w:customStyle="1" w:styleId="ImportedStyle6">
    <w:name w:val="Imported Style 6"/>
    <w:rsid w:val="005F4CC2"/>
    <w:pPr>
      <w:numPr>
        <w:numId w:val="28"/>
      </w:numPr>
    </w:pPr>
  </w:style>
  <w:style w:type="numbering" w:customStyle="1" w:styleId="ImportedStyle8">
    <w:name w:val="Imported Style 8"/>
    <w:rsid w:val="0004705A"/>
    <w:pPr>
      <w:numPr>
        <w:numId w:val="30"/>
      </w:numPr>
    </w:pPr>
  </w:style>
  <w:style w:type="character" w:customStyle="1" w:styleId="OdsekzoznamuChar">
    <w:name w:val="Odsek zoznamu Char"/>
    <w:aliases w:val="Odsek zoznamu1 Char,Odsek Char,body Char,Odsek zoznamu2 Char"/>
    <w:link w:val="Odsekzoznamu"/>
    <w:uiPriority w:val="34"/>
    <w:locked/>
    <w:rsid w:val="0028213D"/>
    <w:rPr>
      <w:rFonts w:ascii="Times New Roman" w:eastAsia="Times New Roman" w:hAnsi="Times New Roman"/>
      <w:sz w:val="24"/>
      <w:szCs w:val="24"/>
    </w:rPr>
  </w:style>
  <w:style w:type="paragraph" w:customStyle="1" w:styleId="Standard">
    <w:name w:val="Standard"/>
    <w:rsid w:val="0028213D"/>
    <w:pPr>
      <w:suppressAutoHyphens/>
      <w:autoSpaceDN w:val="0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f:fields xmlns:f="http://schemas.fabasoft.com/folio/2007/fields">
  <f:record ref="">
    <f:field ref="objname" par="" edit="true" text="tabulka-zhody"/>
    <f:field ref="objsubject" par="" edit="true" text=""/>
    <f:field ref="objcreatedby" par="" text="Semanco, Martin, JUDr."/>
    <f:field ref="objcreatedat" par="" text="5.5.2021 13:25:22"/>
    <f:field ref="objchangedby" par="" text="Administrator, System"/>
    <f:field ref="objmodifiedat" par="" text="5.5.2021 13:25:22"/>
    <f:field ref="doc_FSCFOLIO_1_1001_FieldDocumentNumber" par="" text=""/>
    <f:field ref="doc_FSCFOLIO_1_1001_FieldSubject" par="" edit="true" text="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2.xml><?xml version="1.0" encoding="utf-8"?>
<ds:datastoreItem xmlns:ds="http://schemas.openxmlformats.org/officeDocument/2006/customXml" ds:itemID="{AD2CE852-846F-4B12-BCBF-832CFE9923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2423</Words>
  <Characters>13814</Characters>
  <Application>Microsoft Office Word</Application>
  <DocSecurity>0</DocSecurity>
  <Lines>115</Lines>
  <Paragraphs>32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Slavomíra Salajová</dc:creator>
  <cp:keywords/>
  <dc:description/>
  <cp:lastModifiedBy>Zemanová, Ivana</cp:lastModifiedBy>
  <cp:revision>3</cp:revision>
  <cp:lastPrinted>2021-09-23T10:19:00Z</cp:lastPrinted>
  <dcterms:created xsi:type="dcterms:W3CDTF">2026-06-22T09:15:00Z</dcterms:created>
  <dcterms:modified xsi:type="dcterms:W3CDTF">2026-06-22T11:10:00Z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SLOVLEX@103.510:spravaucastverej">
    <vt:lpwstr>&lt;p style="text-align:justify;text-indent:35.4pt"&gt;Verejnosť nebola o&amp;nbsp;príprave návrhu zákona o&amp;nbsp;územnom plánovaní informovaná prostredníctvom predbežnej informácie k&amp;nbsp;predmetnému návrhu zákona zverejnenej v&amp;nbsp;informačnom systéme verejnej spr</vt:lpwstr>
  </property>
  <property fmtid="{D5CDD505-2E9C-101B-9397-08002B2CF9AE}" pid="3" name="FSC#SKEDITIONSLOVLEX@103.510:typpredpis">
    <vt:lpwstr>Zákon</vt:lpwstr>
  </property>
  <property fmtid="{D5CDD505-2E9C-101B-9397-08002B2CF9AE}" pid="4" name="FSC#SKEDITIONSLOVLEX@103.510:aktualnyrok">
    <vt:lpwstr>2021</vt:lpwstr>
  </property>
  <property fmtid="{D5CDD505-2E9C-101B-9397-08002B2CF9AE}" pid="5" name="FSC#SKEDITIONSLOVLEX@103.510:cisloparlamenttlac">
    <vt:lpwstr/>
  </property>
  <property fmtid="{D5CDD505-2E9C-101B-9397-08002B2CF9AE}" pid="6" name="FSC#SKEDITIONSLOVLEX@103.510:stavpredpis">
    <vt:lpwstr>Vyhodnotenie medzirezortného pripomienkového konania</vt:lpwstr>
  </property>
  <property fmtid="{D5CDD505-2E9C-101B-9397-08002B2CF9AE}" pid="7" name="FSC#SKEDITIONSLOVLEX@103.510:povodpredpis">
    <vt:lpwstr>Slovlex (eLeg)</vt:lpwstr>
  </property>
  <property fmtid="{D5CDD505-2E9C-101B-9397-08002B2CF9AE}" pid="8" name="FSC#SKEDITIONSLOVLEX@103.510:legoblast">
    <vt:lpwstr>Geológia, geodézia, kartografia_x000d_
Štátna správa_x000d_
Územná samospráva_x000d_
Životné prostredie_x000d_
Posudzovanie vplyvov na životné prostredie_x000d_
Stavebníctvo a architektúra</vt:lpwstr>
  </property>
  <property fmtid="{D5CDD505-2E9C-101B-9397-08002B2CF9AE}" pid="9" name="FSC#SKEDITIONSLOVLEX@103.510:uzemplat">
    <vt:lpwstr/>
  </property>
  <property fmtid="{D5CDD505-2E9C-101B-9397-08002B2CF9AE}" pid="10" name="FSC#SKEDITIONSLOVLEX@103.510:vztahypredpis">
    <vt:lpwstr/>
  </property>
  <property fmtid="{D5CDD505-2E9C-101B-9397-08002B2CF9AE}" pid="11" name="FSC#SKEDITIONSLOVLEX@103.510:predkladatel">
    <vt:lpwstr>JUDr. Martin Semanco</vt:lpwstr>
  </property>
  <property fmtid="{D5CDD505-2E9C-101B-9397-08002B2CF9AE}" pid="12" name="FSC#SKEDITIONSLOVLEX@103.510:zodppredkladatel">
    <vt:lpwstr>Štefan Holý</vt:lpwstr>
  </property>
  <property fmtid="{D5CDD505-2E9C-101B-9397-08002B2CF9AE}" pid="13" name="FSC#SKEDITIONSLOVLEX@103.510:dalsipredkladatel">
    <vt:lpwstr>Andrej Doležal</vt:lpwstr>
  </property>
  <property fmtid="{D5CDD505-2E9C-101B-9397-08002B2CF9AE}" pid="14" name="FSC#SKEDITIONSLOVLEX@103.510:nazovpredpis">
    <vt:lpwstr> o územnom plánovaní</vt:lpwstr>
  </property>
  <property fmtid="{D5CDD505-2E9C-101B-9397-08002B2CF9AE}" pid="15" name="FSC#SKEDITIONSLOVLEX@103.510:nazovpredpis1">
    <vt:lpwstr/>
  </property>
  <property fmtid="{D5CDD505-2E9C-101B-9397-08002B2CF9AE}" pid="16" name="FSC#SKEDITIONSLOVLEX@103.510:nazovpredpis2">
    <vt:lpwstr/>
  </property>
  <property fmtid="{D5CDD505-2E9C-101B-9397-08002B2CF9AE}" pid="17" name="FSC#SKEDITIONSLOVLEX@103.510:nazovpredpis3">
    <vt:lpwstr/>
  </property>
  <property fmtid="{D5CDD505-2E9C-101B-9397-08002B2CF9AE}" pid="18" name="FSC#SKEDITIONSLOVLEX@103.510:cislopredpis">
    <vt:lpwstr/>
  </property>
  <property fmtid="{D5CDD505-2E9C-101B-9397-08002B2CF9AE}" pid="19" name="FSC#SKEDITIONSLOVLEX@103.510:zodpinstitucia">
    <vt:lpwstr>Úrad vlády Slovenskej republiky - podpredseda vlády Slovenskej republiky</vt:lpwstr>
  </property>
  <property fmtid="{D5CDD505-2E9C-101B-9397-08002B2CF9AE}" pid="20" name="FSC#SKEDITIONSLOVLEX@103.510:pripomienkovatelia">
    <vt:lpwstr/>
  </property>
  <property fmtid="{D5CDD505-2E9C-101B-9397-08002B2CF9AE}" pid="21" name="FSC#SKEDITIONSLOVLEX@103.510:autorpredpis">
    <vt:lpwstr/>
  </property>
  <property fmtid="{D5CDD505-2E9C-101B-9397-08002B2CF9AE}" pid="22" name="FSC#SKEDITIONSLOVLEX@103.510:podnetpredpis">
    <vt:lpwstr>Programové vyhlásenie vlády na roky 2021-2024</vt:lpwstr>
  </property>
  <property fmtid="{D5CDD505-2E9C-101B-9397-08002B2CF9AE}" pid="23" name="FSC#SKEDITIONSLOVLEX@103.510:plnynazovpredpis">
    <vt:lpwstr> Zákon o územnom plánovaní</vt:lpwstr>
  </property>
  <property fmtid="{D5CDD505-2E9C-101B-9397-08002B2CF9AE}" pid="24" name="FSC#SKEDITIONSLOVLEX@103.510:plnynazovpredpis1">
    <vt:lpwstr/>
  </property>
  <property fmtid="{D5CDD505-2E9C-101B-9397-08002B2CF9AE}" pid="25" name="FSC#SKEDITIONSLOVLEX@103.510:plnynazovpredpis2">
    <vt:lpwstr/>
  </property>
  <property fmtid="{D5CDD505-2E9C-101B-9397-08002B2CF9AE}" pid="26" name="FSC#SKEDITIONSLOVLEX@103.510:plnynazovpredpis3">
    <vt:lpwstr/>
  </property>
  <property fmtid="{D5CDD505-2E9C-101B-9397-08002B2CF9AE}" pid="27" name="FSC#SKEDITIONSLOVLEX@103.510:rezortcislopredpis">
    <vt:lpwstr>4070/2021/OLOUOŠS</vt:lpwstr>
  </property>
  <property fmtid="{D5CDD505-2E9C-101B-9397-08002B2CF9AE}" pid="28" name="FSC#SKEDITIONSLOVLEX@103.510:citaciapredpis">
    <vt:lpwstr/>
  </property>
  <property fmtid="{D5CDD505-2E9C-101B-9397-08002B2CF9AE}" pid="29" name="FSC#SKEDITIONSLOVLEX@103.510:spiscislouv">
    <vt:lpwstr/>
  </property>
  <property fmtid="{D5CDD505-2E9C-101B-9397-08002B2CF9AE}" pid="30" name="FSC#SKEDITIONSLOVLEX@103.510:datumschvalpredpis">
    <vt:lpwstr/>
  </property>
  <property fmtid="{D5CDD505-2E9C-101B-9397-08002B2CF9AE}" pid="31" name="FSC#SKEDITIONSLOVLEX@103.510:platneod">
    <vt:lpwstr/>
  </property>
  <property fmtid="{D5CDD505-2E9C-101B-9397-08002B2CF9AE}" pid="32" name="FSC#SKEDITIONSLOVLEX@103.510:platnedo">
    <vt:lpwstr/>
  </property>
  <property fmtid="{D5CDD505-2E9C-101B-9397-08002B2CF9AE}" pid="33" name="FSC#SKEDITIONSLOVLEX@103.510:ucinnostod">
    <vt:lpwstr/>
  </property>
  <property fmtid="{D5CDD505-2E9C-101B-9397-08002B2CF9AE}" pid="34" name="FSC#SKEDITIONSLOVLEX@103.510:ucinnostdo">
    <vt:lpwstr/>
  </property>
  <property fmtid="{D5CDD505-2E9C-101B-9397-08002B2CF9AE}" pid="35" name="FSC#SKEDITIONSLOVLEX@103.510:datumplatnosti">
    <vt:lpwstr/>
  </property>
  <property fmtid="{D5CDD505-2E9C-101B-9397-08002B2CF9AE}" pid="36" name="FSC#SKEDITIONSLOVLEX@103.510:cislolp">
    <vt:lpwstr>LP/2021/218</vt:lpwstr>
  </property>
  <property fmtid="{D5CDD505-2E9C-101B-9397-08002B2CF9AE}" pid="37" name="FSC#SKEDITIONSLOVLEX@103.510:typsprievdok">
    <vt:lpwstr>Tabuľka zhody</vt:lpwstr>
  </property>
  <property fmtid="{D5CDD505-2E9C-101B-9397-08002B2CF9AE}" pid="38" name="FSC#SKEDITIONSLOVLEX@103.510:cislopartlac">
    <vt:lpwstr/>
  </property>
  <property fmtid="{D5CDD505-2E9C-101B-9397-08002B2CF9AE}" pid="39" name="FSC#SKEDITIONSLOVLEX@103.510:AttrStrListDocPropUcelPredmetZmluvy">
    <vt:lpwstr/>
  </property>
  <property fmtid="{D5CDD505-2E9C-101B-9397-08002B2CF9AE}" pid="40" name="FSC#SKEDITIONSLOVLEX@103.510:AttrStrListDocPropUpravaPravFOPRO">
    <vt:lpwstr/>
  </property>
  <property fmtid="{D5CDD505-2E9C-101B-9397-08002B2CF9AE}" pid="41" name="FSC#SKEDITIONSLOVLEX@103.510:AttrStrListDocPropUpravaPredmetuZmluvy">
    <vt:lpwstr/>
  </property>
  <property fmtid="{D5CDD505-2E9C-101B-9397-08002B2CF9AE}" pid="42" name="FSC#SKEDITIONSLOVLEX@103.510:AttrStrListDocPropKategoriaZmluvy74">
    <vt:lpwstr/>
  </property>
  <property fmtid="{D5CDD505-2E9C-101B-9397-08002B2CF9AE}" pid="43" name="FSC#SKEDITIONSLOVLEX@103.510:AttrStrListDocPropKategoriaZmluvy75">
    <vt:lpwstr/>
  </property>
  <property fmtid="{D5CDD505-2E9C-101B-9397-08002B2CF9AE}" pid="44" name="FSC#SKEDITIONSLOVLEX@103.510:AttrStrListDocPropDopadyPrijatiaZmluvy">
    <vt:lpwstr/>
  </property>
  <property fmtid="{D5CDD505-2E9C-101B-9397-08002B2CF9AE}" pid="45" name="FSC#SKEDITIONSLOVLEX@103.510:AttrStrListDocPropProblematikaPPa">
    <vt:lpwstr>je upravený v práve Európskej únie</vt:lpwstr>
  </property>
  <property fmtid="{D5CDD505-2E9C-101B-9397-08002B2CF9AE}" pid="46" name="FSC#SKEDITIONSLOVLEX@103.510:AttrStrListDocPropPrimarnePravoEU">
    <vt:lpwstr>čl. 191 až 193 Zmluvy o fungovaní Európskej únie </vt:lpwstr>
  </property>
  <property fmtid="{D5CDD505-2E9C-101B-9397-08002B2CF9AE}" pid="47" name="FSC#SKEDITIONSLOVLEX@103.510:AttrStrListDocPropSekundarneLegPravoPO">
    <vt:lpwstr>smernica Európskeho parlamentu a Rady 2001/42/ES z 27. júna 2001 o posudzovaní účinkov určitých plánov a programov na životné prostredie (Ú. v. ES L 197, 21.7.2001; Mimoriadne vydanie Ú. v. EÚ, kap. 15/zv. 6)- gestor: Ministerstvo životného prostredia SR</vt:lpwstr>
  </property>
  <property fmtid="{D5CDD505-2E9C-101B-9397-08002B2CF9AE}" pid="48" name="FSC#SKEDITIONSLOVLEX@103.510:AttrStrListDocPropSekundarneNelegPravoPO">
    <vt:lpwstr/>
  </property>
  <property fmtid="{D5CDD505-2E9C-101B-9397-08002B2CF9AE}" pid="49" name="FSC#SKEDITIONSLOVLEX@103.510:AttrStrListDocPropSekundarneLegPravoDO">
    <vt:lpwstr/>
  </property>
  <property fmtid="{D5CDD505-2E9C-101B-9397-08002B2CF9AE}" pid="50" name="FSC#SKEDITIONSLOVLEX@103.510:AttrStrListDocPropProblematikaPPb">
    <vt:lpwstr/>
  </property>
  <property fmtid="{D5CDD505-2E9C-101B-9397-08002B2CF9AE}" pid="51" name="FSC#SKEDITIONSLOVLEX@103.510:AttrStrListDocPropNazovPredpisuEU">
    <vt:lpwstr>      V súčasnosti nie je upravené v judikatúre Súdneho dvora Európskej únie</vt:lpwstr>
  </property>
  <property fmtid="{D5CDD505-2E9C-101B-9397-08002B2CF9AE}" pid="52" name="FSC#SKEDITIONSLOVLEX@103.510:AttrStrListDocPropLehotaPrebratieSmernice">
    <vt:lpwstr>lehota na prebranie smernice Európskeho parlamentu a Rady 2001/42/ES z 27. júna 2001 o posudzovaní účinkov určitých plánov a programov na životné prostredie (Ú. v. ES L 197, 21.7.2001; Mimoriadne vydanie Ú. v. EÚ, kap. 15/zv. 6)- 21. júla 2004</vt:lpwstr>
  </property>
  <property fmtid="{D5CDD505-2E9C-101B-9397-08002B2CF9AE}" pid="53" name="FSC#SKEDITIONSLOVLEX@103.510:AttrStrListDocPropLehotaNaPredlozenie">
    <vt:lpwstr/>
  </property>
  <property fmtid="{D5CDD505-2E9C-101B-9397-08002B2CF9AE}" pid="54" name="FSC#SKEDITIONSLOVLEX@103.510:AttrStrListDocPropInfoZaciatokKonania">
    <vt:lpwstr>neboli začaté</vt:lpwstr>
  </property>
  <property fmtid="{D5CDD505-2E9C-101B-9397-08002B2CF9AE}" pid="55" name="FSC#SKEDITIONSLOVLEX@103.510:AttrStrListDocPropInfoUzPreberanePP">
    <vt:lpwstr>Zákon č. 24/2006 Z. z. o posudzovaní vplyvov na životné prostredie a o zmene a doplnení niektorých zákonov v znení neskorších predpisov - úplný </vt:lpwstr>
  </property>
  <property fmtid="{D5CDD505-2E9C-101B-9397-08002B2CF9AE}" pid="56" name="FSC#SKEDITIONSLOVLEX@103.510:AttrStrListDocPropStupenZlucitelnostiPP">
    <vt:lpwstr>úplne</vt:lpwstr>
  </property>
  <property fmtid="{D5CDD505-2E9C-101B-9397-08002B2CF9AE}" pid="57" name="FSC#SKEDITIONSLOVLEX@103.510:AttrStrListDocPropGestorSpolupRezorty">
    <vt:lpwstr/>
  </property>
  <property fmtid="{D5CDD505-2E9C-101B-9397-08002B2CF9AE}" pid="58" name="FSC#SKEDITIONSLOVLEX@103.510:AttrDateDocPropZaciatokPKK">
    <vt:lpwstr>19. 4. 2021</vt:lpwstr>
  </property>
  <property fmtid="{D5CDD505-2E9C-101B-9397-08002B2CF9AE}" pid="59" name="FSC#SKEDITIONSLOVLEX@103.510:AttrDateDocPropUkonceniePKK">
    <vt:lpwstr>3. 5. 2021</vt:lpwstr>
  </property>
  <property fmtid="{D5CDD505-2E9C-101B-9397-08002B2CF9AE}" pid="60" name="FSC#SKEDITIONSLOVLEX@103.510:AttrStrDocPropVplyvRozpocetVS">
    <vt:lpwstr>Pozitívne_x000d_
Negatívne</vt:lpwstr>
  </property>
  <property fmtid="{D5CDD505-2E9C-101B-9397-08002B2CF9AE}" pid="61" name="FSC#SKEDITIONSLOVLEX@103.510:AttrStrDocPropVplyvPodnikatelskeProstr">
    <vt:lpwstr>Žiadne</vt:lpwstr>
  </property>
  <property fmtid="{D5CDD505-2E9C-101B-9397-08002B2CF9AE}" pid="62" name="FSC#SKEDITIONSLOVLEX@103.510:AttrStrDocPropVplyvSocialny">
    <vt:lpwstr>Pozitívne</vt:lpwstr>
  </property>
  <property fmtid="{D5CDD505-2E9C-101B-9397-08002B2CF9AE}" pid="63" name="FSC#SKEDITIONSLOVLEX@103.510:AttrStrDocPropVplyvNaZivotProstr">
    <vt:lpwstr>Žiadne</vt:lpwstr>
  </property>
  <property fmtid="{D5CDD505-2E9C-101B-9397-08002B2CF9AE}" pid="64" name="FSC#SKEDITIONSLOVLEX@103.510:AttrStrDocPropVplyvNaInformatizaciu">
    <vt:lpwstr>Pozitívne</vt:lpwstr>
  </property>
  <property fmtid="{D5CDD505-2E9C-101B-9397-08002B2CF9AE}" pid="65" name="FSC#SKEDITIONSLOVLEX@103.510:AttrStrListDocPropPoznamkaVplyv">
    <vt:lpwstr>&lt;p&gt;&lt;strong&gt;Analýza vplyvov na podnikateľské prostredie je zahrnutá v materiáli k súbežne pozmeňovanom zákone o výstavbe.&lt;/strong&gt;&lt;/p&gt;&lt;p&gt;Tab. nižšie popisuje,&amp;nbsp; v&amp;nbsp;ktorom z&amp;nbsp;trojice zákonov je hlavná zmena ukotvená („Kmeňový“) a&amp;nbsp;ktoré návr</vt:lpwstr>
  </property>
  <property fmtid="{D5CDD505-2E9C-101B-9397-08002B2CF9AE}" pid="66" name="FSC#SKEDITIONSLOVLEX@103.510:AttrStrListDocPropAltRiesenia">
    <vt:lpwstr>Alternatíva	krátky popis	popisA1	as is 	Žiadna zmena legislatívy. Žiadny IS. (tj ponechanie procesov územného plánovania a procesov výstavby úpravou doterajšieho zákona č. 50/1976 Zb. o územnom plánovaní a stavebnom poriadku (stavebný zákon).A2	MDV2019  b</vt:lpwstr>
  </property>
  <property fmtid="{D5CDD505-2E9C-101B-9397-08002B2CF9AE}" pid="67" name="FSC#SKEDITIONSLOVLEX@103.510:AttrStrListDocPropStanoviskoGest">
    <vt:lpwstr>&lt;p&gt;&amp;nbsp;&lt;strong&gt;I. Úvod: &lt;/strong&gt;Úrad vlády SR dňa 19. apríla 2021 predložil na PPK materiál &lt;em&gt;„&lt;/em&gt;&lt;em&gt;Návrh zákona o územnom plánovaní a o zmene a doplnení niektorých zákonov&lt;/em&gt;&lt;em&gt;“&lt;/em&gt;. Materiál predpokladá pozitívno-negatívne vplyvy na rozpoč</vt:lpwstr>
  </property>
  <property fmtid="{D5CDD505-2E9C-101B-9397-08002B2CF9AE}" pid="68" name="FSC#SKEDITIONSLOVLEX@103.510:AttrStrListDocPropTextKomunike">
    <vt:lpwstr/>
  </property>
  <property fmtid="{D5CDD505-2E9C-101B-9397-08002B2CF9AE}" pid="69" name="FSC#SKEDITIONSLOVLEX@103.510:AttrStrListDocPropUznesenieCastA">
    <vt:lpwstr/>
  </property>
  <property fmtid="{D5CDD505-2E9C-101B-9397-08002B2CF9AE}" pid="70" name="FSC#SKEDITIONSLOVLEX@103.510:AttrStrListDocPropUznesenieZodpovednyA1">
    <vt:lpwstr/>
  </property>
  <property fmtid="{D5CDD505-2E9C-101B-9397-08002B2CF9AE}" pid="71" name="FSC#SKEDITIONSLOVLEX@103.510:AttrStrListDocPropUznesenieTextA1">
    <vt:lpwstr/>
  </property>
  <property fmtid="{D5CDD505-2E9C-101B-9397-08002B2CF9AE}" pid="72" name="FSC#SKEDITIONSLOVLEX@103.510:AttrStrListDocPropUznesenieTerminA1">
    <vt:lpwstr/>
  </property>
  <property fmtid="{D5CDD505-2E9C-101B-9397-08002B2CF9AE}" pid="73" name="FSC#SKEDITIONSLOVLEX@103.510:AttrStrListDocPropUznesenieBODA1">
    <vt:lpwstr/>
  </property>
  <property fmtid="{D5CDD505-2E9C-101B-9397-08002B2CF9AE}" pid="74" name="FSC#SKEDITIONSLOVLEX@103.510:AttrStrListDocPropUznesenieZodpovednyA2">
    <vt:lpwstr/>
  </property>
  <property fmtid="{D5CDD505-2E9C-101B-9397-08002B2CF9AE}" pid="75" name="FSC#SKEDITIONSLOVLEX@103.510:AttrStrListDocPropUznesenieTextA2">
    <vt:lpwstr/>
  </property>
  <property fmtid="{D5CDD505-2E9C-101B-9397-08002B2CF9AE}" pid="76" name="FSC#SKEDITIONSLOVLEX@103.510:AttrStrListDocPropUznesenieTerminA2">
    <vt:lpwstr/>
  </property>
  <property fmtid="{D5CDD505-2E9C-101B-9397-08002B2CF9AE}" pid="77" name="FSC#SKEDITIONSLOVLEX@103.510:AttrStrListDocPropUznesenieBODA3">
    <vt:lpwstr/>
  </property>
  <property fmtid="{D5CDD505-2E9C-101B-9397-08002B2CF9AE}" pid="78" name="FSC#SKEDITIONSLOVLEX@103.510:AttrStrListDocPropUznesenieZodpovednyA3">
    <vt:lpwstr/>
  </property>
  <property fmtid="{D5CDD505-2E9C-101B-9397-08002B2CF9AE}" pid="79" name="FSC#SKEDITIONSLOVLEX@103.510:AttrStrListDocPropUznesenieTextA3">
    <vt:lpwstr/>
  </property>
  <property fmtid="{D5CDD505-2E9C-101B-9397-08002B2CF9AE}" pid="80" name="FSC#SKEDITIONSLOVLEX@103.510:AttrStrListDocPropUznesenieTerminA3">
    <vt:lpwstr/>
  </property>
  <property fmtid="{D5CDD505-2E9C-101B-9397-08002B2CF9AE}" pid="81" name="FSC#SKEDITIONSLOVLEX@103.510:AttrStrListDocPropUznesenieBODA4">
    <vt:lpwstr/>
  </property>
  <property fmtid="{D5CDD505-2E9C-101B-9397-08002B2CF9AE}" pid="82" name="FSC#SKEDITIONSLOVLEX@103.510:AttrStrListDocPropUznesenieZodpovednyA4">
    <vt:lpwstr/>
  </property>
  <property fmtid="{D5CDD505-2E9C-101B-9397-08002B2CF9AE}" pid="83" name="FSC#SKEDITIONSLOVLEX@103.510:AttrStrListDocPropUznesenieTextA4">
    <vt:lpwstr/>
  </property>
  <property fmtid="{D5CDD505-2E9C-101B-9397-08002B2CF9AE}" pid="84" name="FSC#SKEDITIONSLOVLEX@103.510:AttrStrListDocPropUznesenieTerminA4">
    <vt:lpwstr/>
  </property>
  <property fmtid="{D5CDD505-2E9C-101B-9397-08002B2CF9AE}" pid="85" name="FSC#SKEDITIONSLOVLEX@103.510:AttrStrListDocPropUznesenieCastB">
    <vt:lpwstr/>
  </property>
  <property fmtid="{D5CDD505-2E9C-101B-9397-08002B2CF9AE}" pid="86" name="FSC#SKEDITIONSLOVLEX@103.510:AttrStrListDocPropUznesenieBODB1">
    <vt:lpwstr/>
  </property>
  <property fmtid="{D5CDD505-2E9C-101B-9397-08002B2CF9AE}" pid="87" name="FSC#SKEDITIONSLOVLEX@103.510:AttrStrListDocPropUznesenieZodpovednyB1">
    <vt:lpwstr/>
  </property>
  <property fmtid="{D5CDD505-2E9C-101B-9397-08002B2CF9AE}" pid="88" name="FSC#SKEDITIONSLOVLEX@103.510:AttrStrListDocPropUznesenieTextB1">
    <vt:lpwstr/>
  </property>
  <property fmtid="{D5CDD505-2E9C-101B-9397-08002B2CF9AE}" pid="89" name="FSC#SKEDITIONSLOVLEX@103.510:AttrStrListDocPropUznesenieTerminB1">
    <vt:lpwstr/>
  </property>
  <property fmtid="{D5CDD505-2E9C-101B-9397-08002B2CF9AE}" pid="90" name="FSC#SKEDITIONSLOVLEX@103.510:AttrStrListDocPropUznesenieBODB2">
    <vt:lpwstr/>
  </property>
  <property fmtid="{D5CDD505-2E9C-101B-9397-08002B2CF9AE}" pid="91" name="FSC#SKEDITIONSLOVLEX@103.510:AttrStrListDocPropUznesenieZodpovednyB2">
    <vt:lpwstr/>
  </property>
  <property fmtid="{D5CDD505-2E9C-101B-9397-08002B2CF9AE}" pid="92" name="FSC#SKEDITIONSLOVLEX@103.510:AttrStrListDocPropUznesenieTextB2">
    <vt:lpwstr/>
  </property>
  <property fmtid="{D5CDD505-2E9C-101B-9397-08002B2CF9AE}" pid="93" name="FSC#SKEDITIONSLOVLEX@103.510:AttrStrListDocPropUznesenieTerminB2">
    <vt:lpwstr/>
  </property>
  <property fmtid="{D5CDD505-2E9C-101B-9397-08002B2CF9AE}" pid="94" name="FSC#SKEDITIONSLOVLEX@103.510:AttrStrListDocPropUznesenieBODB3">
    <vt:lpwstr/>
  </property>
  <property fmtid="{D5CDD505-2E9C-101B-9397-08002B2CF9AE}" pid="95" name="FSC#SKEDITIONSLOVLEX@103.510:AttrStrListDocPropUznesenieZodpovednyB3">
    <vt:lpwstr/>
  </property>
  <property fmtid="{D5CDD505-2E9C-101B-9397-08002B2CF9AE}" pid="96" name="FSC#SKEDITIONSLOVLEX@103.510:AttrStrListDocPropUznesenieTextB3">
    <vt:lpwstr/>
  </property>
  <property fmtid="{D5CDD505-2E9C-101B-9397-08002B2CF9AE}" pid="97" name="FSC#SKEDITIONSLOVLEX@103.510:AttrStrListDocPropUznesenieTerminB3">
    <vt:lpwstr/>
  </property>
  <property fmtid="{D5CDD505-2E9C-101B-9397-08002B2CF9AE}" pid="98" name="FSC#SKEDITIONSLOVLEX@103.510:AttrStrListDocPropUznesenieBODB4">
    <vt:lpwstr/>
  </property>
  <property fmtid="{D5CDD505-2E9C-101B-9397-08002B2CF9AE}" pid="99" name="FSC#SKEDITIONSLOVLEX@103.510:AttrStrListDocPropUznesenieZodpovednyB4">
    <vt:lpwstr/>
  </property>
  <property fmtid="{D5CDD505-2E9C-101B-9397-08002B2CF9AE}" pid="100" name="FSC#SKEDITIONSLOVLEX@103.510:AttrStrListDocPropUznesenieTextB4">
    <vt:lpwstr/>
  </property>
  <property fmtid="{D5CDD505-2E9C-101B-9397-08002B2CF9AE}" pid="101" name="FSC#SKEDITIONSLOVLEX@103.510:AttrStrListDocPropUznesenieTerminB4">
    <vt:lpwstr/>
  </property>
  <property fmtid="{D5CDD505-2E9C-101B-9397-08002B2CF9AE}" pid="102" name="FSC#SKEDITIONSLOVLEX@103.510:AttrStrListDocPropUznesenieCastC">
    <vt:lpwstr/>
  </property>
  <property fmtid="{D5CDD505-2E9C-101B-9397-08002B2CF9AE}" pid="103" name="FSC#SKEDITIONSLOVLEX@103.510:AttrStrListDocPropUznesenieBODC1">
    <vt:lpwstr/>
  </property>
  <property fmtid="{D5CDD505-2E9C-101B-9397-08002B2CF9AE}" pid="104" name="FSC#SKEDITIONSLOVLEX@103.510:AttrStrListDocPropUznesenieZodpovednyC1">
    <vt:lpwstr/>
  </property>
  <property fmtid="{D5CDD505-2E9C-101B-9397-08002B2CF9AE}" pid="105" name="FSC#SKEDITIONSLOVLEX@103.510:AttrStrListDocPropUznesenieTextC1">
    <vt:lpwstr/>
  </property>
  <property fmtid="{D5CDD505-2E9C-101B-9397-08002B2CF9AE}" pid="106" name="FSC#SKEDITIONSLOVLEX@103.510:AttrStrListDocPropUznesenieTerminC1">
    <vt:lpwstr/>
  </property>
  <property fmtid="{D5CDD505-2E9C-101B-9397-08002B2CF9AE}" pid="107" name="FSC#SKEDITIONSLOVLEX@103.510:AttrStrListDocPropUznesenieBODC2">
    <vt:lpwstr/>
  </property>
  <property fmtid="{D5CDD505-2E9C-101B-9397-08002B2CF9AE}" pid="108" name="FSC#SKEDITIONSLOVLEX@103.510:AttrStrListDocPropUznesenieZodpovednyC2">
    <vt:lpwstr/>
  </property>
  <property fmtid="{D5CDD505-2E9C-101B-9397-08002B2CF9AE}" pid="109" name="FSC#SKEDITIONSLOVLEX@103.510:AttrStrListDocPropUznesenieTextC2">
    <vt:lpwstr/>
  </property>
  <property fmtid="{D5CDD505-2E9C-101B-9397-08002B2CF9AE}" pid="110" name="FSC#SKEDITIONSLOVLEX@103.510:AttrStrListDocPropUznesenieTerminC2">
    <vt:lpwstr/>
  </property>
  <property fmtid="{D5CDD505-2E9C-101B-9397-08002B2CF9AE}" pid="111" name="FSC#SKEDITIONSLOVLEX@103.510:AttrStrListDocPropUznesenieBODC3">
    <vt:lpwstr/>
  </property>
  <property fmtid="{D5CDD505-2E9C-101B-9397-08002B2CF9AE}" pid="112" name="FSC#SKEDITIONSLOVLEX@103.510:AttrStrListDocPropUznesenieZodpovednyC3">
    <vt:lpwstr/>
  </property>
  <property fmtid="{D5CDD505-2E9C-101B-9397-08002B2CF9AE}" pid="113" name="FSC#SKEDITIONSLOVLEX@103.510:AttrStrListDocPropUznesenieTextC3">
    <vt:lpwstr/>
  </property>
  <property fmtid="{D5CDD505-2E9C-101B-9397-08002B2CF9AE}" pid="114" name="FSC#SKEDITIONSLOVLEX@103.510:AttrStrListDocPropUznesenieTerminC3">
    <vt:lpwstr/>
  </property>
  <property fmtid="{D5CDD505-2E9C-101B-9397-08002B2CF9AE}" pid="115" name="FSC#SKEDITIONSLOVLEX@103.510:AttrStrListDocPropUznesenieBODC4">
    <vt:lpwstr/>
  </property>
  <property fmtid="{D5CDD505-2E9C-101B-9397-08002B2CF9AE}" pid="116" name="FSC#SKEDITIONSLOVLEX@103.510:AttrStrListDocPropUznesenieZodpovednyC4">
    <vt:lpwstr/>
  </property>
  <property fmtid="{D5CDD505-2E9C-101B-9397-08002B2CF9AE}" pid="117" name="FSC#SKEDITIONSLOVLEX@103.510:AttrStrListDocPropUznesenieTextC4">
    <vt:lpwstr/>
  </property>
  <property fmtid="{D5CDD505-2E9C-101B-9397-08002B2CF9AE}" pid="118" name="FSC#SKEDITIONSLOVLEX@103.510:AttrStrListDocPropUznesenieTerminC4">
    <vt:lpwstr/>
  </property>
  <property fmtid="{D5CDD505-2E9C-101B-9397-08002B2CF9AE}" pid="119" name="FSC#SKEDITIONSLOVLEX@103.510:AttrStrListDocPropUznesenieCastD">
    <vt:lpwstr/>
  </property>
  <property fmtid="{D5CDD505-2E9C-101B-9397-08002B2CF9AE}" pid="120" name="FSC#SKEDITIONSLOVLEX@103.510:AttrStrListDocPropUznesenieBODD1">
    <vt:lpwstr/>
  </property>
  <property fmtid="{D5CDD505-2E9C-101B-9397-08002B2CF9AE}" pid="121" name="FSC#SKEDITIONSLOVLEX@103.510:AttrStrListDocPropUznesenieZodpovednyD1">
    <vt:lpwstr/>
  </property>
  <property fmtid="{D5CDD505-2E9C-101B-9397-08002B2CF9AE}" pid="122" name="FSC#SKEDITIONSLOVLEX@103.510:AttrStrListDocPropUznesenieTextD1">
    <vt:lpwstr/>
  </property>
  <property fmtid="{D5CDD505-2E9C-101B-9397-08002B2CF9AE}" pid="123" name="FSC#SKEDITIONSLOVLEX@103.510:AttrStrListDocPropUznesenieTerminD1">
    <vt:lpwstr/>
  </property>
  <property fmtid="{D5CDD505-2E9C-101B-9397-08002B2CF9AE}" pid="124" name="FSC#SKEDITIONSLOVLEX@103.510:AttrStrListDocPropUznesenieBODD2">
    <vt:lpwstr/>
  </property>
  <property fmtid="{D5CDD505-2E9C-101B-9397-08002B2CF9AE}" pid="125" name="FSC#SKEDITIONSLOVLEX@103.510:AttrStrListDocPropUznesenieZodpovednyD2">
    <vt:lpwstr/>
  </property>
  <property fmtid="{D5CDD505-2E9C-101B-9397-08002B2CF9AE}" pid="126" name="FSC#SKEDITIONSLOVLEX@103.510:AttrStrListDocPropUznesenieTextD2">
    <vt:lpwstr/>
  </property>
  <property fmtid="{D5CDD505-2E9C-101B-9397-08002B2CF9AE}" pid="127" name="FSC#SKEDITIONSLOVLEX@103.510:AttrStrListDocPropUznesenieTerminD2">
    <vt:lpwstr/>
  </property>
  <property fmtid="{D5CDD505-2E9C-101B-9397-08002B2CF9AE}" pid="128" name="FSC#SKEDITIONSLOVLEX@103.510:AttrStrListDocPropUznesenieBODD3">
    <vt:lpwstr/>
  </property>
  <property fmtid="{D5CDD505-2E9C-101B-9397-08002B2CF9AE}" pid="129" name="FSC#SKEDITIONSLOVLEX@103.510:AttrStrListDocPropUznesenieZodpovednyD3">
    <vt:lpwstr/>
  </property>
  <property fmtid="{D5CDD505-2E9C-101B-9397-08002B2CF9AE}" pid="130" name="FSC#SKEDITIONSLOVLEX@103.510:AttrStrListDocPropUznesenieTextD3">
    <vt:lpwstr/>
  </property>
  <property fmtid="{D5CDD505-2E9C-101B-9397-08002B2CF9AE}" pid="131" name="FSC#SKEDITIONSLOVLEX@103.510:AttrStrListDocPropUznesenieTerminD3">
    <vt:lpwstr/>
  </property>
  <property fmtid="{D5CDD505-2E9C-101B-9397-08002B2CF9AE}" pid="132" name="FSC#SKEDITIONSLOVLEX@103.510:AttrStrListDocPropUznesenieBODD4">
    <vt:lpwstr/>
  </property>
  <property fmtid="{D5CDD505-2E9C-101B-9397-08002B2CF9AE}" pid="133" name="FSC#SKEDITIONSLOVLEX@103.510:AttrStrListDocPropUznesenieZodpovednyD4">
    <vt:lpwstr/>
  </property>
  <property fmtid="{D5CDD505-2E9C-101B-9397-08002B2CF9AE}" pid="134" name="FSC#SKEDITIONSLOVLEX@103.510:AttrStrListDocPropUznesenieTextD4">
    <vt:lpwstr/>
  </property>
  <property fmtid="{D5CDD505-2E9C-101B-9397-08002B2CF9AE}" pid="135" name="FSC#SKEDITIONSLOVLEX@103.510:AttrStrListDocPropUznesenieTerminD4">
    <vt:lpwstr/>
  </property>
  <property fmtid="{D5CDD505-2E9C-101B-9397-08002B2CF9AE}" pid="136" name="FSC#SKEDITIONSLOVLEX@103.510:AttrStrListDocPropUznesenieVykonaju">
    <vt:lpwstr>predseda vlády Slovenskej republiky_x000d_
podpredseda vlády Slovenskej republiky_x000d_
ministri_x000d_
predsedovia ostatných ústredných orgánov</vt:lpwstr>
  </property>
  <property fmtid="{D5CDD505-2E9C-101B-9397-08002B2CF9AE}" pid="137" name="FSC#SKEDITIONSLOVLEX@103.510:AttrStrListDocPropUznesenieNaVedomie">
    <vt:lpwstr>predseda Národnej rady Slovenskej republiky</vt:lpwstr>
  </property>
  <property fmtid="{D5CDD505-2E9C-101B-9397-08002B2CF9AE}" pid="138" name="FSC#SKEDITIONSLOVLEX@103.510:funkciaPred">
    <vt:lpwstr/>
  </property>
  <property fmtid="{D5CDD505-2E9C-101B-9397-08002B2CF9AE}" pid="139" name="FSC#SKEDITIONSLOVLEX@103.510:funkciaPredAkuzativ">
    <vt:lpwstr/>
  </property>
  <property fmtid="{D5CDD505-2E9C-101B-9397-08002B2CF9AE}" pid="140" name="FSC#SKEDITIONSLOVLEX@103.510:funkciaPredDativ">
    <vt:lpwstr/>
  </property>
  <property fmtid="{D5CDD505-2E9C-101B-9397-08002B2CF9AE}" pid="141" name="FSC#SKEDITIONSLOVLEX@103.510:funkciaZodpPred">
    <vt:lpwstr>podpredseda vlády Slovenskej republiky</vt:lpwstr>
  </property>
  <property fmtid="{D5CDD505-2E9C-101B-9397-08002B2CF9AE}" pid="142" name="FSC#SKEDITIONSLOVLEX@103.510:funkciaZodpPredAkuzativ">
    <vt:lpwstr>podpredsedu vlády Slovenskej republiky</vt:lpwstr>
  </property>
  <property fmtid="{D5CDD505-2E9C-101B-9397-08002B2CF9AE}" pid="143" name="FSC#SKEDITIONSLOVLEX@103.510:funkciaZodpPredDativ">
    <vt:lpwstr>podpredsedovi vlády Slovenskej republiky</vt:lpwstr>
  </property>
  <property fmtid="{D5CDD505-2E9C-101B-9397-08002B2CF9AE}" pid="144" name="FSC#SKEDITIONSLOVLEX@103.510:funkciaDalsiPred">
    <vt:lpwstr>minister dopravy a výstavby Slovenskej republiky, </vt:lpwstr>
  </property>
  <property fmtid="{D5CDD505-2E9C-101B-9397-08002B2CF9AE}" pid="145" name="FSC#SKEDITIONSLOVLEX@103.510:funkciaDalsiPredAkuzativ">
    <vt:lpwstr>ministra dopravy a výstavby Slovenskej republiky, </vt:lpwstr>
  </property>
  <property fmtid="{D5CDD505-2E9C-101B-9397-08002B2CF9AE}" pid="146" name="FSC#SKEDITIONSLOVLEX@103.510:funkciaDalsiPredDativ">
    <vt:lpwstr>ministrovi dopravy a výstavby Slovenskej republiky, </vt:lpwstr>
  </property>
  <property fmtid="{D5CDD505-2E9C-101B-9397-08002B2CF9AE}" pid="147" name="FSC#SKEDITIONSLOVLEX@103.510:predkladateliaObalSD">
    <vt:lpwstr>Štefan Holý_x000d_
podpredseda vlády Slovenskej republiky_x000d_
Andrej Doležal_x000d_
minister dopravy a výstavby Slovenskej republiky</vt:lpwstr>
  </property>
  <property fmtid="{D5CDD505-2E9C-101B-9397-08002B2CF9AE}" pid="148" name="FSC#SKEDITIONSLOVLEX@103.510:AttrStrListDocPropTextVseobPrilohy">
    <vt:lpwstr/>
  </property>
  <property fmtid="{D5CDD505-2E9C-101B-9397-08002B2CF9AE}" pid="149" name="FSC#SKEDITIONSLOVLEX@103.510:AttrStrListDocPropTextPredklSpravy">
    <vt:lpwstr>&lt;p style="text-align: justify;"&gt;Podpredseda vlády Slovenskej republiky a&amp;nbsp;minister dopravy a&amp;nbsp;výstavby Slovenskej republiky predkladajú návrh zákona o&amp;nbsp;územnom plánovaní (ďalej len „návrh zákona“) vypracovaný na základe Programového vyhlásenia</vt:lpwstr>
  </property>
  <property fmtid="{D5CDD505-2E9C-101B-9397-08002B2CF9AE}" pid="150" name="FSC#SKEDITIONSLOVLEX@103.510:vytvorenedna">
    <vt:lpwstr>5. 5. 2021</vt:lpwstr>
  </property>
  <property fmtid="{D5CDD505-2E9C-101B-9397-08002B2CF9AE}" pid="151" name="FSC#COOSYSTEM@1.1:Container">
    <vt:lpwstr>COO.2145.1000.3.4348291</vt:lpwstr>
  </property>
  <property fmtid="{D5CDD505-2E9C-101B-9397-08002B2CF9AE}" pid="152" name="FSC#FSCFOLIO@1.1001:docpropproject">
    <vt:lpwstr/>
  </property>
</Properties>
</file>