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BA29A" w14:textId="77777777" w:rsidR="009C4B19" w:rsidRPr="00581CDD" w:rsidRDefault="005F1ED7" w:rsidP="00581CDD">
      <w:pPr>
        <w:jc w:val="center"/>
        <w:rPr>
          <w:b/>
          <w:caps/>
          <w:spacing w:val="30"/>
          <w:lang w:val="sk-SK"/>
        </w:rPr>
      </w:pPr>
      <w:r w:rsidRPr="00581CDD">
        <w:rPr>
          <w:b/>
          <w:caps/>
          <w:spacing w:val="30"/>
          <w:lang w:val="sk-SK"/>
        </w:rPr>
        <w:t>Doložka zlučiteľnosti</w:t>
      </w:r>
    </w:p>
    <w:p w14:paraId="0BC9A851" w14:textId="77777777" w:rsidR="009C4B19" w:rsidRPr="00581CDD" w:rsidRDefault="00585F66" w:rsidP="00581CDD">
      <w:pPr>
        <w:jc w:val="center"/>
        <w:rPr>
          <w:b/>
          <w:lang w:val="sk-SK"/>
        </w:rPr>
      </w:pPr>
      <w:r w:rsidRPr="00581CDD">
        <w:rPr>
          <w:b/>
          <w:lang w:val="sk-SK"/>
        </w:rPr>
        <w:t xml:space="preserve">návrhu nariadenia vlády </w:t>
      </w:r>
      <w:r w:rsidR="005F1ED7" w:rsidRPr="00581CDD">
        <w:rPr>
          <w:b/>
          <w:lang w:val="sk-SK"/>
        </w:rPr>
        <w:t>s právom Európskej únie </w:t>
      </w:r>
    </w:p>
    <w:p w14:paraId="2033149D" w14:textId="77777777" w:rsidR="009C4B19" w:rsidRPr="00581CDD" w:rsidRDefault="009C4B19" w:rsidP="00581CDD">
      <w:pPr>
        <w:rPr>
          <w:lang w:val="sk-SK"/>
        </w:rPr>
      </w:pPr>
    </w:p>
    <w:p w14:paraId="62AA955D" w14:textId="77777777" w:rsidR="009C4B19" w:rsidRPr="00581CDD" w:rsidRDefault="005F1ED7" w:rsidP="00581CDD">
      <w:pPr>
        <w:ind w:left="360" w:hanging="360"/>
        <w:jc w:val="both"/>
        <w:rPr>
          <w:b/>
          <w:lang w:val="sk-SK"/>
        </w:rPr>
      </w:pPr>
      <w:r w:rsidRPr="00581CDD">
        <w:rPr>
          <w:b/>
          <w:lang w:val="sk-SK"/>
        </w:rPr>
        <w:t>1.</w:t>
      </w:r>
      <w:r w:rsidRPr="00581CDD">
        <w:rPr>
          <w:b/>
          <w:lang w:val="sk-SK"/>
        </w:rPr>
        <w:tab/>
      </w:r>
      <w:r w:rsidR="00585F66" w:rsidRPr="00581CDD">
        <w:rPr>
          <w:b/>
          <w:lang w:val="sk-SK"/>
        </w:rPr>
        <w:t xml:space="preserve">Navrhovateľ </w:t>
      </w:r>
      <w:r w:rsidR="00E16844" w:rsidRPr="00581CDD">
        <w:rPr>
          <w:b/>
          <w:lang w:val="sk-SK"/>
        </w:rPr>
        <w:t>nariadenia vlády</w:t>
      </w:r>
      <w:r w:rsidRPr="00581CDD">
        <w:rPr>
          <w:b/>
          <w:lang w:val="sk-SK"/>
        </w:rPr>
        <w:t>:</w:t>
      </w:r>
      <w:r w:rsidRPr="00581CDD">
        <w:rPr>
          <w:lang w:val="sk-SK"/>
        </w:rPr>
        <w:t xml:space="preserve"> Ministerstvo pôdohospodárstva a rozvoja vidieka Slovenskej republiky </w:t>
      </w:r>
    </w:p>
    <w:p w14:paraId="4530F1D1" w14:textId="77777777" w:rsidR="009C4B19" w:rsidRPr="00581CDD" w:rsidRDefault="005F1ED7" w:rsidP="00581CDD">
      <w:pPr>
        <w:tabs>
          <w:tab w:val="left" w:pos="360"/>
        </w:tabs>
        <w:ind w:left="360"/>
        <w:jc w:val="both"/>
        <w:rPr>
          <w:lang w:val="sk-SK"/>
        </w:rPr>
      </w:pPr>
      <w:r w:rsidRPr="00581CDD">
        <w:rPr>
          <w:lang w:val="sk-SK"/>
        </w:rPr>
        <w:t xml:space="preserve"> </w:t>
      </w:r>
    </w:p>
    <w:p w14:paraId="01B9C163" w14:textId="77777777" w:rsidR="001500BA" w:rsidRPr="00581CDD" w:rsidRDefault="005F1ED7" w:rsidP="00581CDD">
      <w:pPr>
        <w:ind w:left="357" w:hanging="357"/>
        <w:jc w:val="both"/>
        <w:rPr>
          <w:lang w:val="sk-SK"/>
        </w:rPr>
      </w:pPr>
      <w:r w:rsidRPr="00581CDD">
        <w:rPr>
          <w:b/>
          <w:lang w:val="sk-SK"/>
        </w:rPr>
        <w:t>2.</w:t>
      </w:r>
      <w:r w:rsidRPr="00581CDD">
        <w:rPr>
          <w:b/>
          <w:lang w:val="sk-SK"/>
        </w:rPr>
        <w:tab/>
        <w:t xml:space="preserve">Názov </w:t>
      </w:r>
      <w:r w:rsidR="00D9130B" w:rsidRPr="00581CDD">
        <w:rPr>
          <w:b/>
          <w:lang w:val="sk-SK"/>
        </w:rPr>
        <w:t xml:space="preserve">návrhu </w:t>
      </w:r>
      <w:r w:rsidR="00E16844" w:rsidRPr="00581CDD">
        <w:rPr>
          <w:b/>
          <w:lang w:val="sk-SK"/>
        </w:rPr>
        <w:t>nariadenia vlády</w:t>
      </w:r>
      <w:r w:rsidRPr="00581CDD">
        <w:rPr>
          <w:b/>
          <w:lang w:val="sk-SK"/>
        </w:rPr>
        <w:t>:</w:t>
      </w:r>
      <w:r w:rsidRPr="00581CDD">
        <w:rPr>
          <w:lang w:val="sk-SK"/>
        </w:rPr>
        <w:t xml:space="preserve"> Návrh nariadenia vlády Slovenskej republiky, </w:t>
      </w:r>
      <w:r w:rsidR="001500BA" w:rsidRPr="00581CDD">
        <w:rPr>
          <w:lang w:val="sk-SK"/>
        </w:rPr>
        <w:t>ktorým sa mení a dopĺňa nariadenie vlády Slovenskej republiky č. 5</w:t>
      </w:r>
      <w:r w:rsidR="002979B0" w:rsidRPr="00581CDD">
        <w:rPr>
          <w:lang w:val="sk-SK"/>
        </w:rPr>
        <w:t>6</w:t>
      </w:r>
      <w:r w:rsidR="001500BA" w:rsidRPr="00581CDD">
        <w:rPr>
          <w:lang w:val="sk-SK"/>
        </w:rPr>
        <w:t>/2007 Z. z., ktorým sa</w:t>
      </w:r>
      <w:r w:rsidR="00A2215A" w:rsidRPr="00581CDD">
        <w:rPr>
          <w:lang w:val="sk-SK"/>
        </w:rPr>
        <w:t xml:space="preserve"> </w:t>
      </w:r>
      <w:r w:rsidR="001500BA" w:rsidRPr="00581CDD">
        <w:rPr>
          <w:lang w:val="sk-SK"/>
        </w:rPr>
        <w:t xml:space="preserve">ustanovujú požiadavky na uvádzanie </w:t>
      </w:r>
      <w:r w:rsidR="002979B0" w:rsidRPr="00581CDD">
        <w:rPr>
          <w:lang w:val="sk-SK"/>
        </w:rPr>
        <w:t>množiteľského materiálu okrasných rastlín</w:t>
      </w:r>
      <w:r w:rsidR="00716F19" w:rsidRPr="00581CDD">
        <w:rPr>
          <w:lang w:val="sk-SK"/>
        </w:rPr>
        <w:t xml:space="preserve"> </w:t>
      </w:r>
      <w:r w:rsidR="001500BA" w:rsidRPr="00581CDD">
        <w:rPr>
          <w:lang w:val="sk-SK"/>
        </w:rPr>
        <w:t xml:space="preserve">na trh </w:t>
      </w:r>
    </w:p>
    <w:p w14:paraId="4E3C9A00" w14:textId="77777777" w:rsidR="00B436FA" w:rsidRPr="00581CDD" w:rsidRDefault="00B436FA" w:rsidP="00581CDD">
      <w:pPr>
        <w:ind w:left="360" w:hanging="360"/>
        <w:jc w:val="both"/>
        <w:rPr>
          <w:b/>
          <w:lang w:val="sk-SK"/>
        </w:rPr>
      </w:pPr>
    </w:p>
    <w:p w14:paraId="05ECE432" w14:textId="77777777" w:rsidR="009C4B19" w:rsidRPr="00581CDD" w:rsidRDefault="005F1ED7" w:rsidP="00581CDD">
      <w:pPr>
        <w:ind w:left="360" w:hanging="360"/>
        <w:jc w:val="both"/>
        <w:rPr>
          <w:b/>
          <w:lang w:val="sk-SK"/>
        </w:rPr>
      </w:pPr>
      <w:r w:rsidRPr="00581CDD">
        <w:rPr>
          <w:b/>
          <w:lang w:val="sk-SK"/>
        </w:rPr>
        <w:t>3.</w:t>
      </w:r>
      <w:r w:rsidRPr="00581CDD">
        <w:rPr>
          <w:b/>
          <w:lang w:val="sk-SK"/>
        </w:rPr>
        <w:tab/>
      </w:r>
      <w:r w:rsidR="003A5134" w:rsidRPr="00581CDD">
        <w:rPr>
          <w:b/>
          <w:lang w:val="sk-SK"/>
        </w:rPr>
        <w:t xml:space="preserve">Predmet návrhu </w:t>
      </w:r>
      <w:r w:rsidR="00D9130B" w:rsidRPr="00581CDD">
        <w:rPr>
          <w:b/>
          <w:lang w:val="sk-SK"/>
        </w:rPr>
        <w:t>nariadenia vlády</w:t>
      </w:r>
      <w:r w:rsidR="003A5134" w:rsidRPr="00581CDD">
        <w:rPr>
          <w:b/>
          <w:lang w:val="sk-SK"/>
        </w:rPr>
        <w:t xml:space="preserve"> je upravený v práve Európskej únie:</w:t>
      </w:r>
    </w:p>
    <w:p w14:paraId="6BFB15BF" w14:textId="77777777" w:rsidR="009575F3" w:rsidRPr="00581CDD" w:rsidRDefault="009575F3" w:rsidP="00581CDD">
      <w:pPr>
        <w:ind w:left="360" w:hanging="360"/>
        <w:jc w:val="both"/>
        <w:rPr>
          <w:b/>
          <w:lang w:val="sk-SK"/>
        </w:rPr>
      </w:pPr>
    </w:p>
    <w:p w14:paraId="1A7E3A73" w14:textId="77777777" w:rsidR="009575F3" w:rsidRPr="00581CDD" w:rsidRDefault="009575F3" w:rsidP="00581CDD">
      <w:pPr>
        <w:pStyle w:val="Odsekzoznamu"/>
        <w:numPr>
          <w:ilvl w:val="0"/>
          <w:numId w:val="3"/>
        </w:numPr>
        <w:ind w:left="709" w:hanging="425"/>
        <w:contextualSpacing w:val="0"/>
        <w:jc w:val="both"/>
        <w:rPr>
          <w:lang w:val="sk-SK"/>
        </w:rPr>
      </w:pPr>
      <w:r w:rsidRPr="00581CDD">
        <w:rPr>
          <w:lang w:val="sk-SK"/>
        </w:rPr>
        <w:t xml:space="preserve">v primárnom práve </w:t>
      </w:r>
    </w:p>
    <w:p w14:paraId="7794FD34" w14:textId="77777777" w:rsidR="003A5134" w:rsidRDefault="003A5134" w:rsidP="00581CDD">
      <w:pPr>
        <w:ind w:firstLine="709"/>
        <w:jc w:val="both"/>
        <w:rPr>
          <w:lang w:val="sk-SK"/>
        </w:rPr>
      </w:pPr>
      <w:r w:rsidRPr="00581CDD">
        <w:rPr>
          <w:lang w:val="sk-SK"/>
        </w:rPr>
        <w:t>Zmluva o fungovaní Európskej únie čl. 4 ods</w:t>
      </w:r>
      <w:r w:rsidR="000E42C3" w:rsidRPr="00581CDD">
        <w:rPr>
          <w:lang w:val="sk-SK"/>
        </w:rPr>
        <w:t>.</w:t>
      </w:r>
      <w:r w:rsidRPr="00581CDD">
        <w:rPr>
          <w:lang w:val="sk-SK"/>
        </w:rPr>
        <w:t xml:space="preserve"> 2 písm</w:t>
      </w:r>
      <w:r w:rsidR="000E42C3" w:rsidRPr="00581CDD">
        <w:rPr>
          <w:lang w:val="sk-SK"/>
        </w:rPr>
        <w:t>.</w:t>
      </w:r>
      <w:r w:rsidRPr="00581CDD">
        <w:rPr>
          <w:lang w:val="sk-SK"/>
        </w:rPr>
        <w:t xml:space="preserve"> d) a čl.</w:t>
      </w:r>
      <w:r w:rsidR="00E16844" w:rsidRPr="00581CDD">
        <w:rPr>
          <w:lang w:val="sk-SK"/>
        </w:rPr>
        <w:t xml:space="preserve"> 28 až 44,</w:t>
      </w:r>
    </w:p>
    <w:p w14:paraId="29C2B345" w14:textId="77777777" w:rsidR="006550FA" w:rsidRPr="00581CDD" w:rsidRDefault="006550FA" w:rsidP="00581CDD">
      <w:pPr>
        <w:ind w:firstLine="284"/>
        <w:jc w:val="both"/>
        <w:rPr>
          <w:lang w:val="sk-SK"/>
        </w:rPr>
      </w:pPr>
    </w:p>
    <w:p w14:paraId="21A0D4B8" w14:textId="6B8462D7" w:rsidR="00176206" w:rsidRPr="00E03B5D" w:rsidRDefault="009575F3" w:rsidP="00E03B5D">
      <w:pPr>
        <w:pStyle w:val="Odsekzoznamu"/>
        <w:numPr>
          <w:ilvl w:val="0"/>
          <w:numId w:val="3"/>
        </w:numPr>
        <w:ind w:left="709" w:hanging="425"/>
        <w:contextualSpacing w:val="0"/>
        <w:jc w:val="both"/>
        <w:rPr>
          <w:lang w:val="sk-SK"/>
        </w:rPr>
      </w:pPr>
      <w:r w:rsidRPr="00581CDD">
        <w:rPr>
          <w:lang w:val="sk-SK"/>
        </w:rPr>
        <w:t xml:space="preserve">v sekundárnom práve </w:t>
      </w:r>
    </w:p>
    <w:p w14:paraId="5F7E2175" w14:textId="7620ACCA" w:rsidR="00176206" w:rsidRPr="00E03B5D" w:rsidRDefault="00E16844" w:rsidP="00E03B5D">
      <w:pPr>
        <w:ind w:left="709"/>
        <w:jc w:val="both"/>
        <w:rPr>
          <w:bCs/>
          <w:iCs/>
          <w:lang w:val="sk-SK"/>
        </w:rPr>
      </w:pPr>
      <w:r w:rsidRPr="00581CDD">
        <w:rPr>
          <w:lang w:val="sk-SK"/>
        </w:rPr>
        <w:t xml:space="preserve">Vykonávacia smernica Komisie (EÚ) </w:t>
      </w:r>
      <w:r w:rsidRPr="00581CDD">
        <w:rPr>
          <w:bCs/>
          <w:iCs/>
          <w:lang w:val="sk-SK"/>
        </w:rPr>
        <w:t>2018/484 z 21. marca 2018, ktorou sa mení smernica 93/49/EHS, pokiaľ ide o požiadavky, ktoré má spĺňať množiteľský materiál určitých rodov alebo druhov Palmae v súvislosti s Rhynchophorus ferrugineus (Olivier) (Ú. v. EÚ L 81, 23.3.2018)</w:t>
      </w:r>
      <w:r w:rsidR="00B6691C">
        <w:rPr>
          <w:bCs/>
          <w:iCs/>
          <w:lang w:val="sk-SK"/>
        </w:rPr>
        <w:t>,</w:t>
      </w:r>
    </w:p>
    <w:p w14:paraId="194A5A0A" w14:textId="6FF539DA" w:rsidR="00176206" w:rsidRDefault="00176206" w:rsidP="00581CDD">
      <w:pPr>
        <w:ind w:left="709"/>
        <w:jc w:val="both"/>
        <w:rPr>
          <w:lang w:val="sk-SK"/>
        </w:rPr>
      </w:pPr>
      <w:r w:rsidRPr="00581CDD">
        <w:rPr>
          <w:lang w:val="sk-SK"/>
        </w:rPr>
        <w:t>Smernica Rady 98/56/ES z 20. júla 1998 o obchodovaní s množiteľským materiálom okrasných rastlín (Mimoriadne vydanie Ú. v. EÚ, kap. 3/ zv. 23; Ú. v. ES L 226, 13.8.1998)</w:t>
      </w:r>
      <w:r w:rsidR="005443DF">
        <w:rPr>
          <w:lang w:val="sk-SK"/>
        </w:rPr>
        <w:t xml:space="preserve"> v platnom znení</w:t>
      </w:r>
      <w:r w:rsidR="00B6691C">
        <w:rPr>
          <w:lang w:val="sk-SK"/>
        </w:rPr>
        <w:t>,</w:t>
      </w:r>
    </w:p>
    <w:p w14:paraId="5BAB18EF" w14:textId="2DB957B5" w:rsidR="00B6691C" w:rsidRDefault="005443DF" w:rsidP="00581CDD">
      <w:pPr>
        <w:ind w:left="709"/>
        <w:jc w:val="both"/>
        <w:rPr>
          <w:lang w:val="sk-SK"/>
        </w:rPr>
      </w:pPr>
      <w:r>
        <w:rPr>
          <w:lang w:val="sk-SK"/>
        </w:rPr>
        <w:t>Smernica Komisie 93/49/EHS z 23. júna 1993 ustanovujúca zoznam uvádzajúci podmienky, ktoré musí spĺňať množiteľský materiál okrasných rastlín a okrasné rastliny podľa smernice Rady 91/682/EHS (Mimoriadne vydanie Ú. v. EÚ, kap. 3/zv. 15; Ú. v. ES L 250, 7.10.1993) v platnom znení,</w:t>
      </w:r>
      <w:bookmarkStart w:id="0" w:name="_GoBack"/>
      <w:bookmarkEnd w:id="0"/>
    </w:p>
    <w:p w14:paraId="276F0059" w14:textId="4DE86A01" w:rsidR="005443DF" w:rsidRPr="00581CDD" w:rsidRDefault="00FF519D" w:rsidP="00581CDD">
      <w:pPr>
        <w:ind w:left="709"/>
        <w:jc w:val="both"/>
        <w:rPr>
          <w:lang w:val="sk-SK"/>
        </w:rPr>
      </w:pPr>
      <w:r>
        <w:rPr>
          <w:lang w:val="sk-SK"/>
        </w:rPr>
        <w:t xml:space="preserve">gestor: </w:t>
      </w:r>
      <w:r>
        <w:rPr>
          <w:bCs/>
          <w:iCs/>
          <w:lang w:val="sk-SK"/>
        </w:rPr>
        <w:t>Ministerstvo pôdohospodárstva a rozvoja vidieka Slovenskej republiky</w:t>
      </w:r>
      <w:r w:rsidRPr="00581CDD">
        <w:rPr>
          <w:lang w:val="sk-SK"/>
        </w:rPr>
        <w:t>,</w:t>
      </w:r>
    </w:p>
    <w:p w14:paraId="14D5BD4F" w14:textId="77777777" w:rsidR="006550FA" w:rsidRPr="00581CDD" w:rsidRDefault="006550FA" w:rsidP="00581CDD">
      <w:pPr>
        <w:ind w:left="284"/>
        <w:jc w:val="both"/>
        <w:rPr>
          <w:lang w:val="sk-SK"/>
        </w:rPr>
      </w:pPr>
    </w:p>
    <w:p w14:paraId="0A1C3D6D" w14:textId="62D48700" w:rsidR="009C4B19" w:rsidRPr="00581CDD" w:rsidRDefault="000E42C3" w:rsidP="00581CDD">
      <w:pPr>
        <w:pStyle w:val="Odsekzoznamu"/>
        <w:numPr>
          <w:ilvl w:val="0"/>
          <w:numId w:val="3"/>
        </w:numPr>
        <w:ind w:left="709" w:hanging="425"/>
        <w:contextualSpacing w:val="0"/>
        <w:jc w:val="both"/>
        <w:rPr>
          <w:lang w:val="sk-SK"/>
        </w:rPr>
      </w:pPr>
      <w:r w:rsidRPr="00581CDD">
        <w:rPr>
          <w:lang w:val="sk-SK"/>
        </w:rPr>
        <w:t>nie je obsiahnutá v judikatúre Súdneho dvora Európskej únie.</w:t>
      </w:r>
    </w:p>
    <w:p w14:paraId="786D3F1C" w14:textId="77777777" w:rsidR="009C4B19" w:rsidRPr="00581CDD" w:rsidRDefault="009C4B19" w:rsidP="00581CDD">
      <w:pPr>
        <w:jc w:val="both"/>
        <w:rPr>
          <w:lang w:val="sk-SK"/>
        </w:rPr>
      </w:pPr>
    </w:p>
    <w:p w14:paraId="121AFE13" w14:textId="77777777" w:rsidR="009C4B19" w:rsidRPr="00581CDD" w:rsidRDefault="005F1ED7" w:rsidP="00581CDD">
      <w:pPr>
        <w:ind w:left="360" w:hanging="360"/>
        <w:jc w:val="both"/>
        <w:rPr>
          <w:b/>
          <w:lang w:val="sk-SK"/>
        </w:rPr>
      </w:pPr>
      <w:r w:rsidRPr="00581CDD">
        <w:rPr>
          <w:b/>
          <w:lang w:val="sk-SK"/>
        </w:rPr>
        <w:t>4.</w:t>
      </w:r>
      <w:r w:rsidRPr="00581CDD">
        <w:rPr>
          <w:b/>
          <w:lang w:val="sk-SK"/>
        </w:rPr>
        <w:tab/>
        <w:t xml:space="preserve">Záväzky Slovenskej republiky vo vzťahu k Európskej únii: </w:t>
      </w:r>
    </w:p>
    <w:p w14:paraId="3091DDC5" w14:textId="77777777" w:rsidR="009C4B19" w:rsidRPr="00581CDD" w:rsidRDefault="009C4B19" w:rsidP="00581CDD">
      <w:pPr>
        <w:jc w:val="both"/>
        <w:rPr>
          <w:lang w:val="sk-SK"/>
        </w:rPr>
      </w:pPr>
    </w:p>
    <w:p w14:paraId="66F59140" w14:textId="77777777" w:rsidR="009C4B19" w:rsidRPr="00581CDD" w:rsidRDefault="005F1ED7" w:rsidP="00581CDD">
      <w:pPr>
        <w:ind w:left="709" w:hanging="349"/>
        <w:jc w:val="both"/>
      </w:pPr>
      <w:r w:rsidRPr="00581CDD">
        <w:rPr>
          <w:lang w:val="en-US"/>
        </w:rPr>
        <w:t>a)</w:t>
      </w:r>
      <w:r w:rsidRPr="00581CDD">
        <w:rPr>
          <w:lang w:val="en-US"/>
        </w:rPr>
        <w:tab/>
      </w:r>
      <w:r w:rsidR="001963F5" w:rsidRPr="00581CDD">
        <w:t>uviesť lehotu na prebranie príslušného právneho aktu Európskej únie, príp. aj osobitnú lehotu účinnosti jeho ustanovení,</w:t>
      </w:r>
    </w:p>
    <w:p w14:paraId="1CA4BE51" w14:textId="77777777" w:rsidR="009C4B19" w:rsidRPr="00581CDD" w:rsidRDefault="001500BA" w:rsidP="00581CDD">
      <w:pPr>
        <w:ind w:left="709"/>
        <w:jc w:val="both"/>
        <w:rPr>
          <w:lang w:val="en-US"/>
        </w:rPr>
      </w:pPr>
      <w:r w:rsidRPr="00581CDD">
        <w:rPr>
          <w:lang w:val="en-US"/>
        </w:rPr>
        <w:t xml:space="preserve">Vykonávacia smernica Komisie (EÚ) </w:t>
      </w:r>
      <w:r w:rsidR="002979B0" w:rsidRPr="00581CDD">
        <w:rPr>
          <w:lang w:val="en-US"/>
        </w:rPr>
        <w:t>484/2018</w:t>
      </w:r>
      <w:r w:rsidR="005F1ED7" w:rsidRPr="00581CDD">
        <w:rPr>
          <w:lang w:val="en-US"/>
        </w:rPr>
        <w:t xml:space="preserve"> určuj</w:t>
      </w:r>
      <w:r w:rsidRPr="00581CDD">
        <w:rPr>
          <w:lang w:val="en-US"/>
        </w:rPr>
        <w:t>e</w:t>
      </w:r>
      <w:r w:rsidR="005F1ED7" w:rsidRPr="00581CDD">
        <w:rPr>
          <w:lang w:val="en-US"/>
        </w:rPr>
        <w:t xml:space="preserve"> lehotu </w:t>
      </w:r>
      <w:r w:rsidRPr="00581CDD">
        <w:rPr>
          <w:lang w:val="en-US"/>
        </w:rPr>
        <w:t>na</w:t>
      </w:r>
      <w:r w:rsidR="005F1ED7" w:rsidRPr="00581CDD">
        <w:rPr>
          <w:lang w:val="en-US"/>
        </w:rPr>
        <w:t xml:space="preserve"> prevzatie do </w:t>
      </w:r>
      <w:r w:rsidR="003C41B2" w:rsidRPr="00581CDD">
        <w:rPr>
          <w:lang w:val="en-US"/>
        </w:rPr>
        <w:t>3</w:t>
      </w:r>
      <w:r w:rsidR="002979B0" w:rsidRPr="00581CDD">
        <w:rPr>
          <w:lang w:val="en-US"/>
        </w:rPr>
        <w:t>0</w:t>
      </w:r>
      <w:r w:rsidR="00716F19" w:rsidRPr="00581CDD">
        <w:rPr>
          <w:lang w:val="en-US"/>
        </w:rPr>
        <w:t xml:space="preserve">. </w:t>
      </w:r>
      <w:r w:rsidR="002979B0" w:rsidRPr="00581CDD">
        <w:rPr>
          <w:lang w:val="en-US"/>
        </w:rPr>
        <w:t xml:space="preserve">septembra </w:t>
      </w:r>
      <w:r w:rsidRPr="00581CDD">
        <w:rPr>
          <w:lang w:val="en-US"/>
        </w:rPr>
        <w:t>201</w:t>
      </w:r>
      <w:r w:rsidR="002979B0" w:rsidRPr="00581CDD">
        <w:rPr>
          <w:lang w:val="en-US"/>
        </w:rPr>
        <w:t>8</w:t>
      </w:r>
      <w:r w:rsidR="00114EC7" w:rsidRPr="00581CDD">
        <w:rPr>
          <w:lang w:val="en-US"/>
        </w:rPr>
        <w:t>.</w:t>
      </w:r>
    </w:p>
    <w:p w14:paraId="7725F6F9" w14:textId="77777777" w:rsidR="009C4B19" w:rsidRPr="00581CDD" w:rsidRDefault="009C4B19" w:rsidP="00581CDD">
      <w:pPr>
        <w:jc w:val="both"/>
        <w:rPr>
          <w:lang w:val="en-US"/>
        </w:rPr>
      </w:pPr>
    </w:p>
    <w:p w14:paraId="0680AE97" w14:textId="77777777" w:rsidR="001963F5" w:rsidRPr="00581CDD" w:rsidRDefault="005F1ED7" w:rsidP="00581CDD">
      <w:pPr>
        <w:ind w:left="709" w:hanging="349"/>
        <w:jc w:val="both"/>
      </w:pPr>
      <w:r w:rsidRPr="00581CDD">
        <w:rPr>
          <w:lang w:val="en-US"/>
        </w:rPr>
        <w:t>b)</w:t>
      </w:r>
      <w:r w:rsidRPr="00581CDD">
        <w:rPr>
          <w:lang w:val="en-US"/>
        </w:rPr>
        <w:tab/>
      </w:r>
      <w:r w:rsidR="001963F5" w:rsidRPr="00581CDD">
        <w:t>uviesť informáciu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</w:t>
      </w:r>
      <w:r w:rsidR="001963F5" w:rsidRPr="00581CDD">
        <w:rPr>
          <w:rStyle w:val="Siln"/>
          <w:b w:val="0"/>
        </w:rPr>
        <w:t>ariadenie Európskeho parlamentu a Rady (ES) č. 1049/2001 z 30. mája 2001 o prístupe verejnosti k dokumentom Európskeho parlamentu, Rady a Komisie</w:t>
      </w:r>
      <w:r w:rsidR="001963F5" w:rsidRPr="00581CDD">
        <w:t>,</w:t>
      </w:r>
    </w:p>
    <w:p w14:paraId="20A6CA6B" w14:textId="77777777" w:rsidR="001963F5" w:rsidRPr="00581CDD" w:rsidRDefault="001963F5" w:rsidP="00581CDD">
      <w:pPr>
        <w:ind w:left="709"/>
        <w:jc w:val="both"/>
        <w:rPr>
          <w:lang w:val="sk-SK"/>
        </w:rPr>
      </w:pPr>
      <w:r w:rsidRPr="00581CDD">
        <w:rPr>
          <w:lang w:val="sk-SK"/>
        </w:rPr>
        <w:t>V oblasti, ktorú upravu</w:t>
      </w:r>
      <w:r w:rsidR="00D9130B" w:rsidRPr="00581CDD">
        <w:rPr>
          <w:lang w:val="sk-SK"/>
        </w:rPr>
        <w:t>je toto nariadenie vlády, neboli</w:t>
      </w:r>
      <w:r w:rsidRPr="00581CDD">
        <w:rPr>
          <w:lang w:val="sk-SK"/>
        </w:rPr>
        <w:t xml:space="preserve"> začaté proti Slovenskej republike</w:t>
      </w:r>
    </w:p>
    <w:p w14:paraId="39B0307B" w14:textId="77777777" w:rsidR="001963F5" w:rsidRPr="00581CDD" w:rsidRDefault="001963F5" w:rsidP="00581CDD">
      <w:pPr>
        <w:ind w:left="709"/>
        <w:jc w:val="both"/>
        <w:rPr>
          <w:lang w:val="sk-SK"/>
        </w:rPr>
      </w:pPr>
      <w:r w:rsidRPr="00581CDD">
        <w:rPr>
          <w:lang w:val="sk-SK"/>
        </w:rPr>
        <w:t xml:space="preserve"> </w:t>
      </w:r>
      <w:r w:rsidR="00D9130B" w:rsidRPr="00581CDD">
        <w:rPr>
          <w:lang w:val="sk-SK"/>
        </w:rPr>
        <w:t>uvedené konania</w:t>
      </w:r>
      <w:r w:rsidRPr="00581CDD">
        <w:rPr>
          <w:lang w:val="sk-SK"/>
        </w:rPr>
        <w:t>. </w:t>
      </w:r>
    </w:p>
    <w:p w14:paraId="3740AEB5" w14:textId="77777777" w:rsidR="009C4B19" w:rsidRPr="00581CDD" w:rsidRDefault="009C4B19" w:rsidP="00581CDD">
      <w:pPr>
        <w:ind w:left="709" w:hanging="349"/>
        <w:jc w:val="both"/>
        <w:rPr>
          <w:lang w:val="en-US"/>
        </w:rPr>
      </w:pPr>
    </w:p>
    <w:p w14:paraId="477B2F4B" w14:textId="77777777" w:rsidR="001963F5" w:rsidRPr="00581CDD" w:rsidRDefault="005F1ED7" w:rsidP="00581CDD">
      <w:pPr>
        <w:ind w:left="709" w:hanging="349"/>
        <w:jc w:val="both"/>
      </w:pPr>
      <w:r w:rsidRPr="00581CDD">
        <w:rPr>
          <w:lang w:val="en-US"/>
        </w:rPr>
        <w:lastRenderedPageBreak/>
        <w:t>c)</w:t>
      </w:r>
      <w:r w:rsidRPr="00581CDD">
        <w:rPr>
          <w:lang w:val="sk-SK"/>
        </w:rPr>
        <w:tab/>
      </w:r>
      <w:r w:rsidR="001963F5" w:rsidRPr="00581CDD">
        <w:t xml:space="preserve">uviesť informáciu o právnych predpisoch, v ktorých sú uvádzané právne akty Európskej únie už prebrané, spolu s uvedením rozsahu ich prebrania, príp. potreby prijatia ďalších úprav. </w:t>
      </w:r>
    </w:p>
    <w:p w14:paraId="1197A14B" w14:textId="478EC79F" w:rsidR="00F122EE" w:rsidRPr="00581CDD" w:rsidRDefault="00F122EE" w:rsidP="00943D9E">
      <w:pPr>
        <w:ind w:left="709"/>
        <w:jc w:val="both"/>
        <w:rPr>
          <w:lang w:val="sk-SK"/>
        </w:rPr>
      </w:pPr>
      <w:r>
        <w:rPr>
          <w:lang w:val="sk-SK"/>
        </w:rPr>
        <w:t xml:space="preserve">Smernica Rady 98/56/ES </w:t>
      </w:r>
      <w:r w:rsidRPr="00581CDD">
        <w:rPr>
          <w:lang w:val="sk-SK"/>
        </w:rPr>
        <w:t>z 20. júla 1998 o obchodovaní s množiteľským materiálom okrasných rastlín (Mimoriadne vydanie Ú. v. EÚ, kap. 3/ zv. 23; Ú. v. ES L 226, 13.8.199</w:t>
      </w:r>
      <w:r w:rsidR="005443DF">
        <w:rPr>
          <w:lang w:val="sk-SK"/>
        </w:rPr>
        <w:t xml:space="preserve">8) v platnom znení </w:t>
      </w:r>
      <w:r w:rsidR="00943D9E">
        <w:rPr>
          <w:lang w:val="sk-SK"/>
        </w:rPr>
        <w:t>a s</w:t>
      </w:r>
      <w:r>
        <w:rPr>
          <w:lang w:val="sk-SK"/>
        </w:rPr>
        <w:t>mernica Komisie 93/49/EHS z 23. júna 1993 ustanovujúca zoznam uvádzajúci podmienky, ktoré musí spĺňať množiteľský materiál okrasných rastlín a okrasné rastliny podľa smernice Rady 91/682/EHS</w:t>
      </w:r>
      <w:r w:rsidR="00943D9E">
        <w:rPr>
          <w:lang w:val="sk-SK"/>
        </w:rPr>
        <w:t xml:space="preserve"> </w:t>
      </w:r>
      <w:r w:rsidR="005E74A6">
        <w:rPr>
          <w:lang w:val="sk-SK"/>
        </w:rPr>
        <w:t xml:space="preserve">EHS (Mimoriadne vydanie Ú. v. EÚ, kap. 3/zv. 15; Ú. v. ES L 250, 7.10.1993) v platnom znení </w:t>
      </w:r>
      <w:r w:rsidR="00943D9E">
        <w:rPr>
          <w:lang w:val="sk-SK"/>
        </w:rPr>
        <w:t xml:space="preserve">sú transponované do nariadenia vlády č. 56/2007 Z. z. v plnom rozsahu a vykonávacia smernica (EÚ) 2018/484 </w:t>
      </w:r>
      <w:r w:rsidR="00943D9E" w:rsidRPr="00581CDD">
        <w:rPr>
          <w:bCs/>
          <w:iCs/>
          <w:lang w:val="sk-SK"/>
        </w:rPr>
        <w:t>z 21. marca 2018, ktorou sa mení smernica 93/49/EHS, pokiaľ ide o požiadavky, ktoré má spĺňať množiteľský materiál určitých rodov alebo druhov Palmae v súvislosti s Rhynchophorus ferrugineus (Oli</w:t>
      </w:r>
      <w:r w:rsidR="00943D9E">
        <w:rPr>
          <w:bCs/>
          <w:iCs/>
          <w:lang w:val="sk-SK"/>
        </w:rPr>
        <w:t xml:space="preserve">vier) </w:t>
      </w:r>
      <w:r w:rsidR="005E74A6" w:rsidRPr="00581CDD">
        <w:rPr>
          <w:bCs/>
          <w:iCs/>
          <w:lang w:val="sk-SK"/>
        </w:rPr>
        <w:t>(Ú. v. EÚ L 81, 23.3.2018)</w:t>
      </w:r>
      <w:r w:rsidR="005E74A6">
        <w:rPr>
          <w:bCs/>
          <w:iCs/>
          <w:lang w:val="sk-SK"/>
        </w:rPr>
        <w:t xml:space="preserve"> </w:t>
      </w:r>
      <w:r w:rsidR="00943D9E">
        <w:rPr>
          <w:bCs/>
          <w:iCs/>
          <w:lang w:val="sk-SK"/>
        </w:rPr>
        <w:t>sa do slovenského právneho poriadku transponuje predloženým návrhom nariadenia vlády.</w:t>
      </w:r>
    </w:p>
    <w:p w14:paraId="51119919" w14:textId="77777777" w:rsidR="00BC1F67" w:rsidRPr="00581CDD" w:rsidRDefault="00BC1F67" w:rsidP="00581CDD">
      <w:pPr>
        <w:ind w:left="360" w:hanging="360"/>
        <w:jc w:val="both"/>
        <w:rPr>
          <w:lang w:val="sk-SK"/>
        </w:rPr>
      </w:pPr>
    </w:p>
    <w:p w14:paraId="2B2B2D9F" w14:textId="77777777" w:rsidR="009C4B19" w:rsidRPr="00581CDD" w:rsidRDefault="005F1ED7" w:rsidP="00581CDD">
      <w:pPr>
        <w:ind w:left="360" w:hanging="360"/>
        <w:jc w:val="both"/>
        <w:rPr>
          <w:b/>
          <w:lang w:val="sk-SK"/>
        </w:rPr>
      </w:pPr>
      <w:r w:rsidRPr="00581CDD">
        <w:rPr>
          <w:b/>
          <w:lang w:val="sk-SK"/>
        </w:rPr>
        <w:t>5.</w:t>
      </w:r>
      <w:r w:rsidRPr="00581CDD">
        <w:rPr>
          <w:b/>
          <w:lang w:val="sk-SK"/>
        </w:rPr>
        <w:tab/>
      </w:r>
      <w:r w:rsidR="00A86E8E" w:rsidRPr="00581CDD">
        <w:rPr>
          <w:b/>
          <w:lang w:val="sk-SK"/>
        </w:rPr>
        <w:t>Návrh nariadenia vlády je zlučiteľný</w:t>
      </w:r>
      <w:r w:rsidRPr="00581CDD">
        <w:rPr>
          <w:b/>
          <w:lang w:val="sk-SK"/>
        </w:rPr>
        <w:t xml:space="preserve"> s právom Európskej únie:</w:t>
      </w:r>
    </w:p>
    <w:p w14:paraId="328208ED" w14:textId="52C7FE07" w:rsidR="009C4B19" w:rsidRPr="00581CDD" w:rsidRDefault="005F1ED7" w:rsidP="00581CDD">
      <w:pPr>
        <w:ind w:firstLine="360"/>
        <w:jc w:val="both"/>
        <w:rPr>
          <w:lang w:val="sk-SK"/>
        </w:rPr>
      </w:pPr>
      <w:r w:rsidRPr="00581CDD">
        <w:rPr>
          <w:lang w:val="sk-SK"/>
        </w:rPr>
        <w:t>úpln</w:t>
      </w:r>
      <w:r w:rsidR="00A86E8E" w:rsidRPr="00581CDD">
        <w:rPr>
          <w:lang w:val="sk-SK"/>
        </w:rPr>
        <w:t>e</w:t>
      </w:r>
      <w:r w:rsidRPr="00581CDD">
        <w:rPr>
          <w:lang w:val="sk-SK"/>
        </w:rPr>
        <w:t> </w:t>
      </w:r>
    </w:p>
    <w:p w14:paraId="419D2F9C" w14:textId="77777777" w:rsidR="005F1ED7" w:rsidRPr="00581CDD" w:rsidRDefault="005F1ED7" w:rsidP="00581CDD">
      <w:pPr>
        <w:tabs>
          <w:tab w:val="left" w:pos="360"/>
        </w:tabs>
        <w:ind w:left="360"/>
        <w:jc w:val="both"/>
        <w:rPr>
          <w:lang w:val="sk-SK"/>
        </w:rPr>
      </w:pPr>
    </w:p>
    <w:sectPr w:rsidR="005F1ED7" w:rsidRPr="00581CDD" w:rsidSect="00B11596">
      <w:footerReference w:type="default" r:id="rId7"/>
      <w:pgSz w:w="12240" w:h="15840"/>
      <w:pgMar w:top="1417" w:right="1417" w:bottom="1417" w:left="1417" w:header="708" w:footer="708" w:gutter="0"/>
      <w:pgNumType w:start="2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22309" w14:textId="77777777" w:rsidR="0062213D" w:rsidRDefault="0062213D" w:rsidP="00B11596">
      <w:r>
        <w:separator/>
      </w:r>
    </w:p>
  </w:endnote>
  <w:endnote w:type="continuationSeparator" w:id="0">
    <w:p w14:paraId="08CA3BB4" w14:textId="77777777" w:rsidR="0062213D" w:rsidRDefault="0062213D" w:rsidP="00B11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9065488"/>
      <w:docPartObj>
        <w:docPartGallery w:val="Page Numbers (Bottom of Page)"/>
        <w:docPartUnique/>
      </w:docPartObj>
    </w:sdtPr>
    <w:sdtEndPr/>
    <w:sdtContent>
      <w:p w14:paraId="46959332" w14:textId="7A9290E3" w:rsidR="00B11596" w:rsidRDefault="00B115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91C" w:rsidRPr="00B6691C">
          <w:rPr>
            <w:noProof/>
            <w:lang w:val="sk-SK"/>
          </w:rPr>
          <w:t>2</w:t>
        </w:r>
        <w:r>
          <w:fldChar w:fldCharType="end"/>
        </w:r>
      </w:p>
    </w:sdtContent>
  </w:sdt>
  <w:p w14:paraId="16094725" w14:textId="77777777" w:rsidR="00B11596" w:rsidRDefault="00B1159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EF4FF" w14:textId="77777777" w:rsidR="0062213D" w:rsidRDefault="0062213D" w:rsidP="00B11596">
      <w:r>
        <w:separator/>
      </w:r>
    </w:p>
  </w:footnote>
  <w:footnote w:type="continuationSeparator" w:id="0">
    <w:p w14:paraId="6F1208E9" w14:textId="77777777" w:rsidR="0062213D" w:rsidRDefault="0062213D" w:rsidP="00B11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F5990"/>
    <w:multiLevelType w:val="hybridMultilevel"/>
    <w:tmpl w:val="2340BB5A"/>
    <w:lvl w:ilvl="0" w:tplc="A09A9C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6FE3399"/>
    <w:multiLevelType w:val="hybridMultilevel"/>
    <w:tmpl w:val="4AEEF1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1812D1"/>
    <w:multiLevelType w:val="hybridMultilevel"/>
    <w:tmpl w:val="F1F61E12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8900C73"/>
    <w:multiLevelType w:val="hybridMultilevel"/>
    <w:tmpl w:val="F1D2B35C"/>
    <w:lvl w:ilvl="0" w:tplc="13CAA0E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F68"/>
    <w:rsid w:val="000A68F6"/>
    <w:rsid w:val="000E42C3"/>
    <w:rsid w:val="000F0B61"/>
    <w:rsid w:val="00114EC7"/>
    <w:rsid w:val="001156B3"/>
    <w:rsid w:val="001249C7"/>
    <w:rsid w:val="00132BCE"/>
    <w:rsid w:val="001500BA"/>
    <w:rsid w:val="00176206"/>
    <w:rsid w:val="00181697"/>
    <w:rsid w:val="001963F5"/>
    <w:rsid w:val="001A3ABD"/>
    <w:rsid w:val="002979B0"/>
    <w:rsid w:val="00357E0D"/>
    <w:rsid w:val="00365FF0"/>
    <w:rsid w:val="003A5134"/>
    <w:rsid w:val="003C41B2"/>
    <w:rsid w:val="003C62CD"/>
    <w:rsid w:val="003E1574"/>
    <w:rsid w:val="00412BCE"/>
    <w:rsid w:val="004B0CDB"/>
    <w:rsid w:val="005443DF"/>
    <w:rsid w:val="00581CDD"/>
    <w:rsid w:val="00585F66"/>
    <w:rsid w:val="005A4276"/>
    <w:rsid w:val="005C512D"/>
    <w:rsid w:val="005E74A6"/>
    <w:rsid w:val="005F1ED7"/>
    <w:rsid w:val="0062213D"/>
    <w:rsid w:val="006362EE"/>
    <w:rsid w:val="006550FA"/>
    <w:rsid w:val="0068101C"/>
    <w:rsid w:val="00682F43"/>
    <w:rsid w:val="00686C53"/>
    <w:rsid w:val="00716F19"/>
    <w:rsid w:val="00754645"/>
    <w:rsid w:val="007709B8"/>
    <w:rsid w:val="008160B7"/>
    <w:rsid w:val="008463FD"/>
    <w:rsid w:val="008718C4"/>
    <w:rsid w:val="008C3DD8"/>
    <w:rsid w:val="00902A20"/>
    <w:rsid w:val="0090742D"/>
    <w:rsid w:val="00935390"/>
    <w:rsid w:val="00943D9E"/>
    <w:rsid w:val="009575F3"/>
    <w:rsid w:val="00995B6F"/>
    <w:rsid w:val="009C4B19"/>
    <w:rsid w:val="009C78C9"/>
    <w:rsid w:val="009D3225"/>
    <w:rsid w:val="00A2215A"/>
    <w:rsid w:val="00A86E8E"/>
    <w:rsid w:val="00B0176F"/>
    <w:rsid w:val="00B11596"/>
    <w:rsid w:val="00B14AF9"/>
    <w:rsid w:val="00B34BC5"/>
    <w:rsid w:val="00B436FA"/>
    <w:rsid w:val="00B630FA"/>
    <w:rsid w:val="00B6691C"/>
    <w:rsid w:val="00B74F68"/>
    <w:rsid w:val="00B909D8"/>
    <w:rsid w:val="00BC0BB3"/>
    <w:rsid w:val="00BC1F67"/>
    <w:rsid w:val="00C330EE"/>
    <w:rsid w:val="00D02E99"/>
    <w:rsid w:val="00D357E8"/>
    <w:rsid w:val="00D71DC6"/>
    <w:rsid w:val="00D9130B"/>
    <w:rsid w:val="00E03B5D"/>
    <w:rsid w:val="00E16844"/>
    <w:rsid w:val="00E1689E"/>
    <w:rsid w:val="00E32A26"/>
    <w:rsid w:val="00EC6BB2"/>
    <w:rsid w:val="00F05231"/>
    <w:rsid w:val="00F122EE"/>
    <w:rsid w:val="00F16108"/>
    <w:rsid w:val="00F33764"/>
    <w:rsid w:val="00F75A16"/>
    <w:rsid w:val="00F949BF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70297"/>
  <w14:defaultImageDpi w14:val="0"/>
  <w15:docId w15:val="{7FA87087-70C7-4B9C-87B7-F7365243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ru-R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35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57E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5A427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1963F5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8C3D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C3DD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C3DD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C3D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C3DD8"/>
    <w:rPr>
      <w:b/>
      <w:bCs/>
      <w:sz w:val="20"/>
      <w:szCs w:val="20"/>
      <w:lang w:val="ru-RU"/>
    </w:rPr>
  </w:style>
  <w:style w:type="paragraph" w:styleId="Hlavika">
    <w:name w:val="header"/>
    <w:basedOn w:val="Normlny"/>
    <w:link w:val="HlavikaChar"/>
    <w:uiPriority w:val="99"/>
    <w:unhideWhenUsed/>
    <w:rsid w:val="00B115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1596"/>
    <w:rPr>
      <w:sz w:val="24"/>
      <w:szCs w:val="24"/>
      <w:lang w:val="ru-RU"/>
    </w:rPr>
  </w:style>
  <w:style w:type="paragraph" w:styleId="Pta">
    <w:name w:val="footer"/>
    <w:basedOn w:val="Normlny"/>
    <w:link w:val="PtaChar"/>
    <w:uiPriority w:val="99"/>
    <w:unhideWhenUsed/>
    <w:rsid w:val="00B115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1596"/>
    <w:rPr>
      <w:sz w:val="24"/>
      <w:szCs w:val="24"/>
      <w:lang w:val="ru-RU"/>
    </w:rPr>
  </w:style>
  <w:style w:type="character" w:styleId="Hypertextovprepojenie">
    <w:name w:val="Hyperlink"/>
    <w:basedOn w:val="Predvolenpsmoodseku"/>
    <w:uiPriority w:val="99"/>
    <w:semiHidden/>
    <w:unhideWhenUsed/>
    <w:rsid w:val="00F122EE"/>
    <w:rPr>
      <w:strike w:val="0"/>
      <w:dstrike w:val="0"/>
      <w:color w:val="0096D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WKX3UHSAJ2R6-2-863531</_dlc_DocId>
    <_dlc_DocIdUrl xmlns="e60a29af-d413-48d4-bd90-fe9d2a897e4b">
      <Url>https://ovdmasv601/sites/DMS/_layouts/15/DocIdRedir.aspx?ID=WKX3UHSAJ2R6-2-863531</Url>
      <Description>WKX3UHSAJ2R6-2-863531</Description>
    </_dlc_DocIdUrl>
  </documentManagement>
</p:properties>
</file>

<file path=customXml/itemProps1.xml><?xml version="1.0" encoding="utf-8"?>
<ds:datastoreItem xmlns:ds="http://schemas.openxmlformats.org/officeDocument/2006/customXml" ds:itemID="{56735B88-8ECB-4FB1-94F4-772CCB3401B3}"/>
</file>

<file path=customXml/itemProps2.xml><?xml version="1.0" encoding="utf-8"?>
<ds:datastoreItem xmlns:ds="http://schemas.openxmlformats.org/officeDocument/2006/customXml" ds:itemID="{400046BB-2495-46DC-A7FA-ECC26ABB38B8}"/>
</file>

<file path=customXml/itemProps3.xml><?xml version="1.0" encoding="utf-8"?>
<ds:datastoreItem xmlns:ds="http://schemas.openxmlformats.org/officeDocument/2006/customXml" ds:itemID="{A2618C97-7312-4A4F-AA77-EB409BA23775}"/>
</file>

<file path=customXml/itemProps4.xml><?xml version="1.0" encoding="utf-8"?>
<ds:datastoreItem xmlns:ds="http://schemas.openxmlformats.org/officeDocument/2006/customXml" ds:itemID="{306C8123-8351-47C8-B7F5-9FD13E89B8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Majdeková Helena</dc:creator>
  <cp:lastModifiedBy>Gulášová Margaréta</cp:lastModifiedBy>
  <cp:revision>18</cp:revision>
  <cp:lastPrinted>2016-04-07T10:08:00Z</cp:lastPrinted>
  <dcterms:created xsi:type="dcterms:W3CDTF">2018-06-04T07:25:00Z</dcterms:created>
  <dcterms:modified xsi:type="dcterms:W3CDTF">2018-09-06T05:55:00Z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9460f7d5-3f49-4359-abf7-1ca2d7c87e1a</vt:lpwstr>
  </property>
</Properties>
</file>