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41" w:rsidRPr="00F16D48" w:rsidRDefault="00DF4B41" w:rsidP="00DF4B41">
      <w:pPr>
        <w:pStyle w:val="Nzov"/>
        <w:rPr>
          <w:b w:val="0"/>
        </w:rPr>
      </w:pPr>
      <w:r w:rsidRPr="00F16D48">
        <w:rPr>
          <w:b w:val="0"/>
        </w:rPr>
        <w:t>VLÁDA SLOVENSKEJ REPUBLIKY</w:t>
      </w:r>
    </w:p>
    <w:p w:rsidR="00DF4B41" w:rsidRDefault="00DF4B41" w:rsidP="00DF4B41">
      <w:pPr>
        <w:ind w:left="284" w:hanging="284"/>
        <w:jc w:val="both"/>
        <w:rPr>
          <w:b/>
          <w:bCs/>
        </w:rPr>
      </w:pPr>
    </w:p>
    <w:p w:rsidR="00DF4B41" w:rsidRDefault="00594F81" w:rsidP="00DF4B41">
      <w:pPr>
        <w:pStyle w:val="Zakladnystyl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3.45pt;margin-top:-7.65pt;width:55.2pt;height:63pt;z-index:251659264;visibility:visible;mso-wrap-edited:f">
            <v:imagedata r:id="rId6" o:title=""/>
            <w10:wrap type="topAndBottom"/>
          </v:shape>
          <o:OLEObject Type="Embed" ProgID="Word.Picture.8" ShapeID="_x0000_s1026" DrawAspect="Content" ObjectID="_1643182445" r:id="rId7"/>
        </w:object>
      </w:r>
      <w:r w:rsidR="00DF4B41">
        <w:rPr>
          <w:sz w:val="24"/>
          <w:szCs w:val="24"/>
        </w:rPr>
        <w:t xml:space="preserve">                                                                     Návrh</w:t>
      </w:r>
    </w:p>
    <w:p w:rsidR="00DF4B41" w:rsidRDefault="00DF4B41" w:rsidP="00DF4B41">
      <w:pPr>
        <w:pStyle w:val="Zakladnystyl"/>
        <w:jc w:val="center"/>
        <w:rPr>
          <w:sz w:val="24"/>
          <w:szCs w:val="24"/>
        </w:rPr>
      </w:pPr>
    </w:p>
    <w:p w:rsidR="00DF4B41" w:rsidRDefault="00DF4B41" w:rsidP="00DF4B41">
      <w:pPr>
        <w:pStyle w:val="Zakladnystyl"/>
        <w:jc w:val="center"/>
        <w:rPr>
          <w:sz w:val="28"/>
        </w:rPr>
      </w:pPr>
      <w:r>
        <w:rPr>
          <w:sz w:val="28"/>
        </w:rPr>
        <w:t xml:space="preserve">UZNESENIE VLÁDY SLOVENSKEJ REPUBLIKY </w:t>
      </w:r>
    </w:p>
    <w:p w:rsidR="00DF4B41" w:rsidRDefault="00DF4B41" w:rsidP="00DF4B41">
      <w:pPr>
        <w:pStyle w:val="Zakladnystyl"/>
        <w:rPr>
          <w:b/>
          <w:sz w:val="32"/>
        </w:rPr>
      </w:pPr>
      <w:r>
        <w:rPr>
          <w:b/>
          <w:sz w:val="32"/>
        </w:rPr>
        <w:t xml:space="preserve">                                                      č.  </w:t>
      </w:r>
    </w:p>
    <w:p w:rsidR="00DF4B41" w:rsidRPr="00DD2A57" w:rsidRDefault="00DF4B41" w:rsidP="00DF4B41">
      <w:pPr>
        <w:pStyle w:val="Zakladnysty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</w:t>
      </w:r>
      <w:r w:rsidRPr="00DD2A57">
        <w:rPr>
          <w:bCs/>
          <w:sz w:val="28"/>
          <w:szCs w:val="28"/>
        </w:rPr>
        <w:t>z</w:t>
      </w:r>
      <w:r w:rsidR="00D76555">
        <w:rPr>
          <w:bCs/>
          <w:sz w:val="28"/>
          <w:szCs w:val="28"/>
        </w:rPr>
        <w:t>.................2020</w:t>
      </w:r>
    </w:p>
    <w:p w:rsidR="00DF4B41" w:rsidRDefault="00DF4B41" w:rsidP="00DF4B41">
      <w:pPr>
        <w:pStyle w:val="Zakladnystyl"/>
        <w:jc w:val="center"/>
        <w:rPr>
          <w:sz w:val="28"/>
        </w:rPr>
      </w:pPr>
    </w:p>
    <w:p w:rsidR="00DF4B41" w:rsidRPr="00DD2A57" w:rsidRDefault="00DF4B41" w:rsidP="00DF4B41">
      <w:pPr>
        <w:pStyle w:val="Zakladnystyl"/>
        <w:jc w:val="both"/>
        <w:rPr>
          <w:b/>
          <w:bCs/>
          <w:sz w:val="28"/>
          <w:szCs w:val="28"/>
        </w:rPr>
      </w:pPr>
      <w:r w:rsidRPr="00DD2A57">
        <w:rPr>
          <w:b/>
          <w:sz w:val="28"/>
          <w:szCs w:val="28"/>
        </w:rPr>
        <w:t xml:space="preserve">k návrhu </w:t>
      </w:r>
      <w:r w:rsidRPr="00DD2A57">
        <w:rPr>
          <w:b/>
          <w:bCs/>
          <w:sz w:val="28"/>
          <w:szCs w:val="28"/>
        </w:rPr>
        <w:t xml:space="preserve">na povolenie výnimky podľa § 45 ods. 5 zákona č. 92/1991 Zb. o podmienkach prevodu majetku štátu na iné osoby v znení neskorších predpisov pre </w:t>
      </w:r>
      <w:r w:rsidR="00D76555">
        <w:rPr>
          <w:b/>
          <w:bCs/>
          <w:sz w:val="28"/>
          <w:szCs w:val="28"/>
        </w:rPr>
        <w:t>Železnice</w:t>
      </w:r>
      <w:r>
        <w:rPr>
          <w:b/>
          <w:bCs/>
          <w:sz w:val="28"/>
          <w:szCs w:val="28"/>
        </w:rPr>
        <w:t xml:space="preserve"> Slovenskej republiky</w:t>
      </w:r>
    </w:p>
    <w:p w:rsidR="00DF4B41" w:rsidRPr="00DB3D03" w:rsidRDefault="00DF4B41" w:rsidP="00DF4B41">
      <w:pPr>
        <w:pStyle w:val="Zakladnystyl"/>
        <w:jc w:val="both"/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6710"/>
      </w:tblGrid>
      <w:tr w:rsidR="00DF4B41" w:rsidTr="00A373EF">
        <w:trPr>
          <w:trHeight w:val="397"/>
        </w:trPr>
        <w:tc>
          <w:tcPr>
            <w:tcW w:w="2502" w:type="dxa"/>
          </w:tcPr>
          <w:p w:rsidR="00DF4B41" w:rsidRDefault="00DF4B41" w:rsidP="00A373EF">
            <w:pPr>
              <w:pStyle w:val="Zakladnystyl"/>
            </w:pPr>
            <w:r w:rsidRPr="009665C2">
              <w:rPr>
                <w:sz w:val="24"/>
                <w:szCs w:val="24"/>
              </w:rPr>
              <w:t>Číslo materiálu</w:t>
            </w:r>
            <w:r>
              <w:t>:</w:t>
            </w:r>
          </w:p>
        </w:tc>
        <w:tc>
          <w:tcPr>
            <w:tcW w:w="6710" w:type="dxa"/>
          </w:tcPr>
          <w:p w:rsidR="00DF4B41" w:rsidRPr="00C971A9" w:rsidRDefault="00DF4B41" w:rsidP="00A373EF">
            <w:pPr>
              <w:pStyle w:val="Zakladnystyl"/>
              <w:rPr>
                <w:sz w:val="24"/>
                <w:szCs w:val="24"/>
              </w:rPr>
            </w:pPr>
          </w:p>
        </w:tc>
      </w:tr>
      <w:tr w:rsidR="00DF4B41" w:rsidTr="00A373EF">
        <w:trPr>
          <w:trHeight w:val="442"/>
        </w:trPr>
        <w:tc>
          <w:tcPr>
            <w:tcW w:w="2502" w:type="dxa"/>
          </w:tcPr>
          <w:p w:rsidR="00DF4B41" w:rsidRDefault="00DF4B41" w:rsidP="00A373EF">
            <w:pPr>
              <w:pStyle w:val="Zakladnystyl"/>
              <w:ind w:right="1064"/>
              <w:jc w:val="both"/>
            </w:pPr>
            <w:r w:rsidRPr="009665C2">
              <w:rPr>
                <w:sz w:val="24"/>
                <w:szCs w:val="24"/>
              </w:rPr>
              <w:t>Predkladateľ</w:t>
            </w:r>
            <w:r>
              <w:t>:</w:t>
            </w:r>
          </w:p>
        </w:tc>
        <w:tc>
          <w:tcPr>
            <w:tcW w:w="6710" w:type="dxa"/>
          </w:tcPr>
          <w:p w:rsidR="00DF4B41" w:rsidRPr="006361B9" w:rsidRDefault="00DF4B41" w:rsidP="00A373EF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hospodárstva</w:t>
            </w:r>
          </w:p>
          <w:p w:rsidR="00DF4B41" w:rsidRPr="009665C2" w:rsidRDefault="00DF4B41" w:rsidP="00A373EF">
            <w:pPr>
              <w:pStyle w:val="Zakladnystyl"/>
              <w:rPr>
                <w:sz w:val="24"/>
                <w:szCs w:val="24"/>
              </w:rPr>
            </w:pPr>
          </w:p>
        </w:tc>
      </w:tr>
    </w:tbl>
    <w:p w:rsidR="00DF4B41" w:rsidRPr="00DD2A57" w:rsidRDefault="00DF4B41" w:rsidP="00DF4B41">
      <w:pPr>
        <w:pStyle w:val="Vlada"/>
        <w:rPr>
          <w:szCs w:val="32"/>
        </w:rPr>
      </w:pPr>
      <w:r w:rsidRPr="00DD2A57">
        <w:rPr>
          <w:szCs w:val="32"/>
        </w:rPr>
        <w:t>Vláda</w:t>
      </w:r>
    </w:p>
    <w:p w:rsidR="00DF4B41" w:rsidRDefault="00DF4B41" w:rsidP="00DF4B41">
      <w:pPr>
        <w:pStyle w:val="Vlada"/>
        <w:tabs>
          <w:tab w:val="left" w:pos="540"/>
        </w:tabs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povoľuje</w:t>
      </w:r>
    </w:p>
    <w:p w:rsidR="00DF4B41" w:rsidRDefault="00DF4B41" w:rsidP="00DF4B41">
      <w:pPr>
        <w:tabs>
          <w:tab w:val="left" w:pos="360"/>
        </w:tabs>
      </w:pPr>
    </w:p>
    <w:p w:rsidR="00DF4B41" w:rsidRDefault="00DF4B41" w:rsidP="00DF4B41">
      <w:pPr>
        <w:pStyle w:val="Nadpis2loha"/>
        <w:tabs>
          <w:tab w:val="clear" w:pos="360"/>
          <w:tab w:val="left" w:pos="1080"/>
        </w:tabs>
        <w:spacing w:before="0"/>
        <w:ind w:left="1080" w:hanging="540"/>
        <w:outlineLvl w:val="0"/>
        <w:rPr>
          <w:bCs/>
        </w:rPr>
      </w:pPr>
      <w:proofErr w:type="spellStart"/>
      <w:r>
        <w:t>A.l</w:t>
      </w:r>
      <w:proofErr w:type="spellEnd"/>
      <w:r>
        <w:t>.</w:t>
      </w:r>
      <w:r>
        <w:tab/>
      </w:r>
      <w:r w:rsidR="00C70254" w:rsidRPr="00C70254">
        <w:t>výnimku podľa § 45 ods. 5 zákona č. 92/1991 Zb. o podmienkach prevodu majetku štátu na iné osoby v znení neskorších predpisov pre Železnice Slovenskej republiky, na odplatný prevod vlastníctva majetku štátu - starého železničného mosta s priľahlými pozemkami v katastrálnych územiach Trenčín a</w:t>
      </w:r>
      <w:r w:rsidR="00E140A4">
        <w:t> </w:t>
      </w:r>
      <w:r w:rsidR="00C70254" w:rsidRPr="00C70254">
        <w:t>Zlatovce</w:t>
      </w:r>
      <w:r w:rsidR="00E140A4">
        <w:t>,</w:t>
      </w:r>
      <w:r w:rsidR="00C70254" w:rsidRPr="00C70254">
        <w:t xml:space="preserve"> formou priameho predaja Mest</w:t>
      </w:r>
      <w:r w:rsidR="00E140A4">
        <w:t>u</w:t>
      </w:r>
      <w:r w:rsidR="00C70254" w:rsidRPr="00C70254">
        <w:t xml:space="preserve"> Trenčín, so sídlom Mierové námestie 2, 911 64 Trenčín, IČO: 00 312 037, za kúpnu cenu 380 000,- EUR bez DPH (slovom: tristoosemdesiattisíc eur) za podmienky, že zabezpečí verejnoprospešný účel využívania prevádzaného majetku a neprevedie vlastníckeho právo k prevádzanému majetku na iné osoby po dobu desiatich (10) rokov odo dňa nadobudnutia vlastníckeho práva k</w:t>
      </w:r>
      <w:r w:rsidR="001741FB">
        <w:t> </w:t>
      </w:r>
      <w:r w:rsidR="00C70254" w:rsidRPr="00C70254">
        <w:t>nemu</w:t>
      </w:r>
      <w:r w:rsidR="001741FB">
        <w:rPr>
          <w:rStyle w:val="st"/>
        </w:rPr>
        <w:t>;</w:t>
      </w:r>
    </w:p>
    <w:p w:rsidR="00DF4B41" w:rsidRDefault="00DF4B41" w:rsidP="00DF4B41">
      <w:pPr>
        <w:pStyle w:val="Nadpis2loha"/>
        <w:tabs>
          <w:tab w:val="clear" w:pos="360"/>
        </w:tabs>
        <w:spacing w:before="0"/>
        <w:outlineLvl w:val="0"/>
      </w:pPr>
    </w:p>
    <w:p w:rsidR="00DF4B41" w:rsidRDefault="00DF4B41" w:rsidP="00DF4B41">
      <w:pPr>
        <w:pStyle w:val="Nadpis2loha"/>
        <w:tabs>
          <w:tab w:val="clear" w:pos="360"/>
          <w:tab w:val="left" w:pos="540"/>
        </w:tabs>
        <w:spacing w:before="0"/>
        <w:outlineLvl w:val="1"/>
        <w:rPr>
          <w:b/>
          <w:bCs/>
          <w:sz w:val="28"/>
        </w:rPr>
      </w:pPr>
      <w:r>
        <w:rPr>
          <w:b/>
          <w:bCs/>
          <w:sz w:val="28"/>
        </w:rPr>
        <w:t>B.</w:t>
      </w:r>
      <w:r>
        <w:rPr>
          <w:b/>
          <w:bCs/>
          <w:sz w:val="28"/>
        </w:rPr>
        <w:tab/>
        <w:t xml:space="preserve">ukladá   </w:t>
      </w:r>
    </w:p>
    <w:p w:rsidR="00DF4B41" w:rsidRDefault="00DF4B41" w:rsidP="00DF4B41">
      <w:pPr>
        <w:pStyle w:val="Nadpis2loha"/>
        <w:tabs>
          <w:tab w:val="clear" w:pos="360"/>
        </w:tabs>
        <w:spacing w:before="0"/>
        <w:ind w:left="1260" w:hanging="851"/>
        <w:outlineLvl w:val="1"/>
        <w:rPr>
          <w:b/>
          <w:bCs/>
        </w:rPr>
      </w:pPr>
    </w:p>
    <w:p w:rsidR="00DF4B41" w:rsidRDefault="00D76555" w:rsidP="00DF4B41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</w:rPr>
        <w:t xml:space="preserve">ministrovi </w:t>
      </w:r>
      <w:r w:rsidR="00DF4B41">
        <w:rPr>
          <w:b/>
          <w:bCs/>
        </w:rPr>
        <w:t xml:space="preserve"> </w:t>
      </w:r>
      <w:r>
        <w:rPr>
          <w:b/>
          <w:bCs/>
        </w:rPr>
        <w:t>dopravy a výstavby</w:t>
      </w:r>
      <w:r w:rsidR="00FD7396">
        <w:rPr>
          <w:b/>
          <w:bCs/>
        </w:rPr>
        <w:t xml:space="preserve"> SR</w:t>
      </w:r>
    </w:p>
    <w:p w:rsidR="00DF4B41" w:rsidRPr="008774E5" w:rsidRDefault="00DF4B41" w:rsidP="00DF4B41">
      <w:pPr>
        <w:pStyle w:val="Nadpis2loha"/>
        <w:tabs>
          <w:tab w:val="clear" w:pos="360"/>
          <w:tab w:val="left" w:pos="1080"/>
        </w:tabs>
        <w:spacing w:before="0"/>
        <w:ind w:left="900" w:hanging="492"/>
        <w:outlineLvl w:val="1"/>
        <w:rPr>
          <w:b/>
        </w:rPr>
      </w:pPr>
    </w:p>
    <w:p w:rsidR="00DF4B41" w:rsidRDefault="00DF4B41" w:rsidP="00DF4B41">
      <w:pPr>
        <w:pStyle w:val="Nadpis2loha"/>
        <w:tabs>
          <w:tab w:val="clear" w:pos="360"/>
          <w:tab w:val="left" w:pos="1080"/>
        </w:tabs>
        <w:spacing w:before="0"/>
        <w:ind w:left="900" w:hanging="360"/>
        <w:outlineLvl w:val="1"/>
      </w:pPr>
      <w:proofErr w:type="spellStart"/>
      <w:r>
        <w:t>B.l</w:t>
      </w:r>
      <w:proofErr w:type="spellEnd"/>
      <w:r>
        <w:t>.</w:t>
      </w:r>
      <w:r>
        <w:tab/>
      </w:r>
      <w:r>
        <w:tab/>
        <w:t>zabezpečiť realizáciu predmetnej výnimky</w:t>
      </w:r>
      <w:r w:rsidR="001741FB">
        <w:t>.</w:t>
      </w:r>
      <w:r>
        <w:t xml:space="preserve"> </w:t>
      </w:r>
    </w:p>
    <w:p w:rsidR="00DF4B41" w:rsidRDefault="00DF4B41" w:rsidP="00DF4B41">
      <w:pPr>
        <w:pStyle w:val="Nadpis2loha"/>
        <w:tabs>
          <w:tab w:val="clear" w:pos="360"/>
          <w:tab w:val="left" w:pos="900"/>
        </w:tabs>
        <w:spacing w:before="0"/>
        <w:ind w:left="900"/>
        <w:outlineLvl w:val="1"/>
      </w:pPr>
    </w:p>
    <w:p w:rsidR="00DF4B41" w:rsidRPr="00644A6E" w:rsidRDefault="00DF4B41" w:rsidP="00DF4B41">
      <w:pPr>
        <w:pStyle w:val="Nadpis2loha"/>
        <w:tabs>
          <w:tab w:val="clear" w:pos="360"/>
          <w:tab w:val="left" w:pos="900"/>
        </w:tabs>
        <w:spacing w:before="0"/>
        <w:ind w:left="900" w:firstLine="180"/>
        <w:outlineLvl w:val="1"/>
        <w:rPr>
          <w:i/>
        </w:rPr>
      </w:pPr>
      <w:r>
        <w:rPr>
          <w:i/>
        </w:rPr>
        <w:t xml:space="preserve">do </w:t>
      </w:r>
      <w:r w:rsidR="009337AD">
        <w:rPr>
          <w:i/>
        </w:rPr>
        <w:t>28</w:t>
      </w:r>
      <w:r>
        <w:rPr>
          <w:i/>
        </w:rPr>
        <w:t>.</w:t>
      </w:r>
      <w:r w:rsidR="00E84846">
        <w:rPr>
          <w:i/>
        </w:rPr>
        <w:t xml:space="preserve"> </w:t>
      </w:r>
      <w:r w:rsidR="009337AD">
        <w:rPr>
          <w:i/>
        </w:rPr>
        <w:t>februára</w:t>
      </w:r>
      <w:r>
        <w:rPr>
          <w:i/>
        </w:rPr>
        <w:t xml:space="preserve"> 20</w:t>
      </w:r>
      <w:r w:rsidR="009337AD">
        <w:rPr>
          <w:i/>
        </w:rPr>
        <w:t>20</w:t>
      </w:r>
    </w:p>
    <w:p w:rsidR="00DF4B41" w:rsidRDefault="00DF4B41" w:rsidP="00DF4B41">
      <w:pPr>
        <w:pStyle w:val="Nadpis2loha"/>
        <w:tabs>
          <w:tab w:val="clear" w:pos="360"/>
        </w:tabs>
        <w:spacing w:before="0"/>
        <w:ind w:left="1418" w:hanging="1418"/>
        <w:outlineLvl w:val="1"/>
      </w:pPr>
    </w:p>
    <w:p w:rsidR="00DF4B41" w:rsidRDefault="00DF4B41" w:rsidP="00DF4B41">
      <w:pPr>
        <w:pStyle w:val="Vykonajzoznam"/>
        <w:tabs>
          <w:tab w:val="left" w:pos="900"/>
        </w:tabs>
        <w:ind w:left="0"/>
      </w:pPr>
      <w:r>
        <w:rPr>
          <w:b/>
          <w:bCs/>
        </w:rPr>
        <w:t xml:space="preserve">Vykoná: </w:t>
      </w:r>
      <w:r w:rsidR="009337AD">
        <w:rPr>
          <w:bCs/>
        </w:rPr>
        <w:t>minister</w:t>
      </w:r>
      <w:r>
        <w:t xml:space="preserve"> </w:t>
      </w:r>
      <w:r w:rsidR="009337AD">
        <w:t>dopravy a výstavby</w:t>
      </w:r>
      <w:r w:rsidR="00FD7396">
        <w:t xml:space="preserve"> SR</w:t>
      </w:r>
    </w:p>
    <w:p w:rsidR="00594F81" w:rsidRDefault="00594F81" w:rsidP="00DF4B41">
      <w:pPr>
        <w:pStyle w:val="Vykonajzoznam"/>
        <w:tabs>
          <w:tab w:val="left" w:pos="900"/>
        </w:tabs>
        <w:ind w:left="0"/>
      </w:pPr>
      <w:bookmarkStart w:id="0" w:name="_GoBack"/>
      <w:bookmarkEnd w:id="0"/>
    </w:p>
    <w:p w:rsidR="00594F81" w:rsidRDefault="00594F81" w:rsidP="00594F81">
      <w:pPr>
        <w:pStyle w:val="Vykonajzoznam"/>
        <w:tabs>
          <w:tab w:val="left" w:pos="5940"/>
        </w:tabs>
        <w:ind w:left="0"/>
      </w:pPr>
      <w:r>
        <w:lastRenderedPageBreak/>
        <w:t xml:space="preserve">                                                                                                   Príloha</w:t>
      </w:r>
    </w:p>
    <w:p w:rsidR="00594F81" w:rsidRDefault="00594F81" w:rsidP="00594F81">
      <w:pPr>
        <w:pStyle w:val="Vykonajzoznam"/>
        <w:tabs>
          <w:tab w:val="left" w:pos="5940"/>
        </w:tabs>
        <w:ind w:left="0"/>
      </w:pPr>
      <w:r>
        <w:tab/>
        <w:t>k uzneseniu vlády SR</w:t>
      </w:r>
    </w:p>
    <w:p w:rsidR="00594F81" w:rsidRDefault="00594F81" w:rsidP="00594F81">
      <w:pPr>
        <w:pStyle w:val="Vykonajzoznam"/>
        <w:tabs>
          <w:tab w:val="left" w:pos="5940"/>
        </w:tabs>
        <w:ind w:left="0"/>
      </w:pPr>
      <w:r>
        <w:tab/>
        <w:t>č.</w:t>
      </w:r>
    </w:p>
    <w:p w:rsidR="00594F81" w:rsidRDefault="00594F81" w:rsidP="00594F81">
      <w:pPr>
        <w:pStyle w:val="Vykonajzoznam"/>
        <w:tabs>
          <w:tab w:val="left" w:pos="594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Zoznam</w:t>
      </w:r>
    </w:p>
    <w:p w:rsidR="00594F81" w:rsidRPr="00F130C9" w:rsidRDefault="00594F81" w:rsidP="00594F81">
      <w:pPr>
        <w:pStyle w:val="Vykonajzoznam"/>
        <w:tabs>
          <w:tab w:val="left" w:pos="5940"/>
        </w:tabs>
        <w:ind w:left="0"/>
        <w:jc w:val="center"/>
        <w:rPr>
          <w:b/>
          <w:szCs w:val="24"/>
        </w:rPr>
      </w:pPr>
    </w:p>
    <w:p w:rsidR="00594F81" w:rsidRDefault="00594F81" w:rsidP="00594F81">
      <w:pPr>
        <w:pStyle w:val="Vykonajzoznam"/>
        <w:tabs>
          <w:tab w:val="left" w:pos="5940"/>
        </w:tabs>
        <w:ind w:left="0"/>
        <w:jc w:val="both"/>
        <w:rPr>
          <w:bCs/>
        </w:rPr>
      </w:pPr>
      <w:r>
        <w:rPr>
          <w:bCs/>
          <w:szCs w:val="24"/>
        </w:rPr>
        <w:t>m</w:t>
      </w:r>
      <w:r w:rsidRPr="00F130C9">
        <w:rPr>
          <w:bCs/>
          <w:szCs w:val="24"/>
        </w:rPr>
        <w:t>ajetku vo vlastníctve S</w:t>
      </w:r>
      <w:r>
        <w:rPr>
          <w:bCs/>
          <w:szCs w:val="24"/>
        </w:rPr>
        <w:t>lovenskej republiky</w:t>
      </w:r>
      <w:r w:rsidRPr="00F130C9">
        <w:rPr>
          <w:bCs/>
          <w:szCs w:val="24"/>
        </w:rPr>
        <w:t xml:space="preserve">, </w:t>
      </w:r>
      <w:r>
        <w:rPr>
          <w:bCs/>
          <w:szCs w:val="24"/>
        </w:rPr>
        <w:t xml:space="preserve">správca </w:t>
      </w:r>
      <w:r w:rsidRPr="00F130C9">
        <w:rPr>
          <w:bCs/>
          <w:szCs w:val="24"/>
        </w:rPr>
        <w:t xml:space="preserve"> </w:t>
      </w:r>
      <w:r>
        <w:rPr>
          <w:bCs/>
          <w:szCs w:val="24"/>
        </w:rPr>
        <w:t xml:space="preserve">Železnice Slovenskej republiky, </w:t>
      </w:r>
      <w:r>
        <w:rPr>
          <w:bCs/>
        </w:rPr>
        <w:t xml:space="preserve">ktorý je predmetom odplatného prevodu Mestu Trenčín, so sídlom </w:t>
      </w:r>
      <w:r>
        <w:rPr>
          <w:rStyle w:val="ra"/>
        </w:rPr>
        <w:t xml:space="preserve">Mierové námestie 2, 911 64 Trenčín, </w:t>
      </w:r>
      <w:r>
        <w:rPr>
          <w:bCs/>
        </w:rPr>
        <w:t xml:space="preserve">IČO: </w:t>
      </w:r>
      <w:r>
        <w:rPr>
          <w:rStyle w:val="ra"/>
        </w:rPr>
        <w:t>00 312 037</w:t>
      </w:r>
      <w:r>
        <w:rPr>
          <w:bCs/>
        </w:rPr>
        <w:t xml:space="preserve"> za kúpnu cenu 380 000,00 € bez DPH (slovom tristoosemdesiattisíc eur).</w:t>
      </w:r>
    </w:p>
    <w:p w:rsidR="00594F81" w:rsidRDefault="00594F81" w:rsidP="00594F81">
      <w:pPr>
        <w:pStyle w:val="Vykonajzoznam"/>
        <w:tabs>
          <w:tab w:val="left" w:pos="5940"/>
        </w:tabs>
        <w:ind w:left="0"/>
        <w:jc w:val="both"/>
        <w:rPr>
          <w:bCs/>
        </w:rPr>
      </w:pPr>
    </w:p>
    <w:p w:rsidR="00594F81" w:rsidRDefault="00594F81" w:rsidP="00594F81">
      <w:pPr>
        <w:pStyle w:val="Vykonajzoznam"/>
        <w:numPr>
          <w:ilvl w:val="0"/>
          <w:numId w:val="1"/>
        </w:numPr>
        <w:tabs>
          <w:tab w:val="left" w:pos="360"/>
          <w:tab w:val="left" w:pos="5940"/>
        </w:tabs>
        <w:jc w:val="both"/>
        <w:rPr>
          <w:b/>
          <w:bCs/>
        </w:rPr>
      </w:pPr>
      <w:r>
        <w:rPr>
          <w:b/>
          <w:bCs/>
        </w:rPr>
        <w:t>Pozemky, na ktorých je umiestnený „s</w:t>
      </w:r>
      <w:r w:rsidRPr="007D322E">
        <w:rPr>
          <w:b/>
          <w:bCs/>
        </w:rPr>
        <w:t>tarý železničný most cez rieku Váh“ (ďalej len „</w:t>
      </w:r>
      <w:r>
        <w:rPr>
          <w:b/>
          <w:bCs/>
        </w:rPr>
        <w:t>s</w:t>
      </w:r>
      <w:r w:rsidRPr="007D322E">
        <w:rPr>
          <w:b/>
          <w:bCs/>
        </w:rPr>
        <w:t xml:space="preserve">tarý </w:t>
      </w:r>
      <w:r>
        <w:rPr>
          <w:b/>
          <w:bCs/>
        </w:rPr>
        <w:t xml:space="preserve">železničný </w:t>
      </w:r>
      <w:r w:rsidRPr="007D322E">
        <w:rPr>
          <w:b/>
          <w:bCs/>
        </w:rPr>
        <w:t>most“)</w:t>
      </w:r>
      <w:r>
        <w:rPr>
          <w:b/>
          <w:bCs/>
        </w:rPr>
        <w:t>:</w:t>
      </w:r>
    </w:p>
    <w:p w:rsidR="00594F81" w:rsidRDefault="00594F81" w:rsidP="00594F81">
      <w:pPr>
        <w:pStyle w:val="Vykonajzoznam"/>
        <w:tabs>
          <w:tab w:val="left" w:pos="360"/>
          <w:tab w:val="left" w:pos="5940"/>
        </w:tabs>
        <w:ind w:left="720"/>
        <w:jc w:val="both"/>
        <w:rPr>
          <w:b/>
          <w:bCs/>
        </w:rPr>
      </w:pPr>
    </w:p>
    <w:p w:rsidR="00594F81" w:rsidRDefault="00594F81" w:rsidP="00594F81">
      <w:pPr>
        <w:pStyle w:val="Vykonajzoznam"/>
        <w:tabs>
          <w:tab w:val="left" w:pos="360"/>
          <w:tab w:val="left" w:pos="5940"/>
        </w:tabs>
        <w:ind w:left="720"/>
        <w:jc w:val="both"/>
        <w:rPr>
          <w:b/>
          <w:bCs/>
        </w:rPr>
      </w:pPr>
    </w:p>
    <w:p w:rsidR="00594F81" w:rsidRDefault="00594F81" w:rsidP="00594F81">
      <w:pPr>
        <w:pStyle w:val="Vykonajzoznam"/>
        <w:tabs>
          <w:tab w:val="left" w:pos="360"/>
          <w:tab w:val="left" w:pos="5940"/>
        </w:tabs>
        <w:ind w:left="0"/>
        <w:jc w:val="both"/>
        <w:rPr>
          <w:b/>
          <w:bCs/>
        </w:rPr>
      </w:pPr>
      <w:r>
        <w:rPr>
          <w:b/>
          <w:bCs/>
        </w:rPr>
        <w:t xml:space="preserve">    v </w:t>
      </w:r>
      <w:r w:rsidRPr="00027E86">
        <w:rPr>
          <w:b/>
          <w:bCs/>
        </w:rPr>
        <w:t xml:space="preserve"> katastrálnom území </w:t>
      </w:r>
      <w:r>
        <w:rPr>
          <w:b/>
          <w:bCs/>
        </w:rPr>
        <w:t>Trenčín,</w:t>
      </w:r>
      <w:r w:rsidRPr="00027E86">
        <w:rPr>
          <w:b/>
          <w:bCs/>
        </w:rPr>
        <w:t xml:space="preserve"> </w:t>
      </w:r>
      <w:r>
        <w:rPr>
          <w:b/>
          <w:bCs/>
        </w:rPr>
        <w:t xml:space="preserve"> obec Trenčín, zapísaný na LV č. 2562</w:t>
      </w:r>
      <w:r>
        <w:rPr>
          <w:b/>
          <w:bCs/>
        </w:rPr>
        <w:tab/>
      </w:r>
      <w:r>
        <w:rPr>
          <w:b/>
          <w:bCs/>
        </w:rPr>
        <w:br/>
      </w:r>
    </w:p>
    <w:tbl>
      <w:tblPr>
        <w:tblStyle w:val="Mriekatabuky"/>
        <w:tblW w:w="8788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41"/>
        <w:gridCol w:w="1800"/>
        <w:gridCol w:w="3285"/>
        <w:gridCol w:w="7"/>
        <w:gridCol w:w="1313"/>
        <w:gridCol w:w="1842"/>
      </w:tblGrid>
      <w:tr w:rsidR="00594F81" w:rsidTr="003D26B6">
        <w:tc>
          <w:tcPr>
            <w:tcW w:w="541" w:type="dxa"/>
          </w:tcPr>
          <w:p w:rsidR="00594F81" w:rsidRPr="004170AC" w:rsidRDefault="00594F81" w:rsidP="003D26B6">
            <w:pPr>
              <w:pStyle w:val="Vykonajzoznam"/>
              <w:ind w:left="0"/>
              <w:jc w:val="center"/>
              <w:rPr>
                <w:b/>
                <w:szCs w:val="24"/>
              </w:rPr>
            </w:pPr>
            <w:r w:rsidRPr="004170AC">
              <w:rPr>
                <w:b/>
                <w:szCs w:val="24"/>
              </w:rPr>
              <w:t>P. č.</w:t>
            </w:r>
          </w:p>
        </w:tc>
        <w:tc>
          <w:tcPr>
            <w:tcW w:w="1800" w:type="dxa"/>
          </w:tcPr>
          <w:p w:rsidR="00594F81" w:rsidRPr="004170AC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</w:p>
          <w:p w:rsidR="00594F81" w:rsidRPr="004170AC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  <w:r w:rsidRPr="004170AC">
              <w:rPr>
                <w:b/>
                <w:bCs/>
                <w:szCs w:val="24"/>
              </w:rPr>
              <w:t>Parc. číslo</w:t>
            </w:r>
          </w:p>
          <w:p w:rsidR="00594F81" w:rsidRPr="004170AC" w:rsidRDefault="00594F81" w:rsidP="003D26B6">
            <w:pPr>
              <w:pStyle w:val="Vykonajzoznam"/>
              <w:ind w:left="-806"/>
              <w:jc w:val="center"/>
              <w:rPr>
                <w:b/>
                <w:bCs/>
                <w:szCs w:val="24"/>
              </w:rPr>
            </w:pPr>
            <w:r w:rsidRPr="004170AC">
              <w:rPr>
                <w:b/>
                <w:bCs/>
                <w:szCs w:val="24"/>
              </w:rPr>
              <w:t xml:space="preserve">                C-KN</w:t>
            </w:r>
          </w:p>
        </w:tc>
        <w:tc>
          <w:tcPr>
            <w:tcW w:w="3292" w:type="dxa"/>
            <w:gridSpan w:val="2"/>
          </w:tcPr>
          <w:p w:rsidR="00594F81" w:rsidRPr="004170AC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</w:p>
          <w:p w:rsidR="00594F81" w:rsidRPr="004170AC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  <w:r w:rsidRPr="004170AC">
              <w:rPr>
                <w:b/>
                <w:bCs/>
                <w:szCs w:val="24"/>
              </w:rPr>
              <w:t>Druh pozemku</w:t>
            </w:r>
          </w:p>
          <w:p w:rsidR="00594F81" w:rsidRPr="004170AC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3" w:type="dxa"/>
          </w:tcPr>
          <w:p w:rsidR="00594F81" w:rsidRPr="004170AC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</w:p>
          <w:p w:rsidR="00594F81" w:rsidRPr="004170AC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  <w:vertAlign w:val="superscript"/>
              </w:rPr>
            </w:pPr>
            <w:r w:rsidRPr="004170AC">
              <w:rPr>
                <w:b/>
                <w:bCs/>
                <w:szCs w:val="24"/>
              </w:rPr>
              <w:t>Výmera v m</w:t>
            </w:r>
            <w:r w:rsidRPr="004170AC">
              <w:rPr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594F81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  <w:r w:rsidRPr="000D378F">
              <w:rPr>
                <w:b/>
                <w:bCs/>
                <w:szCs w:val="24"/>
              </w:rPr>
              <w:t>Zostatková</w:t>
            </w:r>
            <w:r>
              <w:rPr>
                <w:b/>
                <w:bCs/>
                <w:szCs w:val="24"/>
              </w:rPr>
              <w:t xml:space="preserve"> </w:t>
            </w:r>
            <w:r w:rsidRPr="000D378F">
              <w:rPr>
                <w:b/>
                <w:bCs/>
                <w:szCs w:val="24"/>
              </w:rPr>
              <w:t xml:space="preserve">hodnota </w:t>
            </w:r>
          </w:p>
          <w:p w:rsidR="00594F81" w:rsidRPr="000D378F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  <w:r w:rsidRPr="000D378F">
              <w:rPr>
                <w:b/>
                <w:bCs/>
                <w:szCs w:val="24"/>
              </w:rPr>
              <w:t>k 31.</w:t>
            </w:r>
            <w:r>
              <w:rPr>
                <w:b/>
                <w:bCs/>
                <w:szCs w:val="24"/>
              </w:rPr>
              <w:t xml:space="preserve"> </w:t>
            </w:r>
            <w:r w:rsidRPr="000D378F">
              <w:rPr>
                <w:b/>
                <w:bCs/>
                <w:szCs w:val="24"/>
              </w:rPr>
              <w:t>12.</w:t>
            </w:r>
            <w:r>
              <w:rPr>
                <w:b/>
                <w:bCs/>
                <w:szCs w:val="24"/>
              </w:rPr>
              <w:t xml:space="preserve"> </w:t>
            </w:r>
            <w:r w:rsidRPr="000D378F">
              <w:rPr>
                <w:b/>
                <w:bCs/>
                <w:szCs w:val="24"/>
              </w:rPr>
              <w:t>2019</w:t>
            </w:r>
          </w:p>
          <w:p w:rsidR="00594F81" w:rsidRPr="000D378F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  <w:r w:rsidRPr="000D378F">
              <w:rPr>
                <w:b/>
                <w:bCs/>
                <w:szCs w:val="24"/>
              </w:rPr>
              <w:t>v €</w:t>
            </w:r>
          </w:p>
        </w:tc>
      </w:tr>
      <w:tr w:rsidR="00594F81" w:rsidTr="003D26B6">
        <w:trPr>
          <w:trHeight w:val="418"/>
        </w:trPr>
        <w:tc>
          <w:tcPr>
            <w:tcW w:w="541" w:type="dxa"/>
          </w:tcPr>
          <w:p w:rsidR="00594F81" w:rsidRPr="00E25278" w:rsidRDefault="00594F81" w:rsidP="003D26B6">
            <w:pPr>
              <w:pStyle w:val="Vykonajzoznam"/>
              <w:ind w:left="0"/>
              <w:jc w:val="center"/>
              <w:rPr>
                <w:b/>
                <w:szCs w:val="24"/>
              </w:rPr>
            </w:pPr>
            <w:r w:rsidRPr="00E25278">
              <w:rPr>
                <w:szCs w:val="24"/>
              </w:rPr>
              <w:t>1</w:t>
            </w:r>
          </w:p>
        </w:tc>
        <w:tc>
          <w:tcPr>
            <w:tcW w:w="1800" w:type="dxa"/>
          </w:tcPr>
          <w:p w:rsidR="00594F81" w:rsidRPr="003F159D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3316/260</w:t>
            </w:r>
          </w:p>
        </w:tc>
        <w:tc>
          <w:tcPr>
            <w:tcW w:w="3292" w:type="dxa"/>
            <w:gridSpan w:val="2"/>
          </w:tcPr>
          <w:p w:rsidR="00594F81" w:rsidRPr="00644AEE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z</w:t>
            </w:r>
            <w:r w:rsidRPr="00644AEE">
              <w:rPr>
                <w:bCs/>
                <w:szCs w:val="24"/>
              </w:rPr>
              <w:t>astavan</w:t>
            </w:r>
            <w:r>
              <w:rPr>
                <w:bCs/>
                <w:szCs w:val="24"/>
              </w:rPr>
              <w:t>á</w:t>
            </w:r>
            <w:r w:rsidRPr="00644AEE">
              <w:rPr>
                <w:bCs/>
                <w:szCs w:val="24"/>
              </w:rPr>
              <w:t xml:space="preserve"> ploch</w:t>
            </w:r>
            <w:r>
              <w:rPr>
                <w:bCs/>
                <w:szCs w:val="24"/>
              </w:rPr>
              <w:t>a</w:t>
            </w:r>
            <w:r w:rsidRPr="00644AEE">
              <w:rPr>
                <w:bCs/>
                <w:szCs w:val="24"/>
              </w:rPr>
              <w:t xml:space="preserve"> a nádvori</w:t>
            </w:r>
            <w:r>
              <w:rPr>
                <w:bCs/>
                <w:szCs w:val="24"/>
              </w:rPr>
              <w:t>e</w:t>
            </w:r>
          </w:p>
        </w:tc>
        <w:tc>
          <w:tcPr>
            <w:tcW w:w="1313" w:type="dxa"/>
          </w:tcPr>
          <w:p w:rsidR="00594F81" w:rsidRPr="00E25278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492</w:t>
            </w:r>
          </w:p>
        </w:tc>
        <w:tc>
          <w:tcPr>
            <w:tcW w:w="1842" w:type="dxa"/>
          </w:tcPr>
          <w:p w:rsidR="00594F81" w:rsidRPr="000D378F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  <w:r w:rsidRPr="000D378F">
              <w:rPr>
                <w:bCs/>
                <w:szCs w:val="24"/>
              </w:rPr>
              <w:t>13 459,64</w:t>
            </w:r>
          </w:p>
        </w:tc>
      </w:tr>
      <w:tr w:rsidR="00594F81" w:rsidTr="003D26B6">
        <w:trPr>
          <w:trHeight w:val="486"/>
        </w:trPr>
        <w:tc>
          <w:tcPr>
            <w:tcW w:w="56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4F81" w:rsidRPr="006419D1" w:rsidRDefault="00594F81" w:rsidP="003D26B6">
            <w:pPr>
              <w:pStyle w:val="Vykonajzoznam"/>
              <w:ind w:left="0"/>
              <w:rPr>
                <w:szCs w:val="24"/>
              </w:rPr>
            </w:pPr>
            <w:r>
              <w:rPr>
                <w:szCs w:val="24"/>
              </w:rPr>
              <w:t>S p o l u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F81" w:rsidRPr="006419D1" w:rsidRDefault="00594F81" w:rsidP="003D26B6">
            <w:pPr>
              <w:pStyle w:val="Vykonajzoznam"/>
              <w:ind w:left="192"/>
              <w:rPr>
                <w:b/>
                <w:szCs w:val="24"/>
              </w:rPr>
            </w:pPr>
            <w:r>
              <w:rPr>
                <w:szCs w:val="24"/>
              </w:rPr>
              <w:t xml:space="preserve">   492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94F81" w:rsidRPr="000D378F" w:rsidRDefault="00594F81" w:rsidP="003D26B6">
            <w:pPr>
              <w:pStyle w:val="Vykonajzoznam"/>
              <w:ind w:left="0"/>
              <w:jc w:val="center"/>
              <w:rPr>
                <w:b/>
                <w:bCs/>
                <w:szCs w:val="24"/>
              </w:rPr>
            </w:pPr>
            <w:r w:rsidRPr="000D378F">
              <w:rPr>
                <w:bCs/>
                <w:szCs w:val="24"/>
              </w:rPr>
              <w:t>13 459,64</w:t>
            </w:r>
          </w:p>
        </w:tc>
      </w:tr>
      <w:tr w:rsidR="00594F81" w:rsidTr="003D26B6">
        <w:trPr>
          <w:trHeight w:val="461"/>
        </w:trPr>
        <w:tc>
          <w:tcPr>
            <w:tcW w:w="8788" w:type="dxa"/>
            <w:gridSpan w:val="6"/>
            <w:tcBorders>
              <w:left w:val="nil"/>
              <w:bottom w:val="nil"/>
              <w:right w:val="nil"/>
            </w:tcBorders>
          </w:tcPr>
          <w:p w:rsidR="00594F81" w:rsidRDefault="00594F81" w:rsidP="003D26B6">
            <w:pPr>
              <w:pStyle w:val="Vykonajzoznam"/>
              <w:ind w:left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         </w:t>
            </w:r>
          </w:p>
          <w:p w:rsidR="00594F81" w:rsidRPr="000900FF" w:rsidRDefault="00594F81" w:rsidP="003D26B6">
            <w:pPr>
              <w:pStyle w:val="Vykonajzoznam"/>
              <w:tabs>
                <w:tab w:val="left" w:pos="360"/>
                <w:tab w:val="left" w:pos="5940"/>
              </w:tabs>
              <w:ind w:left="0"/>
              <w:jc w:val="both"/>
              <w:rPr>
                <w:b/>
                <w:bCs/>
                <w:szCs w:val="24"/>
              </w:rPr>
            </w:pPr>
          </w:p>
          <w:p w:rsidR="00594F81" w:rsidRDefault="00594F81" w:rsidP="003D26B6">
            <w:pPr>
              <w:pStyle w:val="Vykonajzoznam"/>
              <w:tabs>
                <w:tab w:val="left" w:pos="360"/>
                <w:tab w:val="left" w:pos="5940"/>
              </w:tabs>
              <w:ind w:left="0"/>
              <w:jc w:val="both"/>
              <w:rPr>
                <w:b/>
                <w:bCs/>
              </w:rPr>
            </w:pPr>
            <w:r w:rsidRPr="000900FF">
              <w:rPr>
                <w:b/>
                <w:bCs/>
                <w:szCs w:val="24"/>
              </w:rPr>
              <w:t>v  katastrálnom území Zlatovce,  obec Trenčín, zapísaný na LV č. 713</w:t>
            </w:r>
            <w:r w:rsidRPr="000900FF">
              <w:rPr>
                <w:b/>
                <w:bCs/>
              </w:rPr>
              <w:tab/>
            </w:r>
            <w:r>
              <w:rPr>
                <w:bCs/>
              </w:rPr>
              <w:br/>
            </w:r>
          </w:p>
          <w:tbl>
            <w:tblPr>
              <w:tblStyle w:val="Mriekatabuky"/>
              <w:tblW w:w="8634" w:type="dxa"/>
              <w:tblLayout w:type="fixed"/>
              <w:tblLook w:val="01E0" w:firstRow="1" w:lastRow="1" w:firstColumn="1" w:lastColumn="1" w:noHBand="0" w:noVBand="0"/>
            </w:tblPr>
            <w:tblGrid>
              <w:gridCol w:w="520"/>
              <w:gridCol w:w="1590"/>
              <w:gridCol w:w="3449"/>
              <w:gridCol w:w="1276"/>
              <w:gridCol w:w="1799"/>
            </w:tblGrid>
            <w:tr w:rsidR="00594F81" w:rsidTr="003D26B6">
              <w:trPr>
                <w:trHeight w:val="825"/>
              </w:trPr>
              <w:tc>
                <w:tcPr>
                  <w:tcW w:w="520" w:type="dxa"/>
                </w:tcPr>
                <w:p w:rsidR="00594F81" w:rsidRPr="004170AC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szCs w:val="24"/>
                    </w:rPr>
                  </w:pPr>
                  <w:r w:rsidRPr="004170AC">
                    <w:rPr>
                      <w:b/>
                      <w:szCs w:val="24"/>
                    </w:rPr>
                    <w:t>P. č.</w:t>
                  </w:r>
                </w:p>
              </w:tc>
              <w:tc>
                <w:tcPr>
                  <w:tcW w:w="1590" w:type="dxa"/>
                </w:tcPr>
                <w:p w:rsidR="00594F81" w:rsidRPr="004170AC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</w:rPr>
                  </w:pPr>
                </w:p>
                <w:p w:rsidR="00594F81" w:rsidRPr="004170AC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</w:rPr>
                  </w:pPr>
                  <w:r w:rsidRPr="004170AC">
                    <w:rPr>
                      <w:b/>
                      <w:bCs/>
                      <w:szCs w:val="24"/>
                    </w:rPr>
                    <w:t>Parc. číslo</w:t>
                  </w:r>
                </w:p>
                <w:p w:rsidR="00594F81" w:rsidRPr="004170AC" w:rsidRDefault="00594F81" w:rsidP="003D26B6">
                  <w:pPr>
                    <w:pStyle w:val="Vykonajzoznam"/>
                    <w:ind w:left="-806"/>
                    <w:jc w:val="center"/>
                    <w:rPr>
                      <w:b/>
                      <w:bCs/>
                      <w:szCs w:val="24"/>
                    </w:rPr>
                  </w:pPr>
                  <w:r w:rsidRPr="004170AC">
                    <w:rPr>
                      <w:b/>
                      <w:bCs/>
                      <w:szCs w:val="24"/>
                    </w:rPr>
                    <w:t xml:space="preserve">                C-KN</w:t>
                  </w:r>
                </w:p>
              </w:tc>
              <w:tc>
                <w:tcPr>
                  <w:tcW w:w="3449" w:type="dxa"/>
                </w:tcPr>
                <w:p w:rsidR="00594F81" w:rsidRPr="004170AC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</w:rPr>
                  </w:pPr>
                </w:p>
                <w:p w:rsidR="00594F81" w:rsidRPr="004170AC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</w:rPr>
                  </w:pPr>
                  <w:r w:rsidRPr="004170AC">
                    <w:rPr>
                      <w:b/>
                      <w:bCs/>
                      <w:szCs w:val="24"/>
                    </w:rPr>
                    <w:t>Druh pozemku</w:t>
                  </w:r>
                </w:p>
                <w:p w:rsidR="00594F81" w:rsidRPr="004170AC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594F81" w:rsidRPr="004170AC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</w:rPr>
                  </w:pPr>
                </w:p>
                <w:p w:rsidR="00594F81" w:rsidRPr="004170AC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  <w:vertAlign w:val="superscript"/>
                    </w:rPr>
                  </w:pPr>
                  <w:r w:rsidRPr="004170AC">
                    <w:rPr>
                      <w:b/>
                      <w:bCs/>
                      <w:szCs w:val="24"/>
                    </w:rPr>
                    <w:t>Výmera v m</w:t>
                  </w:r>
                  <w:r w:rsidRPr="004170AC">
                    <w:rPr>
                      <w:b/>
                      <w:bCs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799" w:type="dxa"/>
                </w:tcPr>
                <w:p w:rsidR="00594F81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</w:rPr>
                  </w:pPr>
                  <w:r w:rsidRPr="000D378F">
                    <w:rPr>
                      <w:b/>
                      <w:bCs/>
                      <w:szCs w:val="24"/>
                    </w:rPr>
                    <w:t xml:space="preserve">Zostatková hodnota </w:t>
                  </w:r>
                </w:p>
                <w:p w:rsidR="00594F81" w:rsidRPr="000D378F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</w:rPr>
                  </w:pPr>
                  <w:r w:rsidRPr="000D378F">
                    <w:rPr>
                      <w:b/>
                      <w:bCs/>
                      <w:szCs w:val="24"/>
                    </w:rPr>
                    <w:t>k 31.</w:t>
                  </w:r>
                  <w:r>
                    <w:rPr>
                      <w:b/>
                      <w:bCs/>
                      <w:szCs w:val="24"/>
                    </w:rPr>
                    <w:t xml:space="preserve"> </w:t>
                  </w:r>
                  <w:r w:rsidRPr="000D378F">
                    <w:rPr>
                      <w:b/>
                      <w:bCs/>
                      <w:szCs w:val="24"/>
                    </w:rPr>
                    <w:t>12.</w:t>
                  </w:r>
                  <w:r>
                    <w:rPr>
                      <w:b/>
                      <w:bCs/>
                      <w:szCs w:val="24"/>
                    </w:rPr>
                    <w:t xml:space="preserve"> </w:t>
                  </w:r>
                  <w:r w:rsidRPr="000D378F">
                    <w:rPr>
                      <w:b/>
                      <w:bCs/>
                      <w:szCs w:val="24"/>
                    </w:rPr>
                    <w:t>2019</w:t>
                  </w:r>
                </w:p>
                <w:p w:rsidR="00594F81" w:rsidRPr="000D378F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</w:rPr>
                  </w:pPr>
                  <w:r w:rsidRPr="000D378F">
                    <w:rPr>
                      <w:b/>
                      <w:bCs/>
                      <w:szCs w:val="24"/>
                    </w:rPr>
                    <w:t>v €</w:t>
                  </w:r>
                </w:p>
              </w:tc>
            </w:tr>
            <w:tr w:rsidR="00594F81" w:rsidTr="003D26B6">
              <w:trPr>
                <w:trHeight w:val="418"/>
              </w:trPr>
              <w:tc>
                <w:tcPr>
                  <w:tcW w:w="520" w:type="dxa"/>
                </w:tcPr>
                <w:p w:rsidR="00594F81" w:rsidRPr="00E25278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szCs w:val="24"/>
                    </w:rPr>
                  </w:pPr>
                  <w:r w:rsidRPr="00E25278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1590" w:type="dxa"/>
                </w:tcPr>
                <w:p w:rsidR="00594F81" w:rsidRPr="003F159D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559/3</w:t>
                  </w:r>
                </w:p>
              </w:tc>
              <w:tc>
                <w:tcPr>
                  <w:tcW w:w="3449" w:type="dxa"/>
                </w:tcPr>
                <w:p w:rsidR="00594F81" w:rsidRPr="00644AEE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z</w:t>
                  </w:r>
                  <w:r w:rsidRPr="00644AEE">
                    <w:rPr>
                      <w:bCs/>
                      <w:szCs w:val="24"/>
                    </w:rPr>
                    <w:t>astavan</w:t>
                  </w:r>
                  <w:r>
                    <w:rPr>
                      <w:bCs/>
                      <w:szCs w:val="24"/>
                    </w:rPr>
                    <w:t>á</w:t>
                  </w:r>
                  <w:r w:rsidRPr="00644AEE">
                    <w:rPr>
                      <w:bCs/>
                      <w:szCs w:val="24"/>
                    </w:rPr>
                    <w:t xml:space="preserve"> ploch</w:t>
                  </w:r>
                  <w:r>
                    <w:rPr>
                      <w:bCs/>
                      <w:szCs w:val="24"/>
                    </w:rPr>
                    <w:t>a</w:t>
                  </w:r>
                  <w:r w:rsidRPr="00644AEE">
                    <w:rPr>
                      <w:bCs/>
                      <w:szCs w:val="24"/>
                    </w:rPr>
                    <w:t xml:space="preserve"> a nádvori</w:t>
                  </w:r>
                  <w:r>
                    <w:rPr>
                      <w:bCs/>
                      <w:szCs w:val="24"/>
                    </w:rPr>
                    <w:t>e</w:t>
                  </w:r>
                </w:p>
              </w:tc>
              <w:tc>
                <w:tcPr>
                  <w:tcW w:w="1276" w:type="dxa"/>
                </w:tcPr>
                <w:p w:rsidR="00594F81" w:rsidRPr="00E25278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268</w:t>
                  </w:r>
                </w:p>
              </w:tc>
              <w:tc>
                <w:tcPr>
                  <w:tcW w:w="1799" w:type="dxa"/>
                </w:tcPr>
                <w:p w:rsidR="00594F81" w:rsidRPr="000D378F" w:rsidRDefault="00594F81" w:rsidP="003D26B6">
                  <w:pPr>
                    <w:pStyle w:val="Vykonajzoznam"/>
                    <w:ind w:left="0"/>
                    <w:jc w:val="center"/>
                    <w:rPr>
                      <w:b/>
                      <w:bCs/>
                      <w:szCs w:val="24"/>
                    </w:rPr>
                  </w:pPr>
                  <w:r w:rsidRPr="000D378F">
                    <w:rPr>
                      <w:bCs/>
                    </w:rPr>
                    <w:t>4 704,86</w:t>
                  </w:r>
                </w:p>
              </w:tc>
            </w:tr>
            <w:tr w:rsidR="00594F81" w:rsidTr="003D26B6">
              <w:trPr>
                <w:trHeight w:val="279"/>
              </w:trPr>
              <w:tc>
                <w:tcPr>
                  <w:tcW w:w="555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4F81" w:rsidRPr="006419D1" w:rsidRDefault="00594F81" w:rsidP="003D26B6">
                  <w:pPr>
                    <w:pStyle w:val="Vykonajzoznam"/>
                    <w:ind w:left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S p o l u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4F81" w:rsidRPr="006419D1" w:rsidRDefault="00594F81" w:rsidP="003D26B6">
                  <w:pPr>
                    <w:pStyle w:val="Vykonajzoznam"/>
                    <w:ind w:left="192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 xml:space="preserve">  268</w:t>
                  </w:r>
                </w:p>
              </w:tc>
              <w:tc>
                <w:tcPr>
                  <w:tcW w:w="17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4F81" w:rsidRPr="000D378F" w:rsidRDefault="00594F81" w:rsidP="003D26B6">
                  <w:pPr>
                    <w:spacing w:after="200" w:line="276" w:lineRule="auto"/>
                    <w:jc w:val="center"/>
                    <w:rPr>
                      <w:b/>
                    </w:rPr>
                  </w:pPr>
                  <w:r w:rsidRPr="000D378F">
                    <w:rPr>
                      <w:bCs/>
                    </w:rPr>
                    <w:t>4 704,86</w:t>
                  </w:r>
                </w:p>
              </w:tc>
            </w:tr>
          </w:tbl>
          <w:p w:rsidR="00594F81" w:rsidRDefault="00594F81" w:rsidP="003D26B6">
            <w:pPr>
              <w:pStyle w:val="Vykonajzoznam"/>
              <w:ind w:left="0"/>
              <w:jc w:val="center"/>
              <w:rPr>
                <w:b/>
                <w:szCs w:val="24"/>
              </w:rPr>
            </w:pPr>
          </w:p>
          <w:p w:rsidR="00594F81" w:rsidRDefault="00594F81" w:rsidP="003D26B6">
            <w:pPr>
              <w:pStyle w:val="Vykonajzoznam"/>
              <w:ind w:left="0"/>
              <w:jc w:val="center"/>
              <w:rPr>
                <w:b/>
                <w:szCs w:val="24"/>
              </w:rPr>
            </w:pPr>
          </w:p>
          <w:p w:rsidR="00594F81" w:rsidRDefault="00594F81" w:rsidP="003D26B6">
            <w:pPr>
              <w:pStyle w:val="Vykonajzoznam"/>
              <w:ind w:left="0"/>
              <w:jc w:val="center"/>
              <w:rPr>
                <w:b/>
              </w:rPr>
            </w:pPr>
          </w:p>
        </w:tc>
      </w:tr>
    </w:tbl>
    <w:p w:rsidR="00594F81" w:rsidRDefault="00594F81" w:rsidP="00594F81">
      <w:pPr>
        <w:pStyle w:val="Vykonajzoznam"/>
        <w:numPr>
          <w:ilvl w:val="0"/>
          <w:numId w:val="1"/>
        </w:numPr>
        <w:tabs>
          <w:tab w:val="left" w:pos="360"/>
        </w:tabs>
        <w:rPr>
          <w:b/>
          <w:bCs/>
        </w:rPr>
      </w:pPr>
      <w:r>
        <w:rPr>
          <w:b/>
          <w:bCs/>
        </w:rPr>
        <w:t>Stavby:</w:t>
      </w:r>
    </w:p>
    <w:p w:rsidR="00594F81" w:rsidRDefault="00594F81" w:rsidP="00594F81">
      <w:pPr>
        <w:pStyle w:val="Vykonajzoznam"/>
        <w:tabs>
          <w:tab w:val="left" w:pos="360"/>
        </w:tabs>
        <w:ind w:left="0"/>
        <w:rPr>
          <w:b/>
          <w:bCs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276"/>
        <w:gridCol w:w="1843"/>
      </w:tblGrid>
      <w:tr w:rsidR="00594F81" w:rsidRPr="009A7EAC" w:rsidTr="003D26B6">
        <w:trPr>
          <w:trHeight w:val="85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94F81" w:rsidRPr="009A7EAC" w:rsidRDefault="00594F81" w:rsidP="003D26B6">
            <w:pPr>
              <w:jc w:val="center"/>
              <w:rPr>
                <w:b/>
                <w:bCs/>
                <w:color w:val="000000"/>
              </w:rPr>
            </w:pPr>
            <w:r w:rsidRPr="009A7EAC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.</w:t>
            </w:r>
            <w:r w:rsidRPr="009A7EAC">
              <w:rPr>
                <w:b/>
                <w:bCs/>
                <w:color w:val="000000"/>
              </w:rPr>
              <w:t xml:space="preserve"> č.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94F81" w:rsidRPr="009A7EAC" w:rsidRDefault="00594F81" w:rsidP="003D26B6">
            <w:pPr>
              <w:jc w:val="center"/>
              <w:rPr>
                <w:b/>
                <w:bCs/>
                <w:color w:val="000000"/>
              </w:rPr>
            </w:pPr>
            <w:r w:rsidRPr="009A7EAC">
              <w:rPr>
                <w:b/>
                <w:bCs/>
                <w:color w:val="000000"/>
              </w:rPr>
              <w:t>Stavba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4F81" w:rsidRDefault="00594F81" w:rsidP="003D2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Dĺžka</w:t>
            </w:r>
          </w:p>
          <w:p w:rsidR="00594F81" w:rsidRPr="009A7EAC" w:rsidRDefault="00594F81" w:rsidP="003D2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 metroch</w:t>
            </w:r>
          </w:p>
        </w:tc>
        <w:tc>
          <w:tcPr>
            <w:tcW w:w="1843" w:type="dxa"/>
          </w:tcPr>
          <w:p w:rsidR="00594F81" w:rsidRDefault="00594F81" w:rsidP="003D26B6">
            <w:pPr>
              <w:pStyle w:val="Vykonajzoznam"/>
              <w:ind w:left="0"/>
              <w:jc w:val="center"/>
              <w:rPr>
                <w:b/>
              </w:rPr>
            </w:pPr>
            <w:r w:rsidRPr="000D378F">
              <w:rPr>
                <w:b/>
                <w:bCs/>
                <w:szCs w:val="24"/>
              </w:rPr>
              <w:t xml:space="preserve">Zostatková </w:t>
            </w:r>
            <w:r w:rsidRPr="000D378F">
              <w:rPr>
                <w:b/>
              </w:rPr>
              <w:t xml:space="preserve">hodnota </w:t>
            </w:r>
          </w:p>
          <w:p w:rsidR="00594F81" w:rsidRPr="000D378F" w:rsidRDefault="00594F81" w:rsidP="003D26B6">
            <w:pPr>
              <w:pStyle w:val="Vykonajzoznam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k </w:t>
            </w:r>
            <w:r w:rsidRPr="000D378F">
              <w:rPr>
                <w:b/>
              </w:rPr>
              <w:t>31.</w:t>
            </w:r>
            <w:r>
              <w:rPr>
                <w:b/>
              </w:rPr>
              <w:t xml:space="preserve"> </w:t>
            </w:r>
            <w:r w:rsidRPr="000D378F">
              <w:rPr>
                <w:b/>
              </w:rPr>
              <w:t>12.</w:t>
            </w:r>
            <w:r>
              <w:rPr>
                <w:b/>
              </w:rPr>
              <w:t xml:space="preserve"> </w:t>
            </w:r>
            <w:r w:rsidRPr="000D378F">
              <w:rPr>
                <w:b/>
              </w:rPr>
              <w:t>2019</w:t>
            </w:r>
          </w:p>
          <w:p w:rsidR="00594F81" w:rsidRPr="000D378F" w:rsidRDefault="00594F81" w:rsidP="003D26B6">
            <w:pPr>
              <w:jc w:val="center"/>
              <w:rPr>
                <w:b/>
                <w:bCs/>
              </w:rPr>
            </w:pPr>
            <w:r w:rsidRPr="000D378F">
              <w:rPr>
                <w:b/>
              </w:rPr>
              <w:t>v  €</w:t>
            </w:r>
          </w:p>
        </w:tc>
      </w:tr>
      <w:tr w:rsidR="00594F81" w:rsidRPr="009A7EAC" w:rsidTr="003D26B6">
        <w:trPr>
          <w:trHeight w:val="41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94F81" w:rsidRPr="009A7EAC" w:rsidRDefault="00594F81" w:rsidP="003D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94F81" w:rsidRPr="009A7EAC" w:rsidRDefault="00594F81" w:rsidP="003D26B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Železničný spodok (starý železničný most)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4F81" w:rsidRPr="009A7EAC" w:rsidRDefault="00594F81" w:rsidP="003D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257,8</w:t>
            </w:r>
          </w:p>
        </w:tc>
        <w:tc>
          <w:tcPr>
            <w:tcW w:w="1843" w:type="dxa"/>
          </w:tcPr>
          <w:p w:rsidR="00594F81" w:rsidRPr="00514359" w:rsidRDefault="00594F81" w:rsidP="003D26B6">
            <w:pPr>
              <w:jc w:val="center"/>
            </w:pPr>
            <w:r>
              <w:rPr>
                <w:color w:val="000000"/>
              </w:rPr>
              <w:t>361 835,50</w:t>
            </w:r>
          </w:p>
        </w:tc>
      </w:tr>
      <w:tr w:rsidR="00594F81" w:rsidRPr="009A7EAC" w:rsidTr="003D26B6">
        <w:trPr>
          <w:trHeight w:val="419"/>
          <w:jc w:val="center"/>
        </w:trPr>
        <w:tc>
          <w:tcPr>
            <w:tcW w:w="5245" w:type="dxa"/>
            <w:gridSpan w:val="2"/>
            <w:shd w:val="clear" w:color="auto" w:fill="auto"/>
            <w:vAlign w:val="center"/>
          </w:tcPr>
          <w:p w:rsidR="00594F81" w:rsidRDefault="00594F81" w:rsidP="003D26B6">
            <w:pPr>
              <w:rPr>
                <w:color w:val="000000"/>
              </w:rPr>
            </w:pPr>
            <w:r>
              <w:rPr>
                <w:color w:val="000000"/>
              </w:rPr>
              <w:t>S p o l 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4F81" w:rsidRPr="009A7EAC" w:rsidRDefault="00594F81" w:rsidP="003D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257,8</w:t>
            </w:r>
          </w:p>
        </w:tc>
        <w:tc>
          <w:tcPr>
            <w:tcW w:w="1843" w:type="dxa"/>
          </w:tcPr>
          <w:p w:rsidR="00594F81" w:rsidRPr="00514359" w:rsidRDefault="00594F81" w:rsidP="003D26B6">
            <w:pPr>
              <w:jc w:val="center"/>
            </w:pPr>
            <w:r>
              <w:rPr>
                <w:color w:val="000000"/>
              </w:rPr>
              <w:t>361 835,50</w:t>
            </w:r>
          </w:p>
        </w:tc>
      </w:tr>
    </w:tbl>
    <w:p w:rsidR="00594F81" w:rsidRDefault="00594F81" w:rsidP="00594F81">
      <w:pPr>
        <w:pStyle w:val="Vykonajzoznam"/>
        <w:tabs>
          <w:tab w:val="left" w:pos="360"/>
        </w:tabs>
        <w:ind w:left="0"/>
        <w:rPr>
          <w:b/>
          <w:bCs/>
        </w:rPr>
      </w:pPr>
    </w:p>
    <w:p w:rsidR="00594F81" w:rsidRDefault="00594F81" w:rsidP="00594F81"/>
    <w:p w:rsidR="00594F81" w:rsidRDefault="00594F81" w:rsidP="00DF4B41">
      <w:pPr>
        <w:pStyle w:val="Vykonajzoznam"/>
        <w:tabs>
          <w:tab w:val="left" w:pos="900"/>
        </w:tabs>
        <w:ind w:left="0"/>
      </w:pPr>
    </w:p>
    <w:p w:rsidR="00D454F6" w:rsidRDefault="00DF4B41" w:rsidP="007C0FF9">
      <w:pPr>
        <w:pStyle w:val="Vykonajzoznam"/>
        <w:ind w:left="0"/>
      </w:pPr>
      <w:r>
        <w:tab/>
        <w:t xml:space="preserve">                                                                                     </w:t>
      </w:r>
    </w:p>
    <w:sectPr w:rsidR="00D4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693D"/>
    <w:multiLevelType w:val="hybridMultilevel"/>
    <w:tmpl w:val="D054B3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41"/>
    <w:rsid w:val="001741FB"/>
    <w:rsid w:val="00594F81"/>
    <w:rsid w:val="005A4090"/>
    <w:rsid w:val="005A7E7E"/>
    <w:rsid w:val="007A5D28"/>
    <w:rsid w:val="007C0FF9"/>
    <w:rsid w:val="008649BE"/>
    <w:rsid w:val="00871ED6"/>
    <w:rsid w:val="009337AD"/>
    <w:rsid w:val="009B705D"/>
    <w:rsid w:val="00BD1DE2"/>
    <w:rsid w:val="00C70254"/>
    <w:rsid w:val="00D651A9"/>
    <w:rsid w:val="00D76555"/>
    <w:rsid w:val="00DF4B41"/>
    <w:rsid w:val="00E140A4"/>
    <w:rsid w:val="00E84846"/>
    <w:rsid w:val="00EF4219"/>
    <w:rsid w:val="00F76F2B"/>
    <w:rsid w:val="00F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5DFA30"/>
  <w15:docId w15:val="{560AC3D0-DC2C-4E50-BB59-DE1DE756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4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F4B41"/>
    <w:pPr>
      <w:ind w:left="284" w:hanging="284"/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DF4B4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Vykonajzoznam">
    <w:name w:val="Vykonajú_zoznam"/>
    <w:basedOn w:val="Normlny"/>
    <w:rsid w:val="00DF4B41"/>
    <w:pPr>
      <w:ind w:left="1418"/>
    </w:pPr>
    <w:rPr>
      <w:szCs w:val="20"/>
    </w:rPr>
  </w:style>
  <w:style w:type="paragraph" w:customStyle="1" w:styleId="Zakladnystyl">
    <w:name w:val="Zakladny styl"/>
    <w:rsid w:val="00DF4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2loha">
    <w:name w:val="Nadpis 2.Úloha"/>
    <w:basedOn w:val="Normlny"/>
    <w:rsid w:val="00DF4B41"/>
    <w:pPr>
      <w:tabs>
        <w:tab w:val="num" w:pos="360"/>
      </w:tabs>
      <w:spacing w:before="120"/>
      <w:jc w:val="both"/>
    </w:pPr>
    <w:rPr>
      <w:szCs w:val="20"/>
    </w:rPr>
  </w:style>
  <w:style w:type="paragraph" w:customStyle="1" w:styleId="Vlada">
    <w:name w:val="Vlada"/>
    <w:basedOn w:val="Normlny"/>
    <w:rsid w:val="00DF4B41"/>
    <w:pPr>
      <w:spacing w:before="480" w:after="120"/>
    </w:pPr>
    <w:rPr>
      <w:b/>
      <w:sz w:val="32"/>
      <w:szCs w:val="20"/>
    </w:rPr>
  </w:style>
  <w:style w:type="character" w:customStyle="1" w:styleId="ra">
    <w:name w:val="ra"/>
    <w:basedOn w:val="Predvolenpsmoodseku"/>
    <w:rsid w:val="00DF4B41"/>
  </w:style>
  <w:style w:type="paragraph" w:styleId="Textbubliny">
    <w:name w:val="Balloon Text"/>
    <w:basedOn w:val="Normlny"/>
    <w:link w:val="TextbublinyChar"/>
    <w:uiPriority w:val="99"/>
    <w:semiHidden/>
    <w:unhideWhenUsed/>
    <w:rsid w:val="00BD1D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1DE2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st">
    <w:name w:val="st"/>
    <w:basedOn w:val="Predvolenpsmoodseku"/>
    <w:rsid w:val="001741FB"/>
  </w:style>
  <w:style w:type="table" w:styleId="Mriekatabuky">
    <w:name w:val="Table Grid"/>
    <w:basedOn w:val="Normlnatabuka"/>
    <w:rsid w:val="00594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WKX3UHSAJ2R6-2-956742</_dlc_DocId>
    <_dlc_DocIdUrl xmlns="e60a29af-d413-48d4-bd90-fe9d2a897e4b">
      <Url>https://ovdmasv601/sites/DMS/_layouts/15/DocIdRedir.aspx?ID=WKX3UHSAJ2R6-2-956742</Url>
      <Description>WKX3UHSAJ2R6-2-956742</Description>
    </_dlc_DocIdUrl>
  </documentManagement>
</p:properties>
</file>

<file path=customXml/itemProps1.xml><?xml version="1.0" encoding="utf-8"?>
<ds:datastoreItem xmlns:ds="http://schemas.openxmlformats.org/officeDocument/2006/customXml" ds:itemID="{D0FE92FA-75B4-486E-8349-0D629CBA25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96E5BB-238D-4645-8F02-25E07C8B84FA}"/>
</file>

<file path=customXml/itemProps3.xml><?xml version="1.0" encoding="utf-8"?>
<ds:datastoreItem xmlns:ds="http://schemas.openxmlformats.org/officeDocument/2006/customXml" ds:itemID="{E22AC65B-94A6-4355-9703-8074DCFEB784}"/>
</file>

<file path=customXml/itemProps4.xml><?xml version="1.0" encoding="utf-8"?>
<ds:datastoreItem xmlns:ds="http://schemas.openxmlformats.org/officeDocument/2006/customXml" ds:itemID="{8A7D2675-C6B0-4A13-8BD4-60657EC23769}"/>
</file>

<file path=customXml/itemProps5.xml><?xml version="1.0" encoding="utf-8"?>
<ds:datastoreItem xmlns:ds="http://schemas.openxmlformats.org/officeDocument/2006/customXml" ds:itemID="{7416BDF6-F0E6-4F7B-923E-0A56FFCD8D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 Roman</dc:creator>
  <cp:lastModifiedBy>Novak Roman</cp:lastModifiedBy>
  <cp:revision>2</cp:revision>
  <cp:lastPrinted>2019-09-03T07:40:00Z</cp:lastPrinted>
  <dcterms:created xsi:type="dcterms:W3CDTF">2020-02-14T09:48:00Z</dcterms:created>
  <dcterms:modified xsi:type="dcterms:W3CDTF">2020-02-14T09:48:00Z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8ed505df-f3c7-4640-a399-f0d116065c5d</vt:lpwstr>
  </property>
</Properties>
</file>