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F76A" w14:textId="77777777" w:rsidR="0025578E" w:rsidRPr="0060090C" w:rsidRDefault="0025578E">
      <w:pPr>
        <w:jc w:val="center"/>
        <w:rPr>
          <w:b/>
          <w:caps/>
          <w:spacing w:val="30"/>
          <w:lang w:val="sk-SK"/>
        </w:rPr>
      </w:pPr>
      <w:r w:rsidRPr="0060090C">
        <w:rPr>
          <w:b/>
          <w:caps/>
          <w:spacing w:val="30"/>
          <w:lang w:val="sk-SK"/>
        </w:rPr>
        <w:t>Doložka zlučiteľnosti</w:t>
      </w:r>
    </w:p>
    <w:p w14:paraId="224671F4" w14:textId="77777777" w:rsidR="0025578E" w:rsidRPr="0060090C" w:rsidRDefault="00376AAC">
      <w:pPr>
        <w:jc w:val="center"/>
        <w:rPr>
          <w:b/>
          <w:lang w:val="sk-SK"/>
        </w:rPr>
      </w:pPr>
      <w:r w:rsidRPr="0060090C">
        <w:rPr>
          <w:b/>
          <w:lang w:val="sk-SK"/>
        </w:rPr>
        <w:t>návrhu zákona</w:t>
      </w:r>
      <w:r w:rsidR="0025578E" w:rsidRPr="0060090C">
        <w:rPr>
          <w:b/>
          <w:lang w:val="sk-SK"/>
        </w:rPr>
        <w:t xml:space="preserve"> s právom Európskej únie </w:t>
      </w:r>
    </w:p>
    <w:p w14:paraId="038E6C52" w14:textId="77777777" w:rsidR="0025578E" w:rsidRPr="0060090C" w:rsidRDefault="0025578E">
      <w:pPr>
        <w:rPr>
          <w:lang w:val="sk-SK"/>
        </w:rPr>
      </w:pPr>
    </w:p>
    <w:p w14:paraId="09DE2EA1" w14:textId="77777777" w:rsidR="0025578E" w:rsidRPr="0060090C" w:rsidRDefault="0025578E">
      <w:pPr>
        <w:rPr>
          <w:lang w:val="sk-SK"/>
        </w:rPr>
      </w:pPr>
    </w:p>
    <w:p w14:paraId="2BAF89BE" w14:textId="77777777" w:rsidR="005008D2" w:rsidRPr="0060090C" w:rsidRDefault="00556B93" w:rsidP="00CC4A80">
      <w:pPr>
        <w:pStyle w:val="Odsekzoznamu"/>
        <w:numPr>
          <w:ilvl w:val="0"/>
          <w:numId w:val="4"/>
        </w:numPr>
        <w:spacing w:before="240"/>
        <w:ind w:left="357" w:hanging="357"/>
        <w:contextualSpacing w:val="0"/>
        <w:jc w:val="both"/>
        <w:rPr>
          <w:lang w:val="sk-SK"/>
        </w:rPr>
      </w:pPr>
      <w:r w:rsidRPr="0060090C">
        <w:rPr>
          <w:b/>
          <w:lang w:val="sk-SK"/>
        </w:rPr>
        <w:t>Navrhovateľ</w:t>
      </w:r>
      <w:r w:rsidR="0025578E" w:rsidRPr="0060090C">
        <w:rPr>
          <w:b/>
          <w:lang w:val="sk-SK"/>
        </w:rPr>
        <w:t xml:space="preserve"> </w:t>
      </w:r>
      <w:r w:rsidR="00376AAC" w:rsidRPr="0060090C">
        <w:rPr>
          <w:b/>
          <w:lang w:val="sk-SK"/>
        </w:rPr>
        <w:t>zákona</w:t>
      </w:r>
      <w:r w:rsidR="0025578E" w:rsidRPr="0060090C">
        <w:rPr>
          <w:b/>
          <w:lang w:val="sk-SK"/>
        </w:rPr>
        <w:t>:</w:t>
      </w:r>
      <w:r w:rsidR="0025578E" w:rsidRPr="0060090C">
        <w:rPr>
          <w:lang w:val="sk-SK"/>
        </w:rPr>
        <w:t xml:space="preserve"> </w:t>
      </w:r>
      <w:r w:rsidR="00AB4DE6" w:rsidRPr="0060090C">
        <w:rPr>
          <w:lang w:val="sk-SK"/>
        </w:rPr>
        <w:t>Ministerstvo investícií, regionálneho rozvoja a informatizácie</w:t>
      </w:r>
      <w:r w:rsidR="0025578E" w:rsidRPr="0060090C">
        <w:rPr>
          <w:lang w:val="sk-SK"/>
        </w:rPr>
        <w:t xml:space="preserve"> Slovenskej republiky</w:t>
      </w:r>
    </w:p>
    <w:p w14:paraId="0843FACB" w14:textId="65E04E61" w:rsidR="00AC104B" w:rsidRPr="002B2571" w:rsidRDefault="00AC104B" w:rsidP="002B2571">
      <w:pPr>
        <w:pStyle w:val="Odsekzoznamu"/>
        <w:numPr>
          <w:ilvl w:val="0"/>
          <w:numId w:val="4"/>
        </w:numPr>
        <w:spacing w:before="240"/>
        <w:jc w:val="both"/>
        <w:rPr>
          <w:bCs/>
          <w:lang w:val="sk-SK"/>
        </w:rPr>
      </w:pPr>
      <w:r w:rsidRPr="0060090C">
        <w:rPr>
          <w:b/>
          <w:lang w:val="sk-SK"/>
        </w:rPr>
        <w:t>N</w:t>
      </w:r>
      <w:r w:rsidR="0025578E" w:rsidRPr="0060090C">
        <w:rPr>
          <w:b/>
          <w:lang w:val="sk-SK"/>
        </w:rPr>
        <w:t xml:space="preserve">ázov návrhu </w:t>
      </w:r>
      <w:r w:rsidR="00376AAC" w:rsidRPr="0060090C">
        <w:rPr>
          <w:b/>
          <w:lang w:val="sk-SK"/>
        </w:rPr>
        <w:t>zákona</w:t>
      </w:r>
      <w:r w:rsidR="0025578E" w:rsidRPr="0060090C">
        <w:rPr>
          <w:b/>
          <w:lang w:val="sk-SK"/>
        </w:rPr>
        <w:t>:</w:t>
      </w:r>
      <w:r w:rsidR="0025578E" w:rsidRPr="0060090C">
        <w:rPr>
          <w:lang w:val="sk-SK"/>
        </w:rPr>
        <w:t xml:space="preserve"> </w:t>
      </w:r>
      <w:r w:rsidR="00D33302">
        <w:rPr>
          <w:lang w:val="sk-SK"/>
        </w:rPr>
        <w:t xml:space="preserve">Návrh zákona </w:t>
      </w:r>
      <w:r w:rsidR="002B2571" w:rsidRPr="002B2571">
        <w:rPr>
          <w:bCs/>
          <w:lang w:val="sk-SK"/>
        </w:rPr>
        <w:t>o štátnej správe v oblasti umelej inteligencie a európskej dátovej regulácie</w:t>
      </w:r>
      <w:r w:rsidR="002B2571">
        <w:rPr>
          <w:bCs/>
          <w:lang w:val="sk-SK"/>
        </w:rPr>
        <w:t xml:space="preserve"> </w:t>
      </w:r>
      <w:r w:rsidR="002B2571" w:rsidRPr="002B2571">
        <w:rPr>
          <w:bCs/>
          <w:lang w:val="sk-SK"/>
        </w:rPr>
        <w:t>a o zmene a doplnení niektorých zákonov</w:t>
      </w:r>
    </w:p>
    <w:p w14:paraId="32F8FD23" w14:textId="77777777" w:rsidR="0025578E" w:rsidRPr="0060090C" w:rsidRDefault="00556B93" w:rsidP="00CC4A80">
      <w:pPr>
        <w:pStyle w:val="Odsekzoznamu"/>
        <w:numPr>
          <w:ilvl w:val="0"/>
          <w:numId w:val="4"/>
        </w:numPr>
        <w:spacing w:before="240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>Predmet</w:t>
      </w:r>
      <w:r w:rsidR="0025578E" w:rsidRPr="0060090C">
        <w:rPr>
          <w:b/>
          <w:lang w:val="sk-SK"/>
        </w:rPr>
        <w:t xml:space="preserve"> návrhu </w:t>
      </w:r>
      <w:r w:rsidR="005008D2" w:rsidRPr="0060090C">
        <w:rPr>
          <w:b/>
          <w:lang w:val="sk-SK"/>
        </w:rPr>
        <w:t>zákona</w:t>
      </w:r>
      <w:r w:rsidRPr="0060090C">
        <w:rPr>
          <w:b/>
          <w:lang w:val="sk-SK"/>
        </w:rPr>
        <w:t xml:space="preserve"> je upravený v práve Európskej únie</w:t>
      </w:r>
      <w:r w:rsidR="0025578E" w:rsidRPr="0060090C">
        <w:rPr>
          <w:b/>
          <w:lang w:val="sk-SK"/>
        </w:rPr>
        <w:t>:</w:t>
      </w:r>
    </w:p>
    <w:p w14:paraId="1513F4D2" w14:textId="77777777" w:rsidR="0025578E" w:rsidRPr="0060090C" w:rsidRDefault="0025578E">
      <w:pPr>
        <w:ind w:firstLine="360"/>
        <w:rPr>
          <w:lang w:val="sk-SK"/>
        </w:rPr>
      </w:pPr>
    </w:p>
    <w:p w14:paraId="39A3CC3E" w14:textId="77777777" w:rsidR="00AB4DE6" w:rsidRPr="0060090C" w:rsidRDefault="00556B93" w:rsidP="00AC104B">
      <w:pPr>
        <w:numPr>
          <w:ilvl w:val="0"/>
          <w:numId w:val="1"/>
        </w:numPr>
        <w:rPr>
          <w:lang w:val="sk-SK"/>
        </w:rPr>
      </w:pPr>
      <w:r w:rsidRPr="0060090C">
        <w:rPr>
          <w:i/>
          <w:lang w:val="sk-SK"/>
        </w:rPr>
        <w:t>v primárnom práve</w:t>
      </w:r>
      <w:r w:rsidRPr="0060090C">
        <w:rPr>
          <w:lang w:val="sk-SK"/>
        </w:rPr>
        <w:t xml:space="preserve"> </w:t>
      </w:r>
    </w:p>
    <w:p w14:paraId="5BDF49F4" w14:textId="77777777" w:rsidR="005008D2" w:rsidRPr="0060090C" w:rsidRDefault="005008D2" w:rsidP="00CC4A80">
      <w:pPr>
        <w:ind w:left="928"/>
        <w:rPr>
          <w:shd w:val="clear" w:color="auto" w:fill="FFFFFF"/>
          <w:lang w:val="sk-SK"/>
        </w:rPr>
      </w:pPr>
    </w:p>
    <w:p w14:paraId="2024F0E8" w14:textId="11938541" w:rsidR="00A027ED" w:rsidRPr="0060090C" w:rsidRDefault="00AC104B" w:rsidP="00CC4A80">
      <w:pPr>
        <w:pStyle w:val="Odsekzoznamu"/>
        <w:numPr>
          <w:ilvl w:val="0"/>
          <w:numId w:val="5"/>
        </w:numPr>
        <w:jc w:val="both"/>
        <w:rPr>
          <w:shd w:val="clear" w:color="auto" w:fill="FFFFFF"/>
          <w:lang w:val="sk-SK"/>
        </w:rPr>
      </w:pPr>
      <w:r w:rsidRPr="0060090C">
        <w:rPr>
          <w:shd w:val="clear" w:color="auto" w:fill="FFFFFF"/>
          <w:lang w:val="sk-SK"/>
        </w:rPr>
        <w:t>čl. 16 a 114 Zmluvy o fungovaní Európskej únie</w:t>
      </w:r>
      <w:r w:rsidR="0060090C" w:rsidRPr="0060090C">
        <w:rPr>
          <w:shd w:val="clear" w:color="auto" w:fill="FFFFFF"/>
          <w:lang w:val="sk-SK"/>
        </w:rPr>
        <w:t xml:space="preserve"> (Ú. v. EÚ C 202, 7.6.2016)</w:t>
      </w:r>
      <w:r w:rsidR="005008D2" w:rsidRPr="0060090C">
        <w:rPr>
          <w:shd w:val="clear" w:color="auto" w:fill="FFFFFF"/>
          <w:lang w:val="sk-SK"/>
        </w:rPr>
        <w:t>;</w:t>
      </w:r>
    </w:p>
    <w:p w14:paraId="443AB0E6" w14:textId="77777777" w:rsidR="00AC104B" w:rsidRPr="0060090C" w:rsidRDefault="00AC104B" w:rsidP="00AC104B">
      <w:pPr>
        <w:ind w:left="720"/>
        <w:rPr>
          <w:lang w:val="sk-SK"/>
        </w:rPr>
      </w:pPr>
    </w:p>
    <w:p w14:paraId="1AA13F60" w14:textId="77777777" w:rsidR="00556B93" w:rsidRPr="0060090C" w:rsidRDefault="00556B93" w:rsidP="00AC104B">
      <w:pPr>
        <w:numPr>
          <w:ilvl w:val="0"/>
          <w:numId w:val="1"/>
        </w:numPr>
        <w:jc w:val="both"/>
        <w:rPr>
          <w:i/>
          <w:lang w:val="sk-SK"/>
        </w:rPr>
      </w:pPr>
      <w:r w:rsidRPr="0060090C">
        <w:rPr>
          <w:i/>
          <w:lang w:val="sk-SK"/>
        </w:rPr>
        <w:t xml:space="preserve">v sekundárnom práve </w:t>
      </w:r>
    </w:p>
    <w:p w14:paraId="3708F4DB" w14:textId="77777777" w:rsidR="005008D2" w:rsidRPr="0060090C" w:rsidRDefault="005008D2" w:rsidP="00CC4A80">
      <w:pPr>
        <w:pStyle w:val="Odsekzoznamu"/>
        <w:ind w:left="1080"/>
        <w:rPr>
          <w:shd w:val="clear" w:color="auto" w:fill="FFFFFF"/>
          <w:lang w:val="sk-SK"/>
        </w:rPr>
      </w:pPr>
    </w:p>
    <w:p w14:paraId="1D1CAD60" w14:textId="0FC57D28" w:rsidR="00C45F13" w:rsidRPr="0060090C" w:rsidRDefault="00C45F13" w:rsidP="00630F15">
      <w:pPr>
        <w:pStyle w:val="Odsekzoznamu"/>
        <w:numPr>
          <w:ilvl w:val="0"/>
          <w:numId w:val="5"/>
        </w:numPr>
        <w:jc w:val="both"/>
        <w:rPr>
          <w:shd w:val="clear" w:color="auto" w:fill="FFFFFF"/>
          <w:lang w:val="sk-SK"/>
        </w:rPr>
      </w:pPr>
      <w:r w:rsidRPr="0060090C">
        <w:rPr>
          <w:lang w:val="sk-SK" w:eastAsia="en-US"/>
        </w:rPr>
        <w:t>Nariadenie Európskeho parlamentu a Rady (ES) č. 223/2009 z 11. marca 2009 o</w:t>
      </w:r>
      <w:r w:rsidR="0060090C">
        <w:rPr>
          <w:lang w:val="sk-SK" w:eastAsia="en-US"/>
        </w:rPr>
        <w:t> </w:t>
      </w:r>
      <w:r w:rsidRPr="0060090C">
        <w:rPr>
          <w:lang w:val="sk-SK" w:eastAsia="en-US"/>
        </w:rPr>
        <w:t xml:space="preserve">európskej štatistike a o zrušení nariadenia (ES, </w:t>
      </w:r>
      <w:proofErr w:type="spellStart"/>
      <w:r w:rsidRPr="0060090C">
        <w:rPr>
          <w:lang w:val="sk-SK" w:eastAsia="en-US"/>
        </w:rPr>
        <w:t>Euratom</w:t>
      </w:r>
      <w:proofErr w:type="spellEnd"/>
      <w:r w:rsidRPr="0060090C">
        <w:rPr>
          <w:lang w:val="sk-SK" w:eastAsia="en-US"/>
        </w:rPr>
        <w:t xml:space="preserve">) č. 1101/2008 o prenose dôverných štatistických údajov Štatistickému úradu Európskych spoločenstiev, nariadenia Rady (ES) č. 322/97 o štatistike Spoločenstva a rozhodnutia Rady 89/382/EHS, </w:t>
      </w:r>
      <w:proofErr w:type="spellStart"/>
      <w:r w:rsidRPr="0060090C">
        <w:rPr>
          <w:lang w:val="sk-SK" w:eastAsia="en-US"/>
        </w:rPr>
        <w:t>Euratom</w:t>
      </w:r>
      <w:proofErr w:type="spellEnd"/>
      <w:r w:rsidRPr="0060090C">
        <w:rPr>
          <w:lang w:val="sk-SK" w:eastAsia="en-US"/>
        </w:rPr>
        <w:t xml:space="preserve"> o založení Výboru pre štatistické programy Európskych spoločenstiev (Ú. v. EÚ L 87, 31.3.2009)</w:t>
      </w:r>
      <w:r w:rsidR="00EF2E73" w:rsidRPr="0060090C">
        <w:rPr>
          <w:lang w:val="sk-SK" w:eastAsia="en-US"/>
        </w:rPr>
        <w:t xml:space="preserve"> v platnom znení</w:t>
      </w:r>
      <w:r w:rsidRPr="0060090C">
        <w:rPr>
          <w:lang w:val="sk-SK" w:eastAsia="en-US"/>
        </w:rPr>
        <w:t xml:space="preserve">, </w:t>
      </w:r>
      <w:r w:rsidRPr="0060090C">
        <w:rPr>
          <w:i/>
          <w:iCs/>
          <w:lang w:val="sk-SK" w:eastAsia="en-US"/>
        </w:rPr>
        <w:t>gestorom je Štatistický úrad Slovenskej republiky</w:t>
      </w:r>
      <w:r w:rsidRPr="0060090C">
        <w:rPr>
          <w:i/>
          <w:lang w:val="sk-SK"/>
        </w:rPr>
        <w:t>;</w:t>
      </w:r>
    </w:p>
    <w:p w14:paraId="373BC345" w14:textId="77777777" w:rsidR="00C45F13" w:rsidRPr="0060090C" w:rsidRDefault="00C45F13" w:rsidP="00C45F13">
      <w:pPr>
        <w:pStyle w:val="Odsekzoznamu"/>
        <w:ind w:left="1080"/>
        <w:jc w:val="both"/>
        <w:rPr>
          <w:shd w:val="clear" w:color="auto" w:fill="FFFFFF"/>
          <w:lang w:val="sk-SK"/>
        </w:rPr>
      </w:pPr>
    </w:p>
    <w:p w14:paraId="5DD47809" w14:textId="0B4E8812" w:rsidR="00C45F13" w:rsidRPr="0060090C" w:rsidRDefault="00C45F13" w:rsidP="0060090C">
      <w:pPr>
        <w:widowControl/>
        <w:numPr>
          <w:ilvl w:val="0"/>
          <w:numId w:val="5"/>
        </w:numPr>
        <w:autoSpaceDE/>
        <w:autoSpaceDN/>
        <w:adjustRightInd/>
        <w:spacing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>Nariadenie Európskeho parlamentu a Rady (EÚ) 2016/679 z 27. apríla 2016 o ochrane fyzických osôb pri spracúvaní osobných údajov a o voľnom pohybe takýchto údajov, ktorým sa zrušuje smernica 95/46/ES (všeobecné nariadenie o ochrane údajov)</w:t>
      </w:r>
      <w:r w:rsidR="00EF2E73" w:rsidRPr="0060090C">
        <w:rPr>
          <w:color w:val="000000"/>
          <w:bdr w:val="none" w:sz="0" w:space="0" w:color="auto" w:frame="1"/>
          <w:lang w:val="sk-SK"/>
        </w:rPr>
        <w:t xml:space="preserve"> </w:t>
      </w:r>
      <w:r w:rsidR="00EF2E73" w:rsidRPr="0060090C">
        <w:rPr>
          <w:lang w:val="sk-SK" w:eastAsia="en-US"/>
        </w:rPr>
        <w:t>(Ú. v. EÚ L 119, 4.5.2016)</w:t>
      </w:r>
      <w:r w:rsidRPr="0060090C">
        <w:rPr>
          <w:lang w:val="sk-SK" w:eastAsia="en-US"/>
        </w:rPr>
        <w:t xml:space="preserve">, </w:t>
      </w:r>
      <w:r w:rsidRPr="0060090C">
        <w:rPr>
          <w:i/>
          <w:iCs/>
          <w:lang w:val="sk-SK" w:eastAsia="en-US"/>
        </w:rPr>
        <w:t>gestorom je Úrad na ochranu osobných údajov Slovenskej republiky</w:t>
      </w:r>
      <w:r w:rsidRPr="0060090C">
        <w:rPr>
          <w:i/>
          <w:lang w:val="sk-SK"/>
        </w:rPr>
        <w:t>;</w:t>
      </w:r>
    </w:p>
    <w:p w14:paraId="1D0C4528" w14:textId="77777777" w:rsidR="00C45F13" w:rsidRPr="0060090C" w:rsidRDefault="00C45F13" w:rsidP="00C45F13">
      <w:pPr>
        <w:pStyle w:val="Odsekzoznamu"/>
        <w:rPr>
          <w:lang w:val="sk-SK" w:eastAsia="en-US"/>
        </w:rPr>
      </w:pPr>
    </w:p>
    <w:p w14:paraId="0114FBCB" w14:textId="588EAB13" w:rsidR="00C45F13" w:rsidRPr="0060090C" w:rsidRDefault="00C45F13" w:rsidP="00C45F13">
      <w:pPr>
        <w:pStyle w:val="Odsekzoznamu"/>
        <w:numPr>
          <w:ilvl w:val="0"/>
          <w:numId w:val="5"/>
        </w:numPr>
        <w:jc w:val="both"/>
        <w:rPr>
          <w:shd w:val="clear" w:color="auto" w:fill="FFFFFF"/>
          <w:lang w:val="sk-SK"/>
        </w:rPr>
      </w:pPr>
      <w:r w:rsidRPr="0060090C">
        <w:rPr>
          <w:shd w:val="clear" w:color="auto" w:fill="FFFFFF"/>
          <w:lang w:val="sk-SK"/>
        </w:rPr>
        <w:t>Nariadenie Európskeho parlamentu a Rady (EÚ) 2019/1020 z 20. júna 2019 o dohľade nad trhom a súlade výrobkov a o zmene smernice 2004/42/ES a nariadení (ES) č. 765/2008 a (EÚ) č. 305/2011 (</w:t>
      </w:r>
      <w:hyperlink r:id="rId7" w:history="1">
        <w:r w:rsidRPr="0060090C">
          <w:rPr>
            <w:lang w:val="sk-SK"/>
          </w:rPr>
          <w:t>Ú. v. EÚ L 169, 25.6.2019, s. 1</w:t>
        </w:r>
      </w:hyperlink>
      <w:r w:rsidRPr="0060090C">
        <w:rPr>
          <w:shd w:val="clear" w:color="auto" w:fill="FFFFFF"/>
          <w:lang w:val="sk-SK"/>
        </w:rPr>
        <w:t xml:space="preserve">) v platnom znení, </w:t>
      </w:r>
      <w:r w:rsidRPr="0060090C">
        <w:rPr>
          <w:i/>
          <w:lang w:val="sk-SK"/>
        </w:rPr>
        <w:t>gestorom právneho aktu je Ministerstvo hospodárstva Slovenskej republiky, Ministerstvo dopravy Slovenskej republiky, Ministerstvo práce, sociálnych vecí a rodiny Slovenskej republiky, Ministerstvo životného prostredia Slovenskej republiky, Ministerstvo financií Slovenskej republiky a Úrad pre normalizáciu, metrológiu a skúšobníctvo Slovenskej republiky;</w:t>
      </w:r>
    </w:p>
    <w:p w14:paraId="12E82794" w14:textId="77777777" w:rsidR="00C45F13" w:rsidRPr="0060090C" w:rsidRDefault="00C45F13" w:rsidP="00C45F13">
      <w:pPr>
        <w:pStyle w:val="Odsekzoznamu"/>
        <w:ind w:left="1080"/>
        <w:jc w:val="both"/>
        <w:rPr>
          <w:shd w:val="clear" w:color="auto" w:fill="FFFFFF"/>
          <w:lang w:val="sk-SK"/>
        </w:rPr>
      </w:pPr>
    </w:p>
    <w:p w14:paraId="58C09BEF" w14:textId="2ECD63F6" w:rsidR="00394782" w:rsidRPr="0060090C" w:rsidRDefault="00394782" w:rsidP="00394782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 xml:space="preserve">Nariadenie Európskeho parlamentu a Rady (EÚ) 2022/868 z 30. mája 2022 o európskej správe údajov a o zmene nariadenia (EÚ) 2018/1724 (akt o správe údajov) (Ú. v. EÚ L 152, 3.6.2022); </w:t>
      </w:r>
      <w:r w:rsidRPr="0060090C">
        <w:rPr>
          <w:i/>
          <w:iCs/>
          <w:lang w:val="sk-SK" w:eastAsia="en-US"/>
        </w:rPr>
        <w:t>gestor</w:t>
      </w:r>
      <w:r w:rsidR="00630F15" w:rsidRPr="0060090C">
        <w:rPr>
          <w:i/>
          <w:iCs/>
          <w:lang w:val="sk-SK" w:eastAsia="en-US"/>
        </w:rPr>
        <w:t>om je</w:t>
      </w:r>
      <w:r w:rsidRPr="0060090C">
        <w:rPr>
          <w:i/>
          <w:iCs/>
          <w:lang w:val="sk-SK" w:eastAsia="en-US"/>
        </w:rPr>
        <w:t xml:space="preserve"> Ministerstvo investícií, regionálneho rozvoja a informatizácie Slovenskej republiky, Ministerstvo spravodlivosti Slovenskej republiky</w:t>
      </w:r>
      <w:r w:rsidRPr="0060090C">
        <w:rPr>
          <w:i/>
          <w:lang w:val="sk-SK"/>
        </w:rPr>
        <w:t>;</w:t>
      </w:r>
    </w:p>
    <w:p w14:paraId="1EEF95EA" w14:textId="15187E4A" w:rsidR="00E14F75" w:rsidRPr="0060090C" w:rsidRDefault="00E14F75" w:rsidP="00394782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lastRenderedPageBreak/>
        <w:t>Nariadenie Európskeho parlamentu a Rady (EÚ) 2022/1925 zo 14. septembra 2022 o</w:t>
      </w:r>
      <w:r w:rsidR="0060090C" w:rsidRPr="0060090C">
        <w:rPr>
          <w:lang w:val="sk-SK" w:eastAsia="en-US"/>
        </w:rPr>
        <w:t> </w:t>
      </w:r>
      <w:proofErr w:type="spellStart"/>
      <w:r w:rsidRPr="0060090C">
        <w:rPr>
          <w:lang w:val="sk-SK" w:eastAsia="en-US"/>
        </w:rPr>
        <w:t>súťažeschopných</w:t>
      </w:r>
      <w:proofErr w:type="spellEnd"/>
      <w:r w:rsidRPr="0060090C">
        <w:rPr>
          <w:lang w:val="sk-SK" w:eastAsia="en-US"/>
        </w:rPr>
        <w:t xml:space="preserve"> a spravodlivých trhoch digitálneho sektora a o zmene smerníc (EÚ) 2019/1937 a (EÚ) 2020/1828 (akt o digitálnych trhoch) (Ú. v. EÚ L 265, 12.10.2022)</w:t>
      </w:r>
      <w:r w:rsidRPr="0060090C">
        <w:rPr>
          <w:i/>
          <w:iCs/>
          <w:lang w:val="sk-SK" w:eastAsia="en-US"/>
        </w:rPr>
        <w:t>, gestorom je Ministerstvo hospodárstva Slovenskej republiky</w:t>
      </w:r>
      <w:r w:rsidRPr="0060090C">
        <w:rPr>
          <w:i/>
          <w:lang w:val="sk-SK"/>
        </w:rPr>
        <w:t>;</w:t>
      </w:r>
    </w:p>
    <w:p w14:paraId="4312ED01" w14:textId="249F6CB4" w:rsidR="00394782" w:rsidRPr="0060090C" w:rsidRDefault="00394782" w:rsidP="00394782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i/>
          <w:iCs/>
          <w:lang w:val="sk-SK" w:eastAsia="en-US"/>
        </w:rPr>
      </w:pPr>
      <w:r w:rsidRPr="0060090C">
        <w:rPr>
          <w:lang w:val="sk-SK" w:eastAsia="en-US"/>
        </w:rPr>
        <w:t>Vykonávacie nariadenie Komisie (EÚ) 2023/1622 z 9. augusta 2023 o podobe spoločných log na identifikáciu poskytovateľov služieb sprostredkovania údajov a</w:t>
      </w:r>
      <w:r w:rsidR="0060090C" w:rsidRPr="0060090C">
        <w:rPr>
          <w:lang w:val="sk-SK" w:eastAsia="en-US"/>
        </w:rPr>
        <w:t> </w:t>
      </w:r>
      <w:r w:rsidRPr="0060090C">
        <w:rPr>
          <w:lang w:val="sk-SK" w:eastAsia="en-US"/>
        </w:rPr>
        <w:t xml:space="preserve">organizácií dátového altruizmu uznaných v Únii </w:t>
      </w:r>
      <w:r w:rsidR="00EF2E73" w:rsidRPr="0060090C">
        <w:rPr>
          <w:lang w:val="sk-SK" w:eastAsia="en-US"/>
        </w:rPr>
        <w:t xml:space="preserve">(Ú. v. EÚ L 200, 10.8.2023) </w:t>
      </w:r>
      <w:r w:rsidRPr="0060090C">
        <w:rPr>
          <w:lang w:val="sk-SK" w:eastAsia="en-US"/>
        </w:rPr>
        <w:t xml:space="preserve">; </w:t>
      </w:r>
      <w:r w:rsidRPr="0060090C">
        <w:rPr>
          <w:i/>
          <w:iCs/>
          <w:lang w:val="sk-SK" w:eastAsia="en-US"/>
        </w:rPr>
        <w:t>gestor</w:t>
      </w:r>
      <w:r w:rsidR="00630F15" w:rsidRPr="0060090C">
        <w:rPr>
          <w:i/>
          <w:iCs/>
          <w:lang w:val="sk-SK" w:eastAsia="en-US"/>
        </w:rPr>
        <w:t>om</w:t>
      </w:r>
      <w:r w:rsidRPr="0060090C">
        <w:rPr>
          <w:i/>
          <w:iCs/>
          <w:lang w:val="sk-SK" w:eastAsia="en-US"/>
        </w:rPr>
        <w:t xml:space="preserve"> je Ministerstvo investícií, regionálneho rozvoja a informatizácie Slovenskej republiky, Ministerstvo spravodlivosti Slovenskej republiky</w:t>
      </w:r>
      <w:r w:rsidRPr="0060090C">
        <w:rPr>
          <w:i/>
          <w:lang w:val="sk-SK"/>
        </w:rPr>
        <w:t>;</w:t>
      </w:r>
    </w:p>
    <w:p w14:paraId="0826EF8D" w14:textId="54FD68C1" w:rsidR="00394782" w:rsidRPr="0060090C" w:rsidRDefault="00394782" w:rsidP="00C45F13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>Nariaden</w:t>
      </w:r>
      <w:r w:rsidR="00630F15" w:rsidRPr="0060090C">
        <w:rPr>
          <w:lang w:val="sk-SK" w:eastAsia="en-US"/>
        </w:rPr>
        <w:t>i</w:t>
      </w:r>
      <w:r w:rsidRPr="0060090C">
        <w:rPr>
          <w:lang w:val="sk-SK" w:eastAsia="en-US"/>
        </w:rPr>
        <w:t xml:space="preserve">e Európskeho parlamentu a Rady (EÚ) </w:t>
      </w:r>
      <w:r w:rsidRPr="0060090C">
        <w:rPr>
          <w:bCs/>
          <w:color w:val="333333"/>
          <w:lang w:val="sk-SK" w:eastAsia="en-US"/>
        </w:rPr>
        <w:t>2023/2854 z </w:t>
      </w:r>
      <w:r w:rsidRPr="0060090C">
        <w:rPr>
          <w:bCs/>
          <w:color w:val="333333"/>
          <w:shd w:val="clear" w:color="auto" w:fill="FFFFFF"/>
          <w:lang w:val="sk-SK" w:eastAsia="en-US"/>
        </w:rPr>
        <w:t xml:space="preserve">13. decembra 2023 </w:t>
      </w:r>
      <w:r w:rsidRPr="0060090C">
        <w:rPr>
          <w:lang w:val="sk-SK" w:eastAsia="en-US"/>
        </w:rPr>
        <w:t>o</w:t>
      </w:r>
      <w:r w:rsidR="0060090C" w:rsidRPr="0060090C">
        <w:rPr>
          <w:lang w:val="sk-SK" w:eastAsia="en-US"/>
        </w:rPr>
        <w:t> </w:t>
      </w:r>
      <w:r w:rsidRPr="0060090C">
        <w:rPr>
          <w:lang w:val="sk-SK" w:eastAsia="en-US"/>
        </w:rPr>
        <w:t>harmonizovaných pravidlách</w:t>
      </w:r>
      <w:r w:rsidR="00EF2E73" w:rsidRPr="0060090C">
        <w:rPr>
          <w:lang w:val="sk-SK" w:eastAsia="en-US"/>
        </w:rPr>
        <w:t xml:space="preserve"> týkajúcich sa</w:t>
      </w:r>
      <w:r w:rsidRPr="0060090C">
        <w:rPr>
          <w:lang w:val="sk-SK" w:eastAsia="en-US"/>
        </w:rPr>
        <w:t xml:space="preserve"> spravodlivého prístupu k údajom a ich používania, ktorým sa mení nariadenie (EÚ) 2017/2394 a smernica (EÚ) 2020/1828</w:t>
      </w:r>
      <w:r w:rsidR="00183B9D" w:rsidRPr="0060090C">
        <w:rPr>
          <w:lang w:val="sk-SK" w:eastAsia="en-US"/>
        </w:rPr>
        <w:t xml:space="preserve"> </w:t>
      </w:r>
      <w:r w:rsidR="00183B9D" w:rsidRPr="0060090C">
        <w:rPr>
          <w:color w:val="000000"/>
          <w:lang w:val="sk-SK"/>
        </w:rPr>
        <w:t>(akt o údajoch)</w:t>
      </w:r>
      <w:r w:rsidRPr="0060090C">
        <w:rPr>
          <w:lang w:val="sk-SK" w:eastAsia="en-US"/>
        </w:rPr>
        <w:t xml:space="preserve"> (Ú. v. EÚ L, 2023/2854, 22.12.2023); </w:t>
      </w:r>
      <w:r w:rsidRPr="0060090C">
        <w:rPr>
          <w:i/>
          <w:iCs/>
          <w:lang w:val="sk-SK" w:eastAsia="en-US"/>
        </w:rPr>
        <w:t>gestor</w:t>
      </w:r>
      <w:r w:rsidR="00630F15" w:rsidRPr="0060090C">
        <w:rPr>
          <w:i/>
          <w:iCs/>
          <w:lang w:val="sk-SK" w:eastAsia="en-US"/>
        </w:rPr>
        <w:t>om je</w:t>
      </w:r>
      <w:r w:rsidRPr="0060090C">
        <w:rPr>
          <w:i/>
          <w:iCs/>
          <w:lang w:val="sk-SK" w:eastAsia="en-US"/>
        </w:rPr>
        <w:t xml:space="preserve"> Ministerstvo investícií, regionálneho rozvoja a informatizácie Slovenskej republiky, Ministerstvo spravodlivosti Slovenskej republiky</w:t>
      </w:r>
      <w:r w:rsidR="00A86ABA" w:rsidRPr="0060090C">
        <w:rPr>
          <w:i/>
          <w:lang w:val="sk-SK"/>
        </w:rPr>
        <w:t>;</w:t>
      </w:r>
    </w:p>
    <w:p w14:paraId="35FA8B9D" w14:textId="0E60A150" w:rsidR="00C45F13" w:rsidRPr="0060090C" w:rsidRDefault="00C45F13" w:rsidP="00C45F13">
      <w:pPr>
        <w:pStyle w:val="Odsekzoznamu"/>
        <w:numPr>
          <w:ilvl w:val="0"/>
          <w:numId w:val="7"/>
        </w:numPr>
        <w:jc w:val="both"/>
        <w:rPr>
          <w:shd w:val="clear" w:color="auto" w:fill="FFFFFF"/>
          <w:lang w:val="sk-SK"/>
        </w:rPr>
      </w:pPr>
      <w:r w:rsidRPr="0060090C">
        <w:rPr>
          <w:shd w:val="clear" w:color="auto" w:fill="FFFFFF"/>
          <w:lang w:val="sk-SK"/>
        </w:rPr>
        <w:t xml:space="preserve">Nariadenie Európskeho </w:t>
      </w:r>
      <w:r w:rsidR="00EF2E73" w:rsidRPr="0060090C">
        <w:rPr>
          <w:shd w:val="clear" w:color="auto" w:fill="FFFFFF"/>
          <w:lang w:val="sk-SK"/>
        </w:rPr>
        <w:t>p</w:t>
      </w:r>
      <w:r w:rsidRPr="0060090C">
        <w:rPr>
          <w:shd w:val="clear" w:color="auto" w:fill="FFFFFF"/>
          <w:lang w:val="sk-SK"/>
        </w:rPr>
        <w:t>arlamentu a Rady (EÚ) 2024/1689 z 13. júna 2024, ktorým sa stanovujú harmonizované pravidlá v oblasti umelej inteligencie a ktorým sa menia nariadenia (ES) č. 300/2008, (EÚ) č. 167/2013, (EÚ) č. 168/2013, (EÚ) 2018/858, (EÚ) 2018/1139 a (EÚ) 2019/2144 a smernice 2014/90/EÚ, (EÚ) 2016/797 a (EÚ) 2020/1828 (akt o umelej inteligencii) (Ú. v. EÚ L, 2024/1689, 12.7.2024)</w:t>
      </w:r>
      <w:r w:rsidR="00D649CD">
        <w:rPr>
          <w:shd w:val="clear" w:color="auto" w:fill="FFFFFF"/>
          <w:lang w:val="sk-SK"/>
        </w:rPr>
        <w:t xml:space="preserve"> v platnom znení</w:t>
      </w:r>
      <w:r w:rsidRPr="0060090C">
        <w:rPr>
          <w:shd w:val="clear" w:color="auto" w:fill="FFFFFF"/>
          <w:lang w:val="sk-SK"/>
        </w:rPr>
        <w:t xml:space="preserve">, </w:t>
      </w:r>
      <w:r w:rsidRPr="0060090C">
        <w:rPr>
          <w:i/>
          <w:lang w:val="sk-SK"/>
        </w:rPr>
        <w:t>gestorom právneho aktu je Ministerstvo investícií, regionálneho rozvoja a informatizácie Slovenskej republiky, Ministerstvo hospodárstva Slovenskej republiky, Úrad pre normalizáciu, metrológiu a skúšobníctvo Slovenskej republiky a Národný bezpečnostný úrad.</w:t>
      </w:r>
    </w:p>
    <w:p w14:paraId="447DC8F8" w14:textId="77777777" w:rsidR="0025578E" w:rsidRPr="0060090C" w:rsidRDefault="0025578E" w:rsidP="00CC4A80">
      <w:pPr>
        <w:jc w:val="both"/>
        <w:rPr>
          <w:lang w:val="sk-SK"/>
        </w:rPr>
      </w:pPr>
    </w:p>
    <w:p w14:paraId="2893B7C6" w14:textId="77777777" w:rsidR="002E041F" w:rsidRPr="0060090C" w:rsidRDefault="00556B93" w:rsidP="002E3179">
      <w:pPr>
        <w:ind w:firstLine="284"/>
        <w:rPr>
          <w:i/>
          <w:lang w:val="sk-SK"/>
        </w:rPr>
      </w:pPr>
      <w:r w:rsidRPr="0060090C">
        <w:rPr>
          <w:i/>
          <w:lang w:val="sk-SK"/>
        </w:rPr>
        <w:t xml:space="preserve">c) </w:t>
      </w:r>
      <w:r w:rsidRPr="0060090C">
        <w:rPr>
          <w:i/>
          <w:lang w:val="sk-SK"/>
        </w:rPr>
        <w:tab/>
        <w:t>v judikatúre Súdneho dvora Európskej únie</w:t>
      </w:r>
    </w:p>
    <w:p w14:paraId="45FDED10" w14:textId="77777777" w:rsidR="009C3115" w:rsidRPr="0060090C" w:rsidRDefault="009C3115" w:rsidP="002E3179">
      <w:pPr>
        <w:ind w:firstLine="284"/>
        <w:rPr>
          <w:i/>
          <w:lang w:val="sk-SK"/>
        </w:rPr>
      </w:pPr>
    </w:p>
    <w:p w14:paraId="1EA4EA7E" w14:textId="77777777" w:rsidR="00EF2E73" w:rsidRPr="0060090C" w:rsidRDefault="00EF2E73" w:rsidP="00DB358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60090C">
        <w:rPr>
          <w:shd w:val="clear" w:color="auto" w:fill="FFFFFF"/>
          <w:lang w:val="sk-SK"/>
        </w:rPr>
        <w:t>C-311/18 Facebook </w:t>
      </w:r>
      <w:proofErr w:type="spellStart"/>
      <w:r w:rsidRPr="0060090C">
        <w:rPr>
          <w:shd w:val="clear" w:color="auto" w:fill="FFFFFF"/>
          <w:lang w:val="sk-SK"/>
        </w:rPr>
        <w:t>Ireland</w:t>
      </w:r>
      <w:proofErr w:type="spellEnd"/>
      <w:r w:rsidRPr="0060090C">
        <w:rPr>
          <w:shd w:val="clear" w:color="auto" w:fill="FFFFFF"/>
          <w:lang w:val="sk-SK"/>
        </w:rPr>
        <w:t> a </w:t>
      </w:r>
      <w:proofErr w:type="spellStart"/>
      <w:r w:rsidRPr="0060090C">
        <w:rPr>
          <w:shd w:val="clear" w:color="auto" w:fill="FFFFFF"/>
          <w:lang w:val="sk-SK"/>
        </w:rPr>
        <w:t>Schrems</w:t>
      </w:r>
      <w:proofErr w:type="spellEnd"/>
      <w:r w:rsidRPr="0060090C">
        <w:rPr>
          <w:shd w:val="clear" w:color="auto" w:fill="FFFFFF"/>
          <w:lang w:val="sk-SK"/>
        </w:rPr>
        <w:t xml:space="preserve">, </w:t>
      </w:r>
    </w:p>
    <w:p w14:paraId="508FFC81" w14:textId="131A056B" w:rsidR="00EF2E73" w:rsidRPr="0060090C" w:rsidRDefault="00EF2E73" w:rsidP="00DB358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60090C">
        <w:rPr>
          <w:shd w:val="clear" w:color="auto" w:fill="FFFFFF"/>
          <w:lang w:val="sk-SK"/>
        </w:rPr>
        <w:t>C-634/21 SCHUFA </w:t>
      </w:r>
      <w:proofErr w:type="spellStart"/>
      <w:r w:rsidRPr="0060090C">
        <w:rPr>
          <w:shd w:val="clear" w:color="auto" w:fill="FFFFFF"/>
          <w:lang w:val="sk-SK"/>
        </w:rPr>
        <w:t>Hodling</w:t>
      </w:r>
      <w:proofErr w:type="spellEnd"/>
      <w:r w:rsidRPr="0060090C">
        <w:rPr>
          <w:shd w:val="clear" w:color="auto" w:fill="FFFFFF"/>
          <w:lang w:val="sk-SK"/>
        </w:rPr>
        <w:t> (</w:t>
      </w:r>
      <w:proofErr w:type="spellStart"/>
      <w:r w:rsidRPr="0060090C">
        <w:rPr>
          <w:shd w:val="clear" w:color="auto" w:fill="FFFFFF"/>
          <w:lang w:val="sk-SK"/>
        </w:rPr>
        <w:t>Scoring</w:t>
      </w:r>
      <w:proofErr w:type="spellEnd"/>
      <w:r w:rsidRPr="0060090C">
        <w:rPr>
          <w:shd w:val="clear" w:color="auto" w:fill="FFFFFF"/>
          <w:lang w:val="sk-SK"/>
        </w:rPr>
        <w:t>)</w:t>
      </w:r>
      <w:r w:rsidR="0060090C" w:rsidRPr="0060090C">
        <w:rPr>
          <w:shd w:val="clear" w:color="auto" w:fill="FFFFFF"/>
          <w:lang w:val="sk-SK"/>
        </w:rPr>
        <w:t>,</w:t>
      </w:r>
      <w:r w:rsidRPr="0060090C">
        <w:rPr>
          <w:shd w:val="clear" w:color="auto" w:fill="FFFFFF"/>
          <w:lang w:val="sk-SK"/>
        </w:rPr>
        <w:t xml:space="preserve"> </w:t>
      </w:r>
    </w:p>
    <w:p w14:paraId="397C5940" w14:textId="6997EFA1" w:rsidR="00DB3588" w:rsidRPr="0060090C" w:rsidRDefault="00EF2E73" w:rsidP="00DB358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60090C">
        <w:rPr>
          <w:shd w:val="clear" w:color="auto" w:fill="FFFFFF"/>
          <w:lang w:val="sk-SK"/>
        </w:rPr>
        <w:t>C-203/22 </w:t>
      </w:r>
      <w:proofErr w:type="spellStart"/>
      <w:r w:rsidRPr="0060090C">
        <w:rPr>
          <w:shd w:val="clear" w:color="auto" w:fill="FFFFFF"/>
          <w:lang w:val="sk-SK"/>
        </w:rPr>
        <w:t>Dun</w:t>
      </w:r>
      <w:proofErr w:type="spellEnd"/>
      <w:r w:rsidRPr="0060090C">
        <w:rPr>
          <w:shd w:val="clear" w:color="auto" w:fill="FFFFFF"/>
          <w:lang w:val="sk-SK"/>
        </w:rPr>
        <w:t> &amp; </w:t>
      </w:r>
      <w:proofErr w:type="spellStart"/>
      <w:r w:rsidRPr="0060090C">
        <w:rPr>
          <w:shd w:val="clear" w:color="auto" w:fill="FFFFFF"/>
          <w:lang w:val="sk-SK"/>
        </w:rPr>
        <w:t>Bradstreet</w:t>
      </w:r>
      <w:proofErr w:type="spellEnd"/>
      <w:r w:rsidRPr="0060090C">
        <w:rPr>
          <w:shd w:val="clear" w:color="auto" w:fill="FFFFFF"/>
          <w:lang w:val="sk-SK"/>
        </w:rPr>
        <w:t> </w:t>
      </w:r>
      <w:proofErr w:type="spellStart"/>
      <w:r w:rsidRPr="0060090C">
        <w:rPr>
          <w:shd w:val="clear" w:color="auto" w:fill="FFFFFF"/>
          <w:lang w:val="sk-SK"/>
        </w:rPr>
        <w:t>Austria</w:t>
      </w:r>
      <w:proofErr w:type="spellEnd"/>
      <w:r w:rsidR="005008D2" w:rsidRPr="0060090C">
        <w:rPr>
          <w:lang w:val="sk-SK"/>
        </w:rPr>
        <w:t>.</w:t>
      </w:r>
    </w:p>
    <w:p w14:paraId="7278CF4D" w14:textId="52493E37" w:rsidR="00556B93" w:rsidRPr="0060090C" w:rsidRDefault="00556B93" w:rsidP="00CC4A80">
      <w:pPr>
        <w:widowControl/>
        <w:autoSpaceDE/>
        <w:autoSpaceDN/>
        <w:adjustRightInd/>
        <w:spacing w:after="200" w:line="276" w:lineRule="auto"/>
        <w:rPr>
          <w:lang w:val="sk-SK"/>
        </w:rPr>
      </w:pPr>
    </w:p>
    <w:p w14:paraId="1FB5C21F" w14:textId="77777777" w:rsidR="0025578E" w:rsidRPr="0060090C" w:rsidRDefault="0025578E" w:rsidP="00CC4A80">
      <w:pPr>
        <w:pStyle w:val="Odsekzoznamu"/>
        <w:numPr>
          <w:ilvl w:val="0"/>
          <w:numId w:val="4"/>
        </w:numPr>
        <w:spacing w:before="240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 xml:space="preserve">Záväzky Slovenskej republiky vo vzťahu k Európskej únii: </w:t>
      </w:r>
    </w:p>
    <w:p w14:paraId="1AE4F090" w14:textId="77777777" w:rsidR="0025578E" w:rsidRPr="0060090C" w:rsidRDefault="0025578E">
      <w:pPr>
        <w:rPr>
          <w:lang w:val="sk-SK"/>
        </w:rPr>
      </w:pPr>
    </w:p>
    <w:p w14:paraId="5BED7ADC" w14:textId="77777777" w:rsidR="0025578E" w:rsidRPr="0060090C" w:rsidRDefault="0025578E">
      <w:pPr>
        <w:ind w:left="709" w:hanging="349"/>
        <w:rPr>
          <w:i/>
          <w:iCs/>
          <w:lang w:val="sk-SK"/>
        </w:rPr>
      </w:pPr>
      <w:r w:rsidRPr="0060090C">
        <w:rPr>
          <w:i/>
          <w:iCs/>
          <w:lang w:val="sk-SK"/>
        </w:rPr>
        <w:t>a)</w:t>
      </w:r>
      <w:r w:rsidRPr="0060090C">
        <w:rPr>
          <w:i/>
          <w:iCs/>
          <w:lang w:val="sk-SK"/>
        </w:rPr>
        <w:tab/>
      </w:r>
      <w:r w:rsidR="00556B93" w:rsidRPr="0060090C">
        <w:rPr>
          <w:i/>
          <w:iCs/>
          <w:lang w:val="sk-SK"/>
        </w:rPr>
        <w:t xml:space="preserve">lehota na implementáciu nariadenia alebo rozhodnutia </w:t>
      </w:r>
    </w:p>
    <w:p w14:paraId="408F2CC1" w14:textId="77777777" w:rsidR="0025578E" w:rsidRPr="0060090C" w:rsidRDefault="0025578E">
      <w:pPr>
        <w:ind w:left="720"/>
        <w:rPr>
          <w:lang w:val="sk-SK"/>
        </w:rPr>
      </w:pPr>
    </w:p>
    <w:p w14:paraId="4FB4B1FE" w14:textId="221D7211" w:rsidR="008078B5" w:rsidRPr="00B7243B" w:rsidRDefault="00394782" w:rsidP="00CC4A80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7243B">
        <w:rPr>
          <w:lang w:val="sk-SK"/>
        </w:rPr>
        <w:t>N</w:t>
      </w:r>
      <w:r w:rsidR="008078B5" w:rsidRPr="00B7243B">
        <w:rPr>
          <w:lang w:val="sk-SK"/>
        </w:rPr>
        <w:t xml:space="preserve">ariadenie (EÚ) 2024/1689 sa uplatňuje od 2. augusta 2026 okrem </w:t>
      </w:r>
    </w:p>
    <w:p w14:paraId="621D3ADB" w14:textId="4A96E1C6" w:rsidR="008078B5" w:rsidRPr="00B7243B" w:rsidRDefault="00A17D26" w:rsidP="00B7243B">
      <w:pPr>
        <w:ind w:left="1080"/>
        <w:jc w:val="both"/>
        <w:rPr>
          <w:lang w:val="sk-SK"/>
        </w:rPr>
      </w:pPr>
      <w:r w:rsidRPr="00B7243B">
        <w:rPr>
          <w:lang w:val="sk-SK"/>
        </w:rPr>
        <w:t xml:space="preserve"> kapitol I a II, ktoré sa uplatňujú od 2. februára 2025 </w:t>
      </w:r>
      <w:r w:rsidR="00C74113" w:rsidRPr="00B7243B">
        <w:rPr>
          <w:lang w:val="sk-SK"/>
        </w:rPr>
        <w:t>(</w:t>
      </w:r>
      <w:r w:rsidRPr="00B7243B">
        <w:rPr>
          <w:lang w:val="sk-SK"/>
        </w:rPr>
        <w:t xml:space="preserve">s výnimkou článku 5 ods. 1 prvého </w:t>
      </w:r>
      <w:proofErr w:type="spellStart"/>
      <w:r w:rsidRPr="00B7243B">
        <w:rPr>
          <w:lang w:val="sk-SK"/>
        </w:rPr>
        <w:t>pododseku</w:t>
      </w:r>
      <w:proofErr w:type="spellEnd"/>
      <w:r w:rsidRPr="00B7243B">
        <w:rPr>
          <w:lang w:val="sk-SK"/>
        </w:rPr>
        <w:t xml:space="preserve"> písm. ba) a </w:t>
      </w:r>
      <w:proofErr w:type="spellStart"/>
      <w:r w:rsidRPr="00B7243B">
        <w:rPr>
          <w:lang w:val="sk-SK"/>
        </w:rPr>
        <w:t>bb</w:t>
      </w:r>
      <w:proofErr w:type="spellEnd"/>
      <w:r w:rsidRPr="00B7243B">
        <w:rPr>
          <w:lang w:val="sk-SK"/>
        </w:rPr>
        <w:t>) a článku 5 ods. 1a a 1b, ktoré sa uplatňujú od 2. decembra 2026</w:t>
      </w:r>
      <w:r w:rsidR="00C74113" w:rsidRPr="00B7243B">
        <w:rPr>
          <w:lang w:val="sk-SK"/>
        </w:rPr>
        <w:t>)</w:t>
      </w:r>
      <w:r w:rsidR="008078B5" w:rsidRPr="00B7243B">
        <w:rPr>
          <w:lang w:val="sk-SK"/>
        </w:rPr>
        <w:t xml:space="preserve">, </w:t>
      </w:r>
    </w:p>
    <w:p w14:paraId="1667DEBE" w14:textId="1960434C" w:rsidR="008078B5" w:rsidRPr="00B7243B" w:rsidRDefault="008078B5" w:rsidP="00CC4A80">
      <w:pPr>
        <w:ind w:left="1080"/>
        <w:jc w:val="both"/>
        <w:rPr>
          <w:lang w:val="sk-SK"/>
        </w:rPr>
      </w:pPr>
      <w:r w:rsidRPr="00B7243B">
        <w:rPr>
          <w:lang w:val="sk-SK"/>
        </w:rPr>
        <w:t xml:space="preserve">kapitoly III oddielu 4, kapitoly V, kapitoly VII, </w:t>
      </w:r>
      <w:r w:rsidR="003F7B04" w:rsidRPr="00B7243B">
        <w:rPr>
          <w:lang w:val="sk-SK"/>
        </w:rPr>
        <w:t xml:space="preserve">článku 78 a </w:t>
      </w:r>
      <w:r w:rsidRPr="00B7243B">
        <w:rPr>
          <w:lang w:val="sk-SK"/>
        </w:rPr>
        <w:t>kapitoly XII (s výnimkou článku 101), ktoré sa uplatňujú od 2. augusta 2025</w:t>
      </w:r>
      <w:r w:rsidR="00A17D26" w:rsidRPr="00B7243B">
        <w:rPr>
          <w:lang w:val="sk-SK"/>
        </w:rPr>
        <w:t>,</w:t>
      </w:r>
      <w:r w:rsidRPr="00B7243B">
        <w:rPr>
          <w:lang w:val="sk-SK"/>
        </w:rPr>
        <w:t xml:space="preserve"> </w:t>
      </w:r>
    </w:p>
    <w:p w14:paraId="0934C0A2" w14:textId="1D027056" w:rsidR="00A17D26" w:rsidRPr="00A17D26" w:rsidRDefault="00A17D26" w:rsidP="00A17D26">
      <w:pPr>
        <w:pStyle w:val="Odsekzoznamu"/>
        <w:ind w:left="1080"/>
        <w:jc w:val="both"/>
        <w:rPr>
          <w:lang w:val="sk-SK"/>
        </w:rPr>
      </w:pPr>
      <w:r w:rsidRPr="00B7243B">
        <w:rPr>
          <w:lang w:val="sk-SK"/>
        </w:rPr>
        <w:t xml:space="preserve"> kapitoly III oddielov 1, 2 a</w:t>
      </w:r>
      <w:r w:rsidR="00C74113" w:rsidRPr="00B7243B">
        <w:rPr>
          <w:lang w:val="sk-SK"/>
        </w:rPr>
        <w:t> </w:t>
      </w:r>
      <w:r w:rsidRPr="00B7243B">
        <w:rPr>
          <w:lang w:val="sk-SK"/>
        </w:rPr>
        <w:t>3</w:t>
      </w:r>
      <w:r w:rsidR="00C74113" w:rsidRPr="00B7243B">
        <w:rPr>
          <w:lang w:val="sk-SK"/>
        </w:rPr>
        <w:t xml:space="preserve"> (</w:t>
      </w:r>
      <w:r w:rsidRPr="00B7243B">
        <w:rPr>
          <w:lang w:val="sk-SK"/>
        </w:rPr>
        <w:t>s výnimkou</w:t>
      </w:r>
      <w:r w:rsidRPr="007A2E6A">
        <w:rPr>
          <w:lang w:val="sk-SK"/>
        </w:rPr>
        <w:t xml:space="preserve"> článku 6 ods. 5</w:t>
      </w:r>
      <w:r w:rsidR="00C74113">
        <w:rPr>
          <w:lang w:val="sk-SK"/>
        </w:rPr>
        <w:t>)</w:t>
      </w:r>
      <w:r w:rsidRPr="007A2E6A">
        <w:rPr>
          <w:lang w:val="sk-SK"/>
        </w:rPr>
        <w:t xml:space="preserve">, </w:t>
      </w:r>
      <w:r>
        <w:rPr>
          <w:lang w:val="sk-SK"/>
        </w:rPr>
        <w:t xml:space="preserve">ktoré </w:t>
      </w:r>
      <w:r w:rsidRPr="007A2E6A">
        <w:rPr>
          <w:lang w:val="sk-SK"/>
        </w:rPr>
        <w:t>sa uplatňujú od:</w:t>
      </w:r>
    </w:p>
    <w:p w14:paraId="05666BC7" w14:textId="1719C0CB" w:rsidR="00A17D26" w:rsidRPr="00A17D26" w:rsidRDefault="00A17D26" w:rsidP="00A17D26">
      <w:pPr>
        <w:pStyle w:val="Odsekzoznamu"/>
        <w:ind w:left="1080"/>
        <w:jc w:val="both"/>
        <w:rPr>
          <w:lang w:val="sk-SK"/>
        </w:rPr>
      </w:pPr>
      <w:r w:rsidRPr="007A2E6A">
        <w:rPr>
          <w:lang w:val="sk-SK"/>
        </w:rPr>
        <w:lastRenderedPageBreak/>
        <w:t>i)</w:t>
      </w:r>
      <w:r>
        <w:rPr>
          <w:lang w:val="sk-SK"/>
        </w:rPr>
        <w:t xml:space="preserve"> </w:t>
      </w:r>
      <w:r w:rsidRPr="00A17D26">
        <w:rPr>
          <w:lang w:val="sk-SK"/>
        </w:rPr>
        <w:t>2. decembra 2027, pokiaľ ide o systémy AI klasifikované ako vysokorizikové podľa článku 6 ods. 2 a prílohy III, a</w:t>
      </w:r>
    </w:p>
    <w:p w14:paraId="3C436B9F" w14:textId="7A13FD25" w:rsidR="00A17D26" w:rsidRPr="00A17D26" w:rsidRDefault="00A17D26" w:rsidP="00A17D26">
      <w:pPr>
        <w:pStyle w:val="Odsekzoznamu"/>
        <w:ind w:left="1080"/>
        <w:jc w:val="both"/>
        <w:rPr>
          <w:lang w:val="sk-SK"/>
        </w:rPr>
      </w:pPr>
      <w:r w:rsidRPr="007A2E6A">
        <w:rPr>
          <w:lang w:val="sk-SK"/>
        </w:rPr>
        <w:t>ii)</w:t>
      </w:r>
      <w:r>
        <w:rPr>
          <w:lang w:val="sk-SK"/>
        </w:rPr>
        <w:t xml:space="preserve"> </w:t>
      </w:r>
      <w:r w:rsidRPr="00A17D26">
        <w:rPr>
          <w:lang w:val="sk-SK"/>
        </w:rPr>
        <w:t>2. augusta 2028, pokiaľ ide o systémy AI klasifikované ako vysokorizikové podľa článku 6 ods. 1 a prílohy I</w:t>
      </w:r>
      <w:r>
        <w:rPr>
          <w:lang w:val="sk-SK"/>
        </w:rPr>
        <w:t>, a</w:t>
      </w:r>
    </w:p>
    <w:p w14:paraId="018489C2" w14:textId="03F6318C" w:rsidR="00A17D26" w:rsidRPr="007A2E6A" w:rsidRDefault="00A17D26" w:rsidP="00A17D26">
      <w:pPr>
        <w:pStyle w:val="Odsekzoznamu"/>
        <w:ind w:left="1080"/>
        <w:jc w:val="both"/>
        <w:rPr>
          <w:lang w:val="sk-SK"/>
        </w:rPr>
      </w:pPr>
      <w:r w:rsidRPr="007A2E6A">
        <w:rPr>
          <w:lang w:val="sk-SK"/>
        </w:rPr>
        <w:t>článk</w:t>
      </w:r>
      <w:r>
        <w:rPr>
          <w:lang w:val="sk-SK"/>
        </w:rPr>
        <w:t>ov</w:t>
      </w:r>
      <w:r w:rsidRPr="007A2E6A">
        <w:rPr>
          <w:lang w:val="sk-SK"/>
        </w:rPr>
        <w:t xml:space="preserve"> 102 až 110</w:t>
      </w:r>
      <w:r>
        <w:rPr>
          <w:lang w:val="sk-SK"/>
        </w:rPr>
        <w:t xml:space="preserve">, ktoré </w:t>
      </w:r>
      <w:r w:rsidRPr="007A2E6A">
        <w:rPr>
          <w:lang w:val="sk-SK"/>
        </w:rPr>
        <w:t>sa uplatňujú od 27. júla 2026</w:t>
      </w:r>
      <w:r>
        <w:rPr>
          <w:lang w:val="sk-SK"/>
        </w:rPr>
        <w:t xml:space="preserve">. </w:t>
      </w:r>
    </w:p>
    <w:p w14:paraId="29D8EA2E" w14:textId="019C4FCA" w:rsidR="001D52F1" w:rsidRDefault="001D52F1" w:rsidP="00CC4A80">
      <w:pPr>
        <w:pStyle w:val="Odsekzoznamu"/>
        <w:ind w:left="1080"/>
        <w:jc w:val="both"/>
        <w:rPr>
          <w:lang w:val="sk-SK"/>
        </w:rPr>
      </w:pPr>
    </w:p>
    <w:p w14:paraId="554D8C7D" w14:textId="5A89BB91" w:rsidR="00630F15" w:rsidRPr="0060090C" w:rsidRDefault="00630F15" w:rsidP="00630F15">
      <w:pPr>
        <w:jc w:val="both"/>
        <w:rPr>
          <w:lang w:val="sk-SK"/>
        </w:rPr>
      </w:pPr>
    </w:p>
    <w:p w14:paraId="2B828980" w14:textId="0720C1C4" w:rsidR="00630F15" w:rsidRPr="0060090C" w:rsidRDefault="00630F15" w:rsidP="00630F15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 xml:space="preserve">Nariadenie (EÚ) </w:t>
      </w:r>
      <w:r w:rsidRPr="0060090C">
        <w:rPr>
          <w:bCs/>
          <w:color w:val="333333"/>
          <w:lang w:val="sk-SK" w:eastAsia="en-US"/>
        </w:rPr>
        <w:t xml:space="preserve">2023/2854 </w:t>
      </w:r>
      <w:r w:rsidR="00183B9D" w:rsidRPr="0060090C">
        <w:rPr>
          <w:lang w:val="sk-SK"/>
        </w:rPr>
        <w:t>do 20. septembra 2025</w:t>
      </w:r>
    </w:p>
    <w:p w14:paraId="79CB0430" w14:textId="3C4EEE50" w:rsidR="00183B9D" w:rsidRPr="0060090C" w:rsidRDefault="00183B9D" w:rsidP="00630F15">
      <w:pPr>
        <w:widowControl/>
        <w:numPr>
          <w:ilvl w:val="0"/>
          <w:numId w:val="7"/>
        </w:numPr>
        <w:autoSpaceDE/>
        <w:autoSpaceDN/>
        <w:adjustRightInd/>
        <w:spacing w:after="160" w:line="259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 xml:space="preserve">Nariadenie (EÚ) 2022/868 </w:t>
      </w:r>
      <w:r w:rsidRPr="0060090C">
        <w:rPr>
          <w:sz w:val="25"/>
          <w:szCs w:val="25"/>
          <w:lang w:val="sk-SK"/>
        </w:rPr>
        <w:t>do 24. septembra 2023</w:t>
      </w:r>
    </w:p>
    <w:p w14:paraId="642ED652" w14:textId="77777777" w:rsidR="00394782" w:rsidRPr="0060090C" w:rsidRDefault="00394782" w:rsidP="00183B9D">
      <w:pPr>
        <w:jc w:val="both"/>
        <w:rPr>
          <w:lang w:val="sk-SK"/>
        </w:rPr>
      </w:pPr>
    </w:p>
    <w:p w14:paraId="019CA14F" w14:textId="77777777" w:rsidR="0025578E" w:rsidRPr="0060090C" w:rsidRDefault="0025578E">
      <w:pPr>
        <w:rPr>
          <w:lang w:val="sk-SK"/>
        </w:rPr>
      </w:pPr>
    </w:p>
    <w:p w14:paraId="70E508D2" w14:textId="77777777" w:rsidR="0025578E" w:rsidRPr="0060090C" w:rsidRDefault="0025578E" w:rsidP="003D6718">
      <w:pPr>
        <w:ind w:left="709" w:hanging="349"/>
        <w:jc w:val="both"/>
        <w:rPr>
          <w:i/>
          <w:iCs/>
          <w:lang w:val="sk-SK"/>
        </w:rPr>
      </w:pPr>
      <w:r w:rsidRPr="0060090C">
        <w:rPr>
          <w:i/>
          <w:iCs/>
          <w:lang w:val="sk-SK"/>
        </w:rPr>
        <w:t>b)</w:t>
      </w:r>
      <w:r w:rsidRPr="0060090C">
        <w:rPr>
          <w:i/>
          <w:iCs/>
          <w:lang w:val="sk-SK"/>
        </w:rPr>
        <w:tab/>
      </w:r>
      <w:r w:rsidR="003E08CC" w:rsidRPr="0060090C">
        <w:rPr>
          <w:i/>
          <w:iCs/>
          <w:lang w:val="sk-SK"/>
        </w:rPr>
        <w:t>informácia o začatí konania v rámci „EÚ Pilot“ alebo o začatí postupu Európskej komisie, alebo o konaní Súdneho dvora Európskej únie proti Slovenskej republike podľa čl. 258 a</w:t>
      </w:r>
      <w:r w:rsidR="00BE0215" w:rsidRPr="0060090C">
        <w:rPr>
          <w:i/>
          <w:iCs/>
          <w:lang w:val="sk-SK"/>
        </w:rPr>
        <w:t> </w:t>
      </w:r>
      <w:r w:rsidR="003E08CC" w:rsidRPr="0060090C">
        <w:rPr>
          <w:i/>
          <w:iCs/>
          <w:lang w:val="sk-SK"/>
        </w:rPr>
        <w:t>260 Zmluvy o fungovaní Európskej únie v jej platnom znení, spolu s uvedením konkrétnych vytýkaných nedostatkov a požiadaviek na zabezpečenie nápravy so zreteľom na nariadenie Európskeho parlamentu a Rady (ES) č. 1049/2001 z 30. mája 2001 o prístupe verejnosti k</w:t>
      </w:r>
      <w:r w:rsidR="00BE0215" w:rsidRPr="0060090C">
        <w:rPr>
          <w:i/>
          <w:iCs/>
          <w:lang w:val="sk-SK"/>
        </w:rPr>
        <w:t> </w:t>
      </w:r>
      <w:r w:rsidR="003E08CC" w:rsidRPr="0060090C">
        <w:rPr>
          <w:i/>
          <w:iCs/>
          <w:lang w:val="sk-SK"/>
        </w:rPr>
        <w:t xml:space="preserve">dokumentom Európskeho parlamentu, Rady a Komisie </w:t>
      </w:r>
    </w:p>
    <w:p w14:paraId="1D90582E" w14:textId="77777777" w:rsidR="0025578E" w:rsidRPr="0060090C" w:rsidRDefault="0025578E">
      <w:pPr>
        <w:ind w:left="709" w:hanging="349"/>
        <w:rPr>
          <w:lang w:val="sk-SK"/>
        </w:rPr>
      </w:pPr>
      <w:r w:rsidRPr="0060090C">
        <w:rPr>
          <w:lang w:val="sk-SK"/>
        </w:rPr>
        <w:tab/>
      </w:r>
    </w:p>
    <w:p w14:paraId="48A21806" w14:textId="45984674" w:rsidR="0025578E" w:rsidRPr="0060090C" w:rsidRDefault="00183B9D" w:rsidP="00A00A2E">
      <w:pPr>
        <w:ind w:left="709" w:hanging="4"/>
        <w:jc w:val="both"/>
        <w:rPr>
          <w:lang w:val="sk-SK"/>
        </w:rPr>
      </w:pPr>
      <w:r w:rsidRPr="0060090C">
        <w:rPr>
          <w:lang w:val="sk-SK"/>
        </w:rPr>
        <w:t xml:space="preserve">Bolo </w:t>
      </w:r>
      <w:r w:rsidR="00A00A2E" w:rsidRPr="0060090C">
        <w:rPr>
          <w:lang w:val="sk-SK"/>
        </w:rPr>
        <w:t>vedené</w:t>
      </w:r>
      <w:r w:rsidRPr="0060090C">
        <w:rPr>
          <w:lang w:val="sk-SK"/>
        </w:rPr>
        <w:t xml:space="preserve"> konanie proti Slovenskej republike</w:t>
      </w:r>
      <w:r w:rsidR="00A00A2E" w:rsidRPr="0060090C">
        <w:rPr>
          <w:lang w:val="sk-SK"/>
        </w:rPr>
        <w:t xml:space="preserve"> vo vzťahu k </w:t>
      </w:r>
      <w:r w:rsidR="00A00A2E" w:rsidRPr="0060090C">
        <w:rPr>
          <w:lang w:val="sk-SK" w:eastAsia="en-US"/>
        </w:rPr>
        <w:t xml:space="preserve">Nariadeniu Európskeho parlamentu a Rady (EÚ) 2022/868 z 30. mája 2022 o európskej správe údajov a o zmene nariadenia (EÚ) 2018/1724 (akt o správe údajov) (Ú. v. EÚ L 152, 3.6.2022). </w:t>
      </w:r>
      <w:r w:rsidRPr="0060090C">
        <w:rPr>
          <w:lang w:val="sk-SK"/>
        </w:rPr>
        <w:t>Dňa 12.</w:t>
      </w:r>
      <w:r w:rsidR="00A00A2E" w:rsidRPr="0060090C">
        <w:rPr>
          <w:lang w:val="sk-SK"/>
        </w:rPr>
        <w:t xml:space="preserve"> februára </w:t>
      </w:r>
      <w:r w:rsidRPr="0060090C">
        <w:rPr>
          <w:lang w:val="sk-SK"/>
        </w:rPr>
        <w:t>2025 bolo konanie o porušení zmlúv INFR(2024)</w:t>
      </w:r>
      <w:r w:rsidR="00A00A2E" w:rsidRPr="0060090C">
        <w:rPr>
          <w:lang w:val="sk-SK"/>
        </w:rPr>
        <w:t xml:space="preserve"> </w:t>
      </w:r>
      <w:r w:rsidRPr="0060090C">
        <w:rPr>
          <w:lang w:val="sk-SK"/>
        </w:rPr>
        <w:t>2071</w:t>
      </w:r>
      <w:r w:rsidR="00A00A2E" w:rsidRPr="0060090C">
        <w:rPr>
          <w:lang w:val="sk-SK"/>
        </w:rPr>
        <w:t xml:space="preserve"> uzavreté.</w:t>
      </w:r>
    </w:p>
    <w:p w14:paraId="6B0311DA" w14:textId="77777777" w:rsidR="00183B9D" w:rsidRPr="0060090C" w:rsidRDefault="00183B9D">
      <w:pPr>
        <w:ind w:left="709" w:hanging="349"/>
        <w:rPr>
          <w:lang w:val="sk-SK"/>
        </w:rPr>
      </w:pPr>
    </w:p>
    <w:p w14:paraId="0D807AB8" w14:textId="77777777" w:rsidR="009C3115" w:rsidRPr="0060090C" w:rsidRDefault="0025578E" w:rsidP="002E3179">
      <w:pPr>
        <w:ind w:left="705" w:hanging="705"/>
        <w:rPr>
          <w:lang w:val="sk-SK"/>
        </w:rPr>
      </w:pPr>
      <w:r w:rsidRPr="0060090C">
        <w:rPr>
          <w:i/>
          <w:iCs/>
          <w:lang w:val="sk-SK"/>
        </w:rPr>
        <w:t>c)</w:t>
      </w:r>
      <w:r w:rsidRPr="0060090C">
        <w:rPr>
          <w:i/>
          <w:iCs/>
          <w:lang w:val="sk-SK"/>
        </w:rPr>
        <w:tab/>
      </w:r>
      <w:r w:rsidR="003E08CC" w:rsidRPr="0060090C">
        <w:rPr>
          <w:i/>
          <w:iCs/>
          <w:lang w:val="sk-SK"/>
        </w:rPr>
        <w:t xml:space="preserve">informácia o právnych predpisoch, v ktorých </w:t>
      </w:r>
      <w:r w:rsidR="005008D2" w:rsidRPr="0060090C">
        <w:rPr>
          <w:i/>
          <w:iCs/>
          <w:lang w:val="sk-SK"/>
        </w:rPr>
        <w:t>sú uvádzané právne akty Európskej únie</w:t>
      </w:r>
      <w:r w:rsidR="003E08CC" w:rsidRPr="0060090C">
        <w:rPr>
          <w:i/>
          <w:iCs/>
          <w:lang w:val="sk-SK"/>
        </w:rPr>
        <w:t xml:space="preserve"> už prebraté spolu s uvedením rozsahu tohto prebratia</w:t>
      </w:r>
      <w:r w:rsidR="003E08CC" w:rsidRPr="0060090C">
        <w:rPr>
          <w:lang w:val="sk-SK"/>
        </w:rPr>
        <w:t xml:space="preserve"> </w:t>
      </w:r>
    </w:p>
    <w:p w14:paraId="14F0A4D6" w14:textId="77777777" w:rsidR="0025578E" w:rsidRPr="0060090C" w:rsidRDefault="0025578E" w:rsidP="002E3179">
      <w:pPr>
        <w:rPr>
          <w:lang w:val="sk-SK"/>
        </w:rPr>
      </w:pPr>
    </w:p>
    <w:p w14:paraId="62858A15" w14:textId="5D4D4587" w:rsidR="006E5CF8" w:rsidRPr="0060090C" w:rsidRDefault="006E5CF8" w:rsidP="0060090C">
      <w:pPr>
        <w:ind w:left="709" w:hanging="4"/>
        <w:jc w:val="both"/>
        <w:rPr>
          <w:color w:val="000000"/>
          <w:lang w:val="sk-SK"/>
        </w:rPr>
      </w:pPr>
      <w:r w:rsidRPr="0060090C">
        <w:rPr>
          <w:color w:val="000000"/>
          <w:lang w:val="sk-SK"/>
        </w:rPr>
        <w:t>Nariadenie (EÚ) 2024/1689 je čiastočne implementované zákonom č. 56/2018 Z. z. o</w:t>
      </w:r>
      <w:r w:rsidR="0060090C" w:rsidRPr="0060090C">
        <w:rPr>
          <w:color w:val="000000"/>
          <w:lang w:val="sk-SK"/>
        </w:rPr>
        <w:t> </w:t>
      </w:r>
      <w:r w:rsidRPr="0060090C">
        <w:rPr>
          <w:lang w:val="sk-SK" w:eastAsia="en-US"/>
        </w:rPr>
        <w:t>posudzovaní</w:t>
      </w:r>
      <w:r w:rsidRPr="0060090C">
        <w:rPr>
          <w:color w:val="000000"/>
          <w:lang w:val="sk-SK"/>
        </w:rPr>
        <w:t xml:space="preserve"> zhody výrobku, sprístupňovaní určeného výrobku na trhu a o zmene a</w:t>
      </w:r>
      <w:r w:rsidR="0060090C" w:rsidRPr="0060090C">
        <w:rPr>
          <w:color w:val="000000"/>
          <w:lang w:val="sk-SK"/>
        </w:rPr>
        <w:t> </w:t>
      </w:r>
      <w:r w:rsidRPr="0060090C">
        <w:rPr>
          <w:color w:val="000000"/>
          <w:lang w:val="sk-SK"/>
        </w:rPr>
        <w:t>doplnení niektorých zákonov v znení neskorších predpisov.</w:t>
      </w:r>
    </w:p>
    <w:p w14:paraId="6EF05DDC" w14:textId="7EA66A59" w:rsidR="0025578E" w:rsidRPr="0060090C" w:rsidRDefault="00A00A2E" w:rsidP="0060090C">
      <w:pPr>
        <w:ind w:left="709" w:hanging="4"/>
        <w:jc w:val="both"/>
        <w:rPr>
          <w:lang w:val="sk-SK"/>
        </w:rPr>
      </w:pPr>
      <w:r w:rsidRPr="0060090C">
        <w:rPr>
          <w:lang w:val="sk-SK" w:eastAsia="en-US"/>
        </w:rPr>
        <w:t>Predkladaným</w:t>
      </w:r>
      <w:r w:rsidRPr="0060090C">
        <w:rPr>
          <w:color w:val="000000"/>
          <w:lang w:val="sk-SK"/>
        </w:rPr>
        <w:t xml:space="preserve"> návrhom zákona dochádza k implementácií nariadenia (EÚ) 2023/2854, nariadenia (EÚ)</w:t>
      </w:r>
      <w:r w:rsidR="00A8708C" w:rsidRPr="0060090C">
        <w:rPr>
          <w:color w:val="000000"/>
          <w:lang w:val="sk-SK"/>
        </w:rPr>
        <w:t xml:space="preserve"> </w:t>
      </w:r>
      <w:r w:rsidR="00A8708C" w:rsidRPr="0060090C">
        <w:rPr>
          <w:lang w:val="sk-SK" w:eastAsia="en-US"/>
        </w:rPr>
        <w:t xml:space="preserve">2022/868 a </w:t>
      </w:r>
      <w:r w:rsidR="00A8708C" w:rsidRPr="0060090C">
        <w:rPr>
          <w:color w:val="000000"/>
          <w:lang w:val="sk-SK"/>
        </w:rPr>
        <w:t>nariadenia (EÚ)</w:t>
      </w:r>
      <w:r w:rsidR="00A8708C" w:rsidRPr="0060090C">
        <w:rPr>
          <w:lang w:val="sk-SK" w:eastAsia="en-US"/>
        </w:rPr>
        <w:t xml:space="preserve"> </w:t>
      </w:r>
      <w:r w:rsidR="00A8708C" w:rsidRPr="0060090C">
        <w:rPr>
          <w:shd w:val="clear" w:color="auto" w:fill="FFFFFF"/>
          <w:lang w:val="sk-SK"/>
        </w:rPr>
        <w:t>2024/1689</w:t>
      </w:r>
      <w:r w:rsidRPr="0060090C">
        <w:rPr>
          <w:color w:val="000000"/>
          <w:lang w:val="sk-SK"/>
        </w:rPr>
        <w:t xml:space="preserve"> do slovenského právneho poriadku</w:t>
      </w:r>
      <w:r w:rsidR="00A8708C" w:rsidRPr="0060090C">
        <w:rPr>
          <w:lang w:val="sk-SK"/>
        </w:rPr>
        <w:t>.</w:t>
      </w:r>
    </w:p>
    <w:p w14:paraId="164DC300" w14:textId="77777777" w:rsidR="00556B93" w:rsidRPr="0060090C" w:rsidRDefault="00556B93" w:rsidP="00CC4A80">
      <w:pPr>
        <w:pStyle w:val="Odsekzoznamu"/>
        <w:numPr>
          <w:ilvl w:val="0"/>
          <w:numId w:val="4"/>
        </w:numPr>
        <w:spacing w:before="240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 xml:space="preserve">Návrh </w:t>
      </w:r>
      <w:r w:rsidR="005008D2" w:rsidRPr="0060090C">
        <w:rPr>
          <w:b/>
          <w:lang w:val="sk-SK"/>
        </w:rPr>
        <w:t>zákona</w:t>
      </w:r>
      <w:r w:rsidRPr="0060090C">
        <w:rPr>
          <w:b/>
          <w:lang w:val="sk-SK"/>
        </w:rPr>
        <w:t xml:space="preserve"> je zlučiteľný s právom Európskej únie:</w:t>
      </w:r>
    </w:p>
    <w:p w14:paraId="403E9710" w14:textId="77777777" w:rsidR="00556B93" w:rsidRPr="0060090C" w:rsidRDefault="00556B93">
      <w:pPr>
        <w:ind w:left="360" w:hanging="360"/>
        <w:rPr>
          <w:b/>
          <w:lang w:val="sk-SK"/>
        </w:rPr>
      </w:pPr>
    </w:p>
    <w:p w14:paraId="3C362644" w14:textId="77777777" w:rsidR="00556B93" w:rsidRPr="0060090C" w:rsidRDefault="00556B93" w:rsidP="00CC4A80">
      <w:pPr>
        <w:pStyle w:val="Odsekzoznamu"/>
        <w:numPr>
          <w:ilvl w:val="0"/>
          <w:numId w:val="6"/>
        </w:numPr>
        <w:rPr>
          <w:lang w:val="sk-SK"/>
        </w:rPr>
      </w:pPr>
      <w:r w:rsidRPr="0060090C">
        <w:rPr>
          <w:lang w:val="sk-SK"/>
        </w:rPr>
        <w:t>úplne</w:t>
      </w:r>
    </w:p>
    <w:p w14:paraId="0466D64C" w14:textId="77777777" w:rsidR="0025578E" w:rsidRPr="0060090C" w:rsidRDefault="0025578E" w:rsidP="00CC4A80">
      <w:pPr>
        <w:tabs>
          <w:tab w:val="left" w:pos="360"/>
        </w:tabs>
        <w:rPr>
          <w:lang w:val="sk-SK"/>
        </w:rPr>
      </w:pPr>
    </w:p>
    <w:sectPr w:rsidR="0025578E" w:rsidRPr="0060090C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AEE63" w14:textId="77777777" w:rsidR="00F40E6E" w:rsidRDefault="00F40E6E" w:rsidP="00FF206C">
      <w:r>
        <w:separator/>
      </w:r>
    </w:p>
  </w:endnote>
  <w:endnote w:type="continuationSeparator" w:id="0">
    <w:p w14:paraId="6CA86F28" w14:textId="77777777" w:rsidR="00F40E6E" w:rsidRDefault="00F40E6E" w:rsidP="00FF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E1F8" w14:textId="77777777" w:rsidR="00FF206C" w:rsidRDefault="00FF206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CC4A80" w:rsidRPr="00CC4A80">
      <w:rPr>
        <w:noProof/>
        <w:lang w:val="sk-SK"/>
      </w:rPr>
      <w:t>2</w:t>
    </w:r>
    <w:r>
      <w:fldChar w:fldCharType="end"/>
    </w:r>
  </w:p>
  <w:p w14:paraId="3C5FBAF0" w14:textId="77777777" w:rsidR="00FF206C" w:rsidRDefault="00FF20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2A0C" w14:textId="77777777" w:rsidR="00F40E6E" w:rsidRDefault="00F40E6E" w:rsidP="00FF206C">
      <w:r>
        <w:separator/>
      </w:r>
    </w:p>
  </w:footnote>
  <w:footnote w:type="continuationSeparator" w:id="0">
    <w:p w14:paraId="0F077179" w14:textId="77777777" w:rsidR="00F40E6E" w:rsidRDefault="00F40E6E" w:rsidP="00FF2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4B96" w14:textId="77777777" w:rsidR="00FF206C" w:rsidRPr="00505468" w:rsidRDefault="00FF206C" w:rsidP="005054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C4F52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B410AAB"/>
    <w:multiLevelType w:val="hybridMultilevel"/>
    <w:tmpl w:val="D0EC6B24"/>
    <w:lvl w:ilvl="0" w:tplc="4E1C0D6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B530E9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5D4003"/>
    <w:multiLevelType w:val="hybridMultilevel"/>
    <w:tmpl w:val="FCE203F4"/>
    <w:lvl w:ilvl="0" w:tplc="FC90C15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367FDC"/>
    <w:multiLevelType w:val="hybridMultilevel"/>
    <w:tmpl w:val="FFFFFFFF"/>
    <w:lvl w:ilvl="0" w:tplc="6FB4BD2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787AC7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0E3363"/>
    <w:multiLevelType w:val="hybridMultilevel"/>
    <w:tmpl w:val="9550BB74"/>
    <w:lvl w:ilvl="0" w:tplc="8B0A5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75035">
    <w:abstractNumId w:val="2"/>
  </w:num>
  <w:num w:numId="2" w16cid:durableId="973222160">
    <w:abstractNumId w:val="4"/>
  </w:num>
  <w:num w:numId="3" w16cid:durableId="292761336">
    <w:abstractNumId w:val="3"/>
  </w:num>
  <w:num w:numId="4" w16cid:durableId="104885522">
    <w:abstractNumId w:val="6"/>
  </w:num>
  <w:num w:numId="5" w16cid:durableId="2085296548">
    <w:abstractNumId w:val="5"/>
  </w:num>
  <w:num w:numId="6" w16cid:durableId="1423991056">
    <w:abstractNumId w:val="0"/>
  </w:num>
  <w:num w:numId="7" w16cid:durableId="125547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2C"/>
    <w:rsid w:val="00006931"/>
    <w:rsid w:val="00011131"/>
    <w:rsid w:val="000711D8"/>
    <w:rsid w:val="00071B98"/>
    <w:rsid w:val="000916B1"/>
    <w:rsid w:val="000A16BF"/>
    <w:rsid w:val="000F3DB0"/>
    <w:rsid w:val="00123368"/>
    <w:rsid w:val="00144FB1"/>
    <w:rsid w:val="00183B9D"/>
    <w:rsid w:val="0019598F"/>
    <w:rsid w:val="001D52F1"/>
    <w:rsid w:val="001E0E74"/>
    <w:rsid w:val="001E3210"/>
    <w:rsid w:val="001E54A5"/>
    <w:rsid w:val="001F725C"/>
    <w:rsid w:val="002217A4"/>
    <w:rsid w:val="0022740F"/>
    <w:rsid w:val="0025578E"/>
    <w:rsid w:val="002A3E85"/>
    <w:rsid w:val="002B2571"/>
    <w:rsid w:val="002E041F"/>
    <w:rsid w:val="002E3179"/>
    <w:rsid w:val="002E4229"/>
    <w:rsid w:val="00301375"/>
    <w:rsid w:val="003237E5"/>
    <w:rsid w:val="00357FB0"/>
    <w:rsid w:val="00376AAC"/>
    <w:rsid w:val="00392F10"/>
    <w:rsid w:val="00394782"/>
    <w:rsid w:val="003B7C2E"/>
    <w:rsid w:val="003D6718"/>
    <w:rsid w:val="003D7A60"/>
    <w:rsid w:val="003E08CC"/>
    <w:rsid w:val="003F5EB9"/>
    <w:rsid w:val="003F7B04"/>
    <w:rsid w:val="00407E67"/>
    <w:rsid w:val="0041661C"/>
    <w:rsid w:val="00417D47"/>
    <w:rsid w:val="0042742A"/>
    <w:rsid w:val="00441DC4"/>
    <w:rsid w:val="00443B20"/>
    <w:rsid w:val="00474B65"/>
    <w:rsid w:val="004B5A7A"/>
    <w:rsid w:val="005008D2"/>
    <w:rsid w:val="00505468"/>
    <w:rsid w:val="00507A84"/>
    <w:rsid w:val="00526FA6"/>
    <w:rsid w:val="0053397A"/>
    <w:rsid w:val="005353FC"/>
    <w:rsid w:val="00555F18"/>
    <w:rsid w:val="00556B93"/>
    <w:rsid w:val="00587537"/>
    <w:rsid w:val="005A6799"/>
    <w:rsid w:val="0060090C"/>
    <w:rsid w:val="00613E4C"/>
    <w:rsid w:val="00630F15"/>
    <w:rsid w:val="00695B3C"/>
    <w:rsid w:val="006E5CF8"/>
    <w:rsid w:val="00702F4F"/>
    <w:rsid w:val="00705092"/>
    <w:rsid w:val="0071650F"/>
    <w:rsid w:val="0074637C"/>
    <w:rsid w:val="007753A5"/>
    <w:rsid w:val="007870DC"/>
    <w:rsid w:val="007A2E6A"/>
    <w:rsid w:val="00807116"/>
    <w:rsid w:val="008078B5"/>
    <w:rsid w:val="00826E5E"/>
    <w:rsid w:val="0084328A"/>
    <w:rsid w:val="008748C2"/>
    <w:rsid w:val="008B2869"/>
    <w:rsid w:val="0090665E"/>
    <w:rsid w:val="009615BA"/>
    <w:rsid w:val="009815CD"/>
    <w:rsid w:val="009C3115"/>
    <w:rsid w:val="009C56F9"/>
    <w:rsid w:val="00A00A2E"/>
    <w:rsid w:val="00A027ED"/>
    <w:rsid w:val="00A063EE"/>
    <w:rsid w:val="00A17D26"/>
    <w:rsid w:val="00A615D5"/>
    <w:rsid w:val="00A82E39"/>
    <w:rsid w:val="00A86ABA"/>
    <w:rsid w:val="00A8708C"/>
    <w:rsid w:val="00AB307D"/>
    <w:rsid w:val="00AB4DE6"/>
    <w:rsid w:val="00AC104B"/>
    <w:rsid w:val="00B07F3B"/>
    <w:rsid w:val="00B12F92"/>
    <w:rsid w:val="00B64039"/>
    <w:rsid w:val="00B7243B"/>
    <w:rsid w:val="00B928E3"/>
    <w:rsid w:val="00BB1732"/>
    <w:rsid w:val="00BC2A2C"/>
    <w:rsid w:val="00BE0215"/>
    <w:rsid w:val="00BF4805"/>
    <w:rsid w:val="00C22741"/>
    <w:rsid w:val="00C45F13"/>
    <w:rsid w:val="00C74113"/>
    <w:rsid w:val="00CA0CA8"/>
    <w:rsid w:val="00CC4A80"/>
    <w:rsid w:val="00D262A9"/>
    <w:rsid w:val="00D33302"/>
    <w:rsid w:val="00D556E5"/>
    <w:rsid w:val="00D649CD"/>
    <w:rsid w:val="00DA03D1"/>
    <w:rsid w:val="00DB3588"/>
    <w:rsid w:val="00DF5DF3"/>
    <w:rsid w:val="00E02A43"/>
    <w:rsid w:val="00E11001"/>
    <w:rsid w:val="00E14F75"/>
    <w:rsid w:val="00E44C70"/>
    <w:rsid w:val="00E8291C"/>
    <w:rsid w:val="00E85F58"/>
    <w:rsid w:val="00EA78DD"/>
    <w:rsid w:val="00EB118A"/>
    <w:rsid w:val="00EF2E73"/>
    <w:rsid w:val="00F259FB"/>
    <w:rsid w:val="00F31576"/>
    <w:rsid w:val="00F40E6E"/>
    <w:rsid w:val="00F63B78"/>
    <w:rsid w:val="00F75C26"/>
    <w:rsid w:val="00F938A2"/>
    <w:rsid w:val="00FA6868"/>
    <w:rsid w:val="00FB6A00"/>
    <w:rsid w:val="00FC4C91"/>
    <w:rsid w:val="00FE4D89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DAD4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C91"/>
    <w:pPr>
      <w:keepNext/>
      <w:keepLines/>
      <w:widowControl/>
      <w:autoSpaceDE/>
      <w:autoSpaceDN/>
      <w:adjustRightInd/>
      <w:spacing w:before="240" w:after="120"/>
      <w:jc w:val="center"/>
      <w:outlineLvl w:val="1"/>
    </w:pPr>
    <w:rPr>
      <w:b/>
      <w:bCs/>
      <w:sz w:val="26"/>
      <w:szCs w:val="26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FC4C91"/>
    <w:rPr>
      <w:rFonts w:cs="Times New Roman"/>
      <w:b/>
      <w:bCs/>
      <w:sz w:val="26"/>
      <w:szCs w:val="26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F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2F4F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80711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71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07116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1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07116"/>
    <w:rPr>
      <w:rFonts w:cs="Times New Roman"/>
      <w:b/>
      <w:bCs/>
      <w:sz w:val="20"/>
      <w:szCs w:val="20"/>
      <w:lang w:val="ru-RU" w:eastAsia="x-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F5EB9"/>
    <w:pPr>
      <w:widowControl/>
      <w:autoSpaceDE/>
      <w:autoSpaceDN/>
      <w:adjustRightInd/>
      <w:jc w:val="both"/>
    </w:pPr>
    <w:rPr>
      <w:sz w:val="18"/>
      <w:szCs w:val="20"/>
      <w:lang w:val="sk-SK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F5EB9"/>
    <w:rPr>
      <w:rFonts w:eastAsia="Times New Roman" w:cs="Times New Roman"/>
      <w:sz w:val="20"/>
      <w:szCs w:val="20"/>
      <w:lang w:val="sk-SK" w:eastAsia="en-US"/>
    </w:rPr>
  </w:style>
  <w:style w:type="character" w:styleId="Hypertextovprepojenie">
    <w:name w:val="Hyperlink"/>
    <w:basedOn w:val="Predvolenpsmoodseku"/>
    <w:uiPriority w:val="99"/>
    <w:unhideWhenUsed/>
    <w:rsid w:val="003F5EB9"/>
    <w:rPr>
      <w:rFonts w:cs="Times New Roman"/>
      <w:color w:val="0000FF"/>
      <w:u w:val="single"/>
    </w:rPr>
  </w:style>
  <w:style w:type="paragraph" w:styleId="Revzia">
    <w:name w:val="Revision"/>
    <w:hidden/>
    <w:uiPriority w:val="99"/>
    <w:rsid w:val="00071B98"/>
    <w:pPr>
      <w:spacing w:after="0" w:line="240" w:lineRule="auto"/>
    </w:pPr>
    <w:rPr>
      <w:sz w:val="24"/>
      <w:szCs w:val="24"/>
      <w:lang w:val="ru-RU"/>
    </w:rPr>
  </w:style>
  <w:style w:type="paragraph" w:styleId="Hlavika">
    <w:name w:val="header"/>
    <w:basedOn w:val="Normlny"/>
    <w:link w:val="HlavikaChar"/>
    <w:uiPriority w:val="99"/>
    <w:rsid w:val="00FF20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F206C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rsid w:val="00FF20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206C"/>
    <w:rPr>
      <w:rFonts w:cs="Times New Roman"/>
      <w:sz w:val="24"/>
      <w:szCs w:val="24"/>
      <w:lang w:val="ru-RU" w:eastAsia="x-none"/>
    </w:rPr>
  </w:style>
  <w:style w:type="paragraph" w:styleId="Odsekzoznamu">
    <w:name w:val="List Paragraph"/>
    <w:basedOn w:val="Normlny"/>
    <w:uiPriority w:val="99"/>
    <w:qFormat/>
    <w:rsid w:val="00500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SK/AUTO/?uri=OJ:L:2019:16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5682</Characters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2026-08-05T08:18:00Z</dcterms:created>
  <dcterms:modified xsi:type="dcterms:W3CDTF">2026-08-11T07:11:00Z</dcterms:modified>
</cp:coreProperties>
</file>