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1A1849E8" w:rsidR="000C2162" w:rsidRDefault="002B2455" w:rsidP="00946CED">
            <w:pPr>
              <w:rPr>
                <w:rFonts w:ascii="Consolas" w:hAnsi="Consolas" w:cs="Consolas"/>
                <w:lang w:eastAsia="sk-SK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MINISTERSTVO ŽIVOTNÉHO PROSTREDIA SLOVENSKEJ REPUBLIKY</w:t>
            </w:r>
          </w:p>
          <w:p w14:paraId="7DA5F24F" w14:textId="655F486F" w:rsidR="00946CED" w:rsidRPr="008E4F14" w:rsidRDefault="00AD4222" w:rsidP="00946CE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Číslo: 2939/2017-min.</w:t>
            </w:r>
          </w:p>
          <w:p w14:paraId="264E2C21" w14:textId="77777777" w:rsidR="00F83F06" w:rsidRDefault="00F83F06" w:rsidP="00861CC6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</w:tbl>
    <w:p w14:paraId="54184237" w14:textId="4216E62B" w:rsidR="001E0CFD" w:rsidRDefault="002E6307" w:rsidP="00AD4222">
      <w:pPr>
        <w:pStyle w:val="Zkladntext2"/>
        <w:jc w:val="both"/>
        <w:rPr>
          <w:sz w:val="25"/>
          <w:szCs w:val="25"/>
        </w:rPr>
      </w:pPr>
      <w:r w:rsidRPr="008E4F14">
        <w:rPr>
          <w:sz w:val="25"/>
          <w:szCs w:val="25"/>
        </w:rPr>
        <w:t xml:space="preserve">Materiál na </w:t>
      </w:r>
      <w:r w:rsidR="00DC6DB2">
        <w:rPr>
          <w:sz w:val="25"/>
          <w:szCs w:val="25"/>
        </w:rPr>
        <w:t xml:space="preserve">rokovanie </w:t>
      </w:r>
    </w:p>
    <w:p w14:paraId="0388EA79" w14:textId="3D7984BD" w:rsidR="00AD4222" w:rsidRPr="008E4F14" w:rsidRDefault="009D2025" w:rsidP="003D5C38">
      <w:pPr>
        <w:pStyle w:val="Zkladntext2"/>
        <w:jc w:val="left"/>
        <w:rPr>
          <w:sz w:val="25"/>
          <w:szCs w:val="25"/>
        </w:rPr>
      </w:pPr>
      <w:r>
        <w:rPr>
          <w:sz w:val="25"/>
          <w:szCs w:val="25"/>
        </w:rPr>
        <w:t xml:space="preserve">vlády </w:t>
      </w:r>
      <w:r w:rsidR="003D5C38">
        <w:rPr>
          <w:sz w:val="25"/>
          <w:szCs w:val="25"/>
        </w:rPr>
        <w:t>Slovenskej republiky</w:t>
      </w:r>
    </w:p>
    <w:p w14:paraId="02BE6CBC" w14:textId="6B5DA4CA" w:rsidR="007848B0" w:rsidRDefault="004F2854">
      <w:pPr>
        <w:pStyle w:val="Zkladntext2"/>
        <w:ind w:left="60"/>
      </w:pPr>
      <w:r>
        <w:rPr>
          <w:rFonts w:ascii="Times" w:hAnsi="Times" w:cs="Times"/>
          <w:b/>
          <w:bCs/>
          <w:sz w:val="25"/>
          <w:szCs w:val="25"/>
        </w:rPr>
        <w:t>Návrh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Zákon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 ... 2017</w:t>
      </w:r>
      <w:r w:rsidR="002B2455">
        <w:rPr>
          <w:rFonts w:ascii="Times" w:hAnsi="Times" w:cs="Times"/>
          <w:b/>
          <w:bCs/>
          <w:sz w:val="25"/>
          <w:szCs w:val="25"/>
        </w:rPr>
        <w:t>,</w:t>
      </w:r>
      <w:r w:rsidR="002B2455">
        <w:rPr>
          <w:rFonts w:ascii="Times" w:hAnsi="Times" w:cs="Times"/>
          <w:b/>
          <w:bCs/>
          <w:sz w:val="25"/>
          <w:szCs w:val="25"/>
        </w:rPr>
        <w:br/>
      </w:r>
      <w:r w:rsidR="002B2455">
        <w:rPr>
          <w:rFonts w:ascii="Times" w:hAnsi="Times" w:cs="Times"/>
          <w:b/>
          <w:bCs/>
          <w:sz w:val="25"/>
          <w:szCs w:val="25"/>
        </w:rPr>
        <w:br/>
      </w:r>
      <w:r w:rsidR="007848B0">
        <w:rPr>
          <w:bCs/>
        </w:rPr>
        <w:t>ktorým sa mení a dopĺňa zákon č. 24/2006 Z. z. o posudzovaní vplyvov na životné prostredie a o zmene a doplnení niektorých zákonov v znení neskorších predpisov a</w:t>
      </w:r>
      <w:r w:rsidR="006A422E">
        <w:rPr>
          <w:bCs/>
        </w:rPr>
        <w:t> ktorým sa dopĺňa</w:t>
      </w:r>
      <w:r w:rsidR="007848B0">
        <w:rPr>
          <w:bCs/>
        </w:rPr>
        <w:t xml:space="preserve"> </w:t>
      </w:r>
      <w:r w:rsidR="006A422E">
        <w:t xml:space="preserve">zákon </w:t>
      </w:r>
      <w:r w:rsidR="007848B0">
        <w:t>Slovenskej národnej rady č. 51/1988 Zb. o banskej činnosti, výbušninách a o štátnej banskej správe v znení neskorších predpisov</w:t>
      </w:r>
      <w:r w:rsidR="00341425">
        <w:t xml:space="preserve"> – nové znenie</w:t>
      </w:r>
    </w:p>
    <w:p w14:paraId="142FD55E" w14:textId="5E5E2AFB" w:rsidR="001E0CFD" w:rsidRPr="008E4F14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8E4F14">
        <w:rPr>
          <w:b/>
          <w:bCs/>
          <w:sz w:val="25"/>
          <w:szCs w:val="25"/>
        </w:rPr>
        <w:t>___________________________________________________________</w:t>
      </w:r>
    </w:p>
    <w:p w14:paraId="4BA88F2D" w14:textId="77777777" w:rsidR="001E0CFD" w:rsidRPr="008E4F14" w:rsidRDefault="001E0CFD" w:rsidP="004D4B30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8E4F14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8E4F14" w14:paraId="55036A4D" w14:textId="77777777" w:rsidTr="001D79DA">
        <w:trPr>
          <w:trHeight w:val="4549"/>
        </w:trPr>
        <w:tc>
          <w:tcPr>
            <w:tcW w:w="5010" w:type="dxa"/>
          </w:tcPr>
          <w:p w14:paraId="5E837B58" w14:textId="77777777" w:rsidR="00A56B40" w:rsidRDefault="005E5234" w:rsidP="002B2455">
            <w:pPr>
              <w:pStyle w:val="Zkladntext2"/>
              <w:ind w:right="885"/>
              <w:jc w:val="left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uznesenie</w:t>
            </w:r>
            <w:r w:rsidR="00F47853">
              <w:rPr>
                <w:rFonts w:ascii="Times" w:hAnsi="Times" w:cs="Times"/>
                <w:sz w:val="25"/>
                <w:szCs w:val="25"/>
              </w:rPr>
              <w:t xml:space="preserve"> vlády SR č. 484/2014</w:t>
            </w:r>
          </w:p>
          <w:p w14:paraId="6149F178" w14:textId="751FC9AA" w:rsidR="005E5234" w:rsidRPr="008E4F14" w:rsidRDefault="005E5234" w:rsidP="002B2455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B.47</w:t>
            </w:r>
          </w:p>
        </w:tc>
        <w:tc>
          <w:tcPr>
            <w:tcW w:w="5149" w:type="dxa"/>
          </w:tcPr>
          <w:p w14:paraId="43C369EB" w14:textId="2B2A490B" w:rsidR="002B2455" w:rsidRDefault="002B2455" w:rsidP="002B2455">
            <w:pPr>
              <w:pStyle w:val="Zkladntext2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9"/>
            </w:tblGrid>
            <w:tr w:rsidR="002B2455" w14:paraId="4EC6FD08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C86E9E0" w14:textId="77777777" w:rsidR="002B2455" w:rsidRDefault="002B245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1. vlastný materiál</w:t>
                  </w:r>
                </w:p>
              </w:tc>
            </w:tr>
            <w:tr w:rsidR="002B2455" w14:paraId="0CB7FF0D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2E600C3" w14:textId="77777777" w:rsidR="002B2455" w:rsidRDefault="002B245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2. návrh uznesenia vlády SR</w:t>
                  </w:r>
                </w:p>
              </w:tc>
            </w:tr>
            <w:tr w:rsidR="002B2455" w14:paraId="31E74E23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C050C5" w14:textId="77777777" w:rsidR="002B2455" w:rsidRDefault="002B245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3. predkladacia správa</w:t>
                  </w:r>
                </w:p>
              </w:tc>
            </w:tr>
            <w:tr w:rsidR="002B2455" w14:paraId="46432613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1AD73E0" w14:textId="77777777" w:rsidR="002B2455" w:rsidRDefault="002B245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4. dôvodová správa - všeobecná časť</w:t>
                  </w:r>
                </w:p>
              </w:tc>
            </w:tr>
            <w:tr w:rsidR="002B2455" w14:paraId="5E2392C5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9188E9B" w14:textId="77777777" w:rsidR="002B2455" w:rsidRDefault="002B245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5. dôvodová správa - osobitná časť</w:t>
                  </w:r>
                </w:p>
              </w:tc>
            </w:tr>
            <w:tr w:rsidR="002B2455" w14:paraId="5EFC24D2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5C26DD4" w14:textId="77777777" w:rsidR="002B2455" w:rsidRDefault="002B245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6. doložka vplyvov</w:t>
                  </w:r>
                </w:p>
              </w:tc>
            </w:tr>
            <w:tr w:rsidR="002B2455" w14:paraId="28A10699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A1D7F15" w14:textId="77777777" w:rsidR="002B2455" w:rsidRDefault="002B245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7. doložka zlučiteľnosti</w:t>
                  </w:r>
                </w:p>
              </w:tc>
            </w:tr>
            <w:tr w:rsidR="002B2455" w14:paraId="040155C5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4725CB5" w14:textId="77777777" w:rsidR="002B2455" w:rsidRDefault="002B2455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8. správa o účasti verejnosti</w:t>
                  </w:r>
                </w:p>
                <w:p w14:paraId="0D7CFE96" w14:textId="0F3F75FF" w:rsidR="005E5234" w:rsidRDefault="005E5234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9. vyhlásenie o rozporoch</w:t>
                  </w:r>
                </w:p>
                <w:p w14:paraId="4486D760" w14:textId="78E7BD20" w:rsidR="00AB3352" w:rsidRDefault="005E5234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</w:t>
                  </w:r>
                  <w:r w:rsidR="00AB3352">
                    <w:rPr>
                      <w:sz w:val="25"/>
                      <w:szCs w:val="25"/>
                    </w:rPr>
                    <w:t>. návrh komuniké</w:t>
                  </w:r>
                </w:p>
              </w:tc>
            </w:tr>
            <w:tr w:rsidR="002B2455" w14:paraId="4A06C566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8871C5" w14:textId="1D2A9037" w:rsidR="002B2455" w:rsidRDefault="00AB3352" w:rsidP="00AB335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</w:t>
                  </w:r>
                  <w:r w:rsidR="005E5234">
                    <w:rPr>
                      <w:sz w:val="25"/>
                      <w:szCs w:val="25"/>
                    </w:rPr>
                    <w:t>1</w:t>
                  </w:r>
                  <w:r w:rsidR="002B2455">
                    <w:rPr>
                      <w:sz w:val="25"/>
                      <w:szCs w:val="25"/>
                    </w:rPr>
                    <w:t xml:space="preserve">. </w:t>
                  </w:r>
                  <w:r w:rsidR="005E5234">
                    <w:rPr>
                      <w:sz w:val="25"/>
                      <w:szCs w:val="25"/>
                    </w:rPr>
                    <w:t>vyhodnotenie MPK</w:t>
                  </w:r>
                </w:p>
                <w:p w14:paraId="42441C84" w14:textId="74706AC6" w:rsidR="005E5234" w:rsidRDefault="00DB021A" w:rsidP="00DB021A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12. tabuľka zhody</w:t>
                  </w:r>
                </w:p>
              </w:tc>
            </w:tr>
            <w:tr w:rsidR="002B2455" w14:paraId="3DC1AC82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0CFC4E8" w14:textId="671B886D" w:rsidR="002B2455" w:rsidRDefault="002B2455">
                  <w:pPr>
                    <w:rPr>
                      <w:sz w:val="25"/>
                      <w:szCs w:val="25"/>
                    </w:rPr>
                  </w:pPr>
                </w:p>
              </w:tc>
            </w:tr>
            <w:tr w:rsidR="002B2455" w14:paraId="0D30D091" w14:textId="77777777">
              <w:trPr>
                <w:divId w:val="157478026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03C1DB" w14:textId="3FDF890A" w:rsidR="002B2455" w:rsidRDefault="002B2455" w:rsidP="000540D8">
                  <w:pPr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6CC1771C" w14:textId="1040FBB2" w:rsidR="00A56B40" w:rsidRPr="008073E3" w:rsidRDefault="00A56B40" w:rsidP="002B2455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14:paraId="587D3055" w14:textId="77777777" w:rsidR="001E0CFD" w:rsidRPr="008E4F14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14:paraId="66D900FE" w14:textId="77777777" w:rsidR="000540D8" w:rsidRDefault="009D7004" w:rsidP="006C4BE9">
      <w:pPr>
        <w:rPr>
          <w:sz w:val="25"/>
          <w:szCs w:val="25"/>
        </w:rPr>
      </w:pPr>
      <w:r w:rsidRPr="008E4F14">
        <w:rPr>
          <w:sz w:val="25"/>
          <w:szCs w:val="25"/>
        </w:rPr>
        <w:fldChar w:fldCharType="begin"/>
      </w:r>
      <w:r w:rsidRPr="008E4F14">
        <w:rPr>
          <w:sz w:val="25"/>
          <w:szCs w:val="25"/>
        </w:rPr>
        <w:instrText xml:space="preserve"> DOCPROPERTY  FSC#SKEDITIONSLOVLEX@103.510:</w:instrText>
      </w:r>
      <w:r w:rsidR="0057706E" w:rsidRPr="008E4F14">
        <w:rPr>
          <w:sz w:val="25"/>
          <w:szCs w:val="25"/>
        </w:rPr>
        <w:instrText>predkladateliaObalSD</w:instrText>
      </w:r>
      <w:r w:rsidRPr="008E4F14">
        <w:rPr>
          <w:sz w:val="25"/>
          <w:szCs w:val="25"/>
        </w:rPr>
        <w:instrText xml:space="preserve">\* MERGEFORMAT </w:instrText>
      </w:r>
      <w:r w:rsidRPr="008E4F14">
        <w:rPr>
          <w:sz w:val="25"/>
          <w:szCs w:val="25"/>
        </w:rPr>
        <w:fldChar w:fldCharType="separate"/>
      </w:r>
      <w:proofErr w:type="spellStart"/>
      <w:r w:rsidR="000540D8">
        <w:rPr>
          <w:sz w:val="25"/>
          <w:szCs w:val="25"/>
        </w:rPr>
        <w:t>László</w:t>
      </w:r>
      <w:proofErr w:type="spellEnd"/>
      <w:r w:rsidR="000540D8">
        <w:rPr>
          <w:sz w:val="25"/>
          <w:szCs w:val="25"/>
        </w:rPr>
        <w:t xml:space="preserve"> </w:t>
      </w:r>
      <w:proofErr w:type="spellStart"/>
      <w:r w:rsidR="000540D8">
        <w:rPr>
          <w:sz w:val="25"/>
          <w:szCs w:val="25"/>
        </w:rPr>
        <w:t>Sólymos</w:t>
      </w:r>
      <w:proofErr w:type="spellEnd"/>
    </w:p>
    <w:p w14:paraId="284604DA" w14:textId="4CF6DBA3" w:rsidR="009D7004" w:rsidRPr="008E4F14" w:rsidRDefault="000540D8" w:rsidP="006C4BE9">
      <w:pPr>
        <w:rPr>
          <w:sz w:val="25"/>
          <w:szCs w:val="25"/>
        </w:rPr>
      </w:pPr>
      <w:r>
        <w:rPr>
          <w:sz w:val="25"/>
          <w:szCs w:val="25"/>
        </w:rPr>
        <w:t>minister životného prostredia Slovenskej republiky</w:t>
      </w:r>
      <w:r w:rsidR="009D7004" w:rsidRPr="008E4F14">
        <w:rPr>
          <w:sz w:val="25"/>
          <w:szCs w:val="25"/>
        </w:rPr>
        <w:fldChar w:fldCharType="end"/>
      </w:r>
    </w:p>
    <w:sectPr w:rsidR="009D7004" w:rsidRPr="008E4F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EF377" w14:textId="77777777" w:rsidR="00834118" w:rsidRDefault="00834118" w:rsidP="00AF1D48">
      <w:r>
        <w:separator/>
      </w:r>
    </w:p>
  </w:endnote>
  <w:endnote w:type="continuationSeparator" w:id="0">
    <w:p w14:paraId="784BB1A8" w14:textId="77777777" w:rsidR="00834118" w:rsidRDefault="00834118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757E8" w14:textId="77777777" w:rsidR="00597C5D" w:rsidRDefault="00597C5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586" w14:textId="4B7C30CB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69637B">
      <w:t xml:space="preserve"> </w:t>
    </w:r>
    <w:r w:rsidR="00597C5D">
      <w:t xml:space="preserve">20. </w:t>
    </w:r>
    <w:r w:rsidR="00597C5D">
      <w:t>f</w:t>
    </w:r>
    <w:bookmarkStart w:id="0" w:name="_GoBack"/>
    <w:bookmarkEnd w:id="0"/>
    <w:r w:rsidR="00597C5D">
      <w:t>ebruára 2017</w:t>
    </w:r>
  </w:p>
  <w:p w14:paraId="3706BA5D" w14:textId="77777777" w:rsidR="00AF1D48" w:rsidRDefault="00AF1D4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0BB75" w14:textId="77777777" w:rsidR="00597C5D" w:rsidRDefault="00597C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E41DB" w14:textId="77777777" w:rsidR="00834118" w:rsidRDefault="00834118" w:rsidP="00AF1D48">
      <w:r>
        <w:separator/>
      </w:r>
    </w:p>
  </w:footnote>
  <w:footnote w:type="continuationSeparator" w:id="0">
    <w:p w14:paraId="025F78D5" w14:textId="77777777" w:rsidR="00834118" w:rsidRDefault="00834118" w:rsidP="00AF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9493F7" w14:textId="77777777" w:rsidR="00597C5D" w:rsidRDefault="00597C5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A6ED70" w14:textId="77777777" w:rsidR="00597C5D" w:rsidRDefault="00597C5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A61108" w14:textId="77777777" w:rsidR="00597C5D" w:rsidRDefault="00597C5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30B30"/>
    <w:rsid w:val="00036E2E"/>
    <w:rsid w:val="000540D8"/>
    <w:rsid w:val="00061CCF"/>
    <w:rsid w:val="00092758"/>
    <w:rsid w:val="000C2162"/>
    <w:rsid w:val="000C6688"/>
    <w:rsid w:val="000D1334"/>
    <w:rsid w:val="000E6767"/>
    <w:rsid w:val="000F344B"/>
    <w:rsid w:val="001125AC"/>
    <w:rsid w:val="0011260C"/>
    <w:rsid w:val="00115D12"/>
    <w:rsid w:val="00122CD3"/>
    <w:rsid w:val="0012409A"/>
    <w:rsid w:val="00157855"/>
    <w:rsid w:val="00160088"/>
    <w:rsid w:val="001630FB"/>
    <w:rsid w:val="00170FAA"/>
    <w:rsid w:val="001725A4"/>
    <w:rsid w:val="00194157"/>
    <w:rsid w:val="001B7FE0"/>
    <w:rsid w:val="001C66E6"/>
    <w:rsid w:val="001D79DA"/>
    <w:rsid w:val="001E0CFD"/>
    <w:rsid w:val="001F674F"/>
    <w:rsid w:val="00220306"/>
    <w:rsid w:val="00236E26"/>
    <w:rsid w:val="00242294"/>
    <w:rsid w:val="002924C3"/>
    <w:rsid w:val="0029466C"/>
    <w:rsid w:val="002B0B5D"/>
    <w:rsid w:val="002B2455"/>
    <w:rsid w:val="002B45DC"/>
    <w:rsid w:val="002B6B6C"/>
    <w:rsid w:val="002D4123"/>
    <w:rsid w:val="002E6307"/>
    <w:rsid w:val="002F185A"/>
    <w:rsid w:val="00307FC9"/>
    <w:rsid w:val="0033171B"/>
    <w:rsid w:val="00341425"/>
    <w:rsid w:val="003B2E79"/>
    <w:rsid w:val="003D115D"/>
    <w:rsid w:val="003D5C38"/>
    <w:rsid w:val="00414C1D"/>
    <w:rsid w:val="00424324"/>
    <w:rsid w:val="00427B3B"/>
    <w:rsid w:val="00432107"/>
    <w:rsid w:val="0044273A"/>
    <w:rsid w:val="00466CAB"/>
    <w:rsid w:val="004A0CFC"/>
    <w:rsid w:val="004A1369"/>
    <w:rsid w:val="004D3726"/>
    <w:rsid w:val="004D4B30"/>
    <w:rsid w:val="004F15FB"/>
    <w:rsid w:val="004F2854"/>
    <w:rsid w:val="0055330D"/>
    <w:rsid w:val="0056032D"/>
    <w:rsid w:val="00575A51"/>
    <w:rsid w:val="0057706E"/>
    <w:rsid w:val="00597C5D"/>
    <w:rsid w:val="005A2E35"/>
    <w:rsid w:val="005A45F1"/>
    <w:rsid w:val="005B1217"/>
    <w:rsid w:val="005B7FF4"/>
    <w:rsid w:val="005D335A"/>
    <w:rsid w:val="005E5234"/>
    <w:rsid w:val="00601389"/>
    <w:rsid w:val="0060172D"/>
    <w:rsid w:val="00623BAD"/>
    <w:rsid w:val="00627C51"/>
    <w:rsid w:val="00671F01"/>
    <w:rsid w:val="00676DCD"/>
    <w:rsid w:val="00685081"/>
    <w:rsid w:val="0069637B"/>
    <w:rsid w:val="006A422E"/>
    <w:rsid w:val="006B36F8"/>
    <w:rsid w:val="006B4F2E"/>
    <w:rsid w:val="006B6372"/>
    <w:rsid w:val="006C4BE9"/>
    <w:rsid w:val="006D0373"/>
    <w:rsid w:val="006E7967"/>
    <w:rsid w:val="00714FA1"/>
    <w:rsid w:val="00747349"/>
    <w:rsid w:val="00747BC1"/>
    <w:rsid w:val="0075754B"/>
    <w:rsid w:val="0078171E"/>
    <w:rsid w:val="0078451E"/>
    <w:rsid w:val="007848B0"/>
    <w:rsid w:val="0079512E"/>
    <w:rsid w:val="007A6D98"/>
    <w:rsid w:val="008073E3"/>
    <w:rsid w:val="00821793"/>
    <w:rsid w:val="00834118"/>
    <w:rsid w:val="00855D5A"/>
    <w:rsid w:val="00861CC6"/>
    <w:rsid w:val="008A4A21"/>
    <w:rsid w:val="008E4F14"/>
    <w:rsid w:val="00907265"/>
    <w:rsid w:val="00922E66"/>
    <w:rsid w:val="00946CED"/>
    <w:rsid w:val="009C6528"/>
    <w:rsid w:val="009D2025"/>
    <w:rsid w:val="009D7004"/>
    <w:rsid w:val="009E7AFC"/>
    <w:rsid w:val="009E7FEF"/>
    <w:rsid w:val="00A216CD"/>
    <w:rsid w:val="00A27B5F"/>
    <w:rsid w:val="00A56B40"/>
    <w:rsid w:val="00A71802"/>
    <w:rsid w:val="00AA0C58"/>
    <w:rsid w:val="00AB3352"/>
    <w:rsid w:val="00AD4222"/>
    <w:rsid w:val="00AF1D48"/>
    <w:rsid w:val="00B17B60"/>
    <w:rsid w:val="00B42E84"/>
    <w:rsid w:val="00B463AB"/>
    <w:rsid w:val="00B61867"/>
    <w:rsid w:val="00B97EC2"/>
    <w:rsid w:val="00BC26D1"/>
    <w:rsid w:val="00BC2EE5"/>
    <w:rsid w:val="00BE174E"/>
    <w:rsid w:val="00BE43B4"/>
    <w:rsid w:val="00C1127B"/>
    <w:rsid w:val="00C304F8"/>
    <w:rsid w:val="00C336FF"/>
    <w:rsid w:val="00C632CF"/>
    <w:rsid w:val="00C656C8"/>
    <w:rsid w:val="00C86CAD"/>
    <w:rsid w:val="00CC25B0"/>
    <w:rsid w:val="00D02444"/>
    <w:rsid w:val="00D43A10"/>
    <w:rsid w:val="00D54C03"/>
    <w:rsid w:val="00DA1D25"/>
    <w:rsid w:val="00DA48B3"/>
    <w:rsid w:val="00DB021A"/>
    <w:rsid w:val="00DC6DB2"/>
    <w:rsid w:val="00E11820"/>
    <w:rsid w:val="00E335AA"/>
    <w:rsid w:val="00E37D9C"/>
    <w:rsid w:val="00E74698"/>
    <w:rsid w:val="00EA7A62"/>
    <w:rsid w:val="00EC4244"/>
    <w:rsid w:val="00EC6B42"/>
    <w:rsid w:val="00EE4DDD"/>
    <w:rsid w:val="00F1412B"/>
    <w:rsid w:val="00F23D08"/>
    <w:rsid w:val="00F47853"/>
    <w:rsid w:val="00F552C7"/>
    <w:rsid w:val="00F60102"/>
    <w:rsid w:val="00F82D4E"/>
    <w:rsid w:val="00F83F06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B33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3352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B33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B33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https://ovdmasv601/sites/DMS/_layouts/15/DocIdRedir.aspx?ID=WKX3UHSAJ2R6-2-767360</Url>
      <Description>WKX3UHSAJ2R6-2-767360</Description>
    </_dlc_DocIdUrl>
    <_dlc_DocId xmlns="e60a29af-d413-48d4-bd90-fe9d2a897e4b">WKX3UHSAJ2R6-2-767360</_dlc_DocId>
  </documentManagement>
</p:properties>
</file>

<file path=customXml/item2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19.9.2016 10:33:48"/>
    <f:field ref="objchangedby" par="" text="Administrator, System"/>
    <f:field ref="objmodifiedat" par="" text="19.9.2016 10:33:50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E4AD1-2F60-4D4E-BC08-0679981B96CE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F626145A-FEAB-4033-8AB2-F931B16DDDF4}"/>
</file>

<file path=customXml/itemProps4.xml><?xml version="1.0" encoding="utf-8"?>
<ds:datastoreItem xmlns:ds="http://schemas.openxmlformats.org/officeDocument/2006/customXml" ds:itemID="{0B11A9F7-09C9-4288-BB51-20EBD5B08F5F}"/>
</file>

<file path=customXml/itemProps5.xml><?xml version="1.0" encoding="utf-8"?>
<ds:datastoreItem xmlns:ds="http://schemas.openxmlformats.org/officeDocument/2006/customXml" ds:itemID="{F0C948D6-5FE6-46D1-A916-F04D1DC5E7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Kuklová Blažena</cp:lastModifiedBy>
  <cp:revision>3</cp:revision>
  <cp:lastPrinted>2017-02-20T12:24:00Z</cp:lastPrinted>
  <dcterms:created xsi:type="dcterms:W3CDTF">2017-02-23T10:47:00Z</dcterms:created>
  <dcterms:modified xsi:type="dcterms:W3CDTF">2017-02-23T10:48:00Z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COO.2145.1000.3.1615010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Správne právo_x000d_
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PLÚV SR na II. polrok 2016</vt:lpwstr>
  </property>
  <property fmtid="{D5CDD505-2E9C-101B-9397-08002B2CF9AE}" pid="18" name="FSC#SKEDITIONSLOVLEX@103.510:plnynazovpredpis">
    <vt:lpwstr> Zákon,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9" name="FSC#SKEDITIONSLOVLEX@103.510:rezortcislopredpis">
    <vt:lpwstr>7642/2016-9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LP/2016/885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články 192  a 193 Zmluvy o fungovaní Európskej únie</vt:lpwstr>
  </property>
  <property fmtid="{D5CDD505-2E9C-101B-9397-08002B2CF9AE}" pid="39" name="FSC#SKEDITIONSLOVLEX@103.510:AttrStrListDocPropSekundarneLegPravoPO">
    <vt:lpwstr>Smernica Európskeho parlamentu a Rady 2011/92/EÚ z 13. decembra 2011 o posudzovaní vplyvov určitých verejných a súkromných projektov na životné prostredie (kodifikované znenie) (Ú. v. EÚ, L 26, 28.1.2012)</vt:lpwstr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Smernica Európskeho parlamentu a Rady 2011/92/EÚ z 13. decembra 2011 o posudzovaní vplyvov určitých verejných a súkromných projektov na životné prostredie (kodifikované znenie) zrušila a nahradila smernicu  Rady 85/337/EHS v znení jej zmien a doplnení. Te</vt:lpwstr>
  </property>
  <property fmtid="{D5CDD505-2E9C-101B-9397-08002B2CF9AE}" pid="45" name="FSC#SKEDITIONSLOVLEX@103.510:AttrStrListDocPropLehotaNaPredlozenie">
    <vt:lpwstr>neurčená   </vt:lpwstr>
  </property>
  <property fmtid="{D5CDD505-2E9C-101B-9397-08002B2CF9AE}" pid="46" name="FSC#SKEDITIONSLOVLEX@103.510:AttrStrListDocPropInfoZaciatokKonania">
    <vt:lpwstr>nie je</vt:lpwstr>
  </property>
  <property fmtid="{D5CDD505-2E9C-101B-9397-08002B2CF9AE}" pid="47" name="FSC#SKEDITIONSLOVLEX@103.510:AttrStrListDocPropInfoUzPreberanePP">
    <vt:lpwstr>•	Zákon č. 24/2006 Z. z. o  posudzovaní vplyvov na životné prostredie a o zmene a doplnení niektorých zákonov v znení neskorších predpisov_x000d_
•	Zákon č. 258/2011 Z. z. o  trvalom ukladaní oxidu uhličitého do geologického prostredia a o zmene a doplnení niek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24/2006 Z. z. o posudzovaní vplyvov na životné prostredie a o zmene a doplnení niektorých zákonov v znení nesk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&lt;p&gt;&amp;nbsp;&amp;nbsp;&amp;nbsp;&amp;nbsp;&amp;nbsp;&amp;nbsp;&amp;nbsp;&amp;nbsp;&amp;nbsp;&amp;nbsp;&amp;nbsp;&amp;nbsp;Ministerstvo životného prostredia Slovenskej republiky predkladá do legislatívneho procesu návrh zákona, ktorým sa mení a dopĺňa zákon č. 24/2006 Z. z. o posudzovaní vplyvov na živ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László Sólymos_x000d_
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ministerovi životného prostredia Slovenskej republiky</vt:lpwstr>
  </property>
  <property fmtid="{D5CDD505-2E9C-101B-9397-08002B2CF9AE}" pid="140" name="FSC#SKEDITIONSLOVLEX@103.510:funkciaZodpPredDativ">
    <vt:lpwstr>ministera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&lt;div&gt;&lt;table border="0" cellpadding="0" cellspacing="0"&gt;	&lt;tbody&gt;		&lt;tr&gt;			&lt;td colspan="5" style="width: 619px; height: 38px;"&gt;			&lt;p style="margin-left: 89.7pt;"&gt;&lt;strong&gt;Správa&lt;/strong&gt;&lt;strong&gt; o účasti verejnosti na tvorbe právneho predpisu&lt;/strong&gt;&lt;/p&gt;			&lt;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57b7c669-870f-4854-b6aa-f5c84241c3ff</vt:lpwstr>
  </property>
</Properties>
</file>