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06EF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>N á v r h</w:t>
      </w:r>
    </w:p>
    <w:p w14:paraId="159DEF25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EC1CA1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01C8">
        <w:rPr>
          <w:rFonts w:ascii="Times New Roman" w:hAnsi="Times New Roman"/>
          <w:b/>
          <w:sz w:val="24"/>
          <w:szCs w:val="24"/>
        </w:rPr>
        <w:t>ZÁKON</w:t>
      </w:r>
    </w:p>
    <w:p w14:paraId="0B13438E" w14:textId="1D559343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>z ......... 2026,</w:t>
      </w:r>
    </w:p>
    <w:p w14:paraId="7D1343BF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1AFA2F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01C8">
        <w:rPr>
          <w:rFonts w:ascii="Times New Roman" w:hAnsi="Times New Roman"/>
          <w:b/>
          <w:sz w:val="24"/>
          <w:szCs w:val="24"/>
        </w:rPr>
        <w:t>ktorým sa mení a dopĺňa zákon č. 507/2023 Z. z. o </w:t>
      </w:r>
      <w:proofErr w:type="spellStart"/>
      <w:r w:rsidRPr="000801C8">
        <w:rPr>
          <w:rFonts w:ascii="Times New Roman" w:hAnsi="Times New Roman"/>
          <w:b/>
          <w:sz w:val="24"/>
          <w:szCs w:val="24"/>
        </w:rPr>
        <w:t>dorovnávacej</w:t>
      </w:r>
      <w:proofErr w:type="spellEnd"/>
      <w:r w:rsidRPr="000801C8">
        <w:rPr>
          <w:rFonts w:ascii="Times New Roman" w:hAnsi="Times New Roman"/>
          <w:b/>
          <w:sz w:val="24"/>
          <w:szCs w:val="24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neskorších predpisov</w:t>
      </w:r>
    </w:p>
    <w:p w14:paraId="10FCCA66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ED5F0E" w14:textId="77777777" w:rsidR="00ED3FA4" w:rsidRPr="000801C8" w:rsidRDefault="00ED3FA4" w:rsidP="00745B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4964782C" w14:textId="77777777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6312E4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01C8">
        <w:rPr>
          <w:rFonts w:ascii="Times New Roman" w:hAnsi="Times New Roman"/>
          <w:b/>
          <w:sz w:val="24"/>
          <w:szCs w:val="24"/>
        </w:rPr>
        <w:t>Čl. I</w:t>
      </w:r>
    </w:p>
    <w:p w14:paraId="29D885AD" w14:textId="77777777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 xml:space="preserve">Zákon č. 507/2023 Z. z. o </w:t>
      </w:r>
      <w:proofErr w:type="spellStart"/>
      <w:r w:rsidRPr="000801C8">
        <w:rPr>
          <w:rFonts w:ascii="Times New Roman" w:hAnsi="Times New Roman"/>
          <w:sz w:val="24"/>
          <w:szCs w:val="24"/>
        </w:rPr>
        <w:t>dorovnávacej</w:t>
      </w:r>
      <w:proofErr w:type="spellEnd"/>
      <w:r w:rsidRPr="000801C8">
        <w:rPr>
          <w:rFonts w:ascii="Times New Roman" w:hAnsi="Times New Roman"/>
          <w:sz w:val="24"/>
          <w:szCs w:val="24"/>
        </w:rPr>
        <w:t xml:space="preserve"> dani na zabezpečenie minimálnej úrovne zdanenia nadnárodných skupín podnikov a veľkých vnútroštátnych skupín a o doplnení zákona č. 563/2009 Z. z. o správe daní (daňový poriadok) a o zmene a doplnení niektorých zákonov v znení neskorších predpisov v znení zákona č. 355/2024 Z. z. a zákona č. 291/2025 Z. z. sa mení a dopĺňa takto:</w:t>
      </w:r>
    </w:p>
    <w:p w14:paraId="728D174F" w14:textId="77777777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42D42" w14:textId="55397B6D" w:rsidR="00ED3FA4" w:rsidRPr="000801C8" w:rsidRDefault="00ED3FA4" w:rsidP="00745B6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§ 2 sa dopĺňa písmenom 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bt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>), ktoré zn</w:t>
      </w:r>
      <w:r w:rsidR="00615BEF" w:rsidRPr="000801C8">
        <w:rPr>
          <w:rFonts w:ascii="Times New Roman" w:hAnsi="Times New Roman"/>
          <w:bCs/>
          <w:sz w:val="24"/>
          <w:szCs w:val="24"/>
        </w:rPr>
        <w:t>ie</w:t>
      </w:r>
      <w:r w:rsidRPr="000801C8">
        <w:rPr>
          <w:rFonts w:ascii="Times New Roman" w:hAnsi="Times New Roman"/>
          <w:bCs/>
          <w:sz w:val="24"/>
          <w:szCs w:val="24"/>
        </w:rPr>
        <w:t xml:space="preserve">: </w:t>
      </w:r>
    </w:p>
    <w:p w14:paraId="660904AE" w14:textId="77777777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bt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>) kvalifikovaným daňovým stimulom daňový stimul, ktorý je všeobecne dostupný, pričom jeho výška sa určuje na základe</w:t>
      </w:r>
    </w:p>
    <w:p w14:paraId="030580E6" w14:textId="5F010711" w:rsidR="00ED3FA4" w:rsidRPr="000801C8" w:rsidRDefault="00ED3FA4" w:rsidP="00745B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výdavkov </w:t>
      </w:r>
      <w:r w:rsidR="007D532D" w:rsidRPr="000801C8">
        <w:rPr>
          <w:rFonts w:ascii="Times New Roman" w:hAnsi="Times New Roman"/>
          <w:bCs/>
          <w:sz w:val="24"/>
          <w:szCs w:val="24"/>
        </w:rPr>
        <w:t xml:space="preserve">(nákladov) </w:t>
      </w:r>
      <w:r w:rsidRPr="000801C8">
        <w:rPr>
          <w:rFonts w:ascii="Times New Roman" w:hAnsi="Times New Roman"/>
          <w:bCs/>
          <w:sz w:val="24"/>
          <w:szCs w:val="24"/>
        </w:rPr>
        <w:t>vynaložených na území Slovenskej republiky, ak hodnota daňového stimulu nepresahuje výšku týchto výdavkov, alebo</w:t>
      </w:r>
    </w:p>
    <w:p w14:paraId="307CA2BC" w14:textId="6AE799FD" w:rsidR="007F4BD2" w:rsidRPr="000801C8" w:rsidRDefault="00C14686" w:rsidP="00745B6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objemu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 </w:t>
      </w:r>
      <w:r w:rsidR="007F4BD2" w:rsidRPr="000801C8">
        <w:rPr>
          <w:rFonts w:ascii="Times New Roman" w:hAnsi="Times New Roman"/>
          <w:bCs/>
          <w:sz w:val="24"/>
          <w:szCs w:val="24"/>
        </w:rPr>
        <w:t>produkcie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 na území Slovenskej republiky</w:t>
      </w:r>
      <w:r w:rsidR="00615BEF" w:rsidRPr="000801C8">
        <w:rPr>
          <w:rFonts w:ascii="Times New Roman" w:hAnsi="Times New Roman"/>
          <w:bCs/>
          <w:sz w:val="24"/>
          <w:szCs w:val="24"/>
        </w:rPr>
        <w:t>.“</w:t>
      </w:r>
      <w:r w:rsidR="00F96D48" w:rsidRPr="000801C8">
        <w:rPr>
          <w:rFonts w:ascii="Times New Roman" w:hAnsi="Times New Roman"/>
          <w:bCs/>
          <w:sz w:val="24"/>
          <w:szCs w:val="24"/>
        </w:rPr>
        <w:t>.</w:t>
      </w:r>
      <w:r w:rsidR="007F4BD2" w:rsidRPr="000801C8">
        <w:rPr>
          <w:rFonts w:ascii="Times New Roman" w:hAnsi="Times New Roman"/>
          <w:bCs/>
          <w:sz w:val="24"/>
          <w:szCs w:val="24"/>
        </w:rPr>
        <w:t xml:space="preserve"> </w:t>
      </w:r>
    </w:p>
    <w:p w14:paraId="53E4796E" w14:textId="77777777" w:rsidR="00745B6E" w:rsidRPr="000801C8" w:rsidRDefault="00745B6E" w:rsidP="00745B6E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14:paraId="4989FF86" w14:textId="520B63EA" w:rsidR="008A4310" w:rsidRPr="000801C8" w:rsidRDefault="008A4310" w:rsidP="008A431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2. V § 17 ods. 1 písm. c) sa na konci pripája</w:t>
      </w:r>
      <w:r w:rsidR="00F96D48" w:rsidRPr="000801C8">
        <w:rPr>
          <w:rFonts w:ascii="Times New Roman" w:hAnsi="Times New Roman"/>
          <w:bCs/>
          <w:sz w:val="24"/>
          <w:szCs w:val="24"/>
        </w:rPr>
        <w:t xml:space="preserve"> čiarka</w:t>
      </w:r>
      <w:r w:rsidRPr="000801C8">
        <w:rPr>
          <w:rFonts w:ascii="Times New Roman" w:hAnsi="Times New Roman"/>
          <w:bCs/>
          <w:sz w:val="24"/>
          <w:szCs w:val="24"/>
        </w:rPr>
        <w:t xml:space="preserve"> </w:t>
      </w:r>
      <w:r w:rsidR="00F96D48" w:rsidRPr="000801C8">
        <w:rPr>
          <w:rFonts w:ascii="Times New Roman" w:hAnsi="Times New Roman"/>
          <w:bCs/>
          <w:sz w:val="24"/>
          <w:szCs w:val="24"/>
        </w:rPr>
        <w:t xml:space="preserve">a </w:t>
      </w:r>
      <w:r w:rsidRPr="000801C8">
        <w:rPr>
          <w:rFonts w:ascii="Times New Roman" w:hAnsi="Times New Roman"/>
          <w:bCs/>
          <w:sz w:val="24"/>
          <w:szCs w:val="24"/>
        </w:rPr>
        <w:t xml:space="preserve">tieto slová: </w:t>
      </w:r>
    </w:p>
    <w:p w14:paraId="4E1C9317" w14:textId="45790193" w:rsidR="008A4310" w:rsidRPr="000801C8" w:rsidRDefault="008A4310" w:rsidP="008A431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„okrem kvalifikovaných refundovateľných daňových zápočtov a obchodovateľných prevoditeľných daňových zápočtov, na ktoré sa uplatnilo rozhodnutie podľa § 32d ods. 7“.</w:t>
      </w:r>
    </w:p>
    <w:p w14:paraId="2971B2A8" w14:textId="77777777" w:rsidR="00745B6E" w:rsidRPr="000801C8" w:rsidRDefault="00745B6E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B110B60" w14:textId="4B67C7A0" w:rsidR="00ED3FA4" w:rsidRPr="000801C8" w:rsidRDefault="008A4310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3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. </w:t>
      </w:r>
      <w:r w:rsidR="00F34E13">
        <w:rPr>
          <w:rFonts w:ascii="Times New Roman" w:hAnsi="Times New Roman"/>
          <w:bCs/>
          <w:sz w:val="24"/>
          <w:szCs w:val="24"/>
        </w:rPr>
        <w:t xml:space="preserve">V 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§ 17 </w:t>
      </w:r>
      <w:r w:rsidR="00F96D48" w:rsidRPr="000801C8">
        <w:rPr>
          <w:rFonts w:ascii="Times New Roman" w:hAnsi="Times New Roman"/>
          <w:bCs/>
          <w:sz w:val="24"/>
          <w:szCs w:val="24"/>
        </w:rPr>
        <w:t xml:space="preserve">sa </w:t>
      </w:r>
      <w:r w:rsidR="00ED3FA4" w:rsidRPr="000801C8">
        <w:rPr>
          <w:rFonts w:ascii="Times New Roman" w:hAnsi="Times New Roman"/>
          <w:bCs/>
          <w:sz w:val="24"/>
          <w:szCs w:val="24"/>
        </w:rPr>
        <w:t>ods</w:t>
      </w:r>
      <w:r w:rsidR="00F34E13">
        <w:rPr>
          <w:rFonts w:ascii="Times New Roman" w:hAnsi="Times New Roman"/>
          <w:bCs/>
          <w:sz w:val="24"/>
          <w:szCs w:val="24"/>
        </w:rPr>
        <w:t>ek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 2 dopĺňa písmeno</w:t>
      </w:r>
      <w:r w:rsidR="00540B2C" w:rsidRPr="000801C8">
        <w:rPr>
          <w:rFonts w:ascii="Times New Roman" w:hAnsi="Times New Roman"/>
          <w:bCs/>
          <w:sz w:val="24"/>
          <w:szCs w:val="24"/>
        </w:rPr>
        <w:t>m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 f), ktoré znie: </w:t>
      </w:r>
    </w:p>
    <w:p w14:paraId="77EE2755" w14:textId="0F64428C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„f) kvalifikovan</w:t>
      </w:r>
      <w:r w:rsidR="007D532D" w:rsidRPr="000801C8">
        <w:rPr>
          <w:rFonts w:ascii="Times New Roman" w:hAnsi="Times New Roman"/>
          <w:bCs/>
          <w:sz w:val="24"/>
          <w:szCs w:val="24"/>
        </w:rPr>
        <w:t>ého</w:t>
      </w:r>
      <w:r w:rsidRPr="000801C8">
        <w:rPr>
          <w:rFonts w:ascii="Times New Roman" w:hAnsi="Times New Roman"/>
          <w:bCs/>
          <w:sz w:val="24"/>
          <w:szCs w:val="24"/>
        </w:rPr>
        <w:t xml:space="preserve"> refundovateľn</w:t>
      </w:r>
      <w:r w:rsidR="007D532D" w:rsidRPr="000801C8">
        <w:rPr>
          <w:rFonts w:ascii="Times New Roman" w:hAnsi="Times New Roman"/>
          <w:bCs/>
          <w:sz w:val="24"/>
          <w:szCs w:val="24"/>
        </w:rPr>
        <w:t>ého</w:t>
      </w:r>
      <w:r w:rsidRPr="000801C8">
        <w:rPr>
          <w:rFonts w:ascii="Times New Roman" w:hAnsi="Times New Roman"/>
          <w:bCs/>
          <w:sz w:val="24"/>
          <w:szCs w:val="24"/>
        </w:rPr>
        <w:t xml:space="preserve"> daňové</w:t>
      </w:r>
      <w:r w:rsidR="007D532D" w:rsidRPr="000801C8">
        <w:rPr>
          <w:rFonts w:ascii="Times New Roman" w:hAnsi="Times New Roman"/>
          <w:bCs/>
          <w:sz w:val="24"/>
          <w:szCs w:val="24"/>
        </w:rPr>
        <w:t>ho</w:t>
      </w:r>
      <w:r w:rsidRPr="000801C8">
        <w:rPr>
          <w:rFonts w:ascii="Times New Roman" w:hAnsi="Times New Roman"/>
          <w:bCs/>
          <w:sz w:val="24"/>
          <w:szCs w:val="24"/>
        </w:rPr>
        <w:t xml:space="preserve"> zápočt</w:t>
      </w:r>
      <w:r w:rsidR="007D532D" w:rsidRPr="000801C8">
        <w:rPr>
          <w:rFonts w:ascii="Times New Roman" w:hAnsi="Times New Roman"/>
          <w:bCs/>
          <w:sz w:val="24"/>
          <w:szCs w:val="24"/>
        </w:rPr>
        <w:t>u</w:t>
      </w:r>
      <w:r w:rsidRPr="000801C8">
        <w:rPr>
          <w:rFonts w:ascii="Times New Roman" w:hAnsi="Times New Roman"/>
          <w:bCs/>
          <w:sz w:val="24"/>
          <w:szCs w:val="24"/>
        </w:rPr>
        <w:t xml:space="preserve"> a obchodovateľn</w:t>
      </w:r>
      <w:r w:rsidR="007D532D" w:rsidRPr="000801C8">
        <w:rPr>
          <w:rFonts w:ascii="Times New Roman" w:hAnsi="Times New Roman"/>
          <w:bCs/>
          <w:sz w:val="24"/>
          <w:szCs w:val="24"/>
        </w:rPr>
        <w:t>ého</w:t>
      </w:r>
      <w:r w:rsidRPr="000801C8">
        <w:rPr>
          <w:rFonts w:ascii="Times New Roman" w:hAnsi="Times New Roman"/>
          <w:bCs/>
          <w:sz w:val="24"/>
          <w:szCs w:val="24"/>
        </w:rPr>
        <w:t xml:space="preserve"> prevoditeľn</w:t>
      </w:r>
      <w:r w:rsidR="007D532D" w:rsidRPr="000801C8">
        <w:rPr>
          <w:rFonts w:ascii="Times New Roman" w:hAnsi="Times New Roman"/>
          <w:bCs/>
          <w:sz w:val="24"/>
          <w:szCs w:val="24"/>
        </w:rPr>
        <w:t>ého</w:t>
      </w:r>
      <w:r w:rsidRPr="000801C8">
        <w:rPr>
          <w:rFonts w:ascii="Times New Roman" w:hAnsi="Times New Roman"/>
          <w:bCs/>
          <w:sz w:val="24"/>
          <w:szCs w:val="24"/>
        </w:rPr>
        <w:t xml:space="preserve"> daňov</w:t>
      </w:r>
      <w:r w:rsidR="007D532D" w:rsidRPr="000801C8">
        <w:rPr>
          <w:rFonts w:ascii="Times New Roman" w:hAnsi="Times New Roman"/>
          <w:bCs/>
          <w:sz w:val="24"/>
          <w:szCs w:val="24"/>
        </w:rPr>
        <w:t>ého</w:t>
      </w:r>
      <w:r w:rsidRPr="000801C8">
        <w:rPr>
          <w:rFonts w:ascii="Times New Roman" w:hAnsi="Times New Roman"/>
          <w:bCs/>
          <w:sz w:val="24"/>
          <w:szCs w:val="24"/>
        </w:rPr>
        <w:t xml:space="preserve"> zápočt</w:t>
      </w:r>
      <w:r w:rsidR="007D532D" w:rsidRPr="000801C8">
        <w:rPr>
          <w:rFonts w:ascii="Times New Roman" w:hAnsi="Times New Roman"/>
          <w:bCs/>
          <w:sz w:val="24"/>
          <w:szCs w:val="24"/>
        </w:rPr>
        <w:t>u</w:t>
      </w:r>
      <w:r w:rsidRPr="000801C8">
        <w:rPr>
          <w:rFonts w:ascii="Times New Roman" w:hAnsi="Times New Roman"/>
          <w:bCs/>
          <w:sz w:val="24"/>
          <w:szCs w:val="24"/>
        </w:rPr>
        <w:t xml:space="preserve">, ktoré spĺňajú podmienky </w:t>
      </w:r>
      <w:r w:rsidR="00F96D48" w:rsidRPr="000801C8">
        <w:rPr>
          <w:rFonts w:ascii="Times New Roman" w:hAnsi="Times New Roman"/>
          <w:bCs/>
          <w:sz w:val="24"/>
          <w:szCs w:val="24"/>
        </w:rPr>
        <w:t xml:space="preserve">definície kvalifikovaného daňového stimulu </w:t>
      </w:r>
      <w:r w:rsidRPr="000801C8">
        <w:rPr>
          <w:rFonts w:ascii="Times New Roman" w:hAnsi="Times New Roman"/>
          <w:bCs/>
          <w:sz w:val="24"/>
          <w:szCs w:val="24"/>
        </w:rPr>
        <w:t xml:space="preserve">podľa § 2 písm. 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bt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 xml:space="preserve">), ak sa na 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ne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 xml:space="preserve"> neuplat</w:t>
      </w:r>
      <w:r w:rsidR="002D1E85" w:rsidRPr="000801C8">
        <w:rPr>
          <w:rFonts w:ascii="Times New Roman" w:hAnsi="Times New Roman"/>
          <w:bCs/>
          <w:sz w:val="24"/>
          <w:szCs w:val="24"/>
        </w:rPr>
        <w:t>ňuje</w:t>
      </w:r>
      <w:r w:rsidRPr="000801C8">
        <w:rPr>
          <w:rFonts w:ascii="Times New Roman" w:hAnsi="Times New Roman"/>
          <w:bCs/>
          <w:sz w:val="24"/>
          <w:szCs w:val="24"/>
        </w:rPr>
        <w:t xml:space="preserve"> rozhodnutie podľa § 32d ods. 7.“.</w:t>
      </w:r>
    </w:p>
    <w:p w14:paraId="19E089C6" w14:textId="77777777" w:rsidR="00ED3FA4" w:rsidRPr="000801C8" w:rsidRDefault="00ED3FA4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67D055" w14:textId="153907BD" w:rsidR="00ED3FA4" w:rsidRPr="000801C8" w:rsidRDefault="008A4310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4</w:t>
      </w:r>
      <w:r w:rsidR="00ED3FA4" w:rsidRPr="000801C8">
        <w:rPr>
          <w:rFonts w:ascii="Times New Roman" w:hAnsi="Times New Roman"/>
          <w:bCs/>
          <w:sz w:val="24"/>
          <w:szCs w:val="24"/>
        </w:rPr>
        <w:t>. Za § 32c sa vkladá § 32d, ktorý vrátane nadpisu znie:</w:t>
      </w:r>
    </w:p>
    <w:p w14:paraId="65C4EA5B" w14:textId="77777777" w:rsidR="00745B6E" w:rsidRPr="000801C8" w:rsidRDefault="00745B6E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226985B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„§ 32d</w:t>
      </w:r>
    </w:p>
    <w:p w14:paraId="0DAFAD1C" w14:textId="6ADC9A0D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801C8">
        <w:rPr>
          <w:rFonts w:ascii="Times New Roman" w:hAnsi="Times New Roman"/>
          <w:b/>
          <w:bCs/>
          <w:sz w:val="24"/>
          <w:szCs w:val="24"/>
        </w:rPr>
        <w:t xml:space="preserve">Výnimka pre daňové stimuly </w:t>
      </w:r>
      <w:r w:rsidR="00615BEF" w:rsidRPr="000801C8">
        <w:rPr>
          <w:rFonts w:ascii="Times New Roman" w:hAnsi="Times New Roman"/>
          <w:b/>
          <w:bCs/>
          <w:sz w:val="24"/>
          <w:szCs w:val="24"/>
        </w:rPr>
        <w:t>viazané</w:t>
      </w:r>
      <w:r w:rsidRPr="000801C8">
        <w:rPr>
          <w:rFonts w:ascii="Times New Roman" w:hAnsi="Times New Roman"/>
          <w:b/>
          <w:bCs/>
          <w:sz w:val="24"/>
          <w:szCs w:val="24"/>
        </w:rPr>
        <w:t xml:space="preserve"> na ekonomick</w:t>
      </w:r>
      <w:r w:rsidR="00615BEF" w:rsidRPr="000801C8">
        <w:rPr>
          <w:rFonts w:ascii="Times New Roman" w:hAnsi="Times New Roman"/>
          <w:b/>
          <w:bCs/>
          <w:sz w:val="24"/>
          <w:szCs w:val="24"/>
        </w:rPr>
        <w:t>ú</w:t>
      </w:r>
      <w:r w:rsidRPr="000801C8">
        <w:rPr>
          <w:rFonts w:ascii="Times New Roman" w:hAnsi="Times New Roman"/>
          <w:b/>
          <w:bCs/>
          <w:sz w:val="24"/>
          <w:szCs w:val="24"/>
        </w:rPr>
        <w:t xml:space="preserve"> podstat</w:t>
      </w:r>
      <w:r w:rsidR="00615BEF" w:rsidRPr="000801C8">
        <w:rPr>
          <w:rFonts w:ascii="Times New Roman" w:hAnsi="Times New Roman"/>
          <w:b/>
          <w:bCs/>
          <w:sz w:val="24"/>
          <w:szCs w:val="24"/>
        </w:rPr>
        <w:t>u</w:t>
      </w:r>
    </w:p>
    <w:p w14:paraId="0DB008A9" w14:textId="77777777" w:rsidR="000F4EB7" w:rsidRPr="000801C8" w:rsidRDefault="000F4EB7" w:rsidP="00745B6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6565ED4" w14:textId="2700ADAB" w:rsidR="00ED3FA4" w:rsidRPr="000801C8" w:rsidRDefault="00A86F0B" w:rsidP="00D013FC">
      <w:pPr>
        <w:pStyle w:val="Odsekzoznamu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Podávajúci </w:t>
      </w:r>
      <w:r w:rsidR="000F4EB7" w:rsidRPr="000801C8">
        <w:rPr>
          <w:rFonts w:ascii="Times New Roman" w:hAnsi="Times New Roman"/>
          <w:bCs/>
          <w:sz w:val="24"/>
          <w:szCs w:val="24"/>
        </w:rPr>
        <w:t xml:space="preserve">subjekt sa môže v súlade s § 42 ods. 3 rozhodnúť, že suma </w:t>
      </w:r>
      <w:proofErr w:type="spellStart"/>
      <w:r w:rsidR="000F4EB7" w:rsidRPr="000801C8">
        <w:rPr>
          <w:rFonts w:ascii="Times New Roman" w:hAnsi="Times New Roman"/>
          <w:bCs/>
          <w:sz w:val="24"/>
          <w:szCs w:val="24"/>
        </w:rPr>
        <w:t>dorovnávacej</w:t>
      </w:r>
      <w:proofErr w:type="spellEnd"/>
      <w:r w:rsidR="000F4EB7" w:rsidRPr="000801C8">
        <w:rPr>
          <w:rFonts w:ascii="Times New Roman" w:hAnsi="Times New Roman"/>
          <w:bCs/>
          <w:sz w:val="24"/>
          <w:szCs w:val="24"/>
        </w:rPr>
        <w:t xml:space="preserve"> dane zodpovedajúca kvalifikovaným daňovým stimulom vypočítaná za základné subjekty nachádzajúce sa v Slovenskej republike, pre ktoré sa podľa tohto zákona vypočítava samostatná efektívna sadzba dane, sa za účtovné obdobie považuje za nulovú.</w:t>
      </w:r>
    </w:p>
    <w:p w14:paraId="6A80DF01" w14:textId="77777777" w:rsidR="00ED3FA4" w:rsidRPr="000801C8" w:rsidRDefault="00ED3FA4" w:rsidP="00D013FC">
      <w:pPr>
        <w:pStyle w:val="Odsekzoznamu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801C8">
        <w:rPr>
          <w:rFonts w:ascii="Times New Roman" w:hAnsi="Times New Roman"/>
          <w:bCs/>
          <w:sz w:val="24"/>
          <w:szCs w:val="24"/>
        </w:rPr>
        <w:t>Dorovnávacia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 xml:space="preserve"> daň zodpovedajúca kvalifikovaným daňovým stimulom sa určí ako rozdiel medzi</w:t>
      </w:r>
    </w:p>
    <w:p w14:paraId="4E55B87B" w14:textId="67623477" w:rsidR="00C00AB2" w:rsidRPr="000801C8" w:rsidRDefault="00C00AB2" w:rsidP="00D013FC">
      <w:pPr>
        <w:pStyle w:val="isselectedend"/>
        <w:spacing w:before="0" w:beforeAutospacing="0" w:after="0" w:afterAutospacing="0"/>
        <w:jc w:val="both"/>
      </w:pPr>
      <w:r w:rsidRPr="000801C8">
        <w:t xml:space="preserve">a) </w:t>
      </w:r>
      <w:proofErr w:type="spellStart"/>
      <w:r w:rsidRPr="000801C8">
        <w:t>dorovnávacou</w:t>
      </w:r>
      <w:proofErr w:type="spellEnd"/>
      <w:r w:rsidRPr="000801C8">
        <w:t xml:space="preserve"> daňou vypočítanou pri uplatnení postupu podľa </w:t>
      </w:r>
      <w:r w:rsidR="00C717DE" w:rsidRPr="000801C8">
        <w:t>odsek</w:t>
      </w:r>
      <w:r w:rsidR="00F34E13">
        <w:t>ov</w:t>
      </w:r>
      <w:r w:rsidR="00C717DE" w:rsidRPr="000801C8">
        <w:t xml:space="preserve"> 3</w:t>
      </w:r>
      <w:r w:rsidR="00682A06" w:rsidRPr="000801C8">
        <w:t xml:space="preserve"> a</w:t>
      </w:r>
      <w:r w:rsidR="00EC7983" w:rsidRPr="000801C8">
        <w:t> </w:t>
      </w:r>
      <w:r w:rsidR="00682A06" w:rsidRPr="000801C8">
        <w:t>5</w:t>
      </w:r>
      <w:r w:rsidR="00EC7983" w:rsidRPr="000801C8">
        <w:t xml:space="preserve"> </w:t>
      </w:r>
      <w:r w:rsidRPr="000801C8">
        <w:t>za základné subjekty podľa odseku 1 a</w:t>
      </w:r>
    </w:p>
    <w:p w14:paraId="324A7DFA" w14:textId="6ECFAEDE" w:rsidR="0018688B" w:rsidRPr="000801C8" w:rsidRDefault="00C00AB2" w:rsidP="00C41CDC">
      <w:pPr>
        <w:pStyle w:val="Normlnywebov"/>
        <w:spacing w:before="0" w:beforeAutospacing="0" w:after="0" w:afterAutospacing="0"/>
        <w:jc w:val="both"/>
      </w:pPr>
      <w:r w:rsidRPr="000801C8">
        <w:lastRenderedPageBreak/>
        <w:t xml:space="preserve">b) </w:t>
      </w:r>
      <w:proofErr w:type="spellStart"/>
      <w:r w:rsidRPr="000801C8">
        <w:t>dorovnávacou</w:t>
      </w:r>
      <w:proofErr w:type="spellEnd"/>
      <w:r w:rsidRPr="000801C8">
        <w:t xml:space="preserve"> daňou vypočítanou za základné subjekty podľa odseku 1, ak by sa rozhodnutie podľa odseku 1 neuplatnilo.</w:t>
      </w:r>
    </w:p>
    <w:p w14:paraId="7100E29D" w14:textId="77777777" w:rsidR="00C41CDC" w:rsidRPr="000801C8" w:rsidRDefault="00ED3FA4" w:rsidP="00C41CDC">
      <w:pPr>
        <w:pStyle w:val="Normlnywebov"/>
        <w:numPr>
          <w:ilvl w:val="0"/>
          <w:numId w:val="3"/>
        </w:numPr>
        <w:spacing w:before="0" w:beforeAutospacing="0" w:after="0" w:afterAutospacing="0"/>
        <w:ind w:left="567"/>
        <w:jc w:val="both"/>
      </w:pPr>
      <w:r w:rsidRPr="000801C8">
        <w:t xml:space="preserve">Ak </w:t>
      </w:r>
      <w:r w:rsidR="007D532D" w:rsidRPr="000801C8">
        <w:t xml:space="preserve">podávajúci subjekt </w:t>
      </w:r>
      <w:r w:rsidRPr="000801C8">
        <w:t>uplatní rozhodnutie podľa odseku 1, na účely § 16 sa ako položka zvyšujúca upravené zahrnuté dane podľa § 17 ods. 1 zohľadní nižšia z týchto súm:</w:t>
      </w:r>
    </w:p>
    <w:p w14:paraId="566D0672" w14:textId="1404D5E4" w:rsidR="0018688B" w:rsidRPr="000801C8" w:rsidRDefault="00ED3FA4" w:rsidP="0018688B">
      <w:pPr>
        <w:pStyle w:val="Normlnywebov"/>
        <w:numPr>
          <w:ilvl w:val="0"/>
          <w:numId w:val="9"/>
        </w:numPr>
        <w:spacing w:before="0" w:beforeAutospacing="0" w:after="0" w:afterAutospacing="0"/>
        <w:ind w:left="426"/>
        <w:jc w:val="both"/>
      </w:pPr>
      <w:r w:rsidRPr="000801C8">
        <w:t xml:space="preserve">suma kvalifikovaných daňových stimulov využitých v účtovnom období podľa odseku 4, alebo </w:t>
      </w:r>
    </w:p>
    <w:p w14:paraId="2CEE015F" w14:textId="226B172D" w:rsidR="0018688B" w:rsidRPr="000801C8" w:rsidRDefault="00ED3FA4" w:rsidP="0018688B">
      <w:pPr>
        <w:pStyle w:val="Normlnywebov"/>
        <w:numPr>
          <w:ilvl w:val="0"/>
          <w:numId w:val="9"/>
        </w:numPr>
        <w:spacing w:before="0" w:beforeAutospacing="0" w:after="0" w:afterAutospacing="0"/>
        <w:ind w:left="426"/>
        <w:jc w:val="both"/>
      </w:pPr>
      <w:r w:rsidRPr="000801C8">
        <w:t xml:space="preserve">limit </w:t>
      </w:r>
      <w:r w:rsidR="00B576B7" w:rsidRPr="000801C8">
        <w:t>ekonomickej podstaty</w:t>
      </w:r>
      <w:r w:rsidRPr="000801C8">
        <w:t xml:space="preserve"> podľa odseku 5 pre Slovenskú republiku.</w:t>
      </w:r>
    </w:p>
    <w:p w14:paraId="080682CC" w14:textId="4748734E" w:rsidR="00ED3FA4" w:rsidRPr="000801C8" w:rsidRDefault="00F96D48" w:rsidP="0018688B">
      <w:pPr>
        <w:pStyle w:val="Odsekzoznamu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S</w:t>
      </w:r>
      <w:r w:rsidR="00ED3FA4" w:rsidRPr="000801C8">
        <w:rPr>
          <w:rFonts w:ascii="Times New Roman" w:hAnsi="Times New Roman"/>
          <w:bCs/>
          <w:sz w:val="24"/>
          <w:szCs w:val="24"/>
        </w:rPr>
        <w:t>umou kvalifikovaného daňového stimulu využitou v účtovnom období sa rozumie</w:t>
      </w:r>
    </w:p>
    <w:p w14:paraId="07AE9165" w14:textId="77777777" w:rsidR="0018688B" w:rsidRPr="000801C8" w:rsidRDefault="00ED3FA4" w:rsidP="0018688B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zníženie zahrnutej dane v účtovnom období v dôsledku uplatnenia daňového zápočtu, </w:t>
      </w:r>
    </w:p>
    <w:p w14:paraId="33F146AA" w14:textId="77777777" w:rsidR="0018688B" w:rsidRPr="000801C8" w:rsidRDefault="00ED3FA4" w:rsidP="0018688B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suma zvýšeného odpočtu </w:t>
      </w:r>
      <w:r w:rsidR="007D532D" w:rsidRPr="000801C8">
        <w:rPr>
          <w:rFonts w:ascii="Times New Roman" w:hAnsi="Times New Roman"/>
          <w:bCs/>
          <w:sz w:val="24"/>
          <w:szCs w:val="24"/>
        </w:rPr>
        <w:t xml:space="preserve">výdavkov (nákladov) </w:t>
      </w:r>
      <w:r w:rsidRPr="000801C8">
        <w:rPr>
          <w:rFonts w:ascii="Times New Roman" w:hAnsi="Times New Roman"/>
          <w:bCs/>
          <w:sz w:val="24"/>
          <w:szCs w:val="24"/>
        </w:rPr>
        <w:t xml:space="preserve">alebo 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superodpočtu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 xml:space="preserve"> </w:t>
      </w:r>
      <w:r w:rsidR="007D532D" w:rsidRPr="000801C8">
        <w:rPr>
          <w:rFonts w:ascii="Times New Roman" w:hAnsi="Times New Roman"/>
          <w:bCs/>
          <w:sz w:val="24"/>
          <w:szCs w:val="24"/>
        </w:rPr>
        <w:t xml:space="preserve">výdavkov (nákladov) </w:t>
      </w:r>
      <w:r w:rsidRPr="000801C8">
        <w:rPr>
          <w:rFonts w:ascii="Times New Roman" w:hAnsi="Times New Roman"/>
          <w:bCs/>
          <w:sz w:val="24"/>
          <w:szCs w:val="24"/>
        </w:rPr>
        <w:t>uplatneného v účtovnom období vynásobená sadzbou dane podľa osobitného predpisu</w:t>
      </w:r>
      <w:r w:rsidR="00F96D48" w:rsidRPr="000801C8">
        <w:rPr>
          <w:rFonts w:ascii="Times New Roman" w:hAnsi="Times New Roman"/>
          <w:bCs/>
          <w:sz w:val="24"/>
          <w:szCs w:val="24"/>
        </w:rPr>
        <w:t>,</w:t>
      </w:r>
      <w:r w:rsidRPr="000801C8">
        <w:rPr>
          <w:rFonts w:ascii="Times New Roman" w:hAnsi="Times New Roman"/>
          <w:bCs/>
          <w:sz w:val="24"/>
          <w:szCs w:val="24"/>
          <w:vertAlign w:val="superscript"/>
        </w:rPr>
        <w:t>12</w:t>
      </w:r>
      <w:r w:rsidRPr="000801C8">
        <w:rPr>
          <w:rFonts w:ascii="Times New Roman" w:hAnsi="Times New Roman"/>
          <w:bCs/>
          <w:sz w:val="24"/>
          <w:szCs w:val="24"/>
        </w:rPr>
        <w:t>)</w:t>
      </w:r>
    </w:p>
    <w:p w14:paraId="7EF328DF" w14:textId="11603C2D" w:rsidR="00ED3FA4" w:rsidRPr="000801C8" w:rsidRDefault="00ED3FA4" w:rsidP="0018688B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 xml:space="preserve">suma príjmu </w:t>
      </w:r>
      <w:proofErr w:type="spellStart"/>
      <w:r w:rsidRPr="000801C8">
        <w:rPr>
          <w:rFonts w:ascii="Times New Roman" w:hAnsi="Times New Roman"/>
          <w:bCs/>
          <w:sz w:val="24"/>
          <w:szCs w:val="24"/>
        </w:rPr>
        <w:t>priraditeľného</w:t>
      </w:r>
      <w:proofErr w:type="spellEnd"/>
      <w:r w:rsidRPr="000801C8">
        <w:rPr>
          <w:rFonts w:ascii="Times New Roman" w:hAnsi="Times New Roman"/>
          <w:bCs/>
          <w:sz w:val="24"/>
          <w:szCs w:val="24"/>
        </w:rPr>
        <w:t xml:space="preserve"> k oprávneným výdavkom</w:t>
      </w:r>
      <w:r w:rsidR="007D532D" w:rsidRPr="000801C8">
        <w:rPr>
          <w:rFonts w:ascii="Times New Roman" w:hAnsi="Times New Roman"/>
          <w:bCs/>
          <w:sz w:val="24"/>
          <w:szCs w:val="24"/>
        </w:rPr>
        <w:t xml:space="preserve"> (nákladom)</w:t>
      </w:r>
      <w:r w:rsidRPr="000801C8">
        <w:rPr>
          <w:rFonts w:ascii="Times New Roman" w:hAnsi="Times New Roman"/>
          <w:bCs/>
          <w:sz w:val="24"/>
          <w:szCs w:val="24"/>
        </w:rPr>
        <w:t>, ktorý je oslobodený od dane, vynásobená sadzbou dane podľa osobitného predpisu</w:t>
      </w:r>
      <w:r w:rsidR="00F96D48" w:rsidRPr="000801C8">
        <w:rPr>
          <w:rFonts w:ascii="Times New Roman" w:hAnsi="Times New Roman"/>
          <w:bCs/>
          <w:sz w:val="24"/>
          <w:szCs w:val="24"/>
        </w:rPr>
        <w:t>,</w:t>
      </w:r>
      <w:r w:rsidRPr="000801C8">
        <w:rPr>
          <w:rFonts w:ascii="Times New Roman" w:hAnsi="Times New Roman"/>
          <w:bCs/>
          <w:sz w:val="24"/>
          <w:szCs w:val="24"/>
          <w:vertAlign w:val="superscript"/>
        </w:rPr>
        <w:t>12</w:t>
      </w:r>
      <w:r w:rsidRPr="000801C8">
        <w:rPr>
          <w:rFonts w:ascii="Times New Roman" w:hAnsi="Times New Roman"/>
          <w:bCs/>
          <w:sz w:val="24"/>
          <w:szCs w:val="24"/>
        </w:rPr>
        <w:t xml:space="preserve">) alebo pri uplatnení preferenčnej sadzby dane suma príjmu </w:t>
      </w:r>
      <w:proofErr w:type="spellStart"/>
      <w:r w:rsidR="007D532D" w:rsidRPr="000801C8">
        <w:rPr>
          <w:rFonts w:ascii="Times New Roman" w:hAnsi="Times New Roman"/>
          <w:bCs/>
          <w:sz w:val="24"/>
          <w:szCs w:val="24"/>
        </w:rPr>
        <w:t>priraditeľného</w:t>
      </w:r>
      <w:proofErr w:type="spellEnd"/>
      <w:r w:rsidR="007D532D" w:rsidRPr="000801C8">
        <w:rPr>
          <w:rFonts w:ascii="Times New Roman" w:hAnsi="Times New Roman"/>
          <w:bCs/>
          <w:sz w:val="24"/>
          <w:szCs w:val="24"/>
        </w:rPr>
        <w:t xml:space="preserve"> k oprávneným výdavkom (nákladom)</w:t>
      </w:r>
      <w:r w:rsidRPr="000801C8">
        <w:rPr>
          <w:rFonts w:ascii="Times New Roman" w:hAnsi="Times New Roman"/>
          <w:bCs/>
          <w:sz w:val="24"/>
          <w:szCs w:val="24"/>
        </w:rPr>
        <w:t xml:space="preserve"> vynásobená rozdielom medzi sadzbou dane podľa osobitného </w:t>
      </w:r>
      <w:r w:rsidR="00A86F0B" w:rsidRPr="000801C8">
        <w:rPr>
          <w:rFonts w:ascii="Times New Roman" w:hAnsi="Times New Roman"/>
          <w:bCs/>
          <w:sz w:val="24"/>
          <w:szCs w:val="24"/>
        </w:rPr>
        <w:t>predpisu</w:t>
      </w:r>
      <w:r w:rsidR="00A86F0B" w:rsidRPr="000801C8">
        <w:rPr>
          <w:rFonts w:ascii="Times New Roman" w:hAnsi="Times New Roman"/>
          <w:bCs/>
          <w:sz w:val="24"/>
          <w:szCs w:val="24"/>
          <w:vertAlign w:val="superscript"/>
        </w:rPr>
        <w:t>12</w:t>
      </w:r>
      <w:r w:rsidR="00A86F0B" w:rsidRPr="000801C8">
        <w:rPr>
          <w:rFonts w:ascii="Times New Roman" w:hAnsi="Times New Roman"/>
          <w:bCs/>
          <w:sz w:val="24"/>
          <w:szCs w:val="24"/>
        </w:rPr>
        <w:t>)</w:t>
      </w:r>
      <w:r w:rsidRPr="000801C8">
        <w:rPr>
          <w:rFonts w:ascii="Times New Roman" w:hAnsi="Times New Roman"/>
          <w:bCs/>
          <w:sz w:val="24"/>
          <w:szCs w:val="24"/>
        </w:rPr>
        <w:t xml:space="preserve"> a preferenčnou sadzbou dane.</w:t>
      </w:r>
    </w:p>
    <w:p w14:paraId="53A7FAF2" w14:textId="77777777" w:rsidR="0018688B" w:rsidRPr="000801C8" w:rsidRDefault="00ED3FA4" w:rsidP="0018688B">
      <w:pPr>
        <w:pStyle w:val="Odsekzoznamu"/>
        <w:numPr>
          <w:ilvl w:val="0"/>
          <w:numId w:val="3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Na účely </w:t>
      </w:r>
      <w:r w:rsidR="00A113C0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odseku 3 písm. b) 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sa limitom </w:t>
      </w:r>
      <w:r w:rsidR="00B576B7" w:rsidRPr="000801C8">
        <w:rPr>
          <w:rFonts w:ascii="Times New Roman" w:eastAsia="Times New Roman" w:hAnsi="Times New Roman"/>
          <w:sz w:val="24"/>
          <w:szCs w:val="24"/>
          <w:lang w:eastAsia="sk-SK"/>
        </w:rPr>
        <w:t>ekonomickej podstaty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za účtovné obdobie rozumie suma vo výške</w:t>
      </w:r>
    </w:p>
    <w:p w14:paraId="5173E461" w14:textId="403BDD5C" w:rsidR="00ED3FA4" w:rsidRPr="000801C8" w:rsidRDefault="00ED3FA4" w:rsidP="0018688B">
      <w:pPr>
        <w:pStyle w:val="Odsekzoznamu"/>
        <w:numPr>
          <w:ilvl w:val="0"/>
          <w:numId w:val="11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5,5% zo sumy vyššej z</w:t>
      </w:r>
    </w:p>
    <w:p w14:paraId="660D3055" w14:textId="4B3E5921" w:rsidR="00ED3FA4" w:rsidRPr="000801C8" w:rsidRDefault="00ED3FA4" w:rsidP="0018688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uznaných mzdových nákladov na uznaných zamestnancov, ktorí vykonávajú činnosti pre nadnárodnú skupinu podnikov alebo veľkú vnútroštátnu skupinu v Slovenskej republike, vrátane mzdových nákladov, ktoré sú kapitalizované a zahrnuté v účtovnej hodnote uznaného hmotného majetku, alebo </w:t>
      </w:r>
    </w:p>
    <w:p w14:paraId="4D9CFAC7" w14:textId="77777777" w:rsidR="0018688B" w:rsidRPr="000801C8" w:rsidRDefault="00ED3FA4" w:rsidP="0018688B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odpisov</w:t>
      </w:r>
      <w:r w:rsidR="007D532D" w:rsidRPr="000801C8">
        <w:rPr>
          <w:rFonts w:ascii="Times New Roman" w:eastAsia="Times New Roman" w:hAnsi="Times New Roman"/>
          <w:sz w:val="24"/>
          <w:szCs w:val="24"/>
          <w:lang w:eastAsia="sk-SK"/>
        </w:rPr>
        <w:t>, 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opotrebenia</w:t>
      </w:r>
      <w:r w:rsidR="007D532D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a zníženia hodnoty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uznaného hmotného majetku vykázaných vo finančnom účtovníctve v súvislosti s týmto majetkom v Slovenskej republike za účtovné obdobie, alebo </w:t>
      </w:r>
    </w:p>
    <w:p w14:paraId="4F4DB0E3" w14:textId="55907AF6" w:rsidR="00F57654" w:rsidRPr="000801C8" w:rsidRDefault="00ED3FA4" w:rsidP="0018688B">
      <w:pPr>
        <w:pStyle w:val="Odsekzoznamu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1% účtovnej hodnoty uznaného hmotného majetku v Slovenskej republike</w:t>
      </w:r>
      <w:r w:rsidR="007D532D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podľa § 23 ods. 1 písm. c)</w:t>
      </w:r>
      <w:r w:rsidR="00C00AB2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okrem pozemkov a iného neodpisovaného hmotného majetku, ak </w:t>
      </w:r>
      <w:r w:rsidR="00BF5CE3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sa tak 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podávajúci subjekt </w:t>
      </w:r>
      <w:r w:rsidR="00BF5CE3" w:rsidRPr="000801C8">
        <w:rPr>
          <w:rFonts w:ascii="Times New Roman" w:eastAsia="Times New Roman" w:hAnsi="Times New Roman"/>
          <w:sz w:val="24"/>
          <w:szCs w:val="24"/>
          <w:lang w:eastAsia="sk-SK"/>
        </w:rPr>
        <w:t>rozhodne v súlade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34E13">
        <w:rPr>
          <w:rFonts w:ascii="Times New Roman" w:eastAsia="Times New Roman" w:hAnsi="Times New Roman"/>
          <w:sz w:val="24"/>
          <w:szCs w:val="24"/>
          <w:lang w:eastAsia="sk-SK"/>
        </w:rPr>
        <w:t xml:space="preserve">s 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§ 42 ods. 2.</w:t>
      </w:r>
    </w:p>
    <w:p w14:paraId="5B152096" w14:textId="04B93D76" w:rsidR="00ED3FA4" w:rsidRPr="000801C8" w:rsidRDefault="00ED3FA4" w:rsidP="0018688B">
      <w:pPr>
        <w:pStyle w:val="Odsekzoznamu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hAnsi="Times New Roman"/>
          <w:bCs/>
          <w:sz w:val="24"/>
          <w:szCs w:val="24"/>
        </w:rPr>
        <w:t>Ak podávajúci subjekt zruší rozhodnutie podľa odseku 5 písm. b), odpisy</w:t>
      </w:r>
      <w:r w:rsidR="007D532D" w:rsidRPr="000801C8">
        <w:rPr>
          <w:rFonts w:ascii="Times New Roman" w:hAnsi="Times New Roman"/>
          <w:bCs/>
          <w:sz w:val="24"/>
          <w:szCs w:val="24"/>
        </w:rPr>
        <w:t>, </w:t>
      </w:r>
      <w:r w:rsidRPr="000801C8">
        <w:rPr>
          <w:rFonts w:ascii="Times New Roman" w:hAnsi="Times New Roman"/>
          <w:bCs/>
          <w:sz w:val="24"/>
          <w:szCs w:val="24"/>
        </w:rPr>
        <w:t>opotrebenie</w:t>
      </w:r>
      <w:r w:rsidR="007D532D" w:rsidRPr="000801C8">
        <w:rPr>
          <w:rFonts w:ascii="Times New Roman" w:hAnsi="Times New Roman"/>
          <w:bCs/>
          <w:sz w:val="24"/>
          <w:szCs w:val="24"/>
        </w:rPr>
        <w:t xml:space="preserve"> a zníženie hodnoty</w:t>
      </w:r>
      <w:r w:rsidRPr="000801C8">
        <w:rPr>
          <w:rFonts w:ascii="Times New Roman" w:hAnsi="Times New Roman"/>
          <w:bCs/>
          <w:sz w:val="24"/>
          <w:szCs w:val="24"/>
        </w:rPr>
        <w:t xml:space="preserve"> uznaného hmotného majetku, ktorého účtovná hodnota bola zahrnutá do výpočtu podľa odseku 5 písm. b) v predchádzajúcom účtovnom období, v ktorom sa uplatnil limit</w:t>
      </w:r>
      <w:r w:rsidR="003702A9" w:rsidRPr="000801C8">
        <w:rPr>
          <w:rFonts w:ascii="Times New Roman" w:hAnsi="Times New Roman"/>
          <w:bCs/>
          <w:sz w:val="24"/>
          <w:szCs w:val="24"/>
        </w:rPr>
        <w:t xml:space="preserve"> ekonomickej podstaty</w:t>
      </w:r>
      <w:r w:rsidRPr="000801C8">
        <w:rPr>
          <w:rFonts w:ascii="Times New Roman" w:hAnsi="Times New Roman"/>
          <w:bCs/>
          <w:sz w:val="24"/>
          <w:szCs w:val="24"/>
        </w:rPr>
        <w:t>, sa pri uplatňovaní odseku 5 písm. a) nezohľadnia.</w:t>
      </w:r>
    </w:p>
    <w:p w14:paraId="316974E1" w14:textId="400B3253" w:rsidR="00ED3FA4" w:rsidRPr="000801C8" w:rsidRDefault="00BF5CE3" w:rsidP="0018688B">
      <w:pPr>
        <w:pStyle w:val="Odsekzoznamu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hAnsi="Times New Roman"/>
          <w:bCs/>
          <w:sz w:val="24"/>
          <w:szCs w:val="24"/>
        </w:rPr>
        <w:t>Podávajúci subjekt sa môže v súlade s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§ 42 ods. 3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rozhodnúť, že 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kvalifikovaný refundovateľný daňový zápočet alebo obchodovateľný prevoditeľný daňový zápočet alebo ich časť, ktorá spĺňa podmienky kvalifikovaného daňového stimulu, </w:t>
      </w: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sa považuje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za kvalifikovaný daňový stimul</w:t>
      </w:r>
      <w:r w:rsidR="00B576B7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C00AB2" w:rsidRPr="000801C8">
        <w:rPr>
          <w:rFonts w:ascii="Times New Roman" w:eastAsia="Times New Roman" w:hAnsi="Times New Roman"/>
          <w:sz w:val="24"/>
          <w:szCs w:val="24"/>
          <w:lang w:eastAsia="sk-SK"/>
        </w:rPr>
        <w:t>na účely uplatnenia postupu podľa</w:t>
      </w:r>
      <w:r w:rsidR="00682A06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odsek</w:t>
      </w:r>
      <w:r w:rsidR="00557800">
        <w:rPr>
          <w:rFonts w:ascii="Times New Roman" w:eastAsia="Times New Roman" w:hAnsi="Times New Roman"/>
          <w:sz w:val="24"/>
          <w:szCs w:val="24"/>
          <w:lang w:eastAsia="sk-SK"/>
        </w:rPr>
        <w:t>ov</w:t>
      </w:r>
      <w:r w:rsidR="00682A06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 3 a 5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3702A9" w:rsidRPr="000801C8">
        <w:rPr>
          <w:rFonts w:ascii="Times New Roman" w:eastAsia="Times New Roman" w:hAnsi="Times New Roman"/>
          <w:sz w:val="24"/>
          <w:szCs w:val="24"/>
          <w:lang w:eastAsia="sk-SK"/>
        </w:rPr>
        <w:t>V rozsahu zodpovedajúcom uplatnenému rozhodnutiu podľa prvej vety</w:t>
      </w:r>
      <w:r w:rsidR="003702A9" w:rsidRPr="000801C8" w:rsidDel="003702A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>sa táto časť kvalifikovaného refundovateľného daňového zápočtu alebo obchodovateľného prevoditeľného daňového zápočtu</w:t>
      </w:r>
    </w:p>
    <w:p w14:paraId="207A53A4" w14:textId="77777777" w:rsidR="0018688B" w:rsidRPr="000801C8" w:rsidRDefault="00C11F35" w:rsidP="0018688B">
      <w:pPr>
        <w:pStyle w:val="Odsekzoznamu"/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nezohľadňuje pri výpočte oprávneného príjmu a oprávnenej straty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>, a</w:t>
      </w:r>
    </w:p>
    <w:p w14:paraId="35B5B295" w14:textId="3D83B649" w:rsidR="00ED3FA4" w:rsidRPr="000801C8" w:rsidRDefault="00ED3FA4" w:rsidP="0018688B">
      <w:pPr>
        <w:pStyle w:val="Odsekzoznamu"/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považuje za položku znižujúcu upravené zahrnuté dane podľa § 17 ods. 2 písm. f)</w:t>
      </w:r>
      <w:r w:rsidR="003702A9" w:rsidRPr="000801C8">
        <w:rPr>
          <w:rFonts w:ascii="Times New Roman" w:eastAsia="Times New Roman" w:hAnsi="Times New Roman"/>
          <w:sz w:val="24"/>
          <w:szCs w:val="24"/>
          <w:lang w:eastAsia="sk-SK"/>
        </w:rPr>
        <w:t>.“.</w:t>
      </w:r>
    </w:p>
    <w:p w14:paraId="40E48B9B" w14:textId="77777777" w:rsidR="00745B6E" w:rsidRPr="000801C8" w:rsidRDefault="00745B6E" w:rsidP="00745B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8753E13" w14:textId="3860E438" w:rsidR="000E704C" w:rsidRPr="000801C8" w:rsidRDefault="008A4310" w:rsidP="000E704C">
      <w:pPr>
        <w:jc w:val="both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0E704C" w:rsidRPr="000801C8">
        <w:rPr>
          <w:rFonts w:ascii="Times New Roman" w:hAnsi="Times New Roman"/>
          <w:sz w:val="24"/>
          <w:szCs w:val="24"/>
        </w:rPr>
        <w:t>§ 40 sa dopĺňa odsek</w:t>
      </w:r>
      <w:r w:rsidR="00FC78EF">
        <w:rPr>
          <w:rFonts w:ascii="Times New Roman" w:hAnsi="Times New Roman"/>
          <w:sz w:val="24"/>
          <w:szCs w:val="24"/>
        </w:rPr>
        <w:t>mi</w:t>
      </w:r>
      <w:r w:rsidR="000E704C" w:rsidRPr="000801C8">
        <w:rPr>
          <w:rFonts w:ascii="Times New Roman" w:hAnsi="Times New Roman"/>
          <w:sz w:val="24"/>
          <w:szCs w:val="24"/>
        </w:rPr>
        <w:t xml:space="preserve"> 5</w:t>
      </w:r>
      <w:r w:rsidR="00FC78EF">
        <w:rPr>
          <w:rFonts w:ascii="Times New Roman" w:hAnsi="Times New Roman"/>
          <w:sz w:val="24"/>
          <w:szCs w:val="24"/>
        </w:rPr>
        <w:t xml:space="preserve"> a 6</w:t>
      </w:r>
      <w:r w:rsidR="000E704C" w:rsidRPr="000801C8">
        <w:rPr>
          <w:rFonts w:ascii="Times New Roman" w:hAnsi="Times New Roman"/>
          <w:sz w:val="24"/>
          <w:szCs w:val="24"/>
        </w:rPr>
        <w:t>, ktor</w:t>
      </w:r>
      <w:r w:rsidR="00FC78EF">
        <w:rPr>
          <w:rFonts w:ascii="Times New Roman" w:hAnsi="Times New Roman"/>
          <w:sz w:val="24"/>
          <w:szCs w:val="24"/>
        </w:rPr>
        <w:t>é</w:t>
      </w:r>
      <w:r w:rsidR="000E704C" w:rsidRPr="000801C8">
        <w:rPr>
          <w:rFonts w:ascii="Times New Roman" w:hAnsi="Times New Roman"/>
          <w:sz w:val="24"/>
          <w:szCs w:val="24"/>
        </w:rPr>
        <w:t xml:space="preserve"> zn</w:t>
      </w:r>
      <w:r w:rsidR="00FC78EF">
        <w:rPr>
          <w:rFonts w:ascii="Times New Roman" w:hAnsi="Times New Roman"/>
          <w:sz w:val="24"/>
          <w:szCs w:val="24"/>
        </w:rPr>
        <w:t>ejú</w:t>
      </w:r>
      <w:r w:rsidR="000E704C" w:rsidRPr="000801C8">
        <w:rPr>
          <w:rFonts w:ascii="Times New Roman" w:hAnsi="Times New Roman"/>
          <w:sz w:val="24"/>
          <w:szCs w:val="24"/>
        </w:rPr>
        <w:t>:</w:t>
      </w:r>
    </w:p>
    <w:p w14:paraId="1E427FE4" w14:textId="2DA4984A" w:rsidR="007E2EEA" w:rsidRPr="00C03929" w:rsidRDefault="007E2EEA" w:rsidP="007E2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>„(5) Ak daňovník, ktorý zanikol bez právneho nástupcu, nesplnil povinnosť podať daňové priznanie alebo zaplatiť daň za príslušné zdaňovacie obdobie, túto povinnosť má</w:t>
      </w:r>
    </w:p>
    <w:p w14:paraId="7831153B" w14:textId="332BE516" w:rsidR="007E2EEA" w:rsidRPr="00C03929" w:rsidRDefault="007E2EEA" w:rsidP="007E2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 xml:space="preserve">a) daňovník, ktorý je súčasťou </w:t>
      </w:r>
      <w:r w:rsidR="001F29F2">
        <w:rPr>
          <w:rFonts w:ascii="Times New Roman" w:hAnsi="Times New Roman"/>
          <w:sz w:val="24"/>
          <w:szCs w:val="24"/>
        </w:rPr>
        <w:t>tej istej</w:t>
      </w:r>
      <w:r w:rsidRPr="00C03929">
        <w:rPr>
          <w:rFonts w:ascii="Times New Roman" w:hAnsi="Times New Roman"/>
          <w:sz w:val="24"/>
          <w:szCs w:val="24"/>
        </w:rPr>
        <w:t xml:space="preserve"> </w:t>
      </w:r>
      <w:r w:rsidR="001F29F2">
        <w:rPr>
          <w:rFonts w:ascii="Times New Roman" w:hAnsi="Times New Roman"/>
          <w:sz w:val="24"/>
          <w:szCs w:val="24"/>
        </w:rPr>
        <w:t xml:space="preserve">nadnárodnej </w:t>
      </w:r>
      <w:r w:rsidRPr="00C03929">
        <w:rPr>
          <w:rFonts w:ascii="Times New Roman" w:hAnsi="Times New Roman"/>
          <w:sz w:val="24"/>
          <w:szCs w:val="24"/>
        </w:rPr>
        <w:t xml:space="preserve">skupiny podnikov alebo veľkej vnútroštátnej skupiny a ktorého poveria daňovníci, ktorí sú súčasťou tejto skupiny; ak nie je </w:t>
      </w:r>
      <w:r w:rsidRPr="00C03929">
        <w:rPr>
          <w:rFonts w:ascii="Times New Roman" w:hAnsi="Times New Roman"/>
          <w:sz w:val="24"/>
          <w:szCs w:val="24"/>
        </w:rPr>
        <w:lastRenderedPageBreak/>
        <w:t>poverený žiadn</w:t>
      </w:r>
      <w:r w:rsidR="001F29F2">
        <w:rPr>
          <w:rFonts w:ascii="Times New Roman" w:hAnsi="Times New Roman"/>
          <w:sz w:val="24"/>
          <w:szCs w:val="24"/>
        </w:rPr>
        <w:t>y</w:t>
      </w:r>
      <w:r w:rsidRPr="00C03929">
        <w:rPr>
          <w:rFonts w:ascii="Times New Roman" w:hAnsi="Times New Roman"/>
          <w:sz w:val="24"/>
          <w:szCs w:val="24"/>
        </w:rPr>
        <w:t xml:space="preserve"> daňovník</w:t>
      </w:r>
      <w:r w:rsidR="001F29F2">
        <w:rPr>
          <w:rFonts w:ascii="Times New Roman" w:hAnsi="Times New Roman"/>
          <w:sz w:val="24"/>
          <w:szCs w:val="24"/>
        </w:rPr>
        <w:t>, ktorý je súčasťou</w:t>
      </w:r>
      <w:r w:rsidRPr="00C03929">
        <w:rPr>
          <w:rFonts w:ascii="Times New Roman" w:hAnsi="Times New Roman"/>
          <w:sz w:val="24"/>
          <w:szCs w:val="24"/>
        </w:rPr>
        <w:t xml:space="preserve"> tejto skupiny</w:t>
      </w:r>
      <w:r>
        <w:rPr>
          <w:rFonts w:ascii="Times New Roman" w:hAnsi="Times New Roman"/>
          <w:sz w:val="24"/>
          <w:szCs w:val="24"/>
        </w:rPr>
        <w:t>,</w:t>
      </w:r>
      <w:r w:rsidRPr="00C03929">
        <w:rPr>
          <w:rFonts w:ascii="Times New Roman" w:hAnsi="Times New Roman"/>
          <w:sz w:val="24"/>
          <w:szCs w:val="24"/>
        </w:rPr>
        <w:t xml:space="preserve"> zodpovedajú za splnenie tejto povinnosti všetci daňovníci</w:t>
      </w:r>
      <w:r w:rsidR="001F29F2">
        <w:rPr>
          <w:rFonts w:ascii="Times New Roman" w:hAnsi="Times New Roman"/>
          <w:sz w:val="24"/>
          <w:szCs w:val="24"/>
        </w:rPr>
        <w:t>,</w:t>
      </w:r>
      <w:r w:rsidRPr="00C03929">
        <w:rPr>
          <w:rFonts w:ascii="Times New Roman" w:hAnsi="Times New Roman"/>
          <w:sz w:val="24"/>
          <w:szCs w:val="24"/>
        </w:rPr>
        <w:t xml:space="preserve"> </w:t>
      </w:r>
      <w:r w:rsidR="001F29F2" w:rsidRPr="00C03929">
        <w:rPr>
          <w:rFonts w:ascii="Times New Roman" w:hAnsi="Times New Roman"/>
          <w:sz w:val="24"/>
          <w:szCs w:val="24"/>
        </w:rPr>
        <w:t>ktorí sú súčasťou tejto skupiny</w:t>
      </w:r>
      <w:r w:rsidR="00CF6B8C">
        <w:rPr>
          <w:rFonts w:ascii="Times New Roman" w:hAnsi="Times New Roman"/>
          <w:sz w:val="24"/>
          <w:szCs w:val="24"/>
        </w:rPr>
        <w:t>,</w:t>
      </w:r>
      <w:r w:rsidR="001F29F2" w:rsidRPr="00C03929">
        <w:rPr>
          <w:rFonts w:ascii="Times New Roman" w:hAnsi="Times New Roman"/>
          <w:sz w:val="24"/>
          <w:szCs w:val="24"/>
        </w:rPr>
        <w:t xml:space="preserve"> </w:t>
      </w:r>
      <w:r w:rsidRPr="00C03929">
        <w:rPr>
          <w:rFonts w:ascii="Times New Roman" w:hAnsi="Times New Roman"/>
          <w:sz w:val="24"/>
          <w:szCs w:val="24"/>
        </w:rPr>
        <w:t>spoločne a nerozdielne,</w:t>
      </w:r>
    </w:p>
    <w:p w14:paraId="0E087C9C" w14:textId="77777777" w:rsidR="007E2EEA" w:rsidRPr="00C03929" w:rsidRDefault="007E2EEA" w:rsidP="007E2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>b) hlavný materský subjekt nadnárodnej skupiny podnikov alebo veľkej vnútroštátnej skupiny, ktorej bol daňovník súčasťou, ak neexistuje daňovník podľa písmena a), alebo</w:t>
      </w:r>
    </w:p>
    <w:p w14:paraId="76A13008" w14:textId="77777777" w:rsidR="007E2EEA" w:rsidRPr="00C03929" w:rsidRDefault="007E2EEA" w:rsidP="007E2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>c) spoločný podnik, ak je daňovník subjektom pridruženým k spoločnému podniku.</w:t>
      </w:r>
    </w:p>
    <w:p w14:paraId="20BC8810" w14:textId="0E0C7309" w:rsidR="007E2EEA" w:rsidRPr="00C03929" w:rsidRDefault="007E2EEA" w:rsidP="007E2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>(6) Ak daňovník zanikol bez právneho nástupcu a nebol poverený miestne určený subjekt, odsek 5 sa použije primerane aj pri plnení oznamovacej povinnosti podľa § 39.“.</w:t>
      </w:r>
    </w:p>
    <w:p w14:paraId="45AE45E9" w14:textId="7BBC89AD" w:rsidR="000E704C" w:rsidRPr="000801C8" w:rsidRDefault="000E704C" w:rsidP="007E2E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A4DF61" w14:textId="79EAD163" w:rsidR="00ED3FA4" w:rsidRPr="000801C8" w:rsidRDefault="000E704C" w:rsidP="00745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6. 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V 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§ 42 ods. 2 sa </w:t>
      </w:r>
      <w:r w:rsidR="00A70CDA" w:rsidRPr="000801C8">
        <w:rPr>
          <w:rFonts w:ascii="Times New Roman" w:hAnsi="Times New Roman"/>
          <w:bCs/>
          <w:sz w:val="24"/>
          <w:szCs w:val="24"/>
        </w:rPr>
        <w:t xml:space="preserve">slová „§ 29 a 30“ nahrádzajú </w:t>
      </w:r>
      <w:r w:rsidR="00ED3FA4" w:rsidRPr="000801C8">
        <w:rPr>
          <w:rFonts w:ascii="Times New Roman" w:hAnsi="Times New Roman"/>
          <w:sz w:val="24"/>
          <w:szCs w:val="24"/>
        </w:rPr>
        <w:t>slov</w:t>
      </w:r>
      <w:r w:rsidR="00A70CDA" w:rsidRPr="000801C8">
        <w:rPr>
          <w:rFonts w:ascii="Times New Roman" w:hAnsi="Times New Roman"/>
          <w:sz w:val="24"/>
          <w:szCs w:val="24"/>
        </w:rPr>
        <w:t>ami</w:t>
      </w:r>
      <w:r w:rsidR="00ED3FA4" w:rsidRPr="000801C8">
        <w:rPr>
          <w:rFonts w:ascii="Times New Roman" w:hAnsi="Times New Roman"/>
          <w:sz w:val="24"/>
          <w:szCs w:val="24"/>
        </w:rPr>
        <w:t xml:space="preserve"> „§ 29</w:t>
      </w:r>
      <w:r w:rsidR="00A70CDA" w:rsidRPr="000801C8">
        <w:rPr>
          <w:rFonts w:ascii="Times New Roman" w:hAnsi="Times New Roman"/>
          <w:sz w:val="24"/>
          <w:szCs w:val="24"/>
        </w:rPr>
        <w:t xml:space="preserve">, </w:t>
      </w:r>
      <w:r w:rsidR="003702A9" w:rsidRPr="000801C8">
        <w:rPr>
          <w:rFonts w:ascii="Times New Roman" w:hAnsi="Times New Roman"/>
          <w:sz w:val="24"/>
          <w:szCs w:val="24"/>
        </w:rPr>
        <w:t xml:space="preserve">§ </w:t>
      </w:r>
      <w:r w:rsidR="00A70CDA" w:rsidRPr="000801C8">
        <w:rPr>
          <w:rFonts w:ascii="Times New Roman" w:hAnsi="Times New Roman"/>
          <w:sz w:val="24"/>
          <w:szCs w:val="24"/>
        </w:rPr>
        <w:t xml:space="preserve">30 </w:t>
      </w:r>
      <w:r w:rsidR="00ED3FA4" w:rsidRPr="000801C8">
        <w:rPr>
          <w:rFonts w:ascii="Times New Roman" w:hAnsi="Times New Roman"/>
          <w:sz w:val="24"/>
          <w:szCs w:val="24"/>
        </w:rPr>
        <w:t>a § 32d ods. 5 písm. b)“.</w:t>
      </w:r>
    </w:p>
    <w:p w14:paraId="691A71C4" w14:textId="77777777" w:rsidR="00ED3FA4" w:rsidRPr="000801C8" w:rsidRDefault="00ED3FA4" w:rsidP="00745B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68B4AD7" w14:textId="00F4EE6F" w:rsidR="00ED3FA4" w:rsidRPr="000801C8" w:rsidRDefault="000E704C" w:rsidP="00745B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801C8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="00ED3FA4" w:rsidRPr="000801C8">
        <w:rPr>
          <w:rFonts w:ascii="Times New Roman" w:eastAsia="Times New Roman" w:hAnsi="Times New Roman"/>
          <w:sz w:val="24"/>
          <w:szCs w:val="24"/>
          <w:lang w:eastAsia="sk-SK"/>
        </w:rPr>
        <w:t xml:space="preserve">. V § 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42 ods. 3 sa </w:t>
      </w:r>
      <w:r w:rsidR="00ED3FA4" w:rsidRPr="000801C8">
        <w:rPr>
          <w:rFonts w:ascii="Times New Roman" w:hAnsi="Times New Roman"/>
          <w:sz w:val="24"/>
          <w:szCs w:val="24"/>
        </w:rPr>
        <w:t>slová „§ 31 ods. 1</w:t>
      </w:r>
      <w:r w:rsidR="003F7C9F" w:rsidRPr="000801C8">
        <w:rPr>
          <w:rFonts w:ascii="Times New Roman" w:hAnsi="Times New Roman"/>
          <w:sz w:val="24"/>
          <w:szCs w:val="24"/>
        </w:rPr>
        <w:t xml:space="preserve"> a </w:t>
      </w:r>
      <w:r w:rsidR="00ED3FA4" w:rsidRPr="000801C8">
        <w:rPr>
          <w:rFonts w:ascii="Times New Roman" w:hAnsi="Times New Roman"/>
          <w:sz w:val="24"/>
          <w:szCs w:val="24"/>
        </w:rPr>
        <w:t xml:space="preserve">§ 32c“ </w:t>
      </w:r>
      <w:r w:rsidR="003F7C9F" w:rsidRPr="000801C8">
        <w:rPr>
          <w:rFonts w:ascii="Times New Roman" w:hAnsi="Times New Roman"/>
          <w:sz w:val="24"/>
          <w:szCs w:val="24"/>
        </w:rPr>
        <w:t>nahrádzajú slovami</w:t>
      </w:r>
      <w:r w:rsidR="00ED3FA4" w:rsidRPr="000801C8">
        <w:rPr>
          <w:rFonts w:ascii="Times New Roman" w:hAnsi="Times New Roman"/>
          <w:sz w:val="24"/>
          <w:szCs w:val="24"/>
        </w:rPr>
        <w:t xml:space="preserve"> „</w:t>
      </w:r>
      <w:r w:rsidR="003F7C9F" w:rsidRPr="000801C8">
        <w:rPr>
          <w:rFonts w:ascii="Times New Roman" w:hAnsi="Times New Roman"/>
          <w:sz w:val="24"/>
          <w:szCs w:val="24"/>
        </w:rPr>
        <w:t>§ 31 ods. 1, § 32</w:t>
      </w:r>
      <w:r w:rsidR="002762A8" w:rsidRPr="000801C8">
        <w:rPr>
          <w:rFonts w:ascii="Times New Roman" w:hAnsi="Times New Roman"/>
          <w:sz w:val="24"/>
          <w:szCs w:val="24"/>
        </w:rPr>
        <w:t>c</w:t>
      </w:r>
      <w:r w:rsidR="00F34E13">
        <w:rPr>
          <w:rFonts w:ascii="Times New Roman" w:hAnsi="Times New Roman"/>
          <w:sz w:val="24"/>
          <w:szCs w:val="24"/>
        </w:rPr>
        <w:t xml:space="preserve"> a</w:t>
      </w:r>
      <w:r w:rsidR="003F7C9F" w:rsidRPr="000801C8">
        <w:rPr>
          <w:rFonts w:ascii="Times New Roman" w:hAnsi="Times New Roman"/>
          <w:sz w:val="24"/>
          <w:szCs w:val="24"/>
        </w:rPr>
        <w:t xml:space="preserve"> </w:t>
      </w:r>
      <w:r w:rsidR="00ED3FA4" w:rsidRPr="000801C8">
        <w:rPr>
          <w:rFonts w:ascii="Times New Roman" w:hAnsi="Times New Roman"/>
          <w:sz w:val="24"/>
          <w:szCs w:val="24"/>
        </w:rPr>
        <w:t>§ 32d ods. 1 a 7“.</w:t>
      </w:r>
    </w:p>
    <w:p w14:paraId="1A5C0440" w14:textId="77777777" w:rsidR="000F0EF0" w:rsidRPr="000801C8" w:rsidRDefault="000F0EF0" w:rsidP="00745B6E">
      <w:pPr>
        <w:spacing w:after="0" w:line="240" w:lineRule="auto"/>
      </w:pPr>
    </w:p>
    <w:p w14:paraId="47363FB0" w14:textId="299AE315" w:rsidR="00ED3FA4" w:rsidRPr="000801C8" w:rsidRDefault="000E704C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8</w:t>
      </w:r>
      <w:r w:rsidR="00ED3FA4" w:rsidRPr="000801C8">
        <w:rPr>
          <w:rFonts w:ascii="Times New Roman" w:hAnsi="Times New Roman"/>
          <w:bCs/>
          <w:sz w:val="24"/>
          <w:szCs w:val="24"/>
        </w:rPr>
        <w:t>.</w:t>
      </w:r>
      <w:r w:rsidR="00ED3FA4" w:rsidRPr="000801C8">
        <w:t xml:space="preserve"> 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V § 46 ods. 3 sa číslo „2026“ nahrádza </w:t>
      </w:r>
      <w:r w:rsidR="00FC0ABA" w:rsidRPr="000801C8">
        <w:rPr>
          <w:rFonts w:ascii="Times New Roman" w:hAnsi="Times New Roman"/>
          <w:bCs/>
          <w:sz w:val="24"/>
          <w:szCs w:val="24"/>
        </w:rPr>
        <w:t xml:space="preserve">číslom </w:t>
      </w:r>
      <w:r w:rsidR="00ED3FA4" w:rsidRPr="000801C8">
        <w:rPr>
          <w:rFonts w:ascii="Times New Roman" w:hAnsi="Times New Roman"/>
          <w:bCs/>
          <w:sz w:val="24"/>
          <w:szCs w:val="24"/>
        </w:rPr>
        <w:t xml:space="preserve">„2027“ a číslo „2028“ sa nahrádza </w:t>
      </w:r>
      <w:r w:rsidR="00FC0ABA" w:rsidRPr="000801C8">
        <w:rPr>
          <w:rFonts w:ascii="Times New Roman" w:hAnsi="Times New Roman"/>
          <w:bCs/>
          <w:sz w:val="24"/>
          <w:szCs w:val="24"/>
        </w:rPr>
        <w:t xml:space="preserve">číslom </w:t>
      </w:r>
      <w:r w:rsidR="00ED3FA4" w:rsidRPr="000801C8">
        <w:rPr>
          <w:rFonts w:ascii="Times New Roman" w:hAnsi="Times New Roman"/>
          <w:bCs/>
          <w:sz w:val="24"/>
          <w:szCs w:val="24"/>
        </w:rPr>
        <w:t>„2029“.</w:t>
      </w:r>
    </w:p>
    <w:p w14:paraId="6291FDFA" w14:textId="77777777" w:rsidR="004920E3" w:rsidRPr="000801C8" w:rsidRDefault="004920E3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702939" w14:textId="390C8B87" w:rsidR="004920E3" w:rsidRPr="000801C8" w:rsidRDefault="000E704C" w:rsidP="00745B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9</w:t>
      </w:r>
      <w:r w:rsidR="004920E3" w:rsidRPr="000801C8">
        <w:rPr>
          <w:rFonts w:ascii="Times New Roman" w:hAnsi="Times New Roman"/>
          <w:bCs/>
          <w:sz w:val="24"/>
          <w:szCs w:val="24"/>
        </w:rPr>
        <w:t>. Za § 46b sa vkladá § 46c, ktorý vrátane nadpisu znie:</w:t>
      </w:r>
    </w:p>
    <w:p w14:paraId="6B68AFC7" w14:textId="77777777" w:rsidR="004920E3" w:rsidRPr="000801C8" w:rsidRDefault="004920E3" w:rsidP="00D213A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EF5DFBA" w14:textId="2FE11E56" w:rsidR="004920E3" w:rsidRPr="000801C8" w:rsidRDefault="004920E3" w:rsidP="00D213A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01C8">
        <w:rPr>
          <w:rFonts w:ascii="Times New Roman" w:hAnsi="Times New Roman"/>
          <w:bCs/>
          <w:sz w:val="24"/>
          <w:szCs w:val="24"/>
        </w:rPr>
        <w:t>„</w:t>
      </w:r>
      <w:r w:rsidR="00F54CAC" w:rsidRPr="000801C8">
        <w:rPr>
          <w:rFonts w:ascii="Times New Roman" w:hAnsi="Times New Roman"/>
          <w:bCs/>
          <w:sz w:val="24"/>
          <w:szCs w:val="24"/>
        </w:rPr>
        <w:t xml:space="preserve">§ </w:t>
      </w:r>
      <w:r w:rsidRPr="000801C8">
        <w:rPr>
          <w:rFonts w:ascii="Times New Roman" w:hAnsi="Times New Roman"/>
          <w:bCs/>
          <w:sz w:val="24"/>
          <w:szCs w:val="24"/>
        </w:rPr>
        <w:t>46c</w:t>
      </w:r>
    </w:p>
    <w:p w14:paraId="04D3BCFF" w14:textId="570401C9" w:rsidR="004920E3" w:rsidRPr="000801C8" w:rsidRDefault="004920E3" w:rsidP="00D213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01C8">
        <w:rPr>
          <w:rFonts w:ascii="Times New Roman" w:hAnsi="Times New Roman"/>
          <w:b/>
          <w:sz w:val="24"/>
          <w:szCs w:val="24"/>
        </w:rPr>
        <w:t>Prechodné ustanovenia k úpravám účinným od 31.</w:t>
      </w:r>
      <w:r w:rsidR="00D213AE" w:rsidRPr="000801C8">
        <w:rPr>
          <w:rFonts w:ascii="Times New Roman" w:hAnsi="Times New Roman"/>
          <w:b/>
          <w:sz w:val="24"/>
          <w:szCs w:val="24"/>
        </w:rPr>
        <w:t xml:space="preserve"> </w:t>
      </w:r>
      <w:r w:rsidRPr="000801C8">
        <w:rPr>
          <w:rFonts w:ascii="Times New Roman" w:hAnsi="Times New Roman"/>
          <w:b/>
          <w:sz w:val="24"/>
          <w:szCs w:val="24"/>
        </w:rPr>
        <w:t>decembra 2026</w:t>
      </w:r>
    </w:p>
    <w:p w14:paraId="00344BC4" w14:textId="77777777" w:rsidR="006A2901" w:rsidRPr="000801C8" w:rsidRDefault="006A2901" w:rsidP="00745B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B42786" w14:textId="4F6BB89E" w:rsidR="00EC7983" w:rsidRPr="000801C8" w:rsidRDefault="00D213AE" w:rsidP="0018688B">
      <w:pPr>
        <w:pStyle w:val="Odsekzoznamu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>Prvým účtovným obdobím, za ktoré sa uplatn</w:t>
      </w:r>
      <w:r w:rsidR="00F34E13">
        <w:rPr>
          <w:rFonts w:ascii="Times New Roman" w:hAnsi="Times New Roman"/>
          <w:sz w:val="24"/>
          <w:szCs w:val="24"/>
        </w:rPr>
        <w:t>í</w:t>
      </w:r>
      <w:r w:rsidRPr="000801C8">
        <w:rPr>
          <w:rFonts w:ascii="Times New Roman" w:hAnsi="Times New Roman"/>
          <w:sz w:val="24"/>
          <w:szCs w:val="24"/>
        </w:rPr>
        <w:t xml:space="preserve"> § 32d, je účtovné obdobie začínajúce po 31. decembri 2025, </w:t>
      </w:r>
      <w:r w:rsidR="00EC7983" w:rsidRPr="000801C8">
        <w:rPr>
          <w:rFonts w:ascii="Times New Roman" w:hAnsi="Times New Roman"/>
          <w:sz w:val="24"/>
          <w:szCs w:val="24"/>
        </w:rPr>
        <w:t xml:space="preserve">ak podávajúci subjekt prijme rozhodnutie v oznámení s informáciami na určenie </w:t>
      </w:r>
      <w:proofErr w:type="spellStart"/>
      <w:r w:rsidR="00EC7983" w:rsidRPr="000801C8">
        <w:rPr>
          <w:rFonts w:ascii="Times New Roman" w:hAnsi="Times New Roman"/>
          <w:sz w:val="24"/>
          <w:szCs w:val="24"/>
        </w:rPr>
        <w:t>dorovnávacej</w:t>
      </w:r>
      <w:proofErr w:type="spellEnd"/>
      <w:r w:rsidR="00EC7983" w:rsidRPr="000801C8">
        <w:rPr>
          <w:rFonts w:ascii="Times New Roman" w:hAnsi="Times New Roman"/>
          <w:sz w:val="24"/>
          <w:szCs w:val="24"/>
        </w:rPr>
        <w:t xml:space="preserve"> dane podľa § 39, ktorým uplatní postup podľa § 32d ods. 1. </w:t>
      </w:r>
    </w:p>
    <w:p w14:paraId="03B6BF9E" w14:textId="23C3DEC5" w:rsidR="000E704C" w:rsidRPr="000801C8" w:rsidRDefault="007E2EEA" w:rsidP="0018688B">
      <w:pPr>
        <w:pStyle w:val="Odsekzoznamu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03929">
        <w:rPr>
          <w:rFonts w:ascii="Times New Roman" w:hAnsi="Times New Roman"/>
          <w:sz w:val="24"/>
          <w:szCs w:val="24"/>
        </w:rPr>
        <w:t>Ustanovenie § 40 ods. 5 sa prvý</w:t>
      </w:r>
      <w:r>
        <w:rPr>
          <w:rFonts w:ascii="Times New Roman" w:hAnsi="Times New Roman"/>
          <w:sz w:val="24"/>
          <w:szCs w:val="24"/>
        </w:rPr>
        <w:t>krát</w:t>
      </w:r>
      <w:r w:rsidRPr="00C03929">
        <w:rPr>
          <w:rFonts w:ascii="Times New Roman" w:hAnsi="Times New Roman"/>
          <w:sz w:val="24"/>
          <w:szCs w:val="24"/>
        </w:rPr>
        <w:t xml:space="preserve"> použije pri podaní daňového priznania</w:t>
      </w:r>
      <w:r>
        <w:rPr>
          <w:rFonts w:ascii="Times New Roman" w:hAnsi="Times New Roman"/>
          <w:sz w:val="24"/>
          <w:szCs w:val="24"/>
        </w:rPr>
        <w:t>,</w:t>
      </w:r>
      <w:r w:rsidRPr="00C03929">
        <w:rPr>
          <w:rFonts w:ascii="Times New Roman" w:hAnsi="Times New Roman"/>
          <w:sz w:val="24"/>
          <w:szCs w:val="24"/>
        </w:rPr>
        <w:t xml:space="preserve"> pri ktorom lehota na jeho podanie neuplynula pred 31. decembrom 2026. Ustanovenie § 40 ods. 6 sa prvý</w:t>
      </w:r>
      <w:r>
        <w:rPr>
          <w:rFonts w:ascii="Times New Roman" w:hAnsi="Times New Roman"/>
          <w:sz w:val="24"/>
          <w:szCs w:val="24"/>
        </w:rPr>
        <w:t>krát</w:t>
      </w:r>
      <w:r w:rsidRPr="00C03929">
        <w:rPr>
          <w:rFonts w:ascii="Times New Roman" w:hAnsi="Times New Roman"/>
          <w:sz w:val="24"/>
          <w:szCs w:val="24"/>
        </w:rPr>
        <w:t xml:space="preserve"> použije pri plnení oznamovacej povinnosti podľa § 39</w:t>
      </w:r>
      <w:r>
        <w:rPr>
          <w:rFonts w:ascii="Times New Roman" w:hAnsi="Times New Roman"/>
          <w:sz w:val="24"/>
          <w:szCs w:val="24"/>
        </w:rPr>
        <w:t>,</w:t>
      </w:r>
      <w:r w:rsidRPr="00C03929">
        <w:rPr>
          <w:rFonts w:ascii="Times New Roman" w:hAnsi="Times New Roman"/>
          <w:sz w:val="24"/>
          <w:szCs w:val="24"/>
        </w:rPr>
        <w:t xml:space="preserve"> pri ktorej lehota na jej plnenie neuplynula pred 31. decembrom 2026</w:t>
      </w:r>
      <w:r>
        <w:rPr>
          <w:rFonts w:ascii="Times New Roman" w:hAnsi="Times New Roman"/>
          <w:sz w:val="24"/>
          <w:szCs w:val="24"/>
        </w:rPr>
        <w:t>.</w:t>
      </w:r>
      <w:r w:rsidRPr="00C03929">
        <w:rPr>
          <w:rFonts w:ascii="Times New Roman" w:hAnsi="Times New Roman"/>
          <w:sz w:val="24"/>
          <w:szCs w:val="24"/>
        </w:rPr>
        <w:t>“.</w:t>
      </w:r>
    </w:p>
    <w:p w14:paraId="49892A8E" w14:textId="77777777" w:rsidR="004920E3" w:rsidRPr="000801C8" w:rsidRDefault="004920E3" w:rsidP="00D21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403DEC" w14:textId="3A483C0B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801C8">
        <w:rPr>
          <w:rFonts w:ascii="Times New Roman" w:hAnsi="Times New Roman"/>
          <w:b/>
          <w:bCs/>
          <w:sz w:val="24"/>
          <w:szCs w:val="24"/>
        </w:rPr>
        <w:t>Čl. II</w:t>
      </w:r>
    </w:p>
    <w:p w14:paraId="71945748" w14:textId="77777777" w:rsidR="00ED3FA4" w:rsidRPr="000801C8" w:rsidRDefault="00ED3FA4" w:rsidP="00745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329D01" w14:textId="51A6C1C1" w:rsidR="00ED3FA4" w:rsidRPr="00791553" w:rsidRDefault="0049011F" w:rsidP="00745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1C8">
        <w:rPr>
          <w:rFonts w:ascii="Times New Roman" w:hAnsi="Times New Roman"/>
          <w:sz w:val="24"/>
          <w:szCs w:val="24"/>
        </w:rPr>
        <w:t>Tento zákon nadobúda účinnosť 30. decembra 2026</w:t>
      </w:r>
      <w:r w:rsidR="00F703CB" w:rsidRPr="000801C8">
        <w:rPr>
          <w:rFonts w:ascii="Times New Roman" w:hAnsi="Times New Roman"/>
          <w:sz w:val="24"/>
          <w:szCs w:val="24"/>
        </w:rPr>
        <w:t xml:space="preserve">, okrem čl. I prvého </w:t>
      </w:r>
      <w:r w:rsidR="00F34E13">
        <w:rPr>
          <w:rFonts w:ascii="Times New Roman" w:hAnsi="Times New Roman"/>
          <w:sz w:val="24"/>
          <w:szCs w:val="24"/>
        </w:rPr>
        <w:t xml:space="preserve">bodu </w:t>
      </w:r>
      <w:r w:rsidR="00F703CB" w:rsidRPr="000801C8">
        <w:rPr>
          <w:rFonts w:ascii="Times New Roman" w:hAnsi="Times New Roman"/>
          <w:sz w:val="24"/>
          <w:szCs w:val="24"/>
        </w:rPr>
        <w:t xml:space="preserve">až siedmeho bodu a deviateho bodu, ktoré nadobúdajú účinnosť </w:t>
      </w:r>
      <w:r w:rsidRPr="000801C8">
        <w:rPr>
          <w:rFonts w:ascii="Times New Roman" w:hAnsi="Times New Roman"/>
          <w:sz w:val="24"/>
          <w:szCs w:val="24"/>
        </w:rPr>
        <w:t>31. decembra 2026</w:t>
      </w:r>
      <w:r w:rsidR="00F703CB" w:rsidRPr="000801C8">
        <w:rPr>
          <w:rFonts w:ascii="Times New Roman" w:hAnsi="Times New Roman"/>
          <w:sz w:val="24"/>
          <w:szCs w:val="24"/>
        </w:rPr>
        <w:t>.</w:t>
      </w:r>
      <w:r w:rsidR="00F703CB">
        <w:rPr>
          <w:rFonts w:ascii="Times New Roman" w:hAnsi="Times New Roman"/>
          <w:sz w:val="24"/>
          <w:szCs w:val="24"/>
        </w:rPr>
        <w:t xml:space="preserve"> </w:t>
      </w:r>
    </w:p>
    <w:p w14:paraId="197BB432" w14:textId="77777777" w:rsidR="00F703CB" w:rsidRDefault="00F703CB" w:rsidP="00745B6E">
      <w:pPr>
        <w:spacing w:after="0" w:line="240" w:lineRule="auto"/>
        <w:jc w:val="both"/>
      </w:pPr>
    </w:p>
    <w:sectPr w:rsidR="00F703C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81CB" w14:textId="77777777" w:rsidR="007B43D8" w:rsidRDefault="007B43D8" w:rsidP="00ED3FA4">
      <w:pPr>
        <w:spacing w:after="0" w:line="240" w:lineRule="auto"/>
      </w:pPr>
      <w:r>
        <w:separator/>
      </w:r>
    </w:p>
  </w:endnote>
  <w:endnote w:type="continuationSeparator" w:id="0">
    <w:p w14:paraId="393365E8" w14:textId="77777777" w:rsidR="007B43D8" w:rsidRDefault="007B43D8" w:rsidP="00ED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BF8E" w14:textId="4046FB81" w:rsidR="00ED3FA4" w:rsidRDefault="00ED3F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443182"/>
      <w:docPartObj>
        <w:docPartGallery w:val="Page Numbers (Bottom of Page)"/>
        <w:docPartUnique/>
      </w:docPartObj>
    </w:sdtPr>
    <w:sdtEndPr/>
    <w:sdtContent>
      <w:p w14:paraId="2B4FFB44" w14:textId="7E59BCC4" w:rsidR="00BA023A" w:rsidRDefault="00BA023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1F6E3" w14:textId="21253431" w:rsidR="00ED3FA4" w:rsidRDefault="00ED3F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630B" w14:textId="6EDD710D" w:rsidR="00ED3FA4" w:rsidRDefault="00ED3F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8848" w14:textId="77777777" w:rsidR="007B43D8" w:rsidRDefault="007B43D8" w:rsidP="00ED3FA4">
      <w:pPr>
        <w:spacing w:after="0" w:line="240" w:lineRule="auto"/>
      </w:pPr>
      <w:r>
        <w:separator/>
      </w:r>
    </w:p>
  </w:footnote>
  <w:footnote w:type="continuationSeparator" w:id="0">
    <w:p w14:paraId="124D2897" w14:textId="77777777" w:rsidR="007B43D8" w:rsidRDefault="007B43D8" w:rsidP="00ED3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4873"/>
    <w:multiLevelType w:val="hybridMultilevel"/>
    <w:tmpl w:val="2934FB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03678"/>
    <w:multiLevelType w:val="hybridMultilevel"/>
    <w:tmpl w:val="C2246450"/>
    <w:lvl w:ilvl="0" w:tplc="A028C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72278"/>
    <w:multiLevelType w:val="multilevel"/>
    <w:tmpl w:val="3716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7061D6"/>
    <w:multiLevelType w:val="hybridMultilevel"/>
    <w:tmpl w:val="F3D27250"/>
    <w:lvl w:ilvl="0" w:tplc="DD00F31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1778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C020F"/>
    <w:multiLevelType w:val="hybridMultilevel"/>
    <w:tmpl w:val="B776B3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260524B"/>
    <w:multiLevelType w:val="hybridMultilevel"/>
    <w:tmpl w:val="916AF4EA"/>
    <w:lvl w:ilvl="0" w:tplc="626651A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75AA5"/>
    <w:multiLevelType w:val="hybridMultilevel"/>
    <w:tmpl w:val="B776B394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5A4902"/>
    <w:multiLevelType w:val="hybridMultilevel"/>
    <w:tmpl w:val="AAE489EA"/>
    <w:lvl w:ilvl="0" w:tplc="A028C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F4A91"/>
    <w:multiLevelType w:val="hybridMultilevel"/>
    <w:tmpl w:val="D54204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B731E"/>
    <w:multiLevelType w:val="hybridMultilevel"/>
    <w:tmpl w:val="991068DE"/>
    <w:lvl w:ilvl="0" w:tplc="716CB4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9B27909"/>
    <w:multiLevelType w:val="multilevel"/>
    <w:tmpl w:val="2D34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B511C7"/>
    <w:multiLevelType w:val="hybridMultilevel"/>
    <w:tmpl w:val="C0AC38AC"/>
    <w:lvl w:ilvl="0" w:tplc="9F7E2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13676">
    <w:abstractNumId w:val="3"/>
  </w:num>
  <w:num w:numId="2" w16cid:durableId="1545170666">
    <w:abstractNumId w:val="2"/>
  </w:num>
  <w:num w:numId="3" w16cid:durableId="120852208">
    <w:abstractNumId w:val="7"/>
  </w:num>
  <w:num w:numId="4" w16cid:durableId="103696575">
    <w:abstractNumId w:val="10"/>
  </w:num>
  <w:num w:numId="5" w16cid:durableId="677850809">
    <w:abstractNumId w:val="5"/>
  </w:num>
  <w:num w:numId="6" w16cid:durableId="2013333074">
    <w:abstractNumId w:val="9"/>
  </w:num>
  <w:num w:numId="7" w16cid:durableId="1019311026">
    <w:abstractNumId w:val="11"/>
  </w:num>
  <w:num w:numId="8" w16cid:durableId="1013847149">
    <w:abstractNumId w:val="1"/>
  </w:num>
  <w:num w:numId="9" w16cid:durableId="1712414690">
    <w:abstractNumId w:val="0"/>
  </w:num>
  <w:num w:numId="10" w16cid:durableId="1970012812">
    <w:abstractNumId w:val="8"/>
  </w:num>
  <w:num w:numId="11" w16cid:durableId="521282961">
    <w:abstractNumId w:val="4"/>
  </w:num>
  <w:num w:numId="12" w16cid:durableId="990407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A4"/>
    <w:rsid w:val="00005D61"/>
    <w:rsid w:val="000244FA"/>
    <w:rsid w:val="000552A5"/>
    <w:rsid w:val="000801C8"/>
    <w:rsid w:val="000E704C"/>
    <w:rsid w:val="000F0EF0"/>
    <w:rsid w:val="000F4EB7"/>
    <w:rsid w:val="00130340"/>
    <w:rsid w:val="00141447"/>
    <w:rsid w:val="0018688B"/>
    <w:rsid w:val="001C2BD6"/>
    <w:rsid w:val="001C58C0"/>
    <w:rsid w:val="001D4C45"/>
    <w:rsid w:val="001F29F2"/>
    <w:rsid w:val="00210290"/>
    <w:rsid w:val="00212ACF"/>
    <w:rsid w:val="00250FBA"/>
    <w:rsid w:val="00273024"/>
    <w:rsid w:val="002762A8"/>
    <w:rsid w:val="00283993"/>
    <w:rsid w:val="00294F83"/>
    <w:rsid w:val="002C45D1"/>
    <w:rsid w:val="002D1E85"/>
    <w:rsid w:val="002F4529"/>
    <w:rsid w:val="00310F65"/>
    <w:rsid w:val="00316045"/>
    <w:rsid w:val="003702A9"/>
    <w:rsid w:val="003A0A4D"/>
    <w:rsid w:val="003B443D"/>
    <w:rsid w:val="003E3A24"/>
    <w:rsid w:val="003E5B62"/>
    <w:rsid w:val="003F7C9F"/>
    <w:rsid w:val="00481DDF"/>
    <w:rsid w:val="0048392B"/>
    <w:rsid w:val="00483D84"/>
    <w:rsid w:val="0049011F"/>
    <w:rsid w:val="004920E3"/>
    <w:rsid w:val="004C0D3E"/>
    <w:rsid w:val="004E6B43"/>
    <w:rsid w:val="004F73C3"/>
    <w:rsid w:val="00510C69"/>
    <w:rsid w:val="00540B2C"/>
    <w:rsid w:val="00546048"/>
    <w:rsid w:val="00557800"/>
    <w:rsid w:val="00591A58"/>
    <w:rsid w:val="00597003"/>
    <w:rsid w:val="00597A15"/>
    <w:rsid w:val="005A52B6"/>
    <w:rsid w:val="005E1652"/>
    <w:rsid w:val="005E4DBB"/>
    <w:rsid w:val="00615BEF"/>
    <w:rsid w:val="00656671"/>
    <w:rsid w:val="00682A06"/>
    <w:rsid w:val="006A2901"/>
    <w:rsid w:val="006A53F1"/>
    <w:rsid w:val="006C4F05"/>
    <w:rsid w:val="006C5B64"/>
    <w:rsid w:val="00732945"/>
    <w:rsid w:val="00745B6E"/>
    <w:rsid w:val="007B349F"/>
    <w:rsid w:val="007B43D8"/>
    <w:rsid w:val="007D532D"/>
    <w:rsid w:val="007E2EEA"/>
    <w:rsid w:val="007F4BD2"/>
    <w:rsid w:val="00887274"/>
    <w:rsid w:val="008A4310"/>
    <w:rsid w:val="008C5937"/>
    <w:rsid w:val="008D5B53"/>
    <w:rsid w:val="008E2C3F"/>
    <w:rsid w:val="009313DC"/>
    <w:rsid w:val="009A4668"/>
    <w:rsid w:val="009C6CCE"/>
    <w:rsid w:val="009E2A70"/>
    <w:rsid w:val="00A113C0"/>
    <w:rsid w:val="00A26538"/>
    <w:rsid w:val="00A564E4"/>
    <w:rsid w:val="00A56F4B"/>
    <w:rsid w:val="00A70CDA"/>
    <w:rsid w:val="00A81E1B"/>
    <w:rsid w:val="00A86F0B"/>
    <w:rsid w:val="00AB29BF"/>
    <w:rsid w:val="00AD7D4B"/>
    <w:rsid w:val="00AF55CB"/>
    <w:rsid w:val="00B02474"/>
    <w:rsid w:val="00B1532D"/>
    <w:rsid w:val="00B43374"/>
    <w:rsid w:val="00B576B7"/>
    <w:rsid w:val="00B77461"/>
    <w:rsid w:val="00BA023A"/>
    <w:rsid w:val="00BC6A0D"/>
    <w:rsid w:val="00BD672A"/>
    <w:rsid w:val="00BF5CE3"/>
    <w:rsid w:val="00C00AB2"/>
    <w:rsid w:val="00C11F35"/>
    <w:rsid w:val="00C14686"/>
    <w:rsid w:val="00C41CDC"/>
    <w:rsid w:val="00C717DE"/>
    <w:rsid w:val="00C96CB5"/>
    <w:rsid w:val="00CF6B8C"/>
    <w:rsid w:val="00D013FC"/>
    <w:rsid w:val="00D213AE"/>
    <w:rsid w:val="00D80667"/>
    <w:rsid w:val="00E1160D"/>
    <w:rsid w:val="00E1286F"/>
    <w:rsid w:val="00E20837"/>
    <w:rsid w:val="00E26E37"/>
    <w:rsid w:val="00E3121C"/>
    <w:rsid w:val="00E31CAB"/>
    <w:rsid w:val="00E7669D"/>
    <w:rsid w:val="00EC7983"/>
    <w:rsid w:val="00ED3FA4"/>
    <w:rsid w:val="00EE3867"/>
    <w:rsid w:val="00F34E13"/>
    <w:rsid w:val="00F471A9"/>
    <w:rsid w:val="00F54CAC"/>
    <w:rsid w:val="00F57654"/>
    <w:rsid w:val="00F703CB"/>
    <w:rsid w:val="00F96D48"/>
    <w:rsid w:val="00FA54C3"/>
    <w:rsid w:val="00FB6F78"/>
    <w:rsid w:val="00FC0ABA"/>
    <w:rsid w:val="00FC78EF"/>
    <w:rsid w:val="00F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EBCF"/>
  <w15:chartTrackingRefBased/>
  <w15:docId w15:val="{135EBF8B-C73E-45C8-9443-5BAC7008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3FA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3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3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3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3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3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3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3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3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3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3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3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3F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3F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3F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3F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3F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3F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3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3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3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3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3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3FA4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References"/>
    <w:basedOn w:val="Normlny"/>
    <w:link w:val="OdsekzoznamuChar"/>
    <w:uiPriority w:val="34"/>
    <w:qFormat/>
    <w:rsid w:val="00ED3F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3F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3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3F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3FA4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ED3FA4"/>
  </w:style>
  <w:style w:type="character" w:styleId="Odkaznakomentr">
    <w:name w:val="annotation reference"/>
    <w:basedOn w:val="Predvolenpsmoodseku"/>
    <w:uiPriority w:val="99"/>
    <w:semiHidden/>
    <w:unhideWhenUsed/>
    <w:rsid w:val="00ED3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D3F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 w:bidi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D3FA4"/>
    <w:rPr>
      <w:rFonts w:ascii="Times New Roman" w:eastAsia="Times New Roman" w:hAnsi="Times New Roman" w:cs="Times New Roman"/>
      <w:kern w:val="0"/>
      <w:sz w:val="20"/>
      <w:szCs w:val="20"/>
      <w:lang w:eastAsia="sk-SK" w:bidi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ED3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3FA4"/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A0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023A"/>
    <w:rPr>
      <w:rFonts w:ascii="Calibri" w:eastAsia="Calibri" w:hAnsi="Calibri" w:cs="Times New Roman"/>
      <w:kern w:val="0"/>
      <w14:ligatures w14:val="none"/>
    </w:rPr>
  </w:style>
  <w:style w:type="paragraph" w:styleId="Revzia">
    <w:name w:val="Revision"/>
    <w:hidden/>
    <w:uiPriority w:val="99"/>
    <w:semiHidden/>
    <w:rsid w:val="00540B2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isselectedend">
    <w:name w:val="isselectedend"/>
    <w:basedOn w:val="Normlny"/>
    <w:rsid w:val="00C00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6D48"/>
    <w:pPr>
      <w:spacing w:after="200"/>
    </w:pPr>
    <w:rPr>
      <w:rFonts w:ascii="Calibri" w:eastAsia="Calibri" w:hAnsi="Calibr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6D48"/>
    <w:rPr>
      <w:rFonts w:ascii="Calibri" w:eastAsia="Calibri" w:hAnsi="Calibri" w:cs="Times New Roman"/>
      <w:b/>
      <w:bCs/>
      <w:kern w:val="0"/>
      <w:sz w:val="20"/>
      <w:szCs w:val="20"/>
      <w:lang w:eastAsia="sk-SK" w:bidi="sk-SK"/>
      <w14:ligatures w14:val="none"/>
    </w:rPr>
  </w:style>
  <w:style w:type="paragraph" w:customStyle="1" w:styleId="xxmsonormal">
    <w:name w:val="x_x_msonormal"/>
    <w:basedOn w:val="Normlny"/>
    <w:rsid w:val="00F703CB"/>
    <w:pPr>
      <w:spacing w:after="0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Herková Jana</cp:lastModifiedBy>
  <cp:revision>16</cp:revision>
  <cp:lastPrinted>2026-07-29T08:59:00Z</cp:lastPrinted>
  <dcterms:created xsi:type="dcterms:W3CDTF">2026-06-05T11:17:00Z</dcterms:created>
  <dcterms:modified xsi:type="dcterms:W3CDTF">2026-07-30T05:19:00Z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48bd9e6e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d8d4986f-dcbf-4623-ae9a-8251714e0a88_Enabled">
    <vt:lpwstr>true</vt:lpwstr>
  </property>
  <property fmtid="{D5CDD505-2E9C-101B-9397-08002B2CF9AE}" pid="6" name="MSIP_Label_d8d4986f-dcbf-4623-ae9a-8251714e0a88_SetDate">
    <vt:lpwstr>2026-06-24T11:15:49Z</vt:lpwstr>
  </property>
  <property fmtid="{D5CDD505-2E9C-101B-9397-08002B2CF9AE}" pid="7" name="MSIP_Label_d8d4986f-dcbf-4623-ae9a-8251714e0a88_Method">
    <vt:lpwstr>Privileged</vt:lpwstr>
  </property>
  <property fmtid="{D5CDD505-2E9C-101B-9397-08002B2CF9AE}" pid="8" name="MSIP_Label_d8d4986f-dcbf-4623-ae9a-8251714e0a88_Name">
    <vt:lpwstr>Public</vt:lpwstr>
  </property>
  <property fmtid="{D5CDD505-2E9C-101B-9397-08002B2CF9AE}" pid="9" name="MSIP_Label_d8d4986f-dcbf-4623-ae9a-8251714e0a88_SiteId">
    <vt:lpwstr>579df390-dbff-49fd-8f10-624670566482</vt:lpwstr>
  </property>
  <property fmtid="{D5CDD505-2E9C-101B-9397-08002B2CF9AE}" pid="10" name="MSIP_Label_d8d4986f-dcbf-4623-ae9a-8251714e0a88_ActionId">
    <vt:lpwstr>1ec92334-9b5a-428a-94ff-e1b813a84a49</vt:lpwstr>
  </property>
  <property fmtid="{D5CDD505-2E9C-101B-9397-08002B2CF9AE}" pid="11" name="MSIP_Label_d8d4986f-dcbf-4623-ae9a-8251714e0a88_ContentBits">
    <vt:lpwstr>0</vt:lpwstr>
  </property>
  <property fmtid="{D5CDD505-2E9C-101B-9397-08002B2CF9AE}" pid="12" name="MSIP_Label_d8d4986f-dcbf-4623-ae9a-8251714e0a88_Tag">
    <vt:lpwstr>10, 0, 1, 1</vt:lpwstr>
  </property>
</Properties>
</file>