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118" w:rsidRPr="000032C8" w:rsidRDefault="00927118" w:rsidP="00927118">
      <w:pPr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b/>
          <w:caps/>
          <w:sz w:val="28"/>
          <w:szCs w:val="28"/>
        </w:rPr>
      </w:pPr>
      <w:bookmarkStart w:id="0" w:name="_GoBack"/>
      <w:bookmarkEnd w:id="0"/>
      <w:r w:rsidRPr="000032C8">
        <w:rPr>
          <w:rFonts w:ascii="Times New Roman" w:eastAsia="Times New Roman" w:hAnsi="Times New Roman" w:cs="Calibri"/>
          <w:b/>
          <w:caps/>
          <w:sz w:val="28"/>
          <w:szCs w:val="28"/>
        </w:rPr>
        <w:t>Vyhodnotenie medzirezortného pripomienkového konania</w:t>
      </w:r>
    </w:p>
    <w:p w:rsidR="00927118" w:rsidRPr="00024402" w:rsidRDefault="00927118" w:rsidP="00927118">
      <w:pPr>
        <w:jc w:val="center"/>
      </w:pPr>
    </w:p>
    <w:p w:rsidR="00584E7A" w:rsidRDefault="00584E7A">
      <w:pPr>
        <w:jc w:val="center"/>
        <w:divId w:val="1983381774"/>
        <w:rPr>
          <w:rFonts w:ascii="Times" w:hAnsi="Times" w:cs="Times"/>
          <w:sz w:val="25"/>
          <w:szCs w:val="25"/>
        </w:rPr>
      </w:pPr>
      <w:r>
        <w:rPr>
          <w:rFonts w:ascii="Times" w:hAnsi="Times" w:cs="Times"/>
          <w:sz w:val="25"/>
          <w:szCs w:val="25"/>
        </w:rPr>
        <w:t xml:space="preserve">Nariadenie vlády Slovenskej republiky, ktorým sa zrušuje nariadenie vlády Slovenskej republiky č. 183/2002 Z. z., ktorým sa ustanovujú podrobnosti o technických požiadavkách a postupoch posudzovania zhody na zariadenia určené na osobnú lanovú dopravu v znení nariadenia vlády Slovenskej republiky č. 78/2004 Z. z. </w:t>
      </w:r>
    </w:p>
    <w:p w:rsidR="00927118" w:rsidRPr="00024402" w:rsidRDefault="00927118" w:rsidP="00CE47A6"/>
    <w:tbl>
      <w:tblPr>
        <w:tblW w:w="1559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97"/>
        <w:gridCol w:w="7801"/>
      </w:tblGrid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Spôsob pripomienkového konania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 w:rsidRPr="00024402">
              <w:rPr>
                <w:rFonts w:ascii="Times New Roman" w:hAnsi="Times New Roman" w:cs="Calibri"/>
                <w:sz w:val="20"/>
                <w:szCs w:val="20"/>
              </w:rPr>
              <w:t> </w:t>
            </w:r>
          </w:p>
        </w:tc>
      </w:tr>
      <w:tr w:rsidR="00A251BF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A251BF" w:rsidRPr="000032C8" w:rsidRDefault="00A251BF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vznesených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A251BF" w:rsidRPr="00024402" w:rsidRDefault="00584E7A" w:rsidP="00584E7A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12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vyhodnotených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584E7A" w:rsidP="00584E7A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12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584E7A" w:rsidP="00584E7A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12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čiastočne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584E7A" w:rsidP="00584E7A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0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neakceptovaných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584E7A" w:rsidP="00584E7A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0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Rozporové konanie (s kým, kedy, s akým výsledkom)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Počet 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Počet neodstránených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</w:tbl>
    <w:p w:rsidR="00927118" w:rsidRPr="00024402" w:rsidRDefault="00927118" w:rsidP="00927118">
      <w:pPr>
        <w:spacing w:after="0" w:line="240" w:lineRule="auto"/>
        <w:rPr>
          <w:rFonts w:ascii="Times New Roman" w:hAnsi="Times New Roman" w:cs="Calibri"/>
          <w:b/>
          <w:sz w:val="20"/>
          <w:szCs w:val="20"/>
        </w:rPr>
      </w:pPr>
    </w:p>
    <w:p w:rsidR="00927118" w:rsidRPr="000032C8" w:rsidRDefault="00927118" w:rsidP="00927118">
      <w:pPr>
        <w:spacing w:after="0" w:line="240" w:lineRule="auto"/>
        <w:rPr>
          <w:sz w:val="25"/>
          <w:szCs w:val="25"/>
        </w:rPr>
      </w:pPr>
      <w:proofErr w:type="spellStart"/>
      <w:r w:rsidRPr="000032C8">
        <w:rPr>
          <w:rFonts w:ascii="Times New Roman" w:hAnsi="Times New Roman" w:cs="Calibri"/>
          <w:sz w:val="25"/>
          <w:szCs w:val="25"/>
        </w:rPr>
        <w:t>Sumarizácia</w:t>
      </w:r>
      <w:proofErr w:type="spellEnd"/>
      <w:r w:rsidRPr="000032C8">
        <w:rPr>
          <w:rFonts w:ascii="Times New Roman" w:hAnsi="Times New Roman" w:cs="Calibri"/>
          <w:sz w:val="25"/>
          <w:szCs w:val="25"/>
        </w:rPr>
        <w:t xml:space="preserve"> vznesených pripomienok podľa subjektov</w:t>
      </w:r>
    </w:p>
    <w:p w:rsidR="00584E7A" w:rsidRDefault="00584E7A" w:rsidP="00841FA6"/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"/>
        <w:gridCol w:w="7738"/>
        <w:gridCol w:w="1404"/>
        <w:gridCol w:w="1404"/>
        <w:gridCol w:w="1391"/>
        <w:gridCol w:w="1040"/>
      </w:tblGrid>
      <w:tr w:rsidR="00584E7A">
        <w:trPr>
          <w:divId w:val="990209744"/>
          <w:jc w:val="center"/>
        </w:trPr>
        <w:tc>
          <w:tcPr>
            <w:tcW w:w="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Č.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Pripomienky do termínu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Pripomienky po termíne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Nemali pripomienky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Vôbec nezaslali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Asociácia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zamestnávatelských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zväzov a združení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sz w:val="20"/>
                <w:szCs w:val="20"/>
              </w:rPr>
            </w:pP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Generálna prokuratúra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sz w:val="20"/>
                <w:szCs w:val="20"/>
              </w:rPr>
            </w:pP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Košický samosprávny kraj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sz w:val="20"/>
                <w:szCs w:val="20"/>
              </w:rPr>
            </w:pP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financií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sz w:val="20"/>
                <w:szCs w:val="20"/>
              </w:rPr>
            </w:pP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spravodlivosti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sz w:val="20"/>
                <w:szCs w:val="20"/>
              </w:rPr>
            </w:pP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školstva, vedy, výskumu a športu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sz w:val="20"/>
                <w:szCs w:val="20"/>
              </w:rPr>
            </w:pP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zahraničných vecí a európskych záležitostí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sz w:val="20"/>
                <w:szCs w:val="20"/>
              </w:rPr>
            </w:pP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životného prostredia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sz w:val="20"/>
                <w:szCs w:val="20"/>
              </w:rPr>
            </w:pP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Národná banka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sz w:val="20"/>
                <w:szCs w:val="20"/>
              </w:rPr>
            </w:pP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Odbor aproximácie práva sekcie vládnej legislatívy Úradu vlády SR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sz w:val="20"/>
                <w:szCs w:val="20"/>
              </w:rPr>
            </w:pP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geodézie, kartografie a katastra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sz w:val="20"/>
                <w:szCs w:val="20"/>
              </w:rPr>
            </w:pP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podpredsedu vlády Slovenskej republiky pre investície a informatizáciu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sz w:val="20"/>
                <w:szCs w:val="20"/>
              </w:rPr>
            </w:pP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Národný bezpečnostný úrad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vnútra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jadrového dozoru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verejné obstarávanie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kultúry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priemyselného vlastníctva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obrany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20.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pôdohospodárstva a rozvoja vidieka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Protimonopolný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hospodárstva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dopravy a výstavby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Štatistický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práce, sociálnych vecí a rodiny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Štátna pokladnica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BRATISLAVSKÝ SAMOSPRÁVNY KRAJ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Trnavský samosprávny kraj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Trenčiansky samosprávny kraj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Nitriansky samosprávny kraj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Banskobystrický samosprávny kraj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Žilinský samosprávny kraj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Prešovský samosprávny kraj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Magistrát hlavného mesta Slovenskej republiky Bratislavy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Únia miest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Združenie podnikateľov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37.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Slovenská legálna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metrológia,n.o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Slovenský metrologický ústav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Slovenský metrologický inšpektorát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Slovenská národná akreditačná služba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zdravotníctva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vlády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normalizáciu, metrológiu a skúšobníctvo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Správa štátnych hmotných rezerv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Najvyšší kontrolný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Najvyšší súd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Národná rada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Kancelária Ústavného súdu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Slovenská poľnohospodárska a potravinárska komora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50.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Združenie miest a obcí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51.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Splnomocnenec vlády Slovenskej republiky pre rómske komunity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52.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Konfederácia odborových zväzov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53.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Republiková únia zamestnávateľov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54.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dohľad nad zdravotnou starostlivosťou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55.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Konferencia biskupov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584E7A">
        <w:trPr>
          <w:divId w:val="99020974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Spolu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12 (12o,0z)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84E7A" w:rsidRDefault="00584E7A">
            <w:pPr>
              <w:jc w:val="center"/>
              <w:rPr>
                <w:sz w:val="20"/>
                <w:szCs w:val="20"/>
              </w:rPr>
            </w:pPr>
          </w:p>
        </w:tc>
      </w:tr>
    </w:tbl>
    <w:p w:rsidR="00BF7CE0" w:rsidRPr="00BF7CE0" w:rsidRDefault="00BF7CE0" w:rsidP="00841FA6">
      <w:pPr>
        <w:rPr>
          <w:b/>
          <w:bCs/>
          <w:color w:val="000000"/>
          <w:sz w:val="20"/>
          <w:szCs w:val="20"/>
        </w:rPr>
      </w:pPr>
      <w:r w:rsidRPr="009F7218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sk-SK"/>
        </w:rPr>
        <w:t>Vyhodnotenie vecných pripomienok je uvedené v tabuľkovej časti.</w:t>
      </w:r>
    </w:p>
    <w:p w:rsidR="00BF7CE0" w:rsidRPr="00BF7CE0" w:rsidRDefault="00BF7CE0" w:rsidP="00BF7CE0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809"/>
        <w:gridCol w:w="3119"/>
      </w:tblGrid>
      <w:tr w:rsidR="00BF7CE0" w:rsidRPr="00BF7CE0" w:rsidTr="00943EB2">
        <w:trPr>
          <w:cantSplit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Vysvetlivky  k použitým skratkám v tabuľke:</w:t>
            </w:r>
          </w:p>
        </w:tc>
      </w:tr>
      <w:tr w:rsidR="00BF7CE0" w:rsidRPr="00BF7CE0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O – obyčajná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A – akceptovaná</w:t>
            </w:r>
          </w:p>
        </w:tc>
      </w:tr>
      <w:tr w:rsidR="00BF7CE0" w:rsidRPr="00BF7CE0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Z – zásadná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N – neakceptovaná</w:t>
            </w:r>
          </w:p>
        </w:tc>
      </w:tr>
      <w:tr w:rsidR="00BF7CE0" w:rsidRPr="00856FFA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ČA – čiastočne akceptovaná</w:t>
            </w:r>
          </w:p>
        </w:tc>
      </w:tr>
    </w:tbl>
    <w:p w:rsidR="00E85710" w:rsidRDefault="00E85710">
      <w:r>
        <w:br w:type="page"/>
      </w:r>
    </w:p>
    <w:p w:rsidR="00584E7A" w:rsidRDefault="00584E7A" w:rsidP="00CE47A6">
      <w:pPr>
        <w:rPr>
          <w:rFonts w:ascii="Consolas" w:hAnsi="Consolas" w:cs="Consolas"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0"/>
        <w:gridCol w:w="6558"/>
        <w:gridCol w:w="570"/>
        <w:gridCol w:w="570"/>
        <w:gridCol w:w="3897"/>
      </w:tblGrid>
      <w:tr w:rsidR="00584E7A">
        <w:trPr>
          <w:divId w:val="206459680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Pripomienka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Typ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Vyh</w:t>
            </w:r>
            <w:proofErr w:type="spellEnd"/>
            <w:r>
              <w:rPr>
                <w:rFonts w:ascii="Times" w:hAnsi="Times" w:cs="Times"/>
                <w:b/>
                <w:bCs/>
                <w:sz w:val="25"/>
                <w:szCs w:val="25"/>
              </w:rPr>
              <w:t>.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Spôsob vyhodnotenia</w:t>
            </w:r>
          </w:p>
        </w:tc>
      </w:tr>
      <w:tr w:rsidR="00584E7A">
        <w:trPr>
          <w:divId w:val="206459680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AZZZ 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predloženému návrhu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84E7A">
        <w:trPr>
          <w:divId w:val="206459680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GPSR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84E7A">
        <w:trPr>
          <w:divId w:val="206459680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KSK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84E7A">
        <w:trPr>
          <w:divId w:val="206459680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Všeobecne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Beriem na vedomie, že návrh nebude mať vplyv na rozpočet verejnej správy.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 berie na vedomie.</w:t>
            </w:r>
          </w:p>
        </w:tc>
      </w:tr>
      <w:tr w:rsidR="00584E7A">
        <w:trPr>
          <w:divId w:val="206459680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MSSR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K </w:t>
            </w: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materialu</w:t>
            </w:r>
            <w:proofErr w:type="spellEnd"/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 ako celku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84E7A">
        <w:trPr>
          <w:divId w:val="206459680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MŠVVaŠSR</w:t>
            </w:r>
            <w:proofErr w:type="spellEnd"/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Bez pripomienok.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84E7A">
        <w:trPr>
          <w:divId w:val="206459680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MZVaEZSR</w:t>
            </w:r>
            <w:proofErr w:type="spellEnd"/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K celému materiálu 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84E7A">
        <w:trPr>
          <w:divId w:val="206459680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MŽPSR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materiálu ako celku 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84E7A">
        <w:trPr>
          <w:divId w:val="206459680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NBS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84E7A">
        <w:trPr>
          <w:divId w:val="206459680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OAPSVLÚVSR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Všeobecne k návrhu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bez pripomienok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84E7A">
        <w:trPr>
          <w:divId w:val="206459680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ÚGKKSR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84E7A">
        <w:trPr>
          <w:divId w:val="206459680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ÚPPVII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všeobecne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84E7A" w:rsidRDefault="00584E7A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:rsidR="00154A91" w:rsidRPr="00154A91" w:rsidRDefault="00154A91" w:rsidP="00CE47A6"/>
    <w:p w:rsidR="00154A91" w:rsidRPr="00024402" w:rsidRDefault="00154A91" w:rsidP="00CE47A6"/>
    <w:sectPr w:rsidR="00154A91" w:rsidRPr="00024402" w:rsidSect="004075B2"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67E" w:rsidRDefault="00B8767E" w:rsidP="000A67D5">
      <w:pPr>
        <w:spacing w:after="0" w:line="240" w:lineRule="auto"/>
      </w:pPr>
      <w:r>
        <w:separator/>
      </w:r>
    </w:p>
  </w:endnote>
  <w:endnote w:type="continuationSeparator" w:id="0">
    <w:p w:rsidR="00B8767E" w:rsidRDefault="00B8767E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67E" w:rsidRDefault="00B8767E" w:rsidP="000A67D5">
      <w:pPr>
        <w:spacing w:after="0" w:line="240" w:lineRule="auto"/>
      </w:pPr>
      <w:r>
        <w:separator/>
      </w:r>
    </w:p>
  </w:footnote>
  <w:footnote w:type="continuationSeparator" w:id="0">
    <w:p w:rsidR="00B8767E" w:rsidRDefault="00B8767E" w:rsidP="000A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2844"/>
    <w:rsid w:val="000032C8"/>
    <w:rsid w:val="00024402"/>
    <w:rsid w:val="000324A3"/>
    <w:rsid w:val="0006543E"/>
    <w:rsid w:val="000A67D5"/>
    <w:rsid w:val="000E25CA"/>
    <w:rsid w:val="000F7A42"/>
    <w:rsid w:val="00146547"/>
    <w:rsid w:val="00146B48"/>
    <w:rsid w:val="00150388"/>
    <w:rsid w:val="00154A91"/>
    <w:rsid w:val="00195C69"/>
    <w:rsid w:val="002109B0"/>
    <w:rsid w:val="0021228E"/>
    <w:rsid w:val="00230F3C"/>
    <w:rsid w:val="002654AA"/>
    <w:rsid w:val="002827B4"/>
    <w:rsid w:val="002A5577"/>
    <w:rsid w:val="002D7471"/>
    <w:rsid w:val="00310A55"/>
    <w:rsid w:val="00322014"/>
    <w:rsid w:val="0039526D"/>
    <w:rsid w:val="003B435B"/>
    <w:rsid w:val="003D101C"/>
    <w:rsid w:val="003D5E45"/>
    <w:rsid w:val="003E4226"/>
    <w:rsid w:val="004075B2"/>
    <w:rsid w:val="00436C44"/>
    <w:rsid w:val="00474A9D"/>
    <w:rsid w:val="00532574"/>
    <w:rsid w:val="00584E7A"/>
    <w:rsid w:val="0059081C"/>
    <w:rsid w:val="005E7C53"/>
    <w:rsid w:val="00642FB8"/>
    <w:rsid w:val="006A3681"/>
    <w:rsid w:val="007156F5"/>
    <w:rsid w:val="007A1010"/>
    <w:rsid w:val="007B7F1A"/>
    <w:rsid w:val="007D7AE6"/>
    <w:rsid w:val="007E4294"/>
    <w:rsid w:val="00841FA6"/>
    <w:rsid w:val="008A1964"/>
    <w:rsid w:val="008E2844"/>
    <w:rsid w:val="0090100E"/>
    <w:rsid w:val="009239D9"/>
    <w:rsid w:val="00927118"/>
    <w:rsid w:val="00943EB2"/>
    <w:rsid w:val="0099665B"/>
    <w:rsid w:val="009C6C5C"/>
    <w:rsid w:val="009F7218"/>
    <w:rsid w:val="00A251BF"/>
    <w:rsid w:val="00A54A16"/>
    <w:rsid w:val="00B721A5"/>
    <w:rsid w:val="00B76589"/>
    <w:rsid w:val="00B8767E"/>
    <w:rsid w:val="00BD1FAB"/>
    <w:rsid w:val="00BE7302"/>
    <w:rsid w:val="00BF7CE0"/>
    <w:rsid w:val="00CA44D2"/>
    <w:rsid w:val="00CE47A6"/>
    <w:rsid w:val="00CF3D59"/>
    <w:rsid w:val="00D261C9"/>
    <w:rsid w:val="00D85172"/>
    <w:rsid w:val="00D969AC"/>
    <w:rsid w:val="00DF7085"/>
    <w:rsid w:val="00E85710"/>
    <w:rsid w:val="00EB772A"/>
    <w:rsid w:val="00EF1425"/>
    <w:rsid w:val="00F26A4A"/>
    <w:rsid w:val="00F727F0"/>
    <w:rsid w:val="00F8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32574"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character" w:styleId="Odkaznakomentr">
    <w:name w:val="annotation reference"/>
    <w:basedOn w:val="Predvolenpsmoodseku"/>
    <w:uiPriority w:val="99"/>
    <w:semiHidden/>
    <w:unhideWhenUsed/>
    <w:rsid w:val="0092711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27118"/>
    <w:pPr>
      <w:widowControl w:val="0"/>
      <w:adjustRightInd w:val="0"/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27118"/>
    <w:rPr>
      <w:rFonts w:ascii="Calibri" w:eastAsia="Times New Roman" w:hAnsi="Calibri" w:cs="Times New Roman"/>
      <w:sz w:val="20"/>
      <w:szCs w:val="20"/>
    </w:rPr>
  </w:style>
  <w:style w:type="paragraph" w:styleId="Zkladntext">
    <w:name w:val="Body Text"/>
    <w:basedOn w:val="Normlny"/>
    <w:link w:val="ZkladntextChar"/>
    <w:uiPriority w:val="99"/>
    <w:semiHidden/>
    <w:rsid w:val="00BF7CE0"/>
    <w:pPr>
      <w:widowControl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F7CE0"/>
    <w:rPr>
      <w:rFonts w:ascii="Times New Roman" w:eastAsia="Times New Roman" w:hAnsi="Times New Roman" w:cs="Times New Roman"/>
      <w:b/>
      <w:bCs/>
      <w:sz w:val="28"/>
      <w:szCs w:val="28"/>
      <w:lang w:val="sk-SK"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3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Vyhodnotenie medzirezortného pripomienkového konania"/>
    <f:field ref="objsubject" par="" edit="true" text="Vyhodnotenie medzirezortného pripomienkového konania"/>
    <f:field ref="objcreatedby" par="" text="Administrator, System"/>
    <f:field ref="objcreatedat" par="" text="18.4.2018 8:17:21"/>
    <f:field ref="objchangedby" par="" text="Administrator, System"/>
    <f:field ref="objmodifiedat" par="" text="18.4.2018 8:17:28"/>
    <f:field ref="doc_FSCFOLIO_1_1001_FieldDocumentNumber" par="" text=""/>
    <f:field ref="doc_FSCFOLIO_1_1001_FieldSubject" par="" edit="true" text="Vyhodnotenie medzirezortného pripomienkového konani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https://ovdmasv601/sites/DMS/_layouts/15/DocIdRedir.aspx?ID=WKX3UHSAJ2R6-2-842482</Url>
      <Description>WKX3UHSAJ2R6-2-842482</Description>
    </_dlc_DocIdUrl>
    <_dlc_DocId xmlns="e60a29af-d413-48d4-bd90-fe9d2a897e4b">WKX3UHSAJ2R6-2-842482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560CFD85-44CC-494A-8C3B-306215E8E7B1}"/>
</file>

<file path=customXml/itemProps3.xml><?xml version="1.0" encoding="utf-8"?>
<ds:datastoreItem xmlns:ds="http://schemas.openxmlformats.org/officeDocument/2006/customXml" ds:itemID="{C39145BF-3407-4E85-9A71-F35B1D59376D}"/>
</file>

<file path=customXml/itemProps4.xml><?xml version="1.0" encoding="utf-8"?>
<ds:datastoreItem xmlns:ds="http://schemas.openxmlformats.org/officeDocument/2006/customXml" ds:itemID="{7F684AE7-108B-4E24-BB00-5F8D24DF847E}"/>
</file>

<file path=customXml/itemProps5.xml><?xml version="1.0" encoding="utf-8"?>
<ds:datastoreItem xmlns:ds="http://schemas.openxmlformats.org/officeDocument/2006/customXml" ds:itemID="{7E580BCD-AB4F-43FF-A983-D8B1F972C2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2018-04-18T06:18:00Z</dcterms:created>
  <dcterms:modified xsi:type="dcterms:W3CDTF">2018-04-18T06:18:00Z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Nariadenie vlády Slovenskej republiky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Doprava_x000d_
Metrológia a skúšobníctvo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Anežka Pankievičová</vt:lpwstr>
  </property>
  <property fmtid="{D5CDD505-2E9C-101B-9397-08002B2CF9AE}" pid="11" name="FSC#SKEDITIONSLOVLEX@103.510:zodppredkladatel">
    <vt:lpwstr>Ing. Pavol Pavlis</vt:lpwstr>
  </property>
  <property fmtid="{D5CDD505-2E9C-101B-9397-08002B2CF9AE}" pid="12" name="FSC#SKEDITIONSLOVLEX@103.510:dalsipredkladatel">
    <vt:lpwstr/>
  </property>
  <property fmtid="{D5CDD505-2E9C-101B-9397-08002B2CF9AE}" pid="13" name="FSC#SKEDITIONSLOVLEX@103.510:nazovpredpis">
    <vt:lpwstr>, ktorým sa zrušuje nariadenie vlády Slovenskej republiky č. 183/2002 Z. z., ktorým sa ustanovujú podrobnosti o technických požiadavkách a postupoch posudzovania zhody na zariadenia určené na osobnú lanovú dopravu v znení nariadenia vlády Slovenskej repu</vt:lpwstr>
  </property>
  <property fmtid="{D5CDD505-2E9C-101B-9397-08002B2CF9AE}" pid="14" name="FSC#SKEDITIONSLOVLEX@103.510:nazovpredpis1">
    <vt:lpwstr>bliky č. 78/2004 Z. z. </vt:lpwstr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Úrad pre normalizáciu, metrológiu a skúšobníctvo Slovenskej republiky</vt:lpwstr>
  </property>
  <property fmtid="{D5CDD505-2E9C-101B-9397-08002B2CF9AE}" pid="19" name="FSC#SKEDITIONSLOVLEX@103.510:pripomienkovatelia">
    <vt:lpwstr>Úrad pre normalizáciu, metrológiu a skúšobníctvo Slovenskej republiky, Úrad pre normalizáciu, metrológiu a skúšobníctvo Slovenskej republiky, Úrad pre normalizáciu, metrológiu a skúšobníctvo Slovenskej republiky, Úrad pre normalizáciu, metrológiu a skúšob</vt:lpwstr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§ 31 ods. 6 zákona č. 56/2018 Z. z.</vt:lpwstr>
  </property>
  <property fmtid="{D5CDD505-2E9C-101B-9397-08002B2CF9AE}" pid="22" name="FSC#SKEDITIONSLOVLEX@103.510:plnynazovpredpis">
    <vt:lpwstr> Nariadenie vlády  Slovenskej republiky, ktorým sa zrušuje nariadenie vlády Slovenskej republiky č. 183/2002 Z. z., ktorým sa ustanovujú podrobnosti o technických požiadavkách a postupoch posudzovania zhody na zariadenia určené na osobnú lanovú dopravu v </vt:lpwstr>
  </property>
  <property fmtid="{D5CDD505-2E9C-101B-9397-08002B2CF9AE}" pid="23" name="FSC#SKEDITIONSLOVLEX@103.510:plnynazovpredpis1">
    <vt:lpwstr>znení nariadenia vlády Slovenskej republiky č. 78/2004 Z. z. </vt:lpwstr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2018/300/004160/01945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LP/2018/193</vt:lpwstr>
  </property>
  <property fmtid="{D5CDD505-2E9C-101B-9397-08002B2CF9AE}" pid="36" name="FSC#SKEDITIONSLOVLEX@103.510:typsprievdok">
    <vt:lpwstr>Vyhodnotenie medzirezortného pripomienkového konania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/>
  </property>
  <property fmtid="{D5CDD505-2E9C-101B-9397-08002B2CF9AE}" pid="45" name="FSC#SKEDITIONSLOVLEX@103.510:AttrStrListDocPropPrimarnePravoEU">
    <vt:lpwstr/>
  </property>
  <property fmtid="{D5CDD505-2E9C-101B-9397-08002B2CF9AE}" pid="46" name="FSC#SKEDITIONSLOVLEX@103.510:AttrStrListDocPropSekundarneLegPravoPO">
    <vt:lpwstr/>
  </property>
  <property fmtid="{D5CDD505-2E9C-101B-9397-08002B2CF9AE}" pid="47" name="FSC#SKEDITIONSLOVLEX@103.510:AttrStrListDocPropSekundarneNelegPravoPO">
    <vt:lpwstr/>
  </property>
  <property fmtid="{D5CDD505-2E9C-101B-9397-08002B2CF9AE}" pid="48" name="FSC#SKEDITIONSLOVLEX@103.510:AttrStrListDocPropSekundarneLegPravoDO">
    <vt:lpwstr/>
  </property>
  <property fmtid="{D5CDD505-2E9C-101B-9397-08002B2CF9AE}" pid="49" name="FSC#SKEDITIONSLOVLEX@103.510:AttrStrListDocPropProblematikaPPb">
    <vt:lpwstr/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/>
  </property>
  <property fmtid="{D5CDD505-2E9C-101B-9397-08002B2CF9AE}" pid="52" name="FSC#SKEDITIONSLOVLEX@103.510:AttrStrListDocPropLehotaNaPredlozenie">
    <vt:lpwstr/>
  </property>
  <property fmtid="{D5CDD505-2E9C-101B-9397-08002B2CF9AE}" pid="53" name="FSC#SKEDITIONSLOVLEX@103.510:AttrStrListDocPropInfoZaciatokKonania">
    <vt:lpwstr/>
  </property>
  <property fmtid="{D5CDD505-2E9C-101B-9397-08002B2CF9AE}" pid="54" name="FSC#SKEDITIONSLOVLEX@103.510:AttrStrListDocPropInfoUzPreberanePP">
    <vt:lpwstr/>
  </property>
  <property fmtid="{D5CDD505-2E9C-101B-9397-08002B2CF9AE}" pid="55" name="FSC#SKEDITIONSLOVLEX@103.510:AttrStrListDocPropStupenZlucitelnostiPP">
    <vt:lpwstr/>
  </property>
  <property fmtid="{D5CDD505-2E9C-101B-9397-08002B2CF9AE}" pid="56" name="FSC#SKEDITIONSLOVLEX@103.510:AttrStrListDocPropGestorSpolupRezorty">
    <vt:lpwstr/>
  </property>
  <property fmtid="{D5CDD505-2E9C-101B-9397-08002B2CF9AE}" pid="57" name="FSC#SKEDITIONSLOVLEX@103.510:AttrDateDocPropZaciatokPKK">
    <vt:lpwstr/>
  </property>
  <property fmtid="{D5CDD505-2E9C-101B-9397-08002B2CF9AE}" pid="58" name="FSC#SKEDITIONSLOVLEX@103.510:AttrDateDocPropUkonceniePKK">
    <vt:lpwstr/>
  </property>
  <property fmtid="{D5CDD505-2E9C-101B-9397-08002B2CF9AE}" pid="59" name="FSC#SKEDITIONSLOVLEX@103.510:AttrStrDocPropVplyvRozpocetVS">
    <vt:lpwstr/>
  </property>
  <property fmtid="{D5CDD505-2E9C-101B-9397-08002B2CF9AE}" pid="60" name="FSC#SKEDITIONSLOVLEX@103.510:AttrStrDocPropVplyvPodnikatelskeProstr">
    <vt:lpwstr/>
  </property>
  <property fmtid="{D5CDD505-2E9C-101B-9397-08002B2CF9AE}" pid="61" name="FSC#SKEDITIONSLOVLEX@103.510:AttrStrDocPropVplyvSocialny">
    <vt:lpwstr/>
  </property>
  <property fmtid="{D5CDD505-2E9C-101B-9397-08002B2CF9AE}" pid="62" name="FSC#SKEDITIONSLOVLEX@103.510:AttrStrDocPropVplyvNaZivotProstr">
    <vt:lpwstr/>
  </property>
  <property fmtid="{D5CDD505-2E9C-101B-9397-08002B2CF9AE}" pid="63" name="FSC#SKEDITIONSLOVLEX@103.510:AttrStrDocPropVplyvNaInformatizaciu">
    <vt:lpwstr/>
  </property>
  <property fmtid="{D5CDD505-2E9C-101B-9397-08002B2CF9AE}" pid="64" name="FSC#SKEDITIONSLOVLEX@103.510:AttrStrListDocPropPoznamkaVplyv">
    <vt:lpwstr/>
  </property>
  <property fmtid="{D5CDD505-2E9C-101B-9397-08002B2CF9AE}" pid="65" name="FSC#SKEDITIONSLOVLEX@103.510:AttrStrListDocPropAltRiesenia">
    <vt:lpwstr/>
  </property>
  <property fmtid="{D5CDD505-2E9C-101B-9397-08002B2CF9AE}" pid="66" name="FSC#SKEDITIONSLOVLEX@103.510:AttrStrListDocPropStanoviskoGest">
    <vt:lpwstr/>
  </property>
  <property fmtid="{D5CDD505-2E9C-101B-9397-08002B2CF9AE}" pid="67" name="FSC#SKEDITIONSLOVLEX@103.510:AttrStrListDocPropTextKomunike">
    <vt:lpwstr/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/>
  </property>
  <property fmtid="{D5CDD505-2E9C-101B-9397-08002B2CF9AE}" pid="136" name="FSC#SKEDITIONSLOVLEX@103.510:AttrStrListDocPropUznesenieNaVedomie">
    <vt:lpwstr/>
  </property>
  <property fmtid="{D5CDD505-2E9C-101B-9397-08002B2CF9AE}" pid="137" name="FSC#SKEDITIONSLOVLEX@103.510:funkciaPred">
    <vt:lpwstr>štátny radca</vt:lpwstr>
  </property>
  <property fmtid="{D5CDD505-2E9C-101B-9397-08002B2CF9AE}" pid="138" name="FSC#SKEDITIONSLOVLEX@103.510:funkciaPredAkuzativ">
    <vt:lpwstr>štátnemu radcovi</vt:lpwstr>
  </property>
  <property fmtid="{D5CDD505-2E9C-101B-9397-08002B2CF9AE}" pid="139" name="FSC#SKEDITIONSLOVLEX@103.510:funkciaPredDativ">
    <vt:lpwstr>štátneho radcu</vt:lpwstr>
  </property>
  <property fmtid="{D5CDD505-2E9C-101B-9397-08002B2CF9AE}" pid="140" name="FSC#SKEDITIONSLOVLEX@103.510:funkciaZodpPred">
    <vt:lpwstr>predseda Úradu pre normalizáciu, metrológiu a skúšobníctvo Slovenskej republiky</vt:lpwstr>
  </property>
  <property fmtid="{D5CDD505-2E9C-101B-9397-08002B2CF9AE}" pid="141" name="FSC#SKEDITIONSLOVLEX@103.510:funkciaZodpPredAkuzativ">
    <vt:lpwstr>predsedovi Úradu pre normalizáciu, metrológiu a skúšobníctvo Slovenskej republiky</vt:lpwstr>
  </property>
  <property fmtid="{D5CDD505-2E9C-101B-9397-08002B2CF9AE}" pid="142" name="FSC#SKEDITIONSLOVLEX@103.510:funkciaZodpPredDativ">
    <vt:lpwstr>predsedu Úradu pre normalizáciu, metrológiu a skúšobníctvo Slovenskej republiky</vt:lpwstr>
  </property>
  <property fmtid="{D5CDD505-2E9C-101B-9397-08002B2CF9AE}" pid="143" name="FSC#SKEDITIONSLOVLEX@103.510:funkciaDalsiPred">
    <vt:lpwstr/>
  </property>
  <property fmtid="{D5CDD505-2E9C-101B-9397-08002B2CF9AE}" pid="144" name="FSC#SKEDITIONSLOVLEX@103.510:funkciaDalsiPredAkuzativ">
    <vt:lpwstr/>
  </property>
  <property fmtid="{D5CDD505-2E9C-101B-9397-08002B2CF9AE}" pid="145" name="FSC#SKEDITIONSLOVLEX@103.510:funkciaDalsiPredDativ">
    <vt:lpwstr/>
  </property>
  <property fmtid="{D5CDD505-2E9C-101B-9397-08002B2CF9AE}" pid="146" name="FSC#SKEDITIONSLOVLEX@103.510:predkladateliaObalSD">
    <vt:lpwstr>Ing. Pavol Pavlis_x000d_
predseda Úradu pre normalizáciu, metrológiu a skúšobníctvo Slovenskej republiky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/>
  </property>
  <property fmtid="{D5CDD505-2E9C-101B-9397-08002B2CF9AE}" pid="149" name="FSC#COOSYSTEM@1.1:Container">
    <vt:lpwstr>COO.2145.1000.3.2530727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18. 4. 2018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076f0427-bdf7-42cd-b658-d9bbf4717ea1</vt:lpwstr>
  </property>
</Properties>
</file>