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076" w:rsidRPr="00765076" w:rsidRDefault="00765076" w:rsidP="00765076">
      <w:pPr>
        <w:tabs>
          <w:tab w:val="left" w:pos="0"/>
        </w:tabs>
        <w:spacing w:after="0" w:line="240" w:lineRule="auto"/>
        <w:ind w:left="2124" w:hanging="2124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b/>
          <w:bCs/>
          <w:smallCaps/>
          <w:color w:val="000000"/>
          <w:sz w:val="24"/>
          <w:szCs w:val="24"/>
          <w:lang w:eastAsia="sk-SK"/>
        </w:rPr>
        <w:t>PREDKLADACIA SPRÁVA</w:t>
      </w: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Slovenská republika ako zmluvná strana medzinárodných </w:t>
      </w:r>
      <w:proofErr w:type="spellStart"/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>ľudskoprávnych</w:t>
      </w:r>
      <w:proofErr w:type="spellEnd"/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dohovorov pravidelne predkladá správy o plnení záväzkov, ktoré z nich vyplývajú. 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Štvrtú periodickú správu SR k paktu </w:t>
      </w:r>
      <w:r w:rsidRPr="0076507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sk-SK"/>
        </w:rPr>
        <w:t xml:space="preserve">vypracovalo Ministerstvo zahraničných vecí 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 európskych záležitostí </w:t>
      </w:r>
      <w:r w:rsidRPr="0076507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sk-SK"/>
        </w:rPr>
        <w:t xml:space="preserve">SR v spolupráci s vecne príslušnými rezortmi v súlade so všeobecnými odporúčaniami Výboru </w:t>
      </w: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OSN </w:t>
      </w:r>
      <w:r w:rsidRPr="0076507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sk-SK"/>
        </w:rPr>
        <w:t xml:space="preserve">pre ľudské práva  (ďalej len „výbor“). 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Vláda SR správu schválila </w:t>
      </w: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1. apríla 2015 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uznesením </w:t>
      </w:r>
      <w:r w:rsidRPr="0076507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č. 150/2015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Následne </w:t>
      </w: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bola správa predložená výboru. </w:t>
      </w: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  <w:t xml:space="preserve">Výbor zaslal SR doplňujúce otázky k správe, na ktoré Ministerstvo zahraničných vecí a európskych záležitostí SR, </w:t>
      </w:r>
      <w:r w:rsidRPr="0076507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sk-SK"/>
        </w:rPr>
        <w:t>v spolupráci s vecne príslušnými rezortmi,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spracovalo odpovede a zaslalo ich výboru 25. augusta 2016.</w:t>
      </w:r>
    </w:p>
    <w:p w:rsidR="00765076" w:rsidRPr="00765076" w:rsidRDefault="00765076" w:rsidP="00765076">
      <w:pPr>
        <w:tabs>
          <w:tab w:val="left" w:pos="0"/>
        </w:tabs>
        <w:suppressAutoHyphens/>
        <w:spacing w:before="280" w:after="12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ar-SA"/>
        </w:rPr>
      </w:pPr>
      <w:r w:rsidRPr="00765076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ab/>
        <w:t xml:space="preserve">Prerokovanie správy výborom sa uskutočnilo </w:t>
      </w:r>
      <w:r w:rsidRPr="00765076">
        <w:rPr>
          <w:rFonts w:ascii="Times New Roman" w:eastAsia="Arial Unicode MS" w:hAnsi="Times New Roman" w:cs="Times New Roman"/>
          <w:sz w:val="24"/>
          <w:szCs w:val="24"/>
          <w:lang w:eastAsia="ar-SA"/>
        </w:rPr>
        <w:t xml:space="preserve"> 17. a 18. októbra 2016 v Ženeve</w:t>
      </w:r>
      <w:r w:rsidRPr="00765076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 xml:space="preserve">. </w:t>
      </w:r>
      <w:r w:rsidRPr="00765076">
        <w:rPr>
          <w:rFonts w:ascii="Times New Roman" w:eastAsia="Arial Unicode MS" w:hAnsi="Times New Roman" w:cs="Times New Roman"/>
          <w:color w:val="222222"/>
          <w:sz w:val="24"/>
          <w:szCs w:val="24"/>
          <w:lang w:eastAsia="ar-SA"/>
        </w:rPr>
        <w:t>Delegáciu Slovenska zloženú zo zástupcov Ministerstva zahraničných vecí a európskych záležitostí SR, Ministerstva práce, sociálnych vecí a rodiny SR, Ministerstva školstva, vedy, výskumu a športu SR, Ministerstva vnútra SR, Policajného zboru SR, Ministerstva spravodlivosti SR, Zboru väzenskej a justičnej stráže SR a Úradu splnomocnenca vlády SR pre rómske komunity viedol stály predstaviteľ SR pri OSN v Ženeve veľvyslanec Fedor Rosocha.</w:t>
      </w: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  <w:t>Výbor následne vypracoval Záverečné odporúčania pre SR, ktoré má Slovenská republika implementovať</w:t>
      </w: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>. Predkladaný materiál ich obsahuje spoločne s anotáciami príslušných štátnych inštitúcií.</w:t>
      </w:r>
    </w:p>
    <w:p w:rsidR="00765076" w:rsidRPr="00765076" w:rsidRDefault="00765076" w:rsidP="0076507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</w:p>
    <w:p w:rsidR="00765076" w:rsidRPr="00765076" w:rsidRDefault="00765076" w:rsidP="00765076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</w:pPr>
      <w:r w:rsidRPr="00765076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tab/>
        <w:t xml:space="preserve">Uznesením vlády SR k tomuto materiálu sa ukladá jednotlivým kompetentným rezortom plniť odporúčania výboru tak, aby bolo možné v roku 2021 referovať </w:t>
      </w:r>
      <w:r w:rsidRPr="00765076"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  <w:br/>
        <w:t>o pokrokoch, ktoré SR dosiahla v jednotlivých oblastiach.</w:t>
      </w:r>
    </w:p>
    <w:p w:rsidR="00765076" w:rsidRPr="00765076" w:rsidRDefault="00765076" w:rsidP="00765076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ar-SA"/>
        </w:rPr>
      </w:pPr>
    </w:p>
    <w:p w:rsidR="00765076" w:rsidRPr="00765076" w:rsidRDefault="00765076" w:rsidP="007650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  <w:t xml:space="preserve">V medzirezortnom pripomienkovom konaní uplatnilo vo vzťahu k predkladanému materiálu zásadné pripomienky Ministerstvo práce, sociálnych vecí a rodiny SR. Zásadné pripomienky boli odstránené v rámci </w:t>
      </w:r>
      <w:proofErr w:type="spellStart"/>
      <w:r w:rsidRPr="0076507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  <w:t>rozporových</w:t>
      </w:r>
      <w:proofErr w:type="spellEnd"/>
      <w:r w:rsidRPr="0076507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  <w:t xml:space="preserve"> konaní a materiál sa na rokovanie vlády predkladá bez rozporov. Zápisnice z </w:t>
      </w:r>
      <w:proofErr w:type="spellStart"/>
      <w:r w:rsidRPr="0076507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  <w:t>rozporových</w:t>
      </w:r>
      <w:proofErr w:type="spellEnd"/>
      <w:r w:rsidRPr="00765076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  <w:t xml:space="preserve"> konaní sú uvedené v prílohách materiálu.</w:t>
      </w:r>
    </w:p>
    <w:p w:rsidR="00765076" w:rsidRPr="00765076" w:rsidRDefault="00765076" w:rsidP="007650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sk-SK"/>
        </w:rPr>
      </w:pPr>
    </w:p>
    <w:p w:rsidR="00765076" w:rsidRPr="00765076" w:rsidRDefault="00765076" w:rsidP="00765076">
      <w:pPr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ab/>
        <w:t>S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 xml:space="preserve">práva </w:t>
      </w: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bola 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>prerokovaná v Rade vlády Slovenskej republiky pre ľudské práva, národnostné menšiny a rodovú rovnosť</w:t>
      </w: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, ktorá ju 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>2</w:t>
      </w: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>9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>. júna 2017</w:t>
      </w: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uznesením č. 177 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>zobrala</w:t>
      </w:r>
      <w:r w:rsidRPr="00765076">
        <w:rPr>
          <w:rFonts w:ascii="Times New Roman" w:eastAsia="Times New Roman" w:hAnsi="Times New Roman" w:cs="Times New Roman"/>
          <w:sz w:val="24"/>
          <w:szCs w:val="20"/>
          <w:lang w:eastAsia="cs-CZ"/>
        </w:rPr>
        <w:t xml:space="preserve"> </w:t>
      </w:r>
      <w:r w:rsidRPr="00765076">
        <w:rPr>
          <w:rFonts w:ascii="Times New Roman" w:eastAsia="Times New Roman" w:hAnsi="Times New Roman" w:cs="Times New Roman"/>
          <w:sz w:val="24"/>
          <w:szCs w:val="20"/>
          <w:lang w:val="x-none" w:eastAsia="cs-CZ"/>
        </w:rPr>
        <w:t>na vedomie.</w:t>
      </w:r>
    </w:p>
    <w:p w:rsidR="00765076" w:rsidRPr="00765076" w:rsidRDefault="00765076" w:rsidP="00765076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0"/>
          <w:lang w:eastAsia="cs-CZ"/>
        </w:rPr>
      </w:pPr>
    </w:p>
    <w:p w:rsidR="00765076" w:rsidRPr="00765076" w:rsidRDefault="00765076" w:rsidP="00765076">
      <w:pPr>
        <w:tabs>
          <w:tab w:val="left" w:pos="0"/>
        </w:tabs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ab/>
        <w:t xml:space="preserve">Vychádzajúc zo znenia čl. 6.1 Jednotnej metodiky na posudzovanie vybraných vplyvov schválenej uznesením vlády Slovenskej republiky č. 24 zo dňa 14. januára 2015 v znení uznesenia vlády Slovenskej republiky č. 513 zo dňa 16. septembra 2015, nebolo potrebné materiál predložiť do predbežného pripomienkového konania, nakoľko ide o materiál, ktorý nemá žiaden z vybraných vplyvov (t. j. vplyv na rozpočet verejnej správy, podnikateľské prostredie, sociálne vplyvy, vplyvy na životné prostredie, vplyv na informatizáciu spoločnosti, </w:t>
      </w:r>
      <w:r w:rsidRPr="00765076">
        <w:rPr>
          <w:rFonts w:ascii="Times New Roman" w:eastAsia="Times New Roman" w:hAnsi="Times New Roman" w:cs="Times New Roman"/>
          <w:sz w:val="24"/>
          <w:szCs w:val="24"/>
          <w:lang w:eastAsia="sk-SK"/>
        </w:rPr>
        <w:t>vplyv na služby verejnej správy</w:t>
      </w:r>
      <w:r w:rsidRPr="0076507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). </w:t>
      </w:r>
    </w:p>
    <w:p w:rsidR="00765076" w:rsidRPr="00765076" w:rsidRDefault="00765076" w:rsidP="00765076">
      <w:pPr>
        <w:tabs>
          <w:tab w:val="left" w:pos="0"/>
        </w:tabs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:rsidR="00547C23" w:rsidRDefault="00547C23">
      <w:bookmarkStart w:id="0" w:name="_GoBack"/>
      <w:bookmarkEnd w:id="0"/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076"/>
    <w:rsid w:val="001874F4"/>
    <w:rsid w:val="00547C23"/>
    <w:rsid w:val="005B6A4A"/>
    <w:rsid w:val="00765076"/>
    <w:rsid w:val="00767DF4"/>
    <w:rsid w:val="00BB5FC6"/>
    <w:rsid w:val="00C71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2327</Characters>
  <Application>Microsoft Office Word</Application>
  <DocSecurity>0</DocSecurity>
  <Lines>19</Lines>
  <Paragraphs>5</Paragraphs>
  <ScaleCrop>false</ScaleCrop>
  <Company>MZV SR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2017-07-10T09:47:00Z</dcterms:created>
  <dcterms:modified xsi:type="dcterms:W3CDTF">2017-07-10T09:47:00Z</dcterms:modified>
</cp:coreProperties>
</file>