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13" w:rsidRPr="003C5484" w:rsidRDefault="001F7513" w:rsidP="001F7513">
      <w:pPr>
        <w:pStyle w:val="Nadpis1"/>
        <w:spacing w:before="0"/>
        <w:jc w:val="center"/>
        <w:rPr>
          <w:lang w:val="sk-SK"/>
        </w:rPr>
      </w:pPr>
      <w:r w:rsidRPr="003C5484">
        <w:rPr>
          <w:noProof/>
          <w:lang w:val="sk-SK" w:eastAsia="sk-SK" w:bidi="ar-SA"/>
        </w:rPr>
        <w:drawing>
          <wp:inline distT="0" distB="0" distL="0" distR="0" wp14:anchorId="699C0CF0" wp14:editId="22A937E5">
            <wp:extent cx="1458718" cy="1190625"/>
            <wp:effectExtent l="19050" t="0" r="8132" b="0"/>
            <wp:docPr id="2" name="Obrázok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277" cy="1192714"/>
                    </a:xfrm>
                    <a:prstGeom prst="rect">
                      <a:avLst/>
                    </a:prstGeom>
                    <a:noFill/>
                    <a:ln>
                      <a:noFill/>
                    </a:ln>
                  </pic:spPr>
                </pic:pic>
              </a:graphicData>
            </a:graphic>
          </wp:inline>
        </w:drawing>
      </w:r>
    </w:p>
    <w:p w:rsidR="001F7513" w:rsidRPr="003C5484" w:rsidRDefault="001F7513" w:rsidP="001F7513">
      <w:pPr>
        <w:pStyle w:val="Nadpis1"/>
        <w:spacing w:before="0"/>
        <w:rPr>
          <w:lang w:val="sk-SK"/>
        </w:rPr>
      </w:pPr>
    </w:p>
    <w:p w:rsidR="001F7513" w:rsidRPr="003C5484" w:rsidRDefault="001F7513" w:rsidP="001F7513">
      <w:pPr>
        <w:pStyle w:val="Nadpis1"/>
        <w:spacing w:before="0"/>
        <w:rPr>
          <w:lang w:val="sk-SK"/>
        </w:rPr>
      </w:pPr>
    </w:p>
    <w:p w:rsidR="001F7513" w:rsidRPr="003C5484" w:rsidRDefault="001F7513" w:rsidP="001F7513">
      <w:pPr>
        <w:pStyle w:val="Nadpis1"/>
        <w:spacing w:before="0"/>
        <w:rPr>
          <w:lang w:val="sk-SK"/>
        </w:rPr>
      </w:pPr>
    </w:p>
    <w:p w:rsidR="001F7513" w:rsidRPr="003C5484" w:rsidRDefault="001F7513" w:rsidP="001F7513">
      <w:pPr>
        <w:pStyle w:val="Nadpis1"/>
        <w:spacing w:before="0"/>
        <w:rPr>
          <w:lang w:val="sk-SK"/>
        </w:rPr>
      </w:pPr>
    </w:p>
    <w:p w:rsidR="001F7513" w:rsidRPr="003C5484" w:rsidRDefault="001F7513" w:rsidP="001F7513">
      <w:pPr>
        <w:pStyle w:val="Nadpis1"/>
        <w:spacing w:before="0"/>
        <w:rPr>
          <w:lang w:val="sk-SK"/>
        </w:rPr>
      </w:pPr>
    </w:p>
    <w:p w:rsidR="001F7513" w:rsidRPr="003C5484" w:rsidRDefault="001F7513" w:rsidP="001F7513">
      <w:pPr>
        <w:pStyle w:val="Nadpis1"/>
        <w:spacing w:before="0"/>
        <w:rPr>
          <w:lang w:val="sk-SK"/>
        </w:rPr>
      </w:pPr>
    </w:p>
    <w:p w:rsidR="001F7513" w:rsidRDefault="001F7513" w:rsidP="001F7513">
      <w:pPr>
        <w:pStyle w:val="Nzov"/>
        <w:jc w:val="center"/>
        <w:rPr>
          <w:lang w:val="sk-SK"/>
        </w:rPr>
      </w:pPr>
    </w:p>
    <w:p w:rsidR="001F7513" w:rsidRDefault="001F7513" w:rsidP="001F7513">
      <w:pPr>
        <w:pStyle w:val="Nzov"/>
        <w:jc w:val="center"/>
        <w:rPr>
          <w:lang w:val="sk-SK"/>
        </w:rPr>
      </w:pPr>
    </w:p>
    <w:p w:rsidR="001F7513" w:rsidRPr="003C5484" w:rsidRDefault="001F7513" w:rsidP="001F7513">
      <w:pPr>
        <w:pStyle w:val="Nzov"/>
        <w:jc w:val="center"/>
        <w:rPr>
          <w:lang w:val="sk-SK"/>
        </w:rPr>
      </w:pPr>
      <w:r w:rsidRPr="003C5484">
        <w:rPr>
          <w:lang w:val="sk-SK"/>
        </w:rPr>
        <w:t xml:space="preserve">Stratégia rozvoja kultúry Slovenskej republiky </w:t>
      </w:r>
      <w:r>
        <w:rPr>
          <w:lang w:val="sk-SK"/>
        </w:rPr>
        <w:t>na</w:t>
      </w:r>
      <w:r w:rsidRPr="003C5484">
        <w:rPr>
          <w:lang w:val="sk-SK"/>
        </w:rPr>
        <w:t xml:space="preserve"> roky </w:t>
      </w:r>
      <w:r>
        <w:rPr>
          <w:lang w:val="sk-SK"/>
        </w:rPr>
        <w:t>2014 – 2020</w:t>
      </w:r>
    </w:p>
    <w:p w:rsidR="001F7513" w:rsidRPr="003C5484" w:rsidRDefault="001F7513" w:rsidP="001F7513">
      <w:pPr>
        <w:pStyle w:val="Nadpis1"/>
        <w:spacing w:before="0"/>
        <w:jc w:val="center"/>
        <w:rPr>
          <w:lang w:val="sk-SK"/>
        </w:rPr>
      </w:pPr>
    </w:p>
    <w:p w:rsidR="001F7513" w:rsidRPr="003C5484" w:rsidRDefault="001F7513" w:rsidP="001F7513">
      <w:pPr>
        <w:rPr>
          <w:spacing w:val="5"/>
          <w:sz w:val="36"/>
          <w:szCs w:val="36"/>
          <w:lang w:val="sk-SK"/>
        </w:rPr>
      </w:pPr>
    </w:p>
    <w:p w:rsidR="001F7513" w:rsidRDefault="001F7513" w:rsidP="001F7513">
      <w:pPr>
        <w:rPr>
          <w:smallCaps/>
          <w:spacing w:val="5"/>
          <w:sz w:val="36"/>
          <w:szCs w:val="36"/>
          <w:lang w:val="sk-SK"/>
        </w:rPr>
      </w:pPr>
      <w:r>
        <w:rPr>
          <w:lang w:val="sk-SK"/>
        </w:rPr>
        <w:br w:type="page"/>
      </w:r>
    </w:p>
    <w:p w:rsidR="001F7513" w:rsidRDefault="001F7513" w:rsidP="001F7513">
      <w:pPr>
        <w:pStyle w:val="Nadpis1"/>
        <w:rPr>
          <w:lang w:val="sk-SK"/>
        </w:rPr>
      </w:pPr>
      <w:r>
        <w:rPr>
          <w:lang w:val="sk-SK"/>
        </w:rPr>
        <w:lastRenderedPageBreak/>
        <w:t>Úvod</w:t>
      </w:r>
    </w:p>
    <w:p w:rsidR="001F7513" w:rsidRDefault="001F7513" w:rsidP="001F7513">
      <w:pPr>
        <w:rPr>
          <w:smallCaps/>
          <w:spacing w:val="5"/>
          <w:sz w:val="36"/>
          <w:szCs w:val="36"/>
          <w:lang w:val="sk-SK"/>
        </w:rPr>
      </w:pPr>
    </w:p>
    <w:p w:rsidR="001F7513" w:rsidRPr="00B9071F" w:rsidRDefault="001F7513" w:rsidP="004F7F00">
      <w:pPr>
        <w:spacing w:after="120"/>
        <w:ind w:firstLine="708"/>
        <w:jc w:val="both"/>
        <w:rPr>
          <w:rFonts w:cs="Times New Roman"/>
          <w:szCs w:val="24"/>
          <w:lang w:val="sk-SK"/>
        </w:rPr>
      </w:pPr>
      <w:r w:rsidRPr="00B9071F">
        <w:rPr>
          <w:rFonts w:cs="Times New Roman"/>
          <w:szCs w:val="24"/>
          <w:lang w:val="sk-SK"/>
        </w:rPr>
        <w:t>Pri tvorbe stratégie rozvoja kultúry sme uvažovali o kultúre v širšom kontexte. Uvažovali sme o kultúre ako o oblasti, ktorá súvisí so všetkým podstatným v spoločnosti, ktorá z niečoho vyrastá, no aj sama dáva</w:t>
      </w:r>
      <w:r>
        <w:rPr>
          <w:rFonts w:cs="Times New Roman"/>
          <w:szCs w:val="24"/>
          <w:lang w:val="sk-SK"/>
        </w:rPr>
        <w:t xml:space="preserve"> možnosť</w:t>
      </w:r>
      <w:r w:rsidRPr="00B9071F">
        <w:rPr>
          <w:rFonts w:cs="Times New Roman"/>
          <w:szCs w:val="24"/>
          <w:lang w:val="sk-SK"/>
        </w:rPr>
        <w:t xml:space="preserve"> vznik</w:t>
      </w:r>
      <w:r>
        <w:rPr>
          <w:rFonts w:cs="Times New Roman"/>
          <w:szCs w:val="24"/>
          <w:lang w:val="sk-SK"/>
        </w:rPr>
        <w:t>u</w:t>
      </w:r>
      <w:r w:rsidRPr="00B9071F">
        <w:rPr>
          <w:rFonts w:cs="Times New Roman"/>
          <w:szCs w:val="24"/>
          <w:lang w:val="sk-SK"/>
        </w:rPr>
        <w:t xml:space="preserve"> mnohým veciam, mnohým je ovplyvňovaná a mnohé ovplyvňuje. Tento široký kontext sme neskôr zúžili do nasledujúcej tézy</w:t>
      </w:r>
      <w:r>
        <w:rPr>
          <w:rFonts w:cs="Times New Roman"/>
          <w:szCs w:val="24"/>
          <w:lang w:val="sk-SK"/>
        </w:rPr>
        <w:t>:</w:t>
      </w:r>
      <w:r w:rsidRPr="00B9071F">
        <w:rPr>
          <w:rFonts w:cs="Times New Roman"/>
          <w:szCs w:val="24"/>
          <w:lang w:val="sk-SK"/>
        </w:rPr>
        <w:t xml:space="preserve">  ukazovateľmi vyspelosti a prosperity každého národa sú štát, ekonomika a kultúra v ich najširšom zmysle slova. Ide o zložky, ktoré samotný národ formuje a ktorými je sám formovaný. Štát, kultúra aj ekonomika sú základnými</w:t>
      </w:r>
      <w:r>
        <w:rPr>
          <w:rFonts w:cs="Times New Roman"/>
          <w:szCs w:val="24"/>
          <w:lang w:val="sk-SK"/>
        </w:rPr>
        <w:t>,</w:t>
      </w:r>
      <w:r w:rsidRPr="00B9071F">
        <w:rPr>
          <w:rFonts w:cs="Times New Roman"/>
          <w:szCs w:val="24"/>
          <w:lang w:val="sk-SK"/>
        </w:rPr>
        <w:t xml:space="preserve"> vzájomne prepojenými systémami tvorby hmotného aj nehmotného bohatstva spoločnosti, ktoré, ak je aj spravodlivo </w:t>
      </w:r>
      <w:r w:rsidR="004F7F00">
        <w:rPr>
          <w:rFonts w:cs="Times New Roman"/>
          <w:szCs w:val="24"/>
          <w:lang w:val="sk-SK"/>
        </w:rPr>
        <w:t xml:space="preserve">distribuované, </w:t>
      </w:r>
      <w:r w:rsidRPr="00B9071F">
        <w:rPr>
          <w:rFonts w:cs="Times New Roman"/>
          <w:szCs w:val="24"/>
          <w:lang w:val="sk-SK"/>
        </w:rPr>
        <w:t xml:space="preserve">môže zásadným spôsobom prispievať ku kvalite života spoločnosti a každého jej člena. </w:t>
      </w:r>
    </w:p>
    <w:p w:rsidR="001F7513" w:rsidRPr="00A5237F" w:rsidRDefault="001F7513" w:rsidP="001F7513">
      <w:pPr>
        <w:spacing w:after="120"/>
        <w:ind w:firstLine="708"/>
        <w:jc w:val="both"/>
        <w:rPr>
          <w:rFonts w:cs="Times New Roman"/>
          <w:szCs w:val="24"/>
          <w:lang w:val="sk-SK"/>
        </w:rPr>
      </w:pPr>
      <w:r w:rsidRPr="00B9071F">
        <w:rPr>
          <w:rFonts w:cs="Times New Roman"/>
          <w:szCs w:val="24"/>
          <w:lang w:val="sk-SK"/>
        </w:rPr>
        <w:t xml:space="preserve">Uvedené tri strategické zložky sú aj zdrojom identity, kreativity a humanity národa, ale </w:t>
      </w:r>
      <w:r>
        <w:rPr>
          <w:rFonts w:cs="Times New Roman"/>
          <w:szCs w:val="24"/>
          <w:lang w:val="sk-SK"/>
        </w:rPr>
        <w:br/>
      </w:r>
      <w:r w:rsidRPr="00B9071F">
        <w:rPr>
          <w:rFonts w:cs="Times New Roman"/>
          <w:szCs w:val="24"/>
          <w:lang w:val="sk-SK"/>
        </w:rPr>
        <w:t>aj jeho vymedzenia, odlíšenia sa od iných národov. Napomáhajú mu pri utváraní vzťahov k menšinám vo vlastnej krajine</w:t>
      </w:r>
      <w:r>
        <w:rPr>
          <w:rFonts w:cs="Times New Roman"/>
          <w:szCs w:val="24"/>
          <w:lang w:val="sk-SK"/>
        </w:rPr>
        <w:t>,</w:t>
      </w:r>
      <w:r w:rsidRPr="00B9071F">
        <w:rPr>
          <w:rFonts w:cs="Times New Roman"/>
          <w:szCs w:val="24"/>
          <w:lang w:val="sk-SK"/>
        </w:rPr>
        <w:t xml:space="preserve"> ako aj k štátotvorným národom iných krajín. Spoločným menovateľom vyspelej kultúry moderného štátu a produktívnej konkurencieschopnej ekonomiky sú znalosti, hodnoty a</w:t>
      </w:r>
      <w:r w:rsidR="004F7F00">
        <w:rPr>
          <w:rFonts w:cs="Times New Roman"/>
          <w:szCs w:val="24"/>
          <w:lang w:val="sk-SK"/>
        </w:rPr>
        <w:t> </w:t>
      </w:r>
      <w:r w:rsidRPr="00B9071F">
        <w:rPr>
          <w:rFonts w:cs="Times New Roman"/>
          <w:szCs w:val="24"/>
          <w:lang w:val="sk-SK"/>
        </w:rPr>
        <w:t>presvedčenia</w:t>
      </w:r>
      <w:r w:rsidR="004F7F00">
        <w:rPr>
          <w:rFonts w:cs="Times New Roman"/>
          <w:szCs w:val="24"/>
          <w:lang w:val="sk-SK"/>
        </w:rPr>
        <w:t xml:space="preserve"> </w:t>
      </w:r>
      <w:r w:rsidRPr="00B9071F">
        <w:rPr>
          <w:rFonts w:cs="Times New Roman"/>
          <w:szCs w:val="24"/>
          <w:lang w:val="sk-SK"/>
        </w:rPr>
        <w:t xml:space="preserve"> v ich najrozmanitejších prejavoch a formách, ktorými v danom čase národ disponuje a ku ktorým sa väčšinovo hlási. Procesy nadobúdania, tvorby, rozširovania</w:t>
      </w:r>
      <w:r>
        <w:rPr>
          <w:rFonts w:cs="Times New Roman"/>
          <w:szCs w:val="24"/>
          <w:lang w:val="sk-SK"/>
        </w:rPr>
        <w:t>,</w:t>
      </w:r>
      <w:r w:rsidRPr="00B9071F">
        <w:rPr>
          <w:rFonts w:cs="Times New Roman"/>
          <w:szCs w:val="24"/>
          <w:lang w:val="sk-SK"/>
        </w:rPr>
        <w:t xml:space="preserve"> ale najmä využívania znalostí na národnej úrovni doplnen</w:t>
      </w:r>
      <w:r>
        <w:rPr>
          <w:rFonts w:cs="Times New Roman"/>
          <w:szCs w:val="24"/>
          <w:lang w:val="sk-SK"/>
        </w:rPr>
        <w:t>é</w:t>
      </w:r>
      <w:r w:rsidRPr="00B9071F">
        <w:rPr>
          <w:rFonts w:cs="Times New Roman"/>
          <w:szCs w:val="24"/>
          <w:lang w:val="sk-SK"/>
        </w:rPr>
        <w:t xml:space="preserve"> systematickým rozvojom „národnej tvorivosti“ prostredníctvom cielenej podpory a rozvoja kultúry spoluutvárajú </w:t>
      </w:r>
      <w:r>
        <w:rPr>
          <w:rFonts w:cs="Times New Roman"/>
          <w:szCs w:val="24"/>
          <w:lang w:val="sk-SK"/>
        </w:rPr>
        <w:t>„</w:t>
      </w:r>
      <w:r w:rsidRPr="00B9071F">
        <w:rPr>
          <w:rFonts w:cs="Times New Roman"/>
          <w:szCs w:val="24"/>
          <w:lang w:val="sk-SK"/>
        </w:rPr>
        <w:t xml:space="preserve">inovačnú </w:t>
      </w:r>
      <w:r w:rsidRPr="00A5237F">
        <w:rPr>
          <w:rFonts w:cs="Times New Roman"/>
          <w:szCs w:val="24"/>
          <w:lang w:val="sk-SK"/>
        </w:rPr>
        <w:t xml:space="preserve">kapacitu národa", ktorá vo významnej miere ovplyvňuje dnešný, ale najmä budúci rozvoj národa, štátu a spoločnosti. Ak je inovačná kapacita národa dostatočná, poskytuje trvalý „tok“ zmenových ideí, ktoré národ potrebuje, aby dokázal minimalizovať negatívne dosahy </w:t>
      </w:r>
      <w:r w:rsidR="004F7F00">
        <w:rPr>
          <w:rFonts w:cs="Times New Roman"/>
          <w:szCs w:val="24"/>
          <w:lang w:val="sk-SK"/>
        </w:rPr>
        <w:t>zo</w:t>
      </w:r>
      <w:r w:rsidRPr="00A5237F">
        <w:rPr>
          <w:rFonts w:cs="Times New Roman"/>
          <w:szCs w:val="24"/>
          <w:lang w:val="sk-SK"/>
        </w:rPr>
        <w:t xml:space="preserve"> zmien v okolí a súčasne maximálne využívať príležitosti, ktoré tieto zmeny prinášajú.</w:t>
      </w:r>
    </w:p>
    <w:p w:rsidR="001F7513" w:rsidRPr="00B9071F" w:rsidRDefault="001F7513" w:rsidP="001F7513">
      <w:pPr>
        <w:spacing w:after="120"/>
        <w:ind w:firstLine="708"/>
        <w:jc w:val="both"/>
        <w:rPr>
          <w:rFonts w:cs="Times New Roman"/>
          <w:szCs w:val="24"/>
          <w:lang w:val="sk-SK"/>
        </w:rPr>
      </w:pPr>
      <w:r w:rsidRPr="00A5237F">
        <w:rPr>
          <w:rFonts w:cs="Times New Roman"/>
          <w:szCs w:val="24"/>
          <w:lang w:val="sk-SK"/>
        </w:rPr>
        <w:t xml:space="preserve">Kultúra dnes spolu so štátom a ekonomikou teda predstavujú tri, znalosťami a tvorivosťou národa </w:t>
      </w:r>
      <w:proofErr w:type="spellStart"/>
      <w:r w:rsidRPr="00A5237F">
        <w:rPr>
          <w:rFonts w:cs="Times New Roman"/>
          <w:szCs w:val="24"/>
          <w:lang w:val="sk-SK"/>
        </w:rPr>
        <w:t>zdrojované</w:t>
      </w:r>
      <w:proofErr w:type="spellEnd"/>
      <w:r w:rsidRPr="00A5237F">
        <w:rPr>
          <w:rFonts w:cs="Times New Roman"/>
          <w:szCs w:val="24"/>
          <w:lang w:val="sk-SK"/>
        </w:rPr>
        <w:t>,</w:t>
      </w:r>
      <w:r w:rsidRPr="00B9071F">
        <w:rPr>
          <w:rFonts w:cs="Times New Roman"/>
          <w:szCs w:val="24"/>
          <w:lang w:val="sk-SK"/>
        </w:rPr>
        <w:t xml:space="preserve"> vzájomne prepojené</w:t>
      </w:r>
      <w:r>
        <w:rPr>
          <w:rFonts w:cs="Times New Roman"/>
          <w:szCs w:val="24"/>
          <w:lang w:val="sk-SK"/>
        </w:rPr>
        <w:t>,</w:t>
      </w:r>
      <w:r w:rsidRPr="00B9071F">
        <w:rPr>
          <w:rFonts w:cs="Times New Roman"/>
          <w:szCs w:val="24"/>
          <w:lang w:val="sk-SK"/>
        </w:rPr>
        <w:t xml:space="preserve"> strategické zložky rozvoja slovenskej spoločnosti. Nedostatočný rozvoj ktorejkoľvek z týchto zložiek zásadne limituje rozvoj ostatných. Ak hovoríme o kultúre, ak podporujeme kultúru, hovoríme aj o štáte a jeho ekonomike a o ich podpore </w:t>
      </w:r>
      <w:r>
        <w:rPr>
          <w:rFonts w:cs="Times New Roman"/>
          <w:szCs w:val="24"/>
          <w:lang w:val="sk-SK"/>
        </w:rPr>
        <w:br/>
      </w:r>
      <w:r w:rsidRPr="00B9071F">
        <w:rPr>
          <w:rFonts w:cs="Times New Roman"/>
          <w:szCs w:val="24"/>
          <w:lang w:val="sk-SK"/>
        </w:rPr>
        <w:t>a rozvoji.</w:t>
      </w:r>
    </w:p>
    <w:p w:rsidR="001F7513" w:rsidRPr="00B9071F" w:rsidRDefault="001F7513" w:rsidP="001F7513">
      <w:pPr>
        <w:spacing w:after="120"/>
        <w:ind w:firstLine="708"/>
        <w:jc w:val="both"/>
        <w:rPr>
          <w:rFonts w:cs="Times New Roman"/>
          <w:szCs w:val="24"/>
          <w:lang w:val="sk-SK"/>
        </w:rPr>
      </w:pPr>
      <w:r w:rsidRPr="00B9071F">
        <w:rPr>
          <w:rFonts w:cs="Times New Roman"/>
          <w:szCs w:val="24"/>
          <w:lang w:val="sk-SK"/>
        </w:rPr>
        <w:t>Zásadným predpokladom zmeny k zlepšeniu stavu kultúry je naša „národná ochota a schopnosť“ definitívne opustiť zastaraný pohľad na národnú kultúru ako na „nadstavbu, ktorá spotrebúva zdroje</w:t>
      </w:r>
      <w:r w:rsidR="004F7F00">
        <w:rPr>
          <w:rFonts w:cs="Times New Roman"/>
          <w:szCs w:val="24"/>
          <w:lang w:val="sk-SK"/>
        </w:rPr>
        <w:t xml:space="preserve">    </w:t>
      </w:r>
      <w:r w:rsidRPr="00B9071F">
        <w:rPr>
          <w:rFonts w:cs="Times New Roman"/>
          <w:szCs w:val="24"/>
          <w:lang w:val="sk-SK"/>
        </w:rPr>
        <w:t xml:space="preserve"> a prostriedky slovenskej spoločnosti“. Len za tohto nutného, nie však postačujúceho predpokladu sa môžeme postupne dopracovať k dlhodobo prosperujúcemu Slovensku. Doterajšia prax v oblasti pokusov o tvorbu a imp</w:t>
      </w:r>
      <w:r w:rsidR="004F7F00">
        <w:rPr>
          <w:rFonts w:cs="Times New Roman"/>
          <w:szCs w:val="24"/>
          <w:lang w:val="sk-SK"/>
        </w:rPr>
        <w:t xml:space="preserve">lementáciu „kultúrnych politík“ </w:t>
      </w:r>
      <w:r w:rsidRPr="00B9071F">
        <w:rPr>
          <w:rFonts w:cs="Times New Roman"/>
          <w:szCs w:val="24"/>
          <w:lang w:val="sk-SK"/>
        </w:rPr>
        <w:t xml:space="preserve">na Slovensku postupne obnažuje, že nedomyslené, </w:t>
      </w:r>
      <w:r w:rsidRPr="00A5237F">
        <w:rPr>
          <w:rFonts w:cs="Times New Roman"/>
          <w:szCs w:val="24"/>
          <w:lang w:val="sk-SK"/>
        </w:rPr>
        <w:t>ideologicky ladené heslá o povinnostiach štátu ku kultúre bez „povinností kultúry voči štátotvornému národu“ a tým aj celej slovenskej spoločnosti, vedú postupne k úpadku národnej kultúry</w:t>
      </w:r>
      <w:r w:rsidR="004F7F00">
        <w:rPr>
          <w:rFonts w:cs="Times New Roman"/>
          <w:szCs w:val="24"/>
          <w:lang w:val="sk-SK"/>
        </w:rPr>
        <w:t>,</w:t>
      </w:r>
      <w:r w:rsidRPr="00A5237F">
        <w:rPr>
          <w:rFonts w:cs="Times New Roman"/>
          <w:szCs w:val="24"/>
          <w:lang w:val="sk-SK"/>
        </w:rPr>
        <w:t xml:space="preserve"> a tým nepriamo aj k relatívnemu úpadku celej spoločnosti. Tento úpadok sa pravdepodobne naplno prejaví, až dorastie a dospeje generácia vychovaná s veľmi limitovaným pr</w:t>
      </w:r>
      <w:r w:rsidR="004F7F00">
        <w:rPr>
          <w:rFonts w:cs="Times New Roman"/>
          <w:szCs w:val="24"/>
          <w:lang w:val="sk-SK"/>
        </w:rPr>
        <w:t xml:space="preserve">ístupom k národnej kultúre, a veľmi </w:t>
      </w:r>
      <w:r w:rsidRPr="00A5237F">
        <w:rPr>
          <w:rFonts w:cs="Times New Roman"/>
          <w:szCs w:val="24"/>
          <w:lang w:val="sk-SK"/>
        </w:rPr>
        <w:t xml:space="preserve">pravdepodobne aj bez potreby sa s ňou celoživotne oboznamovať a na jej rozvoji aj zásadnejšie participovať. V čase transformácie spoločnosti a najmä v čase krízy musí štát prevziať úlohu lídra </w:t>
      </w:r>
      <w:r>
        <w:rPr>
          <w:rFonts w:cs="Times New Roman"/>
          <w:szCs w:val="24"/>
          <w:lang w:val="sk-SK"/>
        </w:rPr>
        <w:br/>
      </w:r>
      <w:r w:rsidRPr="00A5237F">
        <w:rPr>
          <w:rFonts w:cs="Times New Roman"/>
          <w:szCs w:val="24"/>
          <w:lang w:val="sk-SK"/>
        </w:rPr>
        <w:t>a zodpovednosť za rozvinutie celospoločenského dialógu o súčasnom a budúcom žiaducom</w:t>
      </w:r>
      <w:r w:rsidR="004F7F00">
        <w:rPr>
          <w:rFonts w:cs="Times New Roman"/>
          <w:szCs w:val="24"/>
          <w:lang w:val="sk-SK"/>
        </w:rPr>
        <w:t xml:space="preserve"> stave kultúry na Slovensku. Ale aj</w:t>
      </w:r>
      <w:r>
        <w:rPr>
          <w:rFonts w:cs="Times New Roman"/>
          <w:szCs w:val="24"/>
          <w:lang w:val="sk-SK"/>
        </w:rPr>
        <w:t xml:space="preserve"> dialógu</w:t>
      </w:r>
      <w:r w:rsidRPr="00B9071F">
        <w:rPr>
          <w:rFonts w:cs="Times New Roman"/>
          <w:szCs w:val="24"/>
          <w:lang w:val="sk-SK"/>
        </w:rPr>
        <w:t xml:space="preserve"> o strategických zmenách, ktoré </w:t>
      </w:r>
      <w:r w:rsidR="004F7F00">
        <w:rPr>
          <w:rFonts w:cs="Times New Roman"/>
          <w:szCs w:val="24"/>
          <w:lang w:val="sk-SK"/>
        </w:rPr>
        <w:t xml:space="preserve">však </w:t>
      </w:r>
      <w:r w:rsidRPr="00B9071F">
        <w:rPr>
          <w:rFonts w:cs="Times New Roman"/>
          <w:szCs w:val="24"/>
          <w:lang w:val="sk-SK"/>
        </w:rPr>
        <w:t>bude musieť aj bezodkladne vykonať s cieľom  dynamizovať rozvoj modernej národnej kultúry – rozhodujúceho interného faktora budúcej prosperity Slovenska. To</w:t>
      </w:r>
      <w:r>
        <w:rPr>
          <w:rFonts w:cs="Times New Roman"/>
          <w:szCs w:val="24"/>
          <w:lang w:val="sk-SK"/>
        </w:rPr>
        <w:t>to</w:t>
      </w:r>
      <w:r w:rsidRPr="00B9071F">
        <w:rPr>
          <w:rFonts w:cs="Times New Roman"/>
          <w:szCs w:val="24"/>
          <w:lang w:val="sk-SK"/>
        </w:rPr>
        <w:t xml:space="preserve"> je dôvod</w:t>
      </w:r>
      <w:r>
        <w:rPr>
          <w:rFonts w:cs="Times New Roman"/>
          <w:szCs w:val="24"/>
          <w:lang w:val="sk-SK"/>
        </w:rPr>
        <w:t>om</w:t>
      </w:r>
      <w:r w:rsidRPr="00B9071F">
        <w:rPr>
          <w:rFonts w:cs="Times New Roman"/>
          <w:szCs w:val="24"/>
          <w:lang w:val="sk-SK"/>
        </w:rPr>
        <w:t xml:space="preserve"> tvorby stratégie, ktorá by sa mala stať jedným z hlavných nástrojov štátu na naplnenie spomínanej úlohy, výzvy, príležitosti.</w:t>
      </w:r>
    </w:p>
    <w:p w:rsidR="001F7513" w:rsidRPr="00B9071F" w:rsidRDefault="001F7513" w:rsidP="001F7513">
      <w:pPr>
        <w:spacing w:after="120"/>
        <w:ind w:firstLine="708"/>
        <w:jc w:val="both"/>
        <w:rPr>
          <w:rFonts w:cs="Times New Roman"/>
          <w:szCs w:val="24"/>
          <w:lang w:val="sk-SK"/>
        </w:rPr>
      </w:pPr>
      <w:r w:rsidRPr="00B9071F">
        <w:rPr>
          <w:rFonts w:cs="Times New Roman"/>
          <w:szCs w:val="24"/>
          <w:lang w:val="sk-SK"/>
        </w:rPr>
        <w:t>Systematický prístup k podpore a rozvoju národnej kultúry a </w:t>
      </w:r>
      <w:r>
        <w:rPr>
          <w:rFonts w:cs="Times New Roman"/>
          <w:szCs w:val="24"/>
          <w:lang w:val="sk-SK"/>
        </w:rPr>
        <w:t>vzrast</w:t>
      </w:r>
      <w:r w:rsidRPr="00B9071F">
        <w:rPr>
          <w:rFonts w:cs="Times New Roman"/>
          <w:szCs w:val="24"/>
          <w:lang w:val="sk-SK"/>
        </w:rPr>
        <w:t xml:space="preserve"> kultúrneho priemyslu ako „nového ekonomického odvetvia“ môžu významne prispieť k eliminácii negatívnych </w:t>
      </w:r>
      <w:r>
        <w:rPr>
          <w:rFonts w:cs="Times New Roman"/>
          <w:szCs w:val="24"/>
          <w:lang w:val="sk-SK"/>
        </w:rPr>
        <w:t>vplyvov</w:t>
      </w:r>
      <w:r w:rsidRPr="00B9071F">
        <w:rPr>
          <w:rFonts w:cs="Times New Roman"/>
          <w:szCs w:val="24"/>
          <w:lang w:val="sk-SK"/>
        </w:rPr>
        <w:t xml:space="preserve"> krízy na </w:t>
      </w:r>
      <w:r w:rsidRPr="00B9071F">
        <w:rPr>
          <w:rFonts w:cs="Times New Roman"/>
          <w:szCs w:val="24"/>
          <w:lang w:val="sk-SK"/>
        </w:rPr>
        <w:lastRenderedPageBreak/>
        <w:t>spoločnosť. Pretože investície do jednotlivých oblastí kultúry majú krátkodobú, strednodobú</w:t>
      </w:r>
      <w:r>
        <w:rPr>
          <w:rFonts w:cs="Times New Roman"/>
          <w:szCs w:val="24"/>
          <w:lang w:val="sk-SK"/>
        </w:rPr>
        <w:t>,</w:t>
      </w:r>
      <w:r w:rsidRPr="00B9071F">
        <w:rPr>
          <w:rFonts w:cs="Times New Roman"/>
          <w:szCs w:val="24"/>
          <w:lang w:val="sk-SK"/>
        </w:rPr>
        <w:t xml:space="preserve"> ale aj dlhodobú návratnosť a kultúra môže prispieť k riešeniu takých závažných problémov</w:t>
      </w:r>
      <w:r>
        <w:rPr>
          <w:rFonts w:cs="Times New Roman"/>
          <w:szCs w:val="24"/>
          <w:lang w:val="sk-SK"/>
        </w:rPr>
        <w:t>,</w:t>
      </w:r>
      <w:r w:rsidRPr="00B9071F">
        <w:rPr>
          <w:rFonts w:cs="Times New Roman"/>
          <w:szCs w:val="24"/>
          <w:lang w:val="sk-SK"/>
        </w:rPr>
        <w:t xml:space="preserve"> ako sú nezamestnanosť a pomalý rast ekonomiky. Tvorivý sektor rozhodne nie je marginálny z hľadiska ekonomického potenciálu. Na tvo</w:t>
      </w:r>
      <w:r w:rsidR="004F7F00">
        <w:rPr>
          <w:rFonts w:cs="Times New Roman"/>
          <w:szCs w:val="24"/>
          <w:lang w:val="sk-SK"/>
        </w:rPr>
        <w:t>rbu HDP prispieva viac ako</w:t>
      </w:r>
      <w:r w:rsidRPr="00B9071F">
        <w:rPr>
          <w:rFonts w:cs="Times New Roman"/>
          <w:szCs w:val="24"/>
          <w:lang w:val="sk-SK"/>
        </w:rPr>
        <w:t xml:space="preserve"> </w:t>
      </w:r>
      <w:r w:rsidR="004F7F00">
        <w:rPr>
          <w:rFonts w:cs="Times New Roman"/>
          <w:szCs w:val="24"/>
          <w:lang w:val="sk-SK"/>
        </w:rPr>
        <w:t xml:space="preserve">niektoré priemyselné odvetvia, je navyše </w:t>
      </w:r>
      <w:r w:rsidRPr="00B9071F">
        <w:rPr>
          <w:rFonts w:cs="Times New Roman"/>
          <w:szCs w:val="24"/>
          <w:lang w:val="sk-SK"/>
        </w:rPr>
        <w:t xml:space="preserve">bezproblémový </w:t>
      </w:r>
      <w:r>
        <w:rPr>
          <w:rFonts w:cs="Times New Roman"/>
          <w:szCs w:val="24"/>
          <w:lang w:val="sk-SK"/>
        </w:rPr>
        <w:t>vzhľadom na</w:t>
      </w:r>
      <w:r w:rsidRPr="00B9071F">
        <w:rPr>
          <w:rFonts w:cs="Times New Roman"/>
          <w:szCs w:val="24"/>
          <w:lang w:val="sk-SK"/>
        </w:rPr>
        <w:t xml:space="preserve"> možnosti trvalo udržateľného rozvoja, nie je náročný na energie a suroviny, nezaťažuje životné prostredie a vytvára vysokú pridanú hodnotu.</w:t>
      </w:r>
    </w:p>
    <w:p w:rsidR="001F7513" w:rsidRPr="00B9071F" w:rsidRDefault="001F7513" w:rsidP="001F7513">
      <w:pPr>
        <w:spacing w:after="120"/>
        <w:ind w:firstLine="708"/>
        <w:jc w:val="both"/>
        <w:rPr>
          <w:rFonts w:cs="Times New Roman"/>
          <w:szCs w:val="24"/>
          <w:lang w:val="sk-SK"/>
        </w:rPr>
      </w:pPr>
      <w:r w:rsidRPr="00B9071F">
        <w:rPr>
          <w:rFonts w:cs="Times New Roman"/>
          <w:szCs w:val="24"/>
          <w:lang w:val="sk-SK"/>
        </w:rPr>
        <w:t xml:space="preserve">Napokon dodatočné prínosy z rozvoja kultúry spočívajú najmä v náraste „neuchopiteľného spoločenského kapitálu“, </w:t>
      </w:r>
      <w:r w:rsidRPr="00A5237F">
        <w:rPr>
          <w:rFonts w:cs="Times New Roman"/>
          <w:szCs w:val="24"/>
          <w:lang w:val="sk-SK"/>
        </w:rPr>
        <w:t>ktorý so  zvýšením  úrovne vzdelanosti a kultúrnosti občanov  prináša vyššiu kvalitu ich vzájomných vzťahov</w:t>
      </w:r>
      <w:r>
        <w:rPr>
          <w:rFonts w:cs="Times New Roman"/>
          <w:szCs w:val="24"/>
          <w:lang w:val="sk-SK"/>
        </w:rPr>
        <w:t xml:space="preserve"> a</w:t>
      </w:r>
      <w:r w:rsidRPr="00B9071F">
        <w:rPr>
          <w:rFonts w:cs="Times New Roman"/>
          <w:szCs w:val="24"/>
          <w:lang w:val="sk-SK"/>
        </w:rPr>
        <w:t xml:space="preserve"> môž</w:t>
      </w:r>
      <w:r>
        <w:rPr>
          <w:rFonts w:cs="Times New Roman"/>
          <w:szCs w:val="24"/>
          <w:lang w:val="sk-SK"/>
        </w:rPr>
        <w:t>e</w:t>
      </w:r>
      <w:r w:rsidRPr="00B9071F">
        <w:rPr>
          <w:rFonts w:cs="Times New Roman"/>
          <w:szCs w:val="24"/>
          <w:lang w:val="sk-SK"/>
        </w:rPr>
        <w:t xml:space="preserve"> zásadne zvýšiť</w:t>
      </w:r>
      <w:r>
        <w:rPr>
          <w:rFonts w:cs="Times New Roman"/>
          <w:szCs w:val="24"/>
          <w:lang w:val="sk-SK"/>
        </w:rPr>
        <w:t xml:space="preserve"> aj</w:t>
      </w:r>
      <w:r w:rsidRPr="00B9071F">
        <w:rPr>
          <w:rFonts w:cs="Times New Roman"/>
          <w:szCs w:val="24"/>
          <w:lang w:val="sk-SK"/>
        </w:rPr>
        <w:t xml:space="preserve"> kvalitu </w:t>
      </w:r>
      <w:r>
        <w:rPr>
          <w:rFonts w:cs="Times New Roman"/>
          <w:szCs w:val="24"/>
          <w:lang w:val="sk-SK"/>
        </w:rPr>
        <w:t xml:space="preserve">ich </w:t>
      </w:r>
      <w:r w:rsidRPr="00B9071F">
        <w:rPr>
          <w:rFonts w:cs="Times New Roman"/>
          <w:szCs w:val="24"/>
          <w:lang w:val="sk-SK"/>
        </w:rPr>
        <w:t>života</w:t>
      </w:r>
      <w:r>
        <w:rPr>
          <w:rFonts w:cs="Times New Roman"/>
          <w:szCs w:val="24"/>
          <w:lang w:val="sk-SK"/>
        </w:rPr>
        <w:t>.</w:t>
      </w:r>
      <w:r w:rsidRPr="00B9071F">
        <w:rPr>
          <w:rFonts w:cs="Times New Roman"/>
          <w:szCs w:val="24"/>
          <w:lang w:val="sk-SK"/>
        </w:rPr>
        <w:t xml:space="preserve"> </w:t>
      </w: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1F7513" w:rsidRDefault="001F7513" w:rsidP="001F7513">
      <w:pPr>
        <w:spacing w:before="100" w:beforeAutospacing="1" w:after="100" w:afterAutospacing="1"/>
        <w:ind w:firstLine="708"/>
        <w:jc w:val="both"/>
        <w:rPr>
          <w:rFonts w:eastAsia="Times New Roman" w:cs="Times New Roman"/>
          <w:b/>
          <w:bCs/>
          <w:lang w:val="sk-SK" w:eastAsia="sk-SK" w:bidi="ar-SA"/>
        </w:rPr>
      </w:pPr>
    </w:p>
    <w:p w:rsidR="007C1D81" w:rsidRDefault="007C1D81" w:rsidP="007C1D81">
      <w:pPr>
        <w:pStyle w:val="Nadpis1"/>
        <w:spacing w:before="0"/>
        <w:jc w:val="center"/>
        <w:rPr>
          <w:lang w:val="sk-SK"/>
        </w:rPr>
      </w:pPr>
      <w:r>
        <w:rPr>
          <w:noProof/>
          <w:lang w:val="sk-SK" w:eastAsia="sk-SK" w:bidi="ar-SA"/>
        </w:rPr>
        <w:lastRenderedPageBreak/>
        <w:drawing>
          <wp:inline distT="0" distB="0" distL="0" distR="0" wp14:anchorId="74F477DF" wp14:editId="61A7932E">
            <wp:extent cx="1458718" cy="1190625"/>
            <wp:effectExtent l="19050" t="0" r="8132" b="0"/>
            <wp:docPr id="4" name="Obrázok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277" cy="1192714"/>
                    </a:xfrm>
                    <a:prstGeom prst="rect">
                      <a:avLst/>
                    </a:prstGeom>
                    <a:noFill/>
                    <a:ln>
                      <a:noFill/>
                    </a:ln>
                  </pic:spPr>
                </pic:pic>
              </a:graphicData>
            </a:graphic>
          </wp:inline>
        </w:drawing>
      </w:r>
    </w:p>
    <w:p w:rsidR="007C1D81" w:rsidRPr="003C5484" w:rsidRDefault="007C1D81" w:rsidP="007C1D81">
      <w:pPr>
        <w:pStyle w:val="Nadpis1"/>
        <w:spacing w:before="0"/>
        <w:rPr>
          <w:lang w:val="sk-SK"/>
        </w:rPr>
      </w:pPr>
    </w:p>
    <w:p w:rsidR="007C1D81" w:rsidRPr="003C5484" w:rsidRDefault="007C1D81" w:rsidP="007C1D81">
      <w:pPr>
        <w:pStyle w:val="Nadpis1"/>
        <w:spacing w:before="0"/>
        <w:rPr>
          <w:lang w:val="sk-SK"/>
        </w:rPr>
      </w:pPr>
    </w:p>
    <w:p w:rsidR="007C1D81" w:rsidRPr="003C5484" w:rsidRDefault="007C1D81" w:rsidP="007C1D81">
      <w:pPr>
        <w:pStyle w:val="Nadpis1"/>
        <w:spacing w:before="0"/>
        <w:rPr>
          <w:lang w:val="sk-SK"/>
        </w:rPr>
      </w:pPr>
    </w:p>
    <w:p w:rsidR="007C1D81" w:rsidRPr="003C5484" w:rsidRDefault="007C1D81" w:rsidP="007C1D81">
      <w:pPr>
        <w:pStyle w:val="Nadpis1"/>
        <w:spacing w:before="0"/>
        <w:rPr>
          <w:lang w:val="sk-SK"/>
        </w:rPr>
      </w:pPr>
    </w:p>
    <w:p w:rsidR="007C1D81" w:rsidRPr="003C5484" w:rsidRDefault="007C1D81" w:rsidP="007C1D81">
      <w:pPr>
        <w:pStyle w:val="Nadpis1"/>
        <w:spacing w:before="0"/>
        <w:rPr>
          <w:lang w:val="sk-SK"/>
        </w:rPr>
      </w:pPr>
    </w:p>
    <w:p w:rsidR="007C1D81" w:rsidRPr="003C5484" w:rsidRDefault="007C1D81" w:rsidP="007C1D81">
      <w:pPr>
        <w:pStyle w:val="Nadpis1"/>
        <w:spacing w:before="0"/>
        <w:rPr>
          <w:lang w:val="sk-SK"/>
        </w:rPr>
      </w:pPr>
    </w:p>
    <w:p w:rsidR="007C1D81" w:rsidRDefault="007C1D81" w:rsidP="007C1D81">
      <w:pPr>
        <w:pStyle w:val="Nzov"/>
        <w:jc w:val="center"/>
        <w:rPr>
          <w:lang w:val="sk-SK"/>
        </w:rPr>
      </w:pPr>
      <w:r w:rsidRPr="00084CD5">
        <w:rPr>
          <w:lang w:val="sk-SK"/>
        </w:rPr>
        <w:t xml:space="preserve">Stratégia rozvoja kultúry Slovenskej republiky </w:t>
      </w:r>
      <w:r>
        <w:rPr>
          <w:lang w:val="sk-SK"/>
        </w:rPr>
        <w:t>na</w:t>
      </w:r>
      <w:r w:rsidRPr="00084CD5">
        <w:rPr>
          <w:lang w:val="sk-SK"/>
        </w:rPr>
        <w:t xml:space="preserve"> roky 2014</w:t>
      </w:r>
      <w:r>
        <w:rPr>
          <w:lang w:val="sk-SK"/>
        </w:rPr>
        <w:t xml:space="preserve"> – 20</w:t>
      </w:r>
      <w:r w:rsidRPr="00084CD5">
        <w:rPr>
          <w:lang w:val="sk-SK"/>
        </w:rPr>
        <w:t>20</w:t>
      </w:r>
    </w:p>
    <w:p w:rsidR="007C1D81" w:rsidRDefault="007C1D81" w:rsidP="007C1D81">
      <w:pPr>
        <w:pStyle w:val="Nadpis1"/>
        <w:spacing w:before="0"/>
        <w:jc w:val="center"/>
        <w:rPr>
          <w:lang w:val="sk-SK"/>
        </w:rPr>
      </w:pPr>
    </w:p>
    <w:p w:rsidR="007C1D81" w:rsidRDefault="007C1D81" w:rsidP="00D672A7">
      <w:pPr>
        <w:pStyle w:val="Nadpis1"/>
        <w:numPr>
          <w:ilvl w:val="0"/>
          <w:numId w:val="26"/>
        </w:numPr>
        <w:spacing w:before="0"/>
        <w:jc w:val="center"/>
        <w:rPr>
          <w:lang w:val="sk-SK"/>
        </w:rPr>
      </w:pPr>
      <w:bookmarkStart w:id="0" w:name="_Toc375142743"/>
      <w:r>
        <w:rPr>
          <w:lang w:val="sk-SK"/>
        </w:rPr>
        <w:t xml:space="preserve"> </w:t>
      </w:r>
      <w:r w:rsidR="00F841E2">
        <w:rPr>
          <w:lang w:val="sk-SK"/>
        </w:rPr>
        <w:t xml:space="preserve">Stručný </w:t>
      </w:r>
      <w:r w:rsidRPr="00CE3015">
        <w:rPr>
          <w:lang w:val="sk-SK"/>
        </w:rPr>
        <w:t xml:space="preserve">opis súčasného stavu kultúry </w:t>
      </w:r>
      <w:r>
        <w:rPr>
          <w:lang w:val="sk-SK"/>
        </w:rPr>
        <w:br/>
      </w:r>
      <w:r w:rsidRPr="00CE3015">
        <w:rPr>
          <w:lang w:val="sk-SK"/>
        </w:rPr>
        <w:t>na Slovensku</w:t>
      </w:r>
      <w:bookmarkEnd w:id="0"/>
    </w:p>
    <w:p w:rsidR="007C1D81" w:rsidRDefault="007C1D81" w:rsidP="007C1D81">
      <w:pPr>
        <w:rPr>
          <w:spacing w:val="5"/>
          <w:sz w:val="36"/>
          <w:szCs w:val="36"/>
          <w:lang w:val="sk-SK"/>
        </w:rPr>
      </w:pPr>
      <w:r>
        <w:rPr>
          <w:lang w:val="sk-SK"/>
        </w:rPr>
        <w:br w:type="page"/>
      </w:r>
    </w:p>
    <w:p w:rsidR="007C1D81" w:rsidRPr="003C5484" w:rsidRDefault="007C1D81" w:rsidP="007C1D81">
      <w:pPr>
        <w:rPr>
          <w:rStyle w:val="Jemnzvraznenie"/>
          <w:lang w:val="sk-SK"/>
        </w:rPr>
        <w:sectPr w:rsidR="007C1D81" w:rsidRPr="003C5484" w:rsidSect="00F841E2">
          <w:footerReference w:type="default" r:id="rId10"/>
          <w:pgSz w:w="11906" w:h="16838"/>
          <w:pgMar w:top="1418" w:right="851" w:bottom="1276" w:left="1276" w:header="709" w:footer="709" w:gutter="0"/>
          <w:cols w:space="708"/>
          <w:titlePg/>
          <w:docGrid w:linePitch="360"/>
        </w:sectPr>
      </w:pPr>
    </w:p>
    <w:p w:rsidR="007C1D81" w:rsidRPr="009A7FB7" w:rsidRDefault="007C1D81" w:rsidP="007C1D81">
      <w:pPr>
        <w:ind w:firstLine="708"/>
        <w:jc w:val="both"/>
        <w:rPr>
          <w:lang w:val="sk-SK"/>
        </w:rPr>
      </w:pPr>
      <w:bookmarkStart w:id="1" w:name="_Toc369102466"/>
      <w:r w:rsidRPr="009A7FB7">
        <w:rPr>
          <w:lang w:val="sk-SK"/>
        </w:rPr>
        <w:lastRenderedPageBreak/>
        <w:t xml:space="preserve">Projekt Stratégia rozvoja kultúry 2014 – 2020 sa začal realizovať v júni 2013. Cieľom tohto projektu bolo vytvoriť rámcovú stratégiu rozvoja kultúry do roku 2020, ktorá navrhne </w:t>
      </w:r>
      <w:r w:rsidRPr="009A7FB7">
        <w:rPr>
          <w:bCs/>
          <w:lang w:val="sk-SK"/>
        </w:rPr>
        <w:t xml:space="preserve">víziu rozvoja a žiaduceho stavu kultúry, </w:t>
      </w:r>
      <w:proofErr w:type="spellStart"/>
      <w:r w:rsidRPr="009A7FB7">
        <w:rPr>
          <w:bCs/>
          <w:lang w:val="sk-SK"/>
        </w:rPr>
        <w:t>r</w:t>
      </w:r>
      <w:r w:rsidRPr="009A7FB7">
        <w:rPr>
          <w:lang w:val="sk-SK"/>
        </w:rPr>
        <w:t>edefinuje</w:t>
      </w:r>
      <w:proofErr w:type="spellEnd"/>
      <w:r w:rsidRPr="009A7FB7">
        <w:rPr>
          <w:lang w:val="sk-SK"/>
        </w:rPr>
        <w:t xml:space="preserve"> </w:t>
      </w:r>
      <w:r w:rsidRPr="009A7FB7">
        <w:rPr>
          <w:bCs/>
          <w:lang w:val="sk-SK"/>
        </w:rPr>
        <w:t xml:space="preserve">postavenie kultúry </w:t>
      </w:r>
      <w:r w:rsidRPr="009A7FB7">
        <w:rPr>
          <w:lang w:val="sk-SK"/>
        </w:rPr>
        <w:t xml:space="preserve">v celospoločenskom kontexte, identifikuje </w:t>
      </w:r>
      <w:r w:rsidRPr="009A7FB7">
        <w:rPr>
          <w:bCs/>
          <w:lang w:val="sk-SK"/>
        </w:rPr>
        <w:t>kľúčové priority pre rôzne oblasti kultúry</w:t>
      </w:r>
      <w:r w:rsidRPr="009A7FB7">
        <w:rPr>
          <w:lang w:val="sk-SK"/>
        </w:rPr>
        <w:t xml:space="preserve">, poskytne </w:t>
      </w:r>
      <w:r w:rsidRPr="009A7FB7">
        <w:rPr>
          <w:bCs/>
          <w:lang w:val="sk-SK"/>
        </w:rPr>
        <w:t xml:space="preserve">analýzu existujúcich stratégií </w:t>
      </w:r>
      <w:r w:rsidRPr="009A7FB7">
        <w:rPr>
          <w:lang w:val="sk-SK"/>
        </w:rPr>
        <w:t xml:space="preserve">v oblasti kultúry a zároveň bude slúžiť ako </w:t>
      </w:r>
      <w:r w:rsidR="00F841E2">
        <w:rPr>
          <w:lang w:val="sk-SK"/>
        </w:rPr>
        <w:t>„</w:t>
      </w:r>
      <w:r w:rsidRPr="009A7FB7">
        <w:rPr>
          <w:lang w:val="sk-SK"/>
        </w:rPr>
        <w:t>cestovná mapa</w:t>
      </w:r>
      <w:r w:rsidR="00F841E2">
        <w:rPr>
          <w:lang w:val="sk-SK"/>
        </w:rPr>
        <w:t>“</w:t>
      </w:r>
      <w:r w:rsidRPr="009A7FB7">
        <w:rPr>
          <w:bCs/>
          <w:lang w:val="sk-SK"/>
        </w:rPr>
        <w:t xml:space="preserve"> na prípravu ďalších strategických materiálov a projektov</w:t>
      </w:r>
      <w:r w:rsidR="00F841E2">
        <w:rPr>
          <w:lang w:val="sk-SK"/>
        </w:rPr>
        <w:t xml:space="preserve"> v oblasti kultúry.</w:t>
      </w:r>
    </w:p>
    <w:p w:rsidR="007C1D81" w:rsidRPr="009A7FB7" w:rsidRDefault="007C1D81" w:rsidP="007C1D81">
      <w:pPr>
        <w:spacing w:after="0"/>
        <w:ind w:firstLine="708"/>
        <w:jc w:val="both"/>
        <w:rPr>
          <w:lang w:val="sk-SK"/>
        </w:rPr>
      </w:pPr>
      <w:r w:rsidRPr="009A7FB7">
        <w:rPr>
          <w:lang w:val="sk-SK"/>
        </w:rPr>
        <w:t xml:space="preserve">Aj keď obsahom projektu nebola podrobná analýza súčasného stavu kultúry na Slovensku, </w:t>
      </w:r>
      <w:r w:rsidR="00F841E2">
        <w:rPr>
          <w:lang w:val="sk-SK"/>
        </w:rPr>
        <w:t xml:space="preserve">          </w:t>
      </w:r>
      <w:r w:rsidRPr="009A7FB7">
        <w:rPr>
          <w:lang w:val="sk-SK"/>
        </w:rPr>
        <w:t>v jeho prvej fáze bola vykonaná analýza z</w:t>
      </w:r>
      <w:r w:rsidR="00F841E2">
        <w:rPr>
          <w:lang w:val="sk-SK"/>
        </w:rPr>
        <w:t>ameraná na získanie podkladu na</w:t>
      </w:r>
      <w:r w:rsidRPr="009A7FB7">
        <w:rPr>
          <w:lang w:val="sk-SK"/>
        </w:rPr>
        <w:t xml:space="preserve"> definovanie strategickej vízie a strategických tém. Prvá fáza projektu pozostávala z analýzy existujúcich strategických materiálov rezortu kultúry, analýzy doplnkových materiálov a analýzy rozhovorov so šiestimi vybranými odborníkmi v oblasti </w:t>
      </w:r>
      <w:r w:rsidR="00F841E2">
        <w:rPr>
          <w:lang w:val="sk-SK"/>
        </w:rPr>
        <w:t xml:space="preserve">kultúry na Slovensku. Podrobný </w:t>
      </w:r>
      <w:r w:rsidRPr="009A7FB7">
        <w:rPr>
          <w:lang w:val="sk-SK"/>
        </w:rPr>
        <w:t xml:space="preserve">opis metodológie a výsledky tejto fázy projektu sa nachádzajú v dokumente </w:t>
      </w:r>
      <w:r w:rsidR="00F841E2">
        <w:rPr>
          <w:i/>
          <w:lang w:val="sk-SK"/>
        </w:rPr>
        <w:t xml:space="preserve">Projekt </w:t>
      </w:r>
      <w:r w:rsidRPr="009A7FB7">
        <w:rPr>
          <w:i/>
          <w:lang w:val="sk-SK"/>
        </w:rPr>
        <w:t>Stratégia rozvoja kultúry S</w:t>
      </w:r>
      <w:r w:rsidR="00F841E2">
        <w:rPr>
          <w:i/>
          <w:lang w:val="sk-SK"/>
        </w:rPr>
        <w:t>lovenskej republiky 2014 – 2020</w:t>
      </w:r>
      <w:r w:rsidRPr="009A7FB7">
        <w:rPr>
          <w:i/>
          <w:lang w:val="sk-SK"/>
        </w:rPr>
        <w:t xml:space="preserve"> </w:t>
      </w:r>
      <w:r w:rsidRPr="009A7FB7">
        <w:rPr>
          <w:lang w:val="sk-SK"/>
        </w:rPr>
        <w:t>s podtitulom</w:t>
      </w:r>
      <w:r w:rsidRPr="009A7FB7">
        <w:rPr>
          <w:i/>
          <w:lang w:val="sk-SK"/>
        </w:rPr>
        <w:t xml:space="preserve"> Analýza stavu kult</w:t>
      </w:r>
      <w:r w:rsidR="00F841E2">
        <w:rPr>
          <w:i/>
          <w:lang w:val="sk-SK"/>
        </w:rPr>
        <w:t xml:space="preserve">úry na Slovensku ako východisko </w:t>
      </w:r>
      <w:r w:rsidRPr="009A7FB7">
        <w:rPr>
          <w:i/>
          <w:lang w:val="sk-SK"/>
        </w:rPr>
        <w:t>pre formulovanie strategických priorít</w:t>
      </w:r>
      <w:r w:rsidRPr="009A7FB7">
        <w:rPr>
          <w:lang w:val="sk-SK"/>
        </w:rPr>
        <w:t>, ktorý je verejne prístupný</w:t>
      </w:r>
      <w:r w:rsidRPr="009A7FB7">
        <w:rPr>
          <w:rStyle w:val="Odkaznapoznmkupodiarou"/>
          <w:lang w:val="sk-SK"/>
        </w:rPr>
        <w:footnoteReference w:id="1"/>
      </w:r>
      <w:r w:rsidR="00F841E2">
        <w:rPr>
          <w:lang w:val="sk-SK"/>
        </w:rPr>
        <w:t>.</w:t>
      </w:r>
    </w:p>
    <w:p w:rsidR="007C1D81" w:rsidRPr="009A7FB7" w:rsidRDefault="007C1D81" w:rsidP="007C1D81">
      <w:pPr>
        <w:spacing w:after="0"/>
        <w:ind w:firstLine="708"/>
        <w:jc w:val="both"/>
        <w:rPr>
          <w:lang w:val="sk-SK"/>
        </w:rPr>
      </w:pPr>
    </w:p>
    <w:p w:rsidR="007C1D81" w:rsidRPr="009A7FB7" w:rsidRDefault="007C1D81" w:rsidP="007C1D81">
      <w:pPr>
        <w:ind w:firstLine="708"/>
        <w:jc w:val="both"/>
        <w:rPr>
          <w:lang w:val="sk-SK"/>
        </w:rPr>
      </w:pPr>
      <w:r w:rsidRPr="009A7FB7">
        <w:rPr>
          <w:lang w:val="sk-SK"/>
        </w:rPr>
        <w:t xml:space="preserve">Cieľom tejto prílohy je poskytnúť stručný, sumárny obraz súčasného stavu oblasti kultúry </w:t>
      </w:r>
      <w:r w:rsidR="00F841E2">
        <w:rPr>
          <w:lang w:val="sk-SK"/>
        </w:rPr>
        <w:t xml:space="preserve">        </w:t>
      </w:r>
      <w:r w:rsidRPr="009A7FB7">
        <w:rPr>
          <w:lang w:val="sk-SK"/>
        </w:rPr>
        <w:t>na Slovensk</w:t>
      </w:r>
      <w:bookmarkEnd w:id="1"/>
      <w:r w:rsidRPr="009A7FB7">
        <w:rPr>
          <w:lang w:val="sk-SK"/>
        </w:rPr>
        <w:t xml:space="preserve">u, </w:t>
      </w:r>
      <w:r w:rsidR="00F841E2">
        <w:rPr>
          <w:lang w:val="sk-SK"/>
        </w:rPr>
        <w:t xml:space="preserve">ktorý bolo možné získať vyššie </w:t>
      </w:r>
      <w:r w:rsidRPr="009A7FB7">
        <w:rPr>
          <w:lang w:val="sk-SK"/>
        </w:rPr>
        <w:t>opísaným s</w:t>
      </w:r>
      <w:r w:rsidR="00F841E2">
        <w:rPr>
          <w:lang w:val="sk-SK"/>
        </w:rPr>
        <w:t xml:space="preserve">pôsobom. Nejde teda o komplexnú či cielenú </w:t>
      </w:r>
      <w:r w:rsidRPr="009A7FB7">
        <w:rPr>
          <w:lang w:val="sk-SK"/>
        </w:rPr>
        <w:t>analýzu súčasného stavu, ale o sumár najdôležitejších zistení získaných počas vstupnej analýzy, pričom niektoré zo zistení sú podložené aj dostupnými kvantitatívnymi údajmi.</w:t>
      </w:r>
    </w:p>
    <w:p w:rsidR="007C1D81" w:rsidRDefault="007C1D81" w:rsidP="007C1D81">
      <w:pPr>
        <w:ind w:firstLine="708"/>
        <w:jc w:val="both"/>
        <w:rPr>
          <w:lang w:val="sk-SK"/>
        </w:rPr>
      </w:pPr>
    </w:p>
    <w:p w:rsidR="007C1D81" w:rsidRPr="00AF1E9A" w:rsidRDefault="007C1D81" w:rsidP="00D672A7">
      <w:pPr>
        <w:pStyle w:val="Nadpis1"/>
        <w:numPr>
          <w:ilvl w:val="0"/>
          <w:numId w:val="23"/>
        </w:numPr>
        <w:spacing w:before="0"/>
        <w:rPr>
          <w:lang w:val="sk-SK"/>
        </w:rPr>
      </w:pPr>
      <w:bookmarkStart w:id="2" w:name="_Toc375142745"/>
      <w:r>
        <w:rPr>
          <w:lang w:val="sk-SK"/>
        </w:rPr>
        <w:t>Postavene kultúry v spoločnosti</w:t>
      </w:r>
      <w:bookmarkEnd w:id="2"/>
    </w:p>
    <w:p w:rsidR="007C1D81" w:rsidRPr="00AF1E9A" w:rsidRDefault="007C1D81" w:rsidP="007C1D81">
      <w:pPr>
        <w:jc w:val="both"/>
        <w:rPr>
          <w:lang w:val="sk-SK"/>
        </w:rPr>
      </w:pPr>
    </w:p>
    <w:p w:rsidR="007C1D81" w:rsidRPr="00AF1E9A" w:rsidRDefault="007C1D81" w:rsidP="007C1D81">
      <w:pPr>
        <w:spacing w:after="0"/>
        <w:ind w:left="708"/>
        <w:jc w:val="both"/>
        <w:rPr>
          <w:rFonts w:cs="Tahoma"/>
          <w:i/>
          <w:sz w:val="20"/>
          <w:lang w:val="sk-SK"/>
        </w:rPr>
      </w:pPr>
      <w:r w:rsidRPr="00AF1E9A">
        <w:rPr>
          <w:rFonts w:cs="Tahoma"/>
          <w:i/>
          <w:sz w:val="20"/>
          <w:lang w:val="sk-SK"/>
        </w:rPr>
        <w:t>„Na jednej strane je kultúra deklarovaná zo strany rôznych autorít, aká je dôležitá. V realite však nemá to postaveni</w:t>
      </w:r>
      <w:r>
        <w:rPr>
          <w:rFonts w:cs="Tahoma"/>
          <w:i/>
          <w:sz w:val="20"/>
          <w:lang w:val="sk-SK"/>
        </w:rPr>
        <w:t>e</w:t>
      </w:r>
      <w:r w:rsidRPr="00AF1E9A">
        <w:rPr>
          <w:rFonts w:cs="Tahoma"/>
          <w:i/>
          <w:sz w:val="20"/>
          <w:lang w:val="sk-SK"/>
        </w:rPr>
        <w:t xml:space="preserve"> a nie je ani natoľko saturovaná, ako sa deklaruje, že je dôležitá. Možno je to aj  historicky dané, že je poznačená určitou diskontinuitou, čo je úplne najväčšia chyba.“</w:t>
      </w:r>
    </w:p>
    <w:p w:rsidR="007C1D81" w:rsidRDefault="007C1D81" w:rsidP="007C1D81">
      <w:pPr>
        <w:spacing w:after="0"/>
        <w:ind w:left="708"/>
        <w:jc w:val="right"/>
        <w:rPr>
          <w:rFonts w:cs="Tahoma"/>
          <w:sz w:val="20"/>
          <w:lang w:val="sk-SK"/>
        </w:rPr>
      </w:pPr>
      <w:r w:rsidRPr="00AF1E9A">
        <w:rPr>
          <w:rFonts w:cs="Tahoma"/>
          <w:i/>
          <w:sz w:val="20"/>
          <w:lang w:val="sk-SK"/>
        </w:rPr>
        <w:tab/>
      </w:r>
      <w:r w:rsidRPr="00AF1E9A">
        <w:rPr>
          <w:rFonts w:cs="Tahoma"/>
          <w:i/>
          <w:sz w:val="20"/>
          <w:lang w:val="sk-SK"/>
        </w:rPr>
        <w:tab/>
      </w:r>
      <w:r w:rsidRPr="00AF1E9A">
        <w:rPr>
          <w:rFonts w:cs="Tahoma"/>
          <w:i/>
          <w:sz w:val="20"/>
          <w:lang w:val="sk-SK"/>
        </w:rPr>
        <w:tab/>
      </w:r>
      <w:r w:rsidRPr="00AF1E9A">
        <w:rPr>
          <w:rFonts w:cs="Tahoma"/>
          <w:i/>
          <w:sz w:val="20"/>
          <w:lang w:val="sk-SK"/>
        </w:rPr>
        <w:tab/>
      </w:r>
      <w:r w:rsidRPr="00AF1E9A">
        <w:rPr>
          <w:rFonts w:cs="Tahoma"/>
          <w:i/>
          <w:sz w:val="20"/>
          <w:lang w:val="sk-SK"/>
        </w:rPr>
        <w:tab/>
      </w:r>
      <w:r w:rsidRPr="00AF1E9A">
        <w:rPr>
          <w:rFonts w:cs="Tahoma"/>
          <w:i/>
          <w:sz w:val="20"/>
          <w:lang w:val="sk-SK"/>
        </w:rPr>
        <w:tab/>
      </w:r>
      <w:r w:rsidRPr="00AF1E9A">
        <w:rPr>
          <w:rFonts w:cs="Tahoma"/>
          <w:i/>
          <w:sz w:val="20"/>
          <w:lang w:val="sk-SK"/>
        </w:rPr>
        <w:tab/>
      </w:r>
      <w:r w:rsidRPr="00AF1E9A">
        <w:rPr>
          <w:rFonts w:cs="Tahoma"/>
          <w:i/>
          <w:sz w:val="20"/>
          <w:lang w:val="sk-SK"/>
        </w:rPr>
        <w:tab/>
      </w:r>
      <w:r w:rsidRPr="00AF1E9A">
        <w:rPr>
          <w:rFonts w:cs="Tahoma"/>
          <w:sz w:val="20"/>
          <w:lang w:val="sk-SK"/>
        </w:rPr>
        <w:t>(citát z rozhovoru)</w:t>
      </w:r>
    </w:p>
    <w:p w:rsidR="007C1D81" w:rsidRDefault="007C1D81" w:rsidP="007C1D81">
      <w:pPr>
        <w:spacing w:after="0"/>
        <w:ind w:left="708"/>
        <w:jc w:val="right"/>
        <w:rPr>
          <w:rFonts w:cs="Tahoma"/>
          <w:sz w:val="20"/>
          <w:lang w:val="sk-SK"/>
        </w:rPr>
      </w:pPr>
    </w:p>
    <w:p w:rsidR="007C1D81" w:rsidRPr="00AF1E9A" w:rsidRDefault="007C1D81" w:rsidP="007C1D81">
      <w:pPr>
        <w:spacing w:after="0"/>
        <w:ind w:left="708"/>
        <w:jc w:val="both"/>
        <w:rPr>
          <w:rFonts w:cs="Tahoma"/>
          <w:i/>
          <w:sz w:val="20"/>
          <w:lang w:val="sk-SK"/>
        </w:rPr>
      </w:pPr>
      <w:r>
        <w:rPr>
          <w:rFonts w:cs="Tahoma"/>
          <w:i/>
          <w:sz w:val="20"/>
          <w:lang w:val="sk-SK"/>
        </w:rPr>
        <w:t>„</w:t>
      </w:r>
      <w:r w:rsidRPr="00AF1E9A">
        <w:rPr>
          <w:rFonts w:cs="Tahoma"/>
          <w:i/>
          <w:sz w:val="20"/>
          <w:lang w:val="sk-SK"/>
        </w:rPr>
        <w:t xml:space="preserve">Mám taký pocit hraničiaci s istotou, že postavenie kultúry v slovenskej spoločnosti ako keby bolo čoraz väčšmi, nechcem to priamo tak nazvať, </w:t>
      </w:r>
      <w:proofErr w:type="spellStart"/>
      <w:r w:rsidRPr="00AF1E9A">
        <w:rPr>
          <w:rFonts w:cs="Tahoma"/>
          <w:i/>
          <w:sz w:val="20"/>
          <w:lang w:val="sk-SK"/>
        </w:rPr>
        <w:t>marginalizované</w:t>
      </w:r>
      <w:proofErr w:type="spellEnd"/>
      <w:r w:rsidRPr="00AF1E9A">
        <w:rPr>
          <w:rFonts w:cs="Tahoma"/>
          <w:i/>
          <w:sz w:val="20"/>
          <w:lang w:val="sk-SK"/>
        </w:rPr>
        <w:t xml:space="preserve">, ale akoby vytláčané z každodenného života. </w:t>
      </w:r>
      <w:r w:rsidR="00F841E2">
        <w:rPr>
          <w:rFonts w:cs="Tahoma"/>
          <w:i/>
          <w:sz w:val="20"/>
          <w:lang w:val="sk-SK"/>
        </w:rPr>
        <w:t xml:space="preserve">            </w:t>
      </w:r>
      <w:r w:rsidRPr="00AF1E9A">
        <w:rPr>
          <w:rFonts w:cs="Tahoma"/>
          <w:i/>
          <w:sz w:val="20"/>
          <w:lang w:val="sk-SK"/>
        </w:rPr>
        <w:t xml:space="preserve">A vytláčané najmä v každodennom živote a  vo </w:t>
      </w:r>
      <w:proofErr w:type="spellStart"/>
      <w:r w:rsidRPr="00AF1E9A">
        <w:rPr>
          <w:rFonts w:cs="Tahoma"/>
          <w:i/>
          <w:sz w:val="20"/>
          <w:lang w:val="sk-SK"/>
        </w:rPr>
        <w:t>voľnočasových</w:t>
      </w:r>
      <w:proofErr w:type="spellEnd"/>
      <w:r w:rsidRPr="00AF1E9A">
        <w:rPr>
          <w:rFonts w:cs="Tahoma"/>
          <w:i/>
          <w:sz w:val="20"/>
          <w:lang w:val="sk-SK"/>
        </w:rPr>
        <w:t xml:space="preserve"> aktivitách, kde, samozrejme, prevláda spotreba mediálnych produktov, ani nie televíznych ako skôr internetových. Nehovorím </w:t>
      </w:r>
      <w:r w:rsidR="00F841E2">
        <w:rPr>
          <w:rFonts w:cs="Tahoma"/>
          <w:i/>
          <w:sz w:val="20"/>
          <w:lang w:val="sk-SK"/>
        </w:rPr>
        <w:t>pri</w:t>
      </w:r>
      <w:r w:rsidRPr="00AF1E9A">
        <w:rPr>
          <w:rFonts w:cs="Tahoma"/>
          <w:i/>
          <w:sz w:val="20"/>
          <w:lang w:val="sk-SK"/>
        </w:rPr>
        <w:t>tom už o školskej oblasti alebo vzdelávacom systéme, kde má kultúra, podľa môjho názoru, veľmi slabé postavenie.“</w:t>
      </w:r>
    </w:p>
    <w:p w:rsidR="007C1D81" w:rsidRPr="00AF1E9A" w:rsidRDefault="007C1D81" w:rsidP="007C1D81">
      <w:pPr>
        <w:spacing w:after="0"/>
        <w:ind w:left="708"/>
        <w:jc w:val="right"/>
        <w:rPr>
          <w:rFonts w:cs="Tahoma"/>
          <w:sz w:val="20"/>
          <w:lang w:val="sk-SK"/>
        </w:rPr>
      </w:pPr>
      <w:r w:rsidRPr="00AF1E9A">
        <w:rPr>
          <w:lang w:val="sk-SK"/>
        </w:rPr>
        <w:t>(citát z rozhovoru)</w:t>
      </w:r>
    </w:p>
    <w:p w:rsidR="007C1D81" w:rsidRPr="00AF1E9A" w:rsidRDefault="007C1D81" w:rsidP="007C1D81">
      <w:pPr>
        <w:spacing w:after="0"/>
        <w:ind w:left="1068"/>
        <w:jc w:val="both"/>
        <w:rPr>
          <w:rFonts w:cs="Tahoma"/>
          <w:i/>
          <w:sz w:val="20"/>
          <w:lang w:val="sk-SK"/>
        </w:rPr>
      </w:pPr>
    </w:p>
    <w:p w:rsidR="007C1D81" w:rsidRPr="00AF1E9A" w:rsidRDefault="007C1D81" w:rsidP="007C1D81">
      <w:pPr>
        <w:spacing w:after="0"/>
        <w:ind w:firstLine="708"/>
        <w:jc w:val="both"/>
        <w:rPr>
          <w:lang w:val="sk-SK"/>
        </w:rPr>
      </w:pPr>
      <w:r>
        <w:rPr>
          <w:lang w:val="sk-SK"/>
        </w:rPr>
        <w:t>Úvodné</w:t>
      </w:r>
      <w:r w:rsidRPr="00AF1E9A">
        <w:rPr>
          <w:lang w:val="sk-SK"/>
        </w:rPr>
        <w:t xml:space="preserve"> citát</w:t>
      </w:r>
      <w:r>
        <w:rPr>
          <w:lang w:val="sk-SK"/>
        </w:rPr>
        <w:t>y dobre ilustrujú</w:t>
      </w:r>
      <w:r w:rsidRPr="00AF1E9A">
        <w:rPr>
          <w:lang w:val="sk-SK"/>
        </w:rPr>
        <w:t xml:space="preserve"> </w:t>
      </w:r>
      <w:r>
        <w:rPr>
          <w:lang w:val="sk-SK"/>
        </w:rPr>
        <w:t>široko akceptované hodnotenie</w:t>
      </w:r>
      <w:r w:rsidRPr="00AF1E9A">
        <w:rPr>
          <w:lang w:val="sk-SK"/>
        </w:rPr>
        <w:t>, že súčasná situácia v obl</w:t>
      </w:r>
      <w:r>
        <w:rPr>
          <w:lang w:val="sk-SK"/>
        </w:rPr>
        <w:t>asti kultúry na Slovensku nie je uspokojivá</w:t>
      </w:r>
      <w:r w:rsidRPr="00AF1E9A">
        <w:rPr>
          <w:lang w:val="sk-SK"/>
        </w:rPr>
        <w:t xml:space="preserve">. Jednou z najdôležitejších charakteristík </w:t>
      </w:r>
      <w:r>
        <w:rPr>
          <w:lang w:val="sk-SK"/>
        </w:rPr>
        <w:t xml:space="preserve">tohto </w:t>
      </w:r>
      <w:r w:rsidRPr="00AF1E9A">
        <w:rPr>
          <w:lang w:val="sk-SK"/>
        </w:rPr>
        <w:t xml:space="preserve">stavu je </w:t>
      </w:r>
      <w:r w:rsidRPr="003F61EB">
        <w:rPr>
          <w:b/>
          <w:lang w:val="sk-SK"/>
        </w:rPr>
        <w:t>rozpor medzi postojom spoločnosti ku kultúre na deklaratívnej úrovni a</w:t>
      </w:r>
      <w:r>
        <w:rPr>
          <w:b/>
          <w:lang w:val="sk-SK"/>
        </w:rPr>
        <w:t xml:space="preserve"> skutočným </w:t>
      </w:r>
      <w:r w:rsidRPr="003F61EB">
        <w:rPr>
          <w:b/>
          <w:lang w:val="sk-SK"/>
        </w:rPr>
        <w:t> postavením kultúry, ktoré jej spoločnosť priznáva</w:t>
      </w:r>
      <w:r w:rsidRPr="00AF1E9A">
        <w:rPr>
          <w:lang w:val="sk-SK"/>
        </w:rPr>
        <w:t xml:space="preserve">. Kým vyjadrenia či už verejných inštitúcií, alebo aj bežných občanov priznávajú kultúre </w:t>
      </w:r>
      <w:r w:rsidRPr="00F31597">
        <w:rPr>
          <w:lang w:val="sk-SK"/>
        </w:rPr>
        <w:t xml:space="preserve">významné postavenie v živote spoločnosti alebo v živote jednotlivca, reálna skutočnosť je taká, že </w:t>
      </w:r>
      <w:r w:rsidRPr="00F31597">
        <w:rPr>
          <w:b/>
          <w:lang w:val="sk-SK"/>
        </w:rPr>
        <w:t>kultúra je vytláčaná do polohy, že „ak  zvýšia zdroje, tak sa ujde aj kultúre</w:t>
      </w:r>
      <w:r w:rsidRPr="00F31597">
        <w:rPr>
          <w:lang w:val="sk-SK"/>
        </w:rPr>
        <w:t>“.</w:t>
      </w:r>
      <w:r w:rsidRPr="00AF1E9A">
        <w:rPr>
          <w:lang w:val="sk-SK"/>
        </w:rPr>
        <w:t xml:space="preserve"> </w:t>
      </w:r>
    </w:p>
    <w:p w:rsidR="007C1D81" w:rsidRDefault="007C1D81" w:rsidP="007C1D81">
      <w:pPr>
        <w:spacing w:after="0"/>
        <w:ind w:firstLine="360"/>
        <w:jc w:val="both"/>
        <w:rPr>
          <w:lang w:val="sk-SK"/>
        </w:rPr>
      </w:pPr>
    </w:p>
    <w:p w:rsidR="003427F5" w:rsidRPr="00AF1E9A" w:rsidRDefault="003427F5" w:rsidP="007C1D81">
      <w:pPr>
        <w:spacing w:after="0"/>
        <w:ind w:firstLine="360"/>
        <w:jc w:val="both"/>
        <w:rPr>
          <w:lang w:val="sk-SK"/>
        </w:rPr>
      </w:pPr>
    </w:p>
    <w:p w:rsidR="007C1D81" w:rsidRDefault="007C1D81" w:rsidP="007C1D81">
      <w:pPr>
        <w:spacing w:after="0"/>
        <w:ind w:firstLine="708"/>
        <w:jc w:val="both"/>
        <w:rPr>
          <w:b/>
          <w:lang w:val="sk-SK"/>
        </w:rPr>
      </w:pPr>
      <w:r>
        <w:rPr>
          <w:lang w:val="sk-SK"/>
        </w:rPr>
        <w:lastRenderedPageBreak/>
        <w:t xml:space="preserve">Tento stav najlepšie dokumentujú údaje o percente verejných výdavkov vynakladaných </w:t>
      </w:r>
      <w:r>
        <w:rPr>
          <w:lang w:val="sk-SK"/>
        </w:rPr>
        <w:br/>
        <w:t>na kultúru na hrubý domáci produkt (</w:t>
      </w:r>
      <w:r w:rsidR="00A712D2">
        <w:rPr>
          <w:lang w:val="sk-SK"/>
        </w:rPr>
        <w:t xml:space="preserve">ďalej </w:t>
      </w:r>
      <w:r>
        <w:rPr>
          <w:lang w:val="sk-SK"/>
        </w:rPr>
        <w:t xml:space="preserve">HDP). </w:t>
      </w:r>
      <w:r w:rsidRPr="00F74E71">
        <w:rPr>
          <w:i/>
          <w:lang w:val="sk-SK"/>
        </w:rPr>
        <w:t>Tabu</w:t>
      </w:r>
      <w:r w:rsidRPr="00701500">
        <w:rPr>
          <w:i/>
          <w:lang w:val="sk-SK"/>
        </w:rPr>
        <w:t>ľky 1 a 2</w:t>
      </w:r>
      <w:r>
        <w:rPr>
          <w:lang w:val="sk-SK"/>
        </w:rPr>
        <w:t xml:space="preserve"> ukazujú, že na Slovensku je tento ukazovateľ </w:t>
      </w:r>
      <w:r>
        <w:rPr>
          <w:b/>
          <w:lang w:val="sk-SK"/>
        </w:rPr>
        <w:t xml:space="preserve">len okolo 0,4 </w:t>
      </w:r>
      <w:r w:rsidRPr="00B37976">
        <w:rPr>
          <w:b/>
          <w:lang w:val="sk-SK"/>
        </w:rPr>
        <w:t>% HDP</w:t>
      </w:r>
      <w:r w:rsidRPr="00B37976">
        <w:rPr>
          <w:lang w:val="sk-SK"/>
        </w:rPr>
        <w:t>, čo je</w:t>
      </w:r>
      <w:r>
        <w:rPr>
          <w:lang w:val="sk-SK"/>
        </w:rPr>
        <w:t xml:space="preserve"> najmenej spomedzi okolitých štátov Európskej únie (EÚ)</w:t>
      </w:r>
      <w:r w:rsidRPr="00AF1E9A">
        <w:rPr>
          <w:lang w:val="sk-SK"/>
        </w:rPr>
        <w:t>.</w:t>
      </w:r>
      <w:r>
        <w:rPr>
          <w:lang w:val="sk-SK"/>
        </w:rPr>
        <w:t xml:space="preserve"> Treba tiež poznamenať, že v roku 1993 bol na Slovensku tento ukazovateľ ešte tesne nad 1 %, </w:t>
      </w:r>
      <w:r>
        <w:rPr>
          <w:lang w:val="sk-SK"/>
        </w:rPr>
        <w:br/>
        <w:t xml:space="preserve">čo dokazuje zhoršovanie postavenia kultúry v slovenskej spoločnosti v posledných desaťročiach. </w:t>
      </w:r>
    </w:p>
    <w:p w:rsidR="007C1D81" w:rsidRDefault="007C1D81" w:rsidP="007C1D81">
      <w:pPr>
        <w:spacing w:after="0"/>
        <w:rPr>
          <w:i/>
          <w:sz w:val="20"/>
          <w:lang w:val="sk-SK"/>
        </w:rPr>
      </w:pPr>
    </w:p>
    <w:p w:rsidR="007C1D81" w:rsidRPr="00AF1E9A" w:rsidRDefault="007C1D81" w:rsidP="007C1D81">
      <w:pPr>
        <w:rPr>
          <w:i/>
          <w:sz w:val="20"/>
          <w:lang w:val="sk-SK"/>
        </w:rPr>
      </w:pPr>
      <w:r w:rsidRPr="00AF1E9A">
        <w:rPr>
          <w:i/>
          <w:sz w:val="20"/>
          <w:lang w:val="sk-SK"/>
        </w:rPr>
        <w:t xml:space="preserve">Tabuľka </w:t>
      </w:r>
      <w:r>
        <w:rPr>
          <w:i/>
          <w:sz w:val="20"/>
          <w:lang w:val="sk-SK"/>
        </w:rPr>
        <w:t>1</w:t>
      </w:r>
      <w:r w:rsidRPr="00AF1E9A">
        <w:rPr>
          <w:i/>
          <w:sz w:val="20"/>
          <w:lang w:val="sk-SK"/>
        </w:rPr>
        <w:t>: Podiel verejných výdavkov na kultúru na HDP v SR</w:t>
      </w:r>
      <w:r>
        <w:rPr>
          <w:rStyle w:val="Odkaznapoznmkupodiarou"/>
          <w:i/>
          <w:sz w:val="20"/>
          <w:lang w:val="sk-SK"/>
        </w:rPr>
        <w:footnoteReference w:id="2"/>
      </w:r>
    </w:p>
    <w:tbl>
      <w:tblPr>
        <w:tblW w:w="8591" w:type="dxa"/>
        <w:tblInd w:w="56" w:type="dxa"/>
        <w:tblLayout w:type="fixed"/>
        <w:tblCellMar>
          <w:left w:w="70" w:type="dxa"/>
          <w:right w:w="70" w:type="dxa"/>
        </w:tblCellMar>
        <w:tblLook w:val="04A0" w:firstRow="1" w:lastRow="0" w:firstColumn="1" w:lastColumn="0" w:noHBand="0" w:noVBand="1"/>
      </w:tblPr>
      <w:tblGrid>
        <w:gridCol w:w="3060"/>
        <w:gridCol w:w="922"/>
        <w:gridCol w:w="921"/>
        <w:gridCol w:w="922"/>
        <w:gridCol w:w="922"/>
        <w:gridCol w:w="922"/>
        <w:gridCol w:w="922"/>
      </w:tblGrid>
      <w:tr w:rsidR="007C1D81" w:rsidRPr="00AF1E9A" w:rsidTr="00F841E2">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line="240" w:lineRule="auto"/>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 </w:t>
            </w:r>
          </w:p>
        </w:tc>
        <w:tc>
          <w:tcPr>
            <w:tcW w:w="922"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2006</w:t>
            </w:r>
          </w:p>
        </w:tc>
        <w:tc>
          <w:tcPr>
            <w:tcW w:w="921"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2007</w:t>
            </w:r>
          </w:p>
        </w:tc>
        <w:tc>
          <w:tcPr>
            <w:tcW w:w="922"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2008</w:t>
            </w:r>
          </w:p>
        </w:tc>
        <w:tc>
          <w:tcPr>
            <w:tcW w:w="922"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2009</w:t>
            </w:r>
          </w:p>
        </w:tc>
        <w:tc>
          <w:tcPr>
            <w:tcW w:w="922"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2010</w:t>
            </w:r>
          </w:p>
        </w:tc>
        <w:tc>
          <w:tcPr>
            <w:tcW w:w="922" w:type="dxa"/>
            <w:tcBorders>
              <w:top w:val="single" w:sz="4" w:space="0" w:color="auto"/>
              <w:left w:val="nil"/>
              <w:bottom w:val="single" w:sz="4" w:space="0" w:color="auto"/>
              <w:right w:val="single" w:sz="4" w:space="0" w:color="auto"/>
            </w:tcBorders>
            <w:shd w:val="clear" w:color="auto" w:fill="404040" w:themeFill="text1" w:themeFillTint="BF"/>
            <w:vAlign w:val="bottom"/>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2011</w:t>
            </w:r>
          </w:p>
        </w:tc>
      </w:tr>
      <w:tr w:rsidR="007C1D81" w:rsidRPr="00AF1E9A" w:rsidTr="00F841E2">
        <w:trPr>
          <w:trHeight w:val="600"/>
        </w:trPr>
        <w:tc>
          <w:tcPr>
            <w:tcW w:w="306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Podiel verejných výdavkov  </w:t>
            </w:r>
          </w:p>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na kultúru na HDP</w:t>
            </w:r>
          </w:p>
        </w:tc>
        <w:tc>
          <w:tcPr>
            <w:tcW w:w="92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0,47 %</w:t>
            </w:r>
          </w:p>
        </w:tc>
        <w:tc>
          <w:tcPr>
            <w:tcW w:w="921"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0,40 %</w:t>
            </w:r>
          </w:p>
        </w:tc>
        <w:tc>
          <w:tcPr>
            <w:tcW w:w="92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0,43 %</w:t>
            </w:r>
          </w:p>
        </w:tc>
        <w:tc>
          <w:tcPr>
            <w:tcW w:w="922"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0,51 %</w:t>
            </w:r>
          </w:p>
        </w:tc>
        <w:tc>
          <w:tcPr>
            <w:tcW w:w="92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0,47 %</w:t>
            </w:r>
          </w:p>
        </w:tc>
        <w:tc>
          <w:tcPr>
            <w:tcW w:w="922" w:type="dxa"/>
            <w:tcBorders>
              <w:top w:val="single" w:sz="4" w:space="0" w:color="auto"/>
              <w:left w:val="nil"/>
              <w:bottom w:val="single" w:sz="4" w:space="0" w:color="auto"/>
              <w:right w:val="single" w:sz="4" w:space="0" w:color="auto"/>
            </w:tcBorders>
            <w:shd w:val="clear" w:color="D8D8D8" w:fill="D8D8D8"/>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0,39 %</w:t>
            </w:r>
          </w:p>
        </w:tc>
      </w:tr>
    </w:tbl>
    <w:p w:rsidR="007C1D81" w:rsidRDefault="007C1D81" w:rsidP="007C1D81">
      <w:pPr>
        <w:spacing w:after="0"/>
        <w:jc w:val="both"/>
        <w:rPr>
          <w:lang w:val="sk-SK"/>
        </w:rPr>
      </w:pPr>
    </w:p>
    <w:p w:rsidR="007C1D81" w:rsidRDefault="007C1D81" w:rsidP="007C1D81">
      <w:pPr>
        <w:spacing w:after="0"/>
        <w:jc w:val="both"/>
        <w:rPr>
          <w:lang w:val="sk-SK"/>
        </w:rPr>
      </w:pPr>
    </w:p>
    <w:p w:rsidR="007C1D81" w:rsidRPr="00AF1E9A" w:rsidRDefault="007C1D81" w:rsidP="007C1D81">
      <w:pPr>
        <w:rPr>
          <w:i/>
          <w:sz w:val="20"/>
          <w:lang w:val="sk-SK"/>
        </w:rPr>
      </w:pPr>
      <w:r w:rsidRPr="00AF1E9A">
        <w:rPr>
          <w:i/>
          <w:sz w:val="20"/>
          <w:lang w:val="sk-SK"/>
        </w:rPr>
        <w:t xml:space="preserve">Tabuľka </w:t>
      </w:r>
      <w:r>
        <w:rPr>
          <w:i/>
          <w:sz w:val="20"/>
          <w:lang w:val="sk-SK"/>
        </w:rPr>
        <w:t>2</w:t>
      </w:r>
      <w:r w:rsidRPr="00AF1E9A">
        <w:rPr>
          <w:i/>
          <w:sz w:val="20"/>
          <w:lang w:val="sk-SK"/>
        </w:rPr>
        <w:t>: Verejné výdavky na kultúru vybraných krajín E</w:t>
      </w:r>
      <w:r>
        <w:rPr>
          <w:i/>
          <w:sz w:val="20"/>
          <w:lang w:val="sk-SK"/>
        </w:rPr>
        <w:t>Ú</w:t>
      </w:r>
      <w:r w:rsidRPr="00AF1E9A">
        <w:rPr>
          <w:i/>
          <w:sz w:val="20"/>
          <w:lang w:val="sk-SK"/>
        </w:rPr>
        <w:t xml:space="preserve"> (2010/2011) ako percento HDP</w:t>
      </w:r>
      <w:r>
        <w:rPr>
          <w:rStyle w:val="Odkaznapoznmkupodiarou"/>
          <w:i/>
          <w:sz w:val="20"/>
          <w:lang w:val="sk-SK"/>
        </w:rPr>
        <w:footnoteReference w:id="3"/>
      </w:r>
    </w:p>
    <w:tbl>
      <w:tblPr>
        <w:tblW w:w="4692" w:type="dxa"/>
        <w:tblInd w:w="56" w:type="dxa"/>
        <w:tblLayout w:type="fixed"/>
        <w:tblCellMar>
          <w:left w:w="70" w:type="dxa"/>
          <w:right w:w="70" w:type="dxa"/>
        </w:tblCellMar>
        <w:tblLook w:val="04A0" w:firstRow="1" w:lastRow="0" w:firstColumn="1" w:lastColumn="0" w:noHBand="0" w:noVBand="1"/>
      </w:tblPr>
      <w:tblGrid>
        <w:gridCol w:w="1859"/>
        <w:gridCol w:w="2833"/>
      </w:tblGrid>
      <w:tr w:rsidR="007C1D81" w:rsidRPr="009A7FB7" w:rsidTr="00F841E2">
        <w:trPr>
          <w:trHeight w:val="300"/>
        </w:trPr>
        <w:tc>
          <w:tcPr>
            <w:tcW w:w="1859"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line="240" w:lineRule="auto"/>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 </w:t>
            </w:r>
            <w:r w:rsidR="00F74E71">
              <w:rPr>
                <w:rFonts w:eastAsia="Times New Roman" w:cs="Times New Roman"/>
                <w:b/>
                <w:bCs/>
                <w:color w:val="FFFFFF"/>
                <w:lang w:val="sk-SK" w:eastAsia="sk-SK" w:bidi="ar-SA"/>
              </w:rPr>
              <w:t>Štát</w:t>
            </w:r>
          </w:p>
        </w:tc>
        <w:tc>
          <w:tcPr>
            <w:tcW w:w="2833"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center"/>
              <w:rPr>
                <w:rFonts w:eastAsia="Times New Roman" w:cs="Times New Roman"/>
                <w:b/>
                <w:bCs/>
                <w:color w:val="FFFFFF"/>
                <w:lang w:val="sk-SK" w:eastAsia="sk-SK" w:bidi="ar-SA"/>
              </w:rPr>
            </w:pPr>
            <w:r>
              <w:rPr>
                <w:rFonts w:eastAsia="Times New Roman" w:cs="Times New Roman"/>
                <w:b/>
                <w:bCs/>
                <w:color w:val="FFFFFF"/>
                <w:lang w:val="sk-SK" w:eastAsia="sk-SK" w:bidi="ar-SA"/>
              </w:rPr>
              <w:t>Verejné výdavky na kultúru  ako %</w:t>
            </w:r>
            <w:r w:rsidR="00F74E71">
              <w:rPr>
                <w:rFonts w:eastAsia="Times New Roman" w:cs="Times New Roman"/>
                <w:b/>
                <w:bCs/>
                <w:color w:val="FFFFFF"/>
                <w:lang w:val="sk-SK" w:eastAsia="sk-SK" w:bidi="ar-SA"/>
              </w:rPr>
              <w:t xml:space="preserve"> </w:t>
            </w:r>
            <w:r>
              <w:rPr>
                <w:rFonts w:eastAsia="Times New Roman" w:cs="Times New Roman"/>
                <w:b/>
                <w:bCs/>
                <w:color w:val="FFFFFF"/>
                <w:lang w:val="sk-SK" w:eastAsia="sk-SK" w:bidi="ar-SA"/>
              </w:rPr>
              <w:t>HDP</w:t>
            </w:r>
          </w:p>
        </w:tc>
      </w:tr>
      <w:tr w:rsidR="007C1D81" w:rsidRPr="00AF1E9A" w:rsidTr="00F841E2">
        <w:trPr>
          <w:trHeight w:val="300"/>
        </w:trPr>
        <w:tc>
          <w:tcPr>
            <w:tcW w:w="1859" w:type="dxa"/>
            <w:tcBorders>
              <w:top w:val="single" w:sz="4" w:space="0" w:color="000000"/>
              <w:left w:val="single" w:sz="4" w:space="0" w:color="000000"/>
              <w:bottom w:val="single" w:sz="4" w:space="0" w:color="000000"/>
              <w:right w:val="nil"/>
            </w:tcBorders>
            <w:shd w:val="clear" w:color="D8D8D8" w:fill="D8D8D8"/>
            <w:noWrap/>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Rakúsko</w:t>
            </w:r>
          </w:p>
        </w:tc>
        <w:tc>
          <w:tcPr>
            <w:tcW w:w="2833"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center"/>
              <w:rPr>
                <w:rFonts w:eastAsia="Times New Roman" w:cs="Times New Roman"/>
                <w:color w:val="000000"/>
                <w:lang w:val="sk-SK" w:eastAsia="sk-SK" w:bidi="ar-SA"/>
              </w:rPr>
            </w:pPr>
            <w:r w:rsidRPr="00ED4407">
              <w:rPr>
                <w:rFonts w:eastAsia="Times New Roman" w:cs="Times New Roman"/>
                <w:color w:val="000000"/>
                <w:lang w:val="sk-SK" w:eastAsia="sk-SK" w:bidi="ar-SA"/>
              </w:rPr>
              <w:t>0,82 %</w:t>
            </w:r>
          </w:p>
        </w:tc>
      </w:tr>
      <w:tr w:rsidR="007C1D81" w:rsidRPr="00AF1E9A" w:rsidTr="00F841E2">
        <w:trPr>
          <w:trHeight w:val="300"/>
        </w:trPr>
        <w:tc>
          <w:tcPr>
            <w:tcW w:w="1859" w:type="dxa"/>
            <w:tcBorders>
              <w:top w:val="nil"/>
              <w:left w:val="single" w:sz="4" w:space="0" w:color="000000"/>
              <w:bottom w:val="single" w:sz="4" w:space="0" w:color="000000"/>
              <w:right w:val="nil"/>
            </w:tcBorders>
            <w:shd w:val="clear" w:color="auto" w:fill="auto"/>
            <w:noWrap/>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Česká republika</w:t>
            </w:r>
          </w:p>
        </w:tc>
        <w:tc>
          <w:tcPr>
            <w:tcW w:w="2833" w:type="dxa"/>
            <w:tcBorders>
              <w:top w:val="single" w:sz="4" w:space="0" w:color="auto"/>
              <w:left w:val="single" w:sz="4" w:space="0" w:color="auto"/>
              <w:bottom w:val="single" w:sz="4" w:space="0" w:color="auto"/>
              <w:right w:val="single" w:sz="4" w:space="0" w:color="auto"/>
            </w:tcBorders>
            <w:shd w:val="clear" w:color="D8D8D8" w:fill="FFFFFF"/>
            <w:noWrap/>
            <w:vAlign w:val="bottom"/>
            <w:hideMark/>
          </w:tcPr>
          <w:p w:rsidR="007C1D81" w:rsidRPr="00ED4407" w:rsidRDefault="007C1D81" w:rsidP="00F841E2">
            <w:pPr>
              <w:spacing w:after="0" w:line="240" w:lineRule="auto"/>
              <w:jc w:val="center"/>
              <w:rPr>
                <w:rFonts w:eastAsia="Times New Roman" w:cs="Times New Roman"/>
                <w:color w:val="000000"/>
                <w:lang w:val="sk-SK" w:eastAsia="sk-SK" w:bidi="ar-SA"/>
              </w:rPr>
            </w:pPr>
            <w:r w:rsidRPr="00ED4407">
              <w:rPr>
                <w:rFonts w:eastAsia="Times New Roman" w:cs="Times New Roman"/>
                <w:color w:val="000000"/>
                <w:lang w:val="sk-SK" w:eastAsia="sk-SK" w:bidi="ar-SA"/>
              </w:rPr>
              <w:t>0,74 %</w:t>
            </w:r>
          </w:p>
        </w:tc>
      </w:tr>
      <w:tr w:rsidR="007C1D81" w:rsidRPr="00AF1E9A" w:rsidTr="00F841E2">
        <w:trPr>
          <w:trHeight w:val="300"/>
        </w:trPr>
        <w:tc>
          <w:tcPr>
            <w:tcW w:w="1859" w:type="dxa"/>
            <w:tcBorders>
              <w:top w:val="nil"/>
              <w:left w:val="single" w:sz="4" w:space="0" w:color="000000"/>
              <w:bottom w:val="single" w:sz="4" w:space="0" w:color="000000"/>
              <w:right w:val="nil"/>
            </w:tcBorders>
            <w:shd w:val="clear" w:color="D8D8D8" w:fill="D8D8D8"/>
            <w:noWrap/>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Maďarsko</w:t>
            </w:r>
          </w:p>
        </w:tc>
        <w:tc>
          <w:tcPr>
            <w:tcW w:w="2833"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center"/>
              <w:rPr>
                <w:rFonts w:eastAsia="Times New Roman" w:cs="Times New Roman"/>
                <w:color w:val="000000"/>
                <w:lang w:val="sk-SK" w:eastAsia="sk-SK" w:bidi="ar-SA"/>
              </w:rPr>
            </w:pPr>
            <w:r w:rsidRPr="00ED4407">
              <w:rPr>
                <w:rFonts w:eastAsia="Times New Roman" w:cs="Times New Roman"/>
                <w:color w:val="000000"/>
                <w:lang w:val="sk-SK" w:eastAsia="sk-SK" w:bidi="ar-SA"/>
              </w:rPr>
              <w:t>0,57 %</w:t>
            </w:r>
          </w:p>
        </w:tc>
      </w:tr>
      <w:tr w:rsidR="007C1D81" w:rsidRPr="00AF1E9A" w:rsidTr="00F841E2">
        <w:trPr>
          <w:trHeight w:val="300"/>
        </w:trPr>
        <w:tc>
          <w:tcPr>
            <w:tcW w:w="1859" w:type="dxa"/>
            <w:tcBorders>
              <w:top w:val="nil"/>
              <w:left w:val="single" w:sz="4" w:space="0" w:color="000000"/>
              <w:bottom w:val="single" w:sz="4" w:space="0" w:color="000000"/>
              <w:right w:val="nil"/>
            </w:tcBorders>
            <w:shd w:val="clear" w:color="auto" w:fill="auto"/>
            <w:noWrap/>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Poľsko</w:t>
            </w:r>
          </w:p>
        </w:tc>
        <w:tc>
          <w:tcPr>
            <w:tcW w:w="2833" w:type="dxa"/>
            <w:tcBorders>
              <w:top w:val="single" w:sz="4" w:space="0" w:color="auto"/>
              <w:left w:val="single" w:sz="4" w:space="0" w:color="auto"/>
              <w:bottom w:val="single" w:sz="4" w:space="0" w:color="auto"/>
              <w:right w:val="single" w:sz="4" w:space="0" w:color="auto"/>
            </w:tcBorders>
            <w:shd w:val="clear" w:color="D8D8D8" w:fill="FFFFFF"/>
            <w:noWrap/>
            <w:vAlign w:val="bottom"/>
            <w:hideMark/>
          </w:tcPr>
          <w:p w:rsidR="007C1D81" w:rsidRPr="00ED4407" w:rsidRDefault="007C1D81" w:rsidP="00F841E2">
            <w:pPr>
              <w:spacing w:after="0" w:line="240" w:lineRule="auto"/>
              <w:jc w:val="center"/>
              <w:rPr>
                <w:rFonts w:eastAsia="Times New Roman" w:cs="Times New Roman"/>
                <w:color w:val="000000"/>
                <w:lang w:val="sk-SK" w:eastAsia="sk-SK" w:bidi="ar-SA"/>
              </w:rPr>
            </w:pPr>
            <w:r w:rsidRPr="00ED4407">
              <w:rPr>
                <w:rFonts w:eastAsia="Times New Roman" w:cs="Times New Roman"/>
                <w:color w:val="000000"/>
                <w:lang w:val="sk-SK" w:eastAsia="sk-SK" w:bidi="ar-SA"/>
              </w:rPr>
              <w:t>0,59 %</w:t>
            </w:r>
          </w:p>
        </w:tc>
      </w:tr>
      <w:tr w:rsidR="007C1D81" w:rsidRPr="00AF1E9A" w:rsidTr="00F841E2">
        <w:trPr>
          <w:trHeight w:val="300"/>
        </w:trPr>
        <w:tc>
          <w:tcPr>
            <w:tcW w:w="1859" w:type="dxa"/>
            <w:tcBorders>
              <w:top w:val="nil"/>
              <w:left w:val="single" w:sz="4" w:space="0" w:color="000000"/>
              <w:bottom w:val="single" w:sz="4" w:space="0" w:color="000000"/>
              <w:right w:val="nil"/>
            </w:tcBorders>
            <w:shd w:val="clear" w:color="D8D8D8" w:fill="D8D8D8"/>
            <w:noWrap/>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Estónsko </w:t>
            </w:r>
          </w:p>
        </w:tc>
        <w:tc>
          <w:tcPr>
            <w:tcW w:w="2833"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center"/>
              <w:rPr>
                <w:rFonts w:eastAsia="Times New Roman" w:cs="Times New Roman"/>
                <w:color w:val="000000"/>
                <w:lang w:val="sk-SK" w:eastAsia="sk-SK" w:bidi="ar-SA"/>
              </w:rPr>
            </w:pPr>
            <w:r w:rsidRPr="00ED4407">
              <w:rPr>
                <w:rFonts w:eastAsia="Times New Roman" w:cs="Times New Roman"/>
                <w:color w:val="000000"/>
                <w:lang w:val="sk-SK" w:eastAsia="sk-SK" w:bidi="ar-SA"/>
              </w:rPr>
              <w:t>1,80 %</w:t>
            </w:r>
          </w:p>
        </w:tc>
      </w:tr>
    </w:tbl>
    <w:p w:rsidR="007C1D81" w:rsidRPr="00AF1E9A" w:rsidRDefault="007C1D81" w:rsidP="007C1D81">
      <w:pPr>
        <w:spacing w:after="0"/>
        <w:ind w:firstLine="360"/>
        <w:jc w:val="both"/>
        <w:rPr>
          <w:lang w:val="sk-SK"/>
        </w:rPr>
      </w:pPr>
    </w:p>
    <w:p w:rsidR="007C1D81" w:rsidRDefault="007C1D81" w:rsidP="007C1D81">
      <w:pPr>
        <w:spacing w:after="0"/>
        <w:jc w:val="both"/>
        <w:rPr>
          <w:lang w:val="sk-SK"/>
        </w:rPr>
      </w:pPr>
      <w:r w:rsidRPr="00AF1E9A">
        <w:rPr>
          <w:lang w:val="sk-SK"/>
        </w:rPr>
        <w:t xml:space="preserve"> </w:t>
      </w:r>
      <w:r w:rsidRPr="00AF1E9A">
        <w:rPr>
          <w:lang w:val="sk-SK"/>
        </w:rPr>
        <w:tab/>
        <w:t>Citát z úvodu tejto kapitoly výstižne pomenúva</w:t>
      </w:r>
      <w:r>
        <w:rPr>
          <w:lang w:val="sk-SK"/>
        </w:rPr>
        <w:t xml:space="preserve"> aj</w:t>
      </w:r>
      <w:r w:rsidRPr="00AF1E9A">
        <w:rPr>
          <w:lang w:val="sk-SK"/>
        </w:rPr>
        <w:t xml:space="preserve"> ďalší z kľúčových faktorov vplývajúcich</w:t>
      </w:r>
      <w:r w:rsidR="00F74E71">
        <w:rPr>
          <w:lang w:val="sk-SK"/>
        </w:rPr>
        <w:t xml:space="preserve">         </w:t>
      </w:r>
      <w:r w:rsidRPr="00AF1E9A">
        <w:rPr>
          <w:lang w:val="sk-SK"/>
        </w:rPr>
        <w:t xml:space="preserve"> na súčasný stav kultúry, ktorým je </w:t>
      </w:r>
      <w:r w:rsidRPr="00AF1E9A">
        <w:rPr>
          <w:b/>
          <w:lang w:val="sk-SK"/>
        </w:rPr>
        <w:t>diskontinuita</w:t>
      </w:r>
      <w:r w:rsidRPr="00AF1E9A">
        <w:rPr>
          <w:lang w:val="sk-SK"/>
        </w:rPr>
        <w:t xml:space="preserve"> vývoja tejto oblasti. Pre oblasť kultúry doteraz neexistovala a ani </w:t>
      </w:r>
      <w:r w:rsidRPr="00AF1E9A">
        <w:rPr>
          <w:b/>
          <w:lang w:val="sk-SK"/>
        </w:rPr>
        <w:t>neexistuje jednotná stratégia či koncepcia</w:t>
      </w:r>
      <w:r w:rsidRPr="00AF1E9A">
        <w:rPr>
          <w:lang w:val="sk-SK"/>
        </w:rPr>
        <w:t>, ktorá by bola akceptovaná širokým spektr</w:t>
      </w:r>
      <w:r>
        <w:rPr>
          <w:lang w:val="sk-SK"/>
        </w:rPr>
        <w:t xml:space="preserve">om zainteresovaných strán. To </w:t>
      </w:r>
      <w:r w:rsidRPr="00AF1E9A">
        <w:rPr>
          <w:lang w:val="sk-SK"/>
        </w:rPr>
        <w:t>spôsobuje, že pri zmenách politických garnitúr dochádza k zmenám základných systematických nastavení bez jasného dlhodobého smerovania</w:t>
      </w:r>
      <w:r>
        <w:rPr>
          <w:lang w:val="sk-SK"/>
        </w:rPr>
        <w:t>,</w:t>
      </w:r>
      <w:r w:rsidRPr="00AF1E9A">
        <w:rPr>
          <w:lang w:val="sk-SK"/>
        </w:rPr>
        <w:t xml:space="preserve"> a taktiež to, že jednotlivé oblasti kultúry si „žijú vlastný život“, čím sa strácajú výhody prameniace zo spol</w:t>
      </w:r>
      <w:r w:rsidR="00F74E71">
        <w:rPr>
          <w:lang w:val="sk-SK"/>
        </w:rPr>
        <w:t>upráce a jednotného smerovania.</w:t>
      </w:r>
    </w:p>
    <w:p w:rsidR="007C1D81" w:rsidRPr="00AF1E9A" w:rsidRDefault="007C1D81" w:rsidP="007C1D81">
      <w:pPr>
        <w:spacing w:after="0"/>
        <w:jc w:val="both"/>
        <w:rPr>
          <w:lang w:val="sk-SK"/>
        </w:rPr>
      </w:pPr>
    </w:p>
    <w:p w:rsidR="007C1D81" w:rsidRPr="00AF1E9A" w:rsidRDefault="007C1D81" w:rsidP="007C1D81">
      <w:pPr>
        <w:spacing w:after="0"/>
        <w:ind w:firstLine="708"/>
        <w:jc w:val="both"/>
        <w:rPr>
          <w:lang w:val="sk-SK"/>
        </w:rPr>
      </w:pPr>
      <w:r w:rsidRPr="00AF1E9A">
        <w:rPr>
          <w:lang w:val="sk-SK"/>
        </w:rPr>
        <w:t>V období od pádu socializmu</w:t>
      </w:r>
      <w:r>
        <w:rPr>
          <w:lang w:val="sk-SK"/>
        </w:rPr>
        <w:t xml:space="preserve"> po súčasnosť</w:t>
      </w:r>
      <w:r w:rsidRPr="00AF1E9A">
        <w:rPr>
          <w:lang w:val="sk-SK"/>
        </w:rPr>
        <w:t xml:space="preserve"> oblasť kultúry na Slovensku </w:t>
      </w:r>
      <w:r w:rsidRPr="00AF1E9A">
        <w:rPr>
          <w:b/>
          <w:lang w:val="sk-SK"/>
        </w:rPr>
        <w:t>neprešla žiadnym cieľavedomým a systematickým procesom transformácie</w:t>
      </w:r>
      <w:r w:rsidRPr="00AF1E9A">
        <w:rPr>
          <w:lang w:val="sk-SK"/>
        </w:rPr>
        <w:t>. Oblasť sa vyvíjala viac-menej neriadene, čo vyústilo do stavu, že v súčasnosti v tejto oblasti koexistujú prvky pretrvávajúce z obdobia socializmu (napr. sieť inštitúcií, často aj ich vybavenie) s</w:t>
      </w:r>
      <w:r>
        <w:rPr>
          <w:lang w:val="sk-SK"/>
        </w:rPr>
        <w:t xml:space="preserve"> rôznymi</w:t>
      </w:r>
      <w:r w:rsidRPr="00AF1E9A">
        <w:rPr>
          <w:lang w:val="sk-SK"/>
        </w:rPr>
        <w:t xml:space="preserve"> modernými prvkami. </w:t>
      </w:r>
      <w:r>
        <w:rPr>
          <w:lang w:val="sk-SK"/>
        </w:rPr>
        <w:t>J</w:t>
      </w:r>
      <w:r w:rsidRPr="00AF1E9A">
        <w:rPr>
          <w:lang w:val="sk-SK"/>
        </w:rPr>
        <w:t>ed</w:t>
      </w:r>
      <w:r>
        <w:rPr>
          <w:lang w:val="sk-SK"/>
        </w:rPr>
        <w:t>i</w:t>
      </w:r>
      <w:r w:rsidRPr="00AF1E9A">
        <w:rPr>
          <w:lang w:val="sk-SK"/>
        </w:rPr>
        <w:t>nou zo zása</w:t>
      </w:r>
      <w:r>
        <w:rPr>
          <w:lang w:val="sk-SK"/>
        </w:rPr>
        <w:t>dnejších</w:t>
      </w:r>
      <w:r w:rsidRPr="00AF1E9A">
        <w:rPr>
          <w:lang w:val="sk-SK"/>
        </w:rPr>
        <w:t xml:space="preserve"> systematických zmien ovplyvňujúcich súčasný stav kultúry bol </w:t>
      </w:r>
      <w:r w:rsidRPr="00AF1E9A">
        <w:rPr>
          <w:b/>
          <w:lang w:val="sk-SK"/>
        </w:rPr>
        <w:t>proces decentralizácie</w:t>
      </w:r>
      <w:r>
        <w:rPr>
          <w:lang w:val="sk-SK"/>
        </w:rPr>
        <w:t xml:space="preserve">, ktorý ale priniesol aj </w:t>
      </w:r>
      <w:r w:rsidRPr="00AF1E9A">
        <w:rPr>
          <w:lang w:val="sk-SK"/>
        </w:rPr>
        <w:t xml:space="preserve"> viacero negatív, ako napríklad </w:t>
      </w:r>
      <w:proofErr w:type="spellStart"/>
      <w:r w:rsidRPr="00AF1E9A">
        <w:rPr>
          <w:lang w:val="sk-SK"/>
        </w:rPr>
        <w:t>podfinancovanosť</w:t>
      </w:r>
      <w:proofErr w:type="spellEnd"/>
      <w:r w:rsidRPr="00AF1E9A">
        <w:rPr>
          <w:lang w:val="sk-SK"/>
        </w:rPr>
        <w:t xml:space="preserve"> mnohých kultúrnych inštitúcií</w:t>
      </w:r>
      <w:r>
        <w:rPr>
          <w:lang w:val="sk-SK"/>
        </w:rPr>
        <w:t>,</w:t>
      </w:r>
      <w:r w:rsidR="00F36A19">
        <w:rPr>
          <w:lang w:val="sk-SK"/>
        </w:rPr>
        <w:t xml:space="preserve"> aj tých,</w:t>
      </w:r>
      <w:r>
        <w:rPr>
          <w:lang w:val="sk-SK"/>
        </w:rPr>
        <w:t xml:space="preserve"> ktoré prešli pod správu samospráv</w:t>
      </w:r>
      <w:r w:rsidRPr="00AF1E9A">
        <w:rPr>
          <w:lang w:val="sk-SK"/>
        </w:rPr>
        <w:t>.</w:t>
      </w:r>
    </w:p>
    <w:p w:rsidR="007C1D81" w:rsidRPr="00AF1E9A" w:rsidRDefault="007C1D81" w:rsidP="007C1D81">
      <w:pPr>
        <w:spacing w:after="0"/>
        <w:ind w:firstLine="708"/>
        <w:jc w:val="both"/>
        <w:rPr>
          <w:lang w:val="sk-SK"/>
        </w:rPr>
      </w:pPr>
    </w:p>
    <w:p w:rsidR="007C1D81" w:rsidRPr="000A3231" w:rsidRDefault="007C1D81" w:rsidP="007C1D81">
      <w:pPr>
        <w:spacing w:after="0"/>
        <w:ind w:firstLine="708"/>
        <w:jc w:val="both"/>
        <w:rPr>
          <w:b/>
          <w:lang w:val="sk-SK"/>
        </w:rPr>
      </w:pPr>
      <w:r w:rsidRPr="000A3231">
        <w:rPr>
          <w:lang w:val="sk-SK"/>
        </w:rPr>
        <w:t>Na základe uvedeného</w:t>
      </w:r>
      <w:r>
        <w:rPr>
          <w:lang w:val="sk-SK"/>
        </w:rPr>
        <w:t xml:space="preserve"> je možné skonštatovať, že</w:t>
      </w:r>
      <w:r>
        <w:rPr>
          <w:b/>
          <w:lang w:val="sk-SK"/>
        </w:rPr>
        <w:t xml:space="preserve"> </w:t>
      </w:r>
      <w:r w:rsidRPr="00B37976">
        <w:rPr>
          <w:b/>
          <w:lang w:val="sk-SK"/>
        </w:rPr>
        <w:t>c</w:t>
      </w:r>
      <w:r w:rsidRPr="00AF1E9A">
        <w:rPr>
          <w:b/>
          <w:lang w:val="sk-SK"/>
        </w:rPr>
        <w:t xml:space="preserve">elkové postavenie kultúry sa </w:t>
      </w:r>
      <w:r>
        <w:rPr>
          <w:b/>
          <w:lang w:val="sk-SK"/>
        </w:rPr>
        <w:t>v modernej histórii Slovenska</w:t>
      </w:r>
      <w:r w:rsidRPr="00AF1E9A">
        <w:rPr>
          <w:b/>
          <w:lang w:val="sk-SK"/>
        </w:rPr>
        <w:t xml:space="preserve"> výrazne zhoršilo, čo má</w:t>
      </w:r>
      <w:r>
        <w:rPr>
          <w:b/>
          <w:lang w:val="sk-SK"/>
        </w:rPr>
        <w:t xml:space="preserve"> negatívny</w:t>
      </w:r>
      <w:r w:rsidRPr="00AF1E9A">
        <w:rPr>
          <w:b/>
          <w:lang w:val="sk-SK"/>
        </w:rPr>
        <w:t xml:space="preserve"> vplyv na celú spoločnosť.</w:t>
      </w:r>
    </w:p>
    <w:p w:rsidR="007C1D81" w:rsidRDefault="007C1D81" w:rsidP="007C1D81">
      <w:pPr>
        <w:spacing w:after="0"/>
        <w:ind w:firstLine="708"/>
        <w:jc w:val="both"/>
        <w:rPr>
          <w:lang w:val="sk-SK"/>
        </w:rPr>
      </w:pPr>
    </w:p>
    <w:p w:rsidR="003427F5" w:rsidRDefault="003427F5" w:rsidP="007C1D81">
      <w:pPr>
        <w:spacing w:after="0"/>
        <w:ind w:firstLine="708"/>
        <w:jc w:val="both"/>
        <w:rPr>
          <w:lang w:val="sk-SK"/>
        </w:rPr>
      </w:pPr>
    </w:p>
    <w:p w:rsidR="007C1D81" w:rsidRDefault="007C1D81" w:rsidP="00D672A7">
      <w:pPr>
        <w:pStyle w:val="Nadpis1"/>
        <w:numPr>
          <w:ilvl w:val="0"/>
          <w:numId w:val="23"/>
        </w:numPr>
        <w:spacing w:before="0"/>
        <w:rPr>
          <w:lang w:val="sk-SK"/>
        </w:rPr>
      </w:pPr>
      <w:bookmarkStart w:id="3" w:name="_Toc375142746"/>
      <w:r>
        <w:rPr>
          <w:lang w:val="sk-SK"/>
        </w:rPr>
        <w:lastRenderedPageBreak/>
        <w:t>Silné stránky</w:t>
      </w:r>
      <w:bookmarkEnd w:id="3"/>
    </w:p>
    <w:p w:rsidR="007C1D81" w:rsidRPr="00D2205B" w:rsidRDefault="007C1D81" w:rsidP="007C1D81">
      <w:pPr>
        <w:spacing w:after="0"/>
        <w:jc w:val="both"/>
        <w:rPr>
          <w:lang w:val="sk-SK"/>
        </w:rPr>
      </w:pPr>
    </w:p>
    <w:p w:rsidR="007C1D81" w:rsidRDefault="007C1D81" w:rsidP="007C1D81">
      <w:pPr>
        <w:ind w:firstLine="708"/>
        <w:jc w:val="both"/>
        <w:rPr>
          <w:lang w:val="sk-SK"/>
        </w:rPr>
      </w:pPr>
      <w:r>
        <w:rPr>
          <w:lang w:val="sk-SK"/>
        </w:rPr>
        <w:t xml:space="preserve">Analýza ukázala viacero skutočností, ktoré boli hodnotené pozitívne. </w:t>
      </w:r>
      <w:r w:rsidRPr="00AF1E9A">
        <w:rPr>
          <w:lang w:val="sk-SK"/>
        </w:rPr>
        <w:t xml:space="preserve">Jednou </w:t>
      </w:r>
      <w:r>
        <w:rPr>
          <w:lang w:val="sk-SK"/>
        </w:rPr>
        <w:br/>
      </w:r>
      <w:r w:rsidRPr="00AF1E9A">
        <w:rPr>
          <w:lang w:val="sk-SK"/>
        </w:rPr>
        <w:t xml:space="preserve">z najsilnejších stránok našej kultúry, na </w:t>
      </w:r>
      <w:r>
        <w:rPr>
          <w:lang w:val="sk-SK"/>
        </w:rPr>
        <w:t xml:space="preserve">ktorej </w:t>
      </w:r>
      <w:r w:rsidRPr="00AF1E9A">
        <w:rPr>
          <w:lang w:val="sk-SK"/>
        </w:rPr>
        <w:t xml:space="preserve">je možné stavať aj </w:t>
      </w:r>
      <w:r>
        <w:rPr>
          <w:lang w:val="sk-SK"/>
        </w:rPr>
        <w:t xml:space="preserve">v </w:t>
      </w:r>
      <w:r w:rsidRPr="00AF1E9A">
        <w:rPr>
          <w:lang w:val="sk-SK"/>
        </w:rPr>
        <w:t xml:space="preserve"> budúcnosti, je veľmi </w:t>
      </w:r>
      <w:r w:rsidRPr="00AF1E9A">
        <w:rPr>
          <w:b/>
          <w:lang w:val="sk-SK"/>
        </w:rPr>
        <w:t xml:space="preserve">bohaté </w:t>
      </w:r>
      <w:r>
        <w:rPr>
          <w:b/>
          <w:lang w:val="sk-SK"/>
        </w:rPr>
        <w:br/>
      </w:r>
      <w:r w:rsidRPr="00AF1E9A">
        <w:rPr>
          <w:b/>
          <w:lang w:val="sk-SK"/>
        </w:rPr>
        <w:t>a rozmanité kultúrne dedičstvo</w:t>
      </w:r>
      <w:r w:rsidRPr="00AF1E9A">
        <w:rPr>
          <w:lang w:val="sk-SK"/>
        </w:rPr>
        <w:t>. Pokiaľ ide o jeho hmotnú súčasť, možno</w:t>
      </w:r>
      <w:r>
        <w:rPr>
          <w:lang w:val="sk-SK"/>
        </w:rPr>
        <w:t xml:space="preserve"> </w:t>
      </w:r>
      <w:r w:rsidRPr="00AF1E9A">
        <w:rPr>
          <w:lang w:val="sk-SK"/>
        </w:rPr>
        <w:t>uviesť, že v pamiatkovom fonde je v súčasnosti vyše 9</w:t>
      </w:r>
      <w:r w:rsidR="00F74E71">
        <w:rPr>
          <w:lang w:val="sk-SK"/>
        </w:rPr>
        <w:t xml:space="preserve"> </w:t>
      </w:r>
      <w:r w:rsidRPr="00AF1E9A">
        <w:rPr>
          <w:lang w:val="sk-SK"/>
        </w:rPr>
        <w:t>700 nehnuteľných a takmer 14</w:t>
      </w:r>
      <w:r w:rsidR="00F74E71">
        <w:rPr>
          <w:lang w:val="sk-SK"/>
        </w:rPr>
        <w:t xml:space="preserve"> </w:t>
      </w:r>
      <w:r w:rsidRPr="00AF1E9A">
        <w:rPr>
          <w:lang w:val="sk-SK"/>
        </w:rPr>
        <w:t>700 hnuteľných kultúrnych pamiatok</w:t>
      </w:r>
      <w:r w:rsidRPr="00AF1E9A">
        <w:rPr>
          <w:vertAlign w:val="superscript"/>
          <w:lang w:val="sk-SK"/>
        </w:rPr>
        <w:footnoteReference w:id="4"/>
      </w:r>
      <w:r w:rsidRPr="00AF1E9A">
        <w:rPr>
          <w:lang w:val="sk-SK"/>
        </w:rPr>
        <w:t>. Nemenej hodnotné a rozmanité je aj naše nehmotné kultúrne dedičstvo</w:t>
      </w:r>
      <w:r>
        <w:rPr>
          <w:lang w:val="sk-SK"/>
        </w:rPr>
        <w:t xml:space="preserve">, najmä pokiaľ ide o </w:t>
      </w:r>
      <w:r w:rsidRPr="004A59EF">
        <w:rPr>
          <w:rFonts w:ascii="Cambria" w:eastAsia="Times New Roman" w:hAnsi="Cambria" w:cs="Times New Roman"/>
          <w:lang w:val="sk-SK"/>
        </w:rPr>
        <w:t>veľké bohatstvo živej a uchovanej tradičnej kultúry</w:t>
      </w:r>
      <w:r>
        <w:rPr>
          <w:rStyle w:val="Odkaznapoznmkupodiarou"/>
          <w:rFonts w:ascii="Cambria" w:eastAsia="Times New Roman" w:hAnsi="Cambria" w:cs="Times New Roman"/>
          <w:lang w:val="sk-SK"/>
        </w:rPr>
        <w:footnoteReference w:id="5"/>
      </w:r>
      <w:r>
        <w:rPr>
          <w:lang w:val="sk-SK"/>
        </w:rPr>
        <w:t>.</w:t>
      </w:r>
    </w:p>
    <w:p w:rsidR="007C1D81" w:rsidRDefault="007C1D81" w:rsidP="007C1D81">
      <w:pPr>
        <w:spacing w:after="0"/>
        <w:ind w:firstLine="708"/>
        <w:jc w:val="both"/>
        <w:rPr>
          <w:lang w:val="sk-SK"/>
        </w:rPr>
      </w:pPr>
      <w:r w:rsidRPr="00AF1E9A">
        <w:rPr>
          <w:lang w:val="sk-SK"/>
        </w:rPr>
        <w:t xml:space="preserve">Ďalšou silnou stránkou je </w:t>
      </w:r>
      <w:r w:rsidRPr="00AF1E9A">
        <w:rPr>
          <w:b/>
          <w:lang w:val="sk-SK"/>
        </w:rPr>
        <w:t>široká sieť kultúrnych inštitúcií</w:t>
      </w:r>
      <w:r w:rsidRPr="00AF1E9A">
        <w:rPr>
          <w:lang w:val="sk-SK"/>
        </w:rPr>
        <w:t>, ktoré aj napriek často existenčným problémom stále plnia svoje funkcie.</w:t>
      </w:r>
      <w:r>
        <w:rPr>
          <w:lang w:val="sk-SK"/>
        </w:rPr>
        <w:t xml:space="preserve"> Šírku siete vybraných kultúrnych inštitúcií</w:t>
      </w:r>
      <w:r w:rsidRPr="00AF1E9A">
        <w:rPr>
          <w:lang w:val="sk-SK"/>
        </w:rPr>
        <w:t xml:space="preserve"> </w:t>
      </w:r>
      <w:r w:rsidR="00F74E71">
        <w:rPr>
          <w:lang w:val="sk-SK"/>
        </w:rPr>
        <w:t>dokument</w:t>
      </w:r>
      <w:r>
        <w:rPr>
          <w:lang w:val="sk-SK"/>
        </w:rPr>
        <w:t xml:space="preserve">uje </w:t>
      </w:r>
      <w:r w:rsidR="00F74E71">
        <w:rPr>
          <w:i/>
          <w:lang w:val="sk-SK"/>
        </w:rPr>
        <w:t>t</w:t>
      </w:r>
      <w:r w:rsidRPr="00236DDE">
        <w:rPr>
          <w:i/>
          <w:lang w:val="sk-SK"/>
        </w:rPr>
        <w:t>abuľ</w:t>
      </w:r>
      <w:r>
        <w:rPr>
          <w:i/>
          <w:lang w:val="sk-SK"/>
        </w:rPr>
        <w:t>k</w:t>
      </w:r>
      <w:r w:rsidRPr="00236DDE">
        <w:rPr>
          <w:i/>
          <w:lang w:val="sk-SK"/>
        </w:rPr>
        <w:t xml:space="preserve">a </w:t>
      </w:r>
      <w:r>
        <w:rPr>
          <w:i/>
          <w:lang w:val="sk-SK"/>
        </w:rPr>
        <w:t>3</w:t>
      </w:r>
      <w:r>
        <w:rPr>
          <w:lang w:val="sk-SK"/>
        </w:rPr>
        <w:t>. Údaje naznačujú na jednej strane trend oslabovania pozície knižn</w:t>
      </w:r>
      <w:r w:rsidR="00F74E71">
        <w:rPr>
          <w:lang w:val="sk-SK"/>
        </w:rPr>
        <w:t>íc a do istej miery aj múzeí, ale</w:t>
      </w:r>
      <w:r>
        <w:rPr>
          <w:lang w:val="sk-SK"/>
        </w:rPr>
        <w:t xml:space="preserve"> </w:t>
      </w:r>
      <w:r w:rsidR="00F74E71">
        <w:rPr>
          <w:lang w:val="sk-SK"/>
        </w:rPr>
        <w:t xml:space="preserve">           na</w:t>
      </w:r>
      <w:r>
        <w:rPr>
          <w:lang w:val="sk-SK"/>
        </w:rPr>
        <w:t xml:space="preserve"> druhej </w:t>
      </w:r>
      <w:r w:rsidR="00F74E71">
        <w:rPr>
          <w:lang w:val="sk-SK"/>
        </w:rPr>
        <w:t xml:space="preserve">strane </w:t>
      </w:r>
      <w:r>
        <w:rPr>
          <w:lang w:val="sk-SK"/>
        </w:rPr>
        <w:t>napríklad divadlá zaznamenali v posl</w:t>
      </w:r>
      <w:r w:rsidR="00F74E71">
        <w:rPr>
          <w:lang w:val="sk-SK"/>
        </w:rPr>
        <w:t xml:space="preserve">edných piatich rokoch nárast </w:t>
      </w:r>
      <w:r>
        <w:rPr>
          <w:lang w:val="sk-SK"/>
        </w:rPr>
        <w:t>počtu predstavení, ako aj počt</w:t>
      </w:r>
      <w:r w:rsidR="00F74E71">
        <w:rPr>
          <w:lang w:val="sk-SK"/>
        </w:rPr>
        <w:t>u návštevníkov.</w:t>
      </w:r>
    </w:p>
    <w:p w:rsidR="007C1D81" w:rsidRDefault="007C1D81" w:rsidP="007C1D81">
      <w:pPr>
        <w:spacing w:after="0"/>
        <w:ind w:firstLine="708"/>
        <w:jc w:val="both"/>
        <w:rPr>
          <w:lang w:val="sk-SK"/>
        </w:rPr>
      </w:pPr>
    </w:p>
    <w:p w:rsidR="007C1D81" w:rsidRPr="00AF1E9A" w:rsidRDefault="007C1D81" w:rsidP="007C1D81">
      <w:pPr>
        <w:rPr>
          <w:i/>
          <w:sz w:val="20"/>
          <w:lang w:val="sk-SK"/>
        </w:rPr>
      </w:pPr>
      <w:r w:rsidRPr="00AF1E9A">
        <w:rPr>
          <w:i/>
          <w:sz w:val="20"/>
          <w:lang w:val="sk-SK"/>
        </w:rPr>
        <w:t>Tabuľka</w:t>
      </w:r>
      <w:r>
        <w:rPr>
          <w:i/>
          <w:sz w:val="20"/>
          <w:lang w:val="sk-SK"/>
        </w:rPr>
        <w:t xml:space="preserve"> 3</w:t>
      </w:r>
      <w:r w:rsidRPr="00AF1E9A">
        <w:rPr>
          <w:i/>
          <w:sz w:val="20"/>
          <w:lang w:val="sk-SK"/>
        </w:rPr>
        <w:t>: Základné štatistické údaje o</w:t>
      </w:r>
      <w:r>
        <w:rPr>
          <w:i/>
          <w:sz w:val="20"/>
          <w:lang w:val="sk-SK"/>
        </w:rPr>
        <w:t> sieti vybraných kultúrnych inštitúcií</w:t>
      </w:r>
      <w:r w:rsidRPr="00AF1E9A">
        <w:rPr>
          <w:i/>
          <w:sz w:val="20"/>
          <w:lang w:val="sk-SK"/>
        </w:rPr>
        <w:t>  na Slovensku</w:t>
      </w:r>
      <w:r>
        <w:rPr>
          <w:rStyle w:val="Odkaznapoznmkupodiarou"/>
          <w:i/>
          <w:sz w:val="20"/>
          <w:lang w:val="sk-SK"/>
        </w:rPr>
        <w:footnoteReference w:id="6"/>
      </w:r>
    </w:p>
    <w:tbl>
      <w:tblPr>
        <w:tblW w:w="8720" w:type="dxa"/>
        <w:tblInd w:w="56" w:type="dxa"/>
        <w:tblCellMar>
          <w:left w:w="70" w:type="dxa"/>
          <w:right w:w="70" w:type="dxa"/>
        </w:tblCellMar>
        <w:tblLook w:val="04A0" w:firstRow="1" w:lastRow="0" w:firstColumn="1" w:lastColumn="0" w:noHBand="0" w:noVBand="1"/>
      </w:tblPr>
      <w:tblGrid>
        <w:gridCol w:w="3880"/>
        <w:gridCol w:w="1000"/>
        <w:gridCol w:w="960"/>
        <w:gridCol w:w="960"/>
        <w:gridCol w:w="960"/>
        <w:gridCol w:w="960"/>
      </w:tblGrid>
      <w:tr w:rsidR="007C1D81" w:rsidRPr="00236DDE" w:rsidTr="00F841E2">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line="240" w:lineRule="auto"/>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 </w:t>
            </w:r>
          </w:p>
        </w:tc>
        <w:tc>
          <w:tcPr>
            <w:tcW w:w="100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2008</w:t>
            </w:r>
          </w:p>
        </w:tc>
        <w:tc>
          <w:tcPr>
            <w:tcW w:w="96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2009</w:t>
            </w:r>
          </w:p>
        </w:tc>
        <w:tc>
          <w:tcPr>
            <w:tcW w:w="96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2010</w:t>
            </w:r>
          </w:p>
        </w:tc>
        <w:tc>
          <w:tcPr>
            <w:tcW w:w="96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2011</w:t>
            </w:r>
          </w:p>
        </w:tc>
        <w:tc>
          <w:tcPr>
            <w:tcW w:w="96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2012</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stálych scén divadiel v prevádzke</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68</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74</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71</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68</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87</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divadelných predstavení</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6 473</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7 313</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7 502</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7 607</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8 203</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návštevníkov divadiel (tis.)</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1 356</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1 574</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1 573</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1 516</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1 660</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všetkých knižníc spolu</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2 664</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2 664</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2 614</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2 581</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2 262</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Výpožičky používateľom knižníc (tis.)</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24 584</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24 096</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24 665</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23 547</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22 722</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expozícií v</w:t>
            </w:r>
            <w:r w:rsidR="00F74E71">
              <w:rPr>
                <w:rFonts w:eastAsia="Times New Roman" w:cs="Times New Roman"/>
                <w:color w:val="000000"/>
                <w:lang w:val="sk-SK" w:eastAsia="sk-SK" w:bidi="ar-SA"/>
              </w:rPr>
              <w:t> </w:t>
            </w:r>
            <w:r w:rsidRPr="00ED4407">
              <w:rPr>
                <w:rFonts w:eastAsia="Times New Roman" w:cs="Times New Roman"/>
                <w:color w:val="000000"/>
                <w:lang w:val="sk-SK" w:eastAsia="sk-SK" w:bidi="ar-SA"/>
              </w:rPr>
              <w:t>múzeách</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638</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517</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524</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508</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507</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Návštevníci múzeí (tis.)</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4 227</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3 560</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3 313</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3 698</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2 781</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expozícií galérií</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63</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67</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78</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77</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75</w:t>
            </w:r>
          </w:p>
        </w:tc>
      </w:tr>
      <w:tr w:rsidR="007C1D81" w:rsidRPr="00236DDE" w:rsidTr="00F841E2">
        <w:trPr>
          <w:trHeight w:val="300"/>
        </w:trPr>
        <w:tc>
          <w:tcPr>
            <w:tcW w:w="388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návštevníkov galérií (tis.)</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428</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375</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414</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420</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378</w:t>
            </w:r>
          </w:p>
        </w:tc>
      </w:tr>
    </w:tbl>
    <w:p w:rsidR="007C1D81" w:rsidRDefault="007C1D81" w:rsidP="007C1D81">
      <w:pPr>
        <w:spacing w:after="0"/>
        <w:ind w:firstLine="708"/>
        <w:jc w:val="both"/>
        <w:rPr>
          <w:lang w:val="sk-SK"/>
        </w:rPr>
      </w:pPr>
    </w:p>
    <w:p w:rsidR="007C1D81" w:rsidRDefault="007C1D81" w:rsidP="007C1D81">
      <w:pPr>
        <w:spacing w:after="0"/>
        <w:ind w:firstLine="708"/>
        <w:jc w:val="both"/>
        <w:rPr>
          <w:lang w:val="sk-SK"/>
        </w:rPr>
      </w:pPr>
    </w:p>
    <w:p w:rsidR="007C1D81" w:rsidRPr="00AF1E9A" w:rsidRDefault="007C1D81" w:rsidP="007C1D81">
      <w:pPr>
        <w:spacing w:after="0"/>
        <w:ind w:firstLine="708"/>
        <w:jc w:val="both"/>
        <w:rPr>
          <w:lang w:val="sk-SK"/>
        </w:rPr>
      </w:pPr>
      <w:r>
        <w:rPr>
          <w:lang w:val="sk-SK"/>
        </w:rPr>
        <w:t xml:space="preserve">Veľmi pozitívne je hodnotená existujúca </w:t>
      </w:r>
      <w:r w:rsidRPr="00D2205B">
        <w:rPr>
          <w:b/>
          <w:lang w:val="sk-SK"/>
        </w:rPr>
        <w:t>sieť základných umeleckých škôl</w:t>
      </w:r>
      <w:r w:rsidRPr="00D2205B">
        <w:rPr>
          <w:lang w:val="sk-SK"/>
        </w:rPr>
        <w:t>,</w:t>
      </w:r>
      <w:r>
        <w:rPr>
          <w:lang w:val="sk-SK"/>
        </w:rPr>
        <w:t xml:space="preserve"> </w:t>
      </w:r>
      <w:r w:rsidRPr="00AF1E9A">
        <w:rPr>
          <w:lang w:val="sk-SK"/>
        </w:rPr>
        <w:t>ktoré ponúkajú široké možnosti rozvíjania talentu a formovania kultúrneho povedomia najmä mladej časti populácie.</w:t>
      </w:r>
      <w:r>
        <w:rPr>
          <w:lang w:val="sk-SK"/>
        </w:rPr>
        <w:t xml:space="preserve"> </w:t>
      </w:r>
      <w:r w:rsidRPr="00AF1E9A">
        <w:rPr>
          <w:lang w:val="sk-SK"/>
        </w:rPr>
        <w:t xml:space="preserve"> Ako dokazujú údaje v </w:t>
      </w:r>
      <w:r w:rsidR="00F74E71">
        <w:rPr>
          <w:i/>
          <w:lang w:val="sk-SK"/>
        </w:rPr>
        <w:t>t</w:t>
      </w:r>
      <w:r w:rsidRPr="00D2205B">
        <w:rPr>
          <w:i/>
          <w:lang w:val="sk-SK"/>
        </w:rPr>
        <w:t xml:space="preserve">abuľke </w:t>
      </w:r>
      <w:r>
        <w:rPr>
          <w:i/>
          <w:lang w:val="sk-SK"/>
        </w:rPr>
        <w:t>4</w:t>
      </w:r>
      <w:r w:rsidRPr="00AF1E9A">
        <w:rPr>
          <w:lang w:val="sk-SK"/>
        </w:rPr>
        <w:t>, v posledných rokoch stúpa  počet týchto škôl aj počet žiakov, ktorí ich navštevujú.</w:t>
      </w:r>
    </w:p>
    <w:p w:rsidR="007C1D81" w:rsidRPr="00AF1E9A" w:rsidRDefault="007C1D81" w:rsidP="007C1D81">
      <w:pPr>
        <w:spacing w:after="0"/>
        <w:ind w:firstLine="708"/>
        <w:jc w:val="both"/>
        <w:rPr>
          <w:lang w:val="sk-SK"/>
        </w:rPr>
      </w:pPr>
    </w:p>
    <w:p w:rsidR="007C1D81" w:rsidRPr="00AF1E9A" w:rsidRDefault="007C1D81" w:rsidP="007C1D81">
      <w:pPr>
        <w:rPr>
          <w:i/>
          <w:sz w:val="20"/>
          <w:lang w:val="sk-SK"/>
        </w:rPr>
      </w:pPr>
      <w:r w:rsidRPr="00AF1E9A">
        <w:rPr>
          <w:i/>
          <w:sz w:val="20"/>
          <w:lang w:val="sk-SK"/>
        </w:rPr>
        <w:t>Tabuľka</w:t>
      </w:r>
      <w:r>
        <w:rPr>
          <w:i/>
          <w:sz w:val="20"/>
          <w:lang w:val="sk-SK"/>
        </w:rPr>
        <w:t xml:space="preserve"> 4</w:t>
      </w:r>
      <w:r w:rsidRPr="00AF1E9A">
        <w:rPr>
          <w:i/>
          <w:sz w:val="20"/>
          <w:lang w:val="sk-SK"/>
        </w:rPr>
        <w:t>: Základné štatistické údaje o základných umeleckých školách na Slovensku</w:t>
      </w:r>
      <w:r w:rsidR="00F74E71">
        <w:rPr>
          <w:i/>
          <w:sz w:val="20"/>
          <w:vertAlign w:val="superscript"/>
          <w:lang w:val="sk-SK"/>
        </w:rPr>
        <w:t>6</w:t>
      </w:r>
    </w:p>
    <w:tbl>
      <w:tblPr>
        <w:tblW w:w="7900" w:type="dxa"/>
        <w:tblInd w:w="56" w:type="dxa"/>
        <w:tblCellMar>
          <w:left w:w="70" w:type="dxa"/>
          <w:right w:w="70" w:type="dxa"/>
        </w:tblCellMar>
        <w:tblLook w:val="04A0" w:firstRow="1" w:lastRow="0" w:firstColumn="1" w:lastColumn="0" w:noHBand="0" w:noVBand="1"/>
      </w:tblPr>
      <w:tblGrid>
        <w:gridCol w:w="3060"/>
        <w:gridCol w:w="1000"/>
        <w:gridCol w:w="960"/>
        <w:gridCol w:w="960"/>
        <w:gridCol w:w="960"/>
        <w:gridCol w:w="960"/>
      </w:tblGrid>
      <w:tr w:rsidR="007C1D81" w:rsidRPr="00AF1E9A" w:rsidTr="00F841E2">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 </w:t>
            </w:r>
          </w:p>
        </w:tc>
        <w:tc>
          <w:tcPr>
            <w:tcW w:w="100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2008</w:t>
            </w:r>
          </w:p>
        </w:tc>
        <w:tc>
          <w:tcPr>
            <w:tcW w:w="96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2009</w:t>
            </w:r>
          </w:p>
        </w:tc>
        <w:tc>
          <w:tcPr>
            <w:tcW w:w="96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2010</w:t>
            </w:r>
          </w:p>
        </w:tc>
        <w:tc>
          <w:tcPr>
            <w:tcW w:w="96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2011</w:t>
            </w:r>
          </w:p>
        </w:tc>
        <w:tc>
          <w:tcPr>
            <w:tcW w:w="96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2012</w:t>
            </w:r>
          </w:p>
        </w:tc>
      </w:tr>
      <w:tr w:rsidR="007C1D81" w:rsidRPr="00AF1E9A" w:rsidTr="00F841E2">
        <w:trPr>
          <w:trHeight w:val="300"/>
        </w:trPr>
        <w:tc>
          <w:tcPr>
            <w:tcW w:w="306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škôl</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276</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282</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290</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300</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309</w:t>
            </w:r>
          </w:p>
        </w:tc>
      </w:tr>
      <w:tr w:rsidR="007C1D81" w:rsidRPr="00AF1E9A" w:rsidTr="00F841E2">
        <w:trPr>
          <w:trHeight w:val="300"/>
        </w:trPr>
        <w:tc>
          <w:tcPr>
            <w:tcW w:w="306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žiakov</w:t>
            </w:r>
          </w:p>
        </w:tc>
        <w:tc>
          <w:tcPr>
            <w:tcW w:w="100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128 851</w:t>
            </w:r>
          </w:p>
        </w:tc>
        <w:tc>
          <w:tcPr>
            <w:tcW w:w="960"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134 106</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134 731</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139 965</w:t>
            </w:r>
          </w:p>
        </w:tc>
        <w:tc>
          <w:tcPr>
            <w:tcW w:w="9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147 387</w:t>
            </w:r>
          </w:p>
        </w:tc>
      </w:tr>
    </w:tbl>
    <w:p w:rsidR="007C1D81" w:rsidRPr="00AF1E9A" w:rsidRDefault="007C1D81" w:rsidP="007C1D81">
      <w:pPr>
        <w:spacing w:after="0"/>
        <w:ind w:firstLine="708"/>
        <w:jc w:val="both"/>
        <w:rPr>
          <w:lang w:val="sk-SK"/>
        </w:rPr>
      </w:pPr>
    </w:p>
    <w:p w:rsidR="007C1D81" w:rsidRPr="003427F5" w:rsidRDefault="007C1D81" w:rsidP="003427F5">
      <w:pPr>
        <w:spacing w:after="0"/>
        <w:ind w:firstLine="708"/>
        <w:jc w:val="both"/>
        <w:rPr>
          <w:lang w:val="sk-SK" w:eastAsia="sk-SK" w:bidi="ar-SA"/>
        </w:rPr>
      </w:pPr>
      <w:r w:rsidRPr="00322EAF">
        <w:rPr>
          <w:lang w:val="sk-SK"/>
        </w:rPr>
        <w:lastRenderedPageBreak/>
        <w:t>Ako silné stránky oblasti slovenskej kultúry je možné tiež spomenúť niektoré z</w:t>
      </w:r>
      <w:r w:rsidR="00F74E71">
        <w:rPr>
          <w:lang w:val="sk-SK"/>
        </w:rPr>
        <w:t> </w:t>
      </w:r>
      <w:r w:rsidR="00F74E71">
        <w:rPr>
          <w:b/>
          <w:lang w:val="sk-SK"/>
        </w:rPr>
        <w:t xml:space="preserve">fungujúcich </w:t>
      </w:r>
      <w:r w:rsidRPr="00322EAF">
        <w:rPr>
          <w:b/>
          <w:lang w:val="sk-SK"/>
        </w:rPr>
        <w:t>schém na podporu vybraných oblastí kultúry</w:t>
      </w:r>
      <w:r w:rsidRPr="00322EAF">
        <w:rPr>
          <w:lang w:val="sk-SK"/>
        </w:rPr>
        <w:t>. Veľmi</w:t>
      </w:r>
      <w:r w:rsidR="00F74E71">
        <w:rPr>
          <w:lang w:val="sk-SK"/>
        </w:rPr>
        <w:t xml:space="preserve"> pozitívne je hodnotená činnosť </w:t>
      </w:r>
      <w:r w:rsidRPr="00322EAF">
        <w:rPr>
          <w:b/>
          <w:lang w:val="sk-SK"/>
        </w:rPr>
        <w:t>Audiovizuálneho fondu</w:t>
      </w:r>
      <w:r w:rsidRPr="00322EAF">
        <w:rPr>
          <w:lang w:val="sk-SK"/>
        </w:rPr>
        <w:t>, prostredníctvom ktoréh</w:t>
      </w:r>
      <w:r w:rsidR="00F74E71">
        <w:rPr>
          <w:lang w:val="sk-SK"/>
        </w:rPr>
        <w:t>o sa okrem iného systematicky a úspešne podporuje</w:t>
      </w:r>
      <w:r w:rsidRPr="00322EAF">
        <w:rPr>
          <w:lang w:val="sk-SK"/>
        </w:rPr>
        <w:t xml:space="preserve"> tvorba slovenských filmov. </w:t>
      </w:r>
      <w:r w:rsidRPr="00322EAF">
        <w:rPr>
          <w:i/>
          <w:lang w:val="sk-SK"/>
        </w:rPr>
        <w:t>Tabuľka 5</w:t>
      </w:r>
      <w:r w:rsidRPr="00322EAF">
        <w:rPr>
          <w:lang w:val="sk-SK"/>
        </w:rPr>
        <w:t xml:space="preserve"> dokumentuje, ako sa po prudkom páde počtu filmov medzi rokmi 2008 a 2009 opätovne naštartoval rast</w:t>
      </w:r>
      <w:r w:rsidR="00F74E71">
        <w:rPr>
          <w:lang w:val="sk-SK"/>
        </w:rPr>
        <w:t xml:space="preserve"> počtu filmov od roku 2009, keď</w:t>
      </w:r>
      <w:r w:rsidRPr="00322EAF">
        <w:rPr>
          <w:lang w:val="sk-SK"/>
        </w:rPr>
        <w:t xml:space="preserve"> začal činnosti práve Audiovizuálny fond.  Pozitívne je hodnotený aj </w:t>
      </w:r>
      <w:r w:rsidRPr="00322EAF">
        <w:rPr>
          <w:b/>
          <w:lang w:val="sk-SK"/>
        </w:rPr>
        <w:t>dotačný systém M</w:t>
      </w:r>
      <w:r w:rsidR="00F74E71">
        <w:rPr>
          <w:b/>
          <w:lang w:val="sk-SK"/>
        </w:rPr>
        <w:t>inisterstva kultúry Slovenskej republiky</w:t>
      </w:r>
      <w:r w:rsidRPr="00322EAF">
        <w:rPr>
          <w:b/>
          <w:lang w:val="sk-SK"/>
        </w:rPr>
        <w:t xml:space="preserve"> </w:t>
      </w:r>
      <w:r w:rsidR="00F74E71" w:rsidRPr="00F74E71">
        <w:rPr>
          <w:lang w:val="sk-SK"/>
        </w:rPr>
        <w:t>(</w:t>
      </w:r>
      <w:r w:rsidR="00A712D2">
        <w:rPr>
          <w:lang w:val="sk-SK"/>
        </w:rPr>
        <w:t xml:space="preserve">ďalej </w:t>
      </w:r>
      <w:r w:rsidR="00F74E71" w:rsidRPr="00F74E71">
        <w:rPr>
          <w:lang w:val="sk-SK"/>
        </w:rPr>
        <w:t>MK SR)</w:t>
      </w:r>
      <w:r w:rsidR="00F74E71">
        <w:rPr>
          <w:lang w:val="sk-SK" w:eastAsia="sk-SK" w:bidi="ar-SA"/>
        </w:rPr>
        <w:t xml:space="preserve"> </w:t>
      </w:r>
      <w:r w:rsidRPr="00322EAF">
        <w:rPr>
          <w:lang w:val="sk-SK" w:eastAsia="sk-SK" w:bidi="ar-SA"/>
        </w:rPr>
        <w:t xml:space="preserve">ako systémový nástroj na podporu kultúry na Slovensku, aj keď k niektorým aspektom jeho fungovania boli zaznamenané i kritické postoje. </w:t>
      </w:r>
      <w:r w:rsidRPr="00322EAF">
        <w:rPr>
          <w:i/>
          <w:lang w:val="sk-SK" w:eastAsia="sk-SK" w:bidi="ar-SA"/>
        </w:rPr>
        <w:t>Tabuľka 6</w:t>
      </w:r>
      <w:r w:rsidRPr="00322EAF">
        <w:rPr>
          <w:lang w:val="sk-SK" w:eastAsia="sk-SK" w:bidi="ar-SA"/>
        </w:rPr>
        <w:t xml:space="preserve"> ukazuje, že ministerstvo </w:t>
      </w:r>
      <w:r w:rsidR="00F74E71">
        <w:rPr>
          <w:lang w:val="sk-SK" w:eastAsia="sk-SK" w:bidi="ar-SA"/>
        </w:rPr>
        <w:t xml:space="preserve">kultúry </w:t>
      </w:r>
      <w:r w:rsidRPr="00322EAF">
        <w:rPr>
          <w:lang w:val="sk-SK" w:eastAsia="sk-SK" w:bidi="ar-SA"/>
        </w:rPr>
        <w:t>každoročne eviduje okolo 8</w:t>
      </w:r>
      <w:r w:rsidR="00F74E71">
        <w:rPr>
          <w:lang w:val="sk-SK" w:eastAsia="sk-SK" w:bidi="ar-SA"/>
        </w:rPr>
        <w:t xml:space="preserve"> </w:t>
      </w:r>
      <w:r w:rsidRPr="00322EAF">
        <w:rPr>
          <w:lang w:val="sk-SK" w:eastAsia="sk-SK" w:bidi="ar-SA"/>
        </w:rPr>
        <w:t>000 žiadostí o dotácie a na podporu kultúry rozdelí desiatky miliónov eur, aj keď z dát je zrejmé, že objem požadovaných dotácií niekoľkonásobne prevyšuje objem s</w:t>
      </w:r>
      <w:r w:rsidR="003427F5">
        <w:rPr>
          <w:lang w:val="sk-SK" w:eastAsia="sk-SK" w:bidi="ar-SA"/>
        </w:rPr>
        <w:t>chválených dotácií.</w:t>
      </w:r>
    </w:p>
    <w:p w:rsidR="007C1D81" w:rsidRDefault="007C1D81" w:rsidP="007C1D81">
      <w:pPr>
        <w:spacing w:after="0"/>
        <w:ind w:firstLine="708"/>
        <w:jc w:val="both"/>
        <w:rPr>
          <w:sz w:val="20"/>
          <w:lang w:val="sk-SK" w:eastAsia="sk-SK" w:bidi="ar-SA"/>
        </w:rPr>
      </w:pPr>
    </w:p>
    <w:p w:rsidR="007C1D81" w:rsidRPr="00AF1E9A" w:rsidRDefault="007C1D81" w:rsidP="007C1D81">
      <w:pPr>
        <w:rPr>
          <w:i/>
          <w:sz w:val="20"/>
          <w:lang w:val="sk-SK"/>
        </w:rPr>
      </w:pPr>
      <w:r w:rsidRPr="00AF1E9A">
        <w:rPr>
          <w:i/>
          <w:sz w:val="20"/>
          <w:lang w:val="sk-SK"/>
        </w:rPr>
        <w:t>Tabuľka</w:t>
      </w:r>
      <w:r>
        <w:rPr>
          <w:i/>
          <w:sz w:val="20"/>
          <w:lang w:val="sk-SK"/>
        </w:rPr>
        <w:t xml:space="preserve"> 5</w:t>
      </w:r>
      <w:r w:rsidRPr="00AF1E9A">
        <w:rPr>
          <w:i/>
          <w:sz w:val="20"/>
          <w:lang w:val="sk-SK"/>
        </w:rPr>
        <w:t xml:space="preserve">: </w:t>
      </w:r>
      <w:r>
        <w:rPr>
          <w:i/>
          <w:sz w:val="20"/>
          <w:lang w:val="sk-SK"/>
        </w:rPr>
        <w:t>Vývoj počtu dokončených filmov v SR</w:t>
      </w:r>
      <w:r>
        <w:rPr>
          <w:i/>
          <w:sz w:val="20"/>
          <w:vertAlign w:val="superscript"/>
          <w:lang w:val="sk-SK"/>
        </w:rPr>
        <w:t>7</w:t>
      </w:r>
    </w:p>
    <w:tbl>
      <w:tblPr>
        <w:tblW w:w="9276" w:type="dxa"/>
        <w:tblInd w:w="56" w:type="dxa"/>
        <w:tblCellMar>
          <w:left w:w="70" w:type="dxa"/>
          <w:right w:w="70" w:type="dxa"/>
        </w:tblCellMar>
        <w:tblLook w:val="04A0" w:firstRow="1" w:lastRow="0" w:firstColumn="1" w:lastColumn="0" w:noHBand="0" w:noVBand="1"/>
      </w:tblPr>
      <w:tblGrid>
        <w:gridCol w:w="4060"/>
        <w:gridCol w:w="976"/>
        <w:gridCol w:w="1060"/>
        <w:gridCol w:w="1060"/>
        <w:gridCol w:w="1060"/>
        <w:gridCol w:w="1060"/>
      </w:tblGrid>
      <w:tr w:rsidR="007C1D81" w:rsidRPr="004B1F80" w:rsidTr="00F841E2">
        <w:trPr>
          <w:trHeight w:val="300"/>
        </w:trPr>
        <w:tc>
          <w:tcPr>
            <w:tcW w:w="406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rsidR="007C1D81" w:rsidRPr="00ED4407" w:rsidRDefault="007C1D81" w:rsidP="00F841E2">
            <w:pPr>
              <w:spacing w:after="0" w:line="240" w:lineRule="auto"/>
              <w:jc w:val="center"/>
              <w:rPr>
                <w:rFonts w:eastAsia="Times New Roman" w:cs="Times New Roman"/>
                <w:b/>
                <w:bCs/>
                <w:color w:val="FFFFFF"/>
                <w:lang w:val="sk-SK" w:eastAsia="sk-SK" w:bidi="ar-SA"/>
              </w:rPr>
            </w:pPr>
          </w:p>
        </w:tc>
        <w:tc>
          <w:tcPr>
            <w:tcW w:w="976" w:type="dxa"/>
            <w:tcBorders>
              <w:top w:val="single" w:sz="4" w:space="0" w:color="auto"/>
              <w:left w:val="nil"/>
              <w:bottom w:val="single" w:sz="4" w:space="0" w:color="auto"/>
              <w:right w:val="single" w:sz="4" w:space="0" w:color="auto"/>
            </w:tcBorders>
            <w:shd w:val="clear" w:color="auto" w:fill="404040" w:themeFill="text1" w:themeFillTint="BF"/>
            <w:vAlign w:val="center"/>
          </w:tcPr>
          <w:p w:rsidR="007C1D81" w:rsidRPr="00ED4407" w:rsidRDefault="007C1D81" w:rsidP="00F841E2">
            <w:pPr>
              <w:spacing w:after="0" w:line="240" w:lineRule="auto"/>
              <w:jc w:val="center"/>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2008</w:t>
            </w:r>
          </w:p>
        </w:tc>
        <w:tc>
          <w:tcPr>
            <w:tcW w:w="106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rsidR="007C1D81" w:rsidRPr="00ED4407" w:rsidRDefault="007C1D81" w:rsidP="00F841E2">
            <w:pPr>
              <w:spacing w:after="0" w:line="240" w:lineRule="auto"/>
              <w:jc w:val="center"/>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2009</w:t>
            </w:r>
          </w:p>
        </w:tc>
        <w:tc>
          <w:tcPr>
            <w:tcW w:w="1060"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7C1D81" w:rsidRPr="00ED4407" w:rsidRDefault="007C1D81" w:rsidP="00F841E2">
            <w:pPr>
              <w:spacing w:after="0" w:line="240" w:lineRule="auto"/>
              <w:jc w:val="center"/>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2010</w:t>
            </w:r>
          </w:p>
        </w:tc>
        <w:tc>
          <w:tcPr>
            <w:tcW w:w="1060"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7C1D81" w:rsidRPr="00ED4407" w:rsidRDefault="007C1D81" w:rsidP="00F841E2">
            <w:pPr>
              <w:spacing w:after="0" w:line="240" w:lineRule="auto"/>
              <w:jc w:val="center"/>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2011</w:t>
            </w:r>
          </w:p>
        </w:tc>
        <w:tc>
          <w:tcPr>
            <w:tcW w:w="1060"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7C1D81" w:rsidRPr="00ED4407" w:rsidRDefault="007C1D81" w:rsidP="00F841E2">
            <w:pPr>
              <w:spacing w:after="0" w:line="240" w:lineRule="auto"/>
              <w:jc w:val="center"/>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2012</w:t>
            </w:r>
          </w:p>
        </w:tc>
      </w:tr>
      <w:tr w:rsidR="007C1D81" w:rsidRPr="004B1F80" w:rsidTr="00F841E2">
        <w:trPr>
          <w:trHeight w:val="300"/>
        </w:trPr>
        <w:tc>
          <w:tcPr>
            <w:tcW w:w="406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dokončených filmov v danom roku</w:t>
            </w:r>
          </w:p>
        </w:tc>
        <w:tc>
          <w:tcPr>
            <w:tcW w:w="976" w:type="dxa"/>
            <w:tcBorders>
              <w:top w:val="single" w:sz="4" w:space="0" w:color="auto"/>
              <w:left w:val="nil"/>
              <w:bottom w:val="single" w:sz="4" w:space="0" w:color="auto"/>
              <w:right w:val="single" w:sz="4" w:space="0" w:color="auto"/>
            </w:tcBorders>
            <w:shd w:val="clear" w:color="D8D8D8" w:fill="D8D8D8"/>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302</w:t>
            </w:r>
          </w:p>
        </w:tc>
        <w:tc>
          <w:tcPr>
            <w:tcW w:w="1060"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165</w:t>
            </w:r>
          </w:p>
        </w:tc>
        <w:tc>
          <w:tcPr>
            <w:tcW w:w="10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239</w:t>
            </w:r>
          </w:p>
        </w:tc>
        <w:tc>
          <w:tcPr>
            <w:tcW w:w="10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235</w:t>
            </w:r>
          </w:p>
        </w:tc>
        <w:tc>
          <w:tcPr>
            <w:tcW w:w="106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251</w:t>
            </w:r>
          </w:p>
        </w:tc>
      </w:tr>
      <w:tr w:rsidR="007C1D81" w:rsidRPr="004B1F80" w:rsidTr="00F841E2">
        <w:trPr>
          <w:trHeight w:val="300"/>
        </w:trPr>
        <w:tc>
          <w:tcPr>
            <w:tcW w:w="4060" w:type="dxa"/>
            <w:tcBorders>
              <w:top w:val="nil"/>
              <w:left w:val="single" w:sz="4" w:space="0" w:color="auto"/>
              <w:bottom w:val="single" w:sz="4" w:space="0" w:color="auto"/>
              <w:right w:val="single" w:sz="4" w:space="0" w:color="auto"/>
            </w:tcBorders>
            <w:shd w:val="clear" w:color="D8D8D8" w:fill="D8D8D8"/>
            <w:vAlign w:val="bottom"/>
          </w:tcPr>
          <w:p w:rsidR="007C1D81" w:rsidRPr="00ED4407" w:rsidRDefault="007C1D81" w:rsidP="00F841E2">
            <w:pPr>
              <w:spacing w:after="0" w:line="240" w:lineRule="auto"/>
              <w:rPr>
                <w:rFonts w:eastAsia="Times New Roman" w:cs="Times New Roman"/>
                <w:color w:val="000000"/>
                <w:lang w:val="sk-SK" w:eastAsia="sk-SK" w:bidi="ar-SA"/>
              </w:rPr>
            </w:pPr>
            <w:r>
              <w:rPr>
                <w:rFonts w:eastAsia="Times New Roman" w:cs="Times New Roman"/>
                <w:color w:val="000000"/>
                <w:lang w:val="sk-SK" w:eastAsia="sk-SK" w:bidi="ar-SA"/>
              </w:rPr>
              <w:t>Z toho celovečerných</w:t>
            </w:r>
          </w:p>
        </w:tc>
        <w:tc>
          <w:tcPr>
            <w:tcW w:w="976" w:type="dxa"/>
            <w:tcBorders>
              <w:top w:val="single" w:sz="4" w:space="0" w:color="auto"/>
              <w:left w:val="nil"/>
              <w:bottom w:val="single" w:sz="4" w:space="0" w:color="auto"/>
              <w:right w:val="single" w:sz="4" w:space="0" w:color="auto"/>
            </w:tcBorders>
            <w:shd w:val="clear" w:color="D8D8D8" w:fill="D8D8D8"/>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5</w:t>
            </w:r>
          </w:p>
        </w:tc>
        <w:tc>
          <w:tcPr>
            <w:tcW w:w="1060" w:type="dxa"/>
            <w:tcBorders>
              <w:top w:val="nil"/>
              <w:left w:val="single" w:sz="4" w:space="0" w:color="auto"/>
              <w:bottom w:val="single" w:sz="4" w:space="0" w:color="auto"/>
              <w:right w:val="single" w:sz="4" w:space="0" w:color="auto"/>
            </w:tcBorders>
            <w:shd w:val="clear" w:color="D8D8D8" w:fill="D8D8D8"/>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8</w:t>
            </w:r>
          </w:p>
        </w:tc>
        <w:tc>
          <w:tcPr>
            <w:tcW w:w="1060" w:type="dxa"/>
            <w:tcBorders>
              <w:top w:val="nil"/>
              <w:left w:val="nil"/>
              <w:bottom w:val="single" w:sz="4" w:space="0" w:color="auto"/>
              <w:right w:val="single" w:sz="4" w:space="0" w:color="auto"/>
            </w:tcBorders>
            <w:shd w:val="clear" w:color="D8D8D8" w:fill="D8D8D8"/>
            <w:noWrap/>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7</w:t>
            </w:r>
          </w:p>
        </w:tc>
        <w:tc>
          <w:tcPr>
            <w:tcW w:w="1060" w:type="dxa"/>
            <w:tcBorders>
              <w:top w:val="nil"/>
              <w:left w:val="nil"/>
              <w:bottom w:val="single" w:sz="4" w:space="0" w:color="auto"/>
              <w:right w:val="single" w:sz="4" w:space="0" w:color="auto"/>
            </w:tcBorders>
            <w:shd w:val="clear" w:color="D8D8D8" w:fill="D8D8D8"/>
            <w:noWrap/>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4</w:t>
            </w:r>
          </w:p>
        </w:tc>
        <w:tc>
          <w:tcPr>
            <w:tcW w:w="1060" w:type="dxa"/>
            <w:tcBorders>
              <w:top w:val="nil"/>
              <w:left w:val="nil"/>
              <w:bottom w:val="single" w:sz="4" w:space="0" w:color="auto"/>
              <w:right w:val="single" w:sz="4" w:space="0" w:color="auto"/>
            </w:tcBorders>
            <w:shd w:val="clear" w:color="D8D8D8" w:fill="D8D8D8"/>
            <w:noWrap/>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11</w:t>
            </w:r>
          </w:p>
        </w:tc>
      </w:tr>
      <w:tr w:rsidR="007C1D81" w:rsidRPr="004B1F80" w:rsidTr="00F841E2">
        <w:trPr>
          <w:trHeight w:val="300"/>
        </w:trPr>
        <w:tc>
          <w:tcPr>
            <w:tcW w:w="4060" w:type="dxa"/>
            <w:tcBorders>
              <w:top w:val="nil"/>
              <w:left w:val="single" w:sz="4" w:space="0" w:color="auto"/>
              <w:bottom w:val="single" w:sz="4" w:space="0" w:color="auto"/>
              <w:right w:val="single" w:sz="4" w:space="0" w:color="auto"/>
            </w:tcBorders>
            <w:shd w:val="clear" w:color="D8D8D8" w:fill="D8D8D8"/>
            <w:vAlign w:val="bottom"/>
          </w:tcPr>
          <w:p w:rsidR="007C1D81" w:rsidRPr="00ED4407" w:rsidRDefault="007C1D81" w:rsidP="00F841E2">
            <w:pPr>
              <w:spacing w:after="0" w:line="240" w:lineRule="auto"/>
              <w:rPr>
                <w:rFonts w:eastAsia="Times New Roman" w:cs="Times New Roman"/>
                <w:color w:val="000000"/>
                <w:lang w:val="sk-SK" w:eastAsia="sk-SK" w:bidi="ar-SA"/>
              </w:rPr>
            </w:pPr>
            <w:r>
              <w:rPr>
                <w:rFonts w:eastAsia="Times New Roman" w:cs="Times New Roman"/>
                <w:color w:val="000000"/>
                <w:lang w:val="sk-SK" w:eastAsia="sk-SK" w:bidi="ar-SA"/>
              </w:rPr>
              <w:t>Z toho celovečerných uvedených do distribúcie</w:t>
            </w:r>
          </w:p>
        </w:tc>
        <w:tc>
          <w:tcPr>
            <w:tcW w:w="976" w:type="dxa"/>
            <w:tcBorders>
              <w:top w:val="single" w:sz="4" w:space="0" w:color="auto"/>
              <w:left w:val="nil"/>
              <w:bottom w:val="single" w:sz="4" w:space="0" w:color="auto"/>
              <w:right w:val="single" w:sz="4" w:space="0" w:color="auto"/>
            </w:tcBorders>
            <w:shd w:val="clear" w:color="D8D8D8" w:fill="D8D8D8"/>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11</w:t>
            </w:r>
          </w:p>
        </w:tc>
        <w:tc>
          <w:tcPr>
            <w:tcW w:w="1060" w:type="dxa"/>
            <w:tcBorders>
              <w:top w:val="nil"/>
              <w:left w:val="single" w:sz="4" w:space="0" w:color="auto"/>
              <w:bottom w:val="single" w:sz="4" w:space="0" w:color="auto"/>
              <w:right w:val="single" w:sz="4" w:space="0" w:color="auto"/>
            </w:tcBorders>
            <w:shd w:val="clear" w:color="D8D8D8" w:fill="D8D8D8"/>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18</w:t>
            </w:r>
          </w:p>
        </w:tc>
        <w:tc>
          <w:tcPr>
            <w:tcW w:w="1060" w:type="dxa"/>
            <w:tcBorders>
              <w:top w:val="nil"/>
              <w:left w:val="nil"/>
              <w:bottom w:val="single" w:sz="4" w:space="0" w:color="auto"/>
              <w:right w:val="single" w:sz="4" w:space="0" w:color="auto"/>
            </w:tcBorders>
            <w:shd w:val="clear" w:color="D8D8D8" w:fill="D8D8D8"/>
            <w:noWrap/>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9</w:t>
            </w:r>
          </w:p>
        </w:tc>
        <w:tc>
          <w:tcPr>
            <w:tcW w:w="1060" w:type="dxa"/>
            <w:tcBorders>
              <w:top w:val="nil"/>
              <w:left w:val="nil"/>
              <w:bottom w:val="single" w:sz="4" w:space="0" w:color="auto"/>
              <w:right w:val="single" w:sz="4" w:space="0" w:color="auto"/>
            </w:tcBorders>
            <w:shd w:val="clear" w:color="D8D8D8" w:fill="D8D8D8"/>
            <w:noWrap/>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11</w:t>
            </w:r>
          </w:p>
        </w:tc>
        <w:tc>
          <w:tcPr>
            <w:tcW w:w="1060" w:type="dxa"/>
            <w:tcBorders>
              <w:top w:val="nil"/>
              <w:left w:val="nil"/>
              <w:bottom w:val="single" w:sz="4" w:space="0" w:color="auto"/>
              <w:right w:val="single" w:sz="4" w:space="0" w:color="auto"/>
            </w:tcBorders>
            <w:shd w:val="clear" w:color="D8D8D8" w:fill="D8D8D8"/>
            <w:noWrap/>
            <w:vAlign w:val="bottom"/>
          </w:tcPr>
          <w:p w:rsidR="007C1D81" w:rsidRPr="00ED4407" w:rsidRDefault="007C1D81" w:rsidP="00F841E2">
            <w:pPr>
              <w:spacing w:after="0" w:line="240" w:lineRule="auto"/>
              <w:jc w:val="right"/>
              <w:rPr>
                <w:rFonts w:eastAsia="Times New Roman" w:cs="Times New Roman"/>
                <w:color w:val="000000"/>
                <w:lang w:val="sk-SK" w:eastAsia="sk-SK" w:bidi="ar-SA"/>
              </w:rPr>
            </w:pPr>
            <w:r>
              <w:rPr>
                <w:rFonts w:eastAsia="Times New Roman" w:cs="Times New Roman"/>
                <w:color w:val="000000"/>
                <w:lang w:val="sk-SK" w:eastAsia="sk-SK" w:bidi="ar-SA"/>
              </w:rPr>
              <w:t>21</w:t>
            </w:r>
          </w:p>
        </w:tc>
      </w:tr>
    </w:tbl>
    <w:p w:rsidR="007C1D81" w:rsidRDefault="007C1D81" w:rsidP="007C1D81">
      <w:pPr>
        <w:spacing w:after="0"/>
        <w:rPr>
          <w:i/>
          <w:sz w:val="20"/>
          <w:lang w:val="sk-SK"/>
        </w:rPr>
      </w:pPr>
    </w:p>
    <w:p w:rsidR="007C1D81" w:rsidRDefault="007C1D81" w:rsidP="007C1D81">
      <w:pPr>
        <w:spacing w:after="0"/>
        <w:rPr>
          <w:i/>
          <w:sz w:val="20"/>
          <w:lang w:val="sk-SK"/>
        </w:rPr>
      </w:pPr>
    </w:p>
    <w:p w:rsidR="007C1D81" w:rsidRPr="00AF1E9A" w:rsidRDefault="007C1D81" w:rsidP="007C1D81">
      <w:pPr>
        <w:rPr>
          <w:i/>
          <w:sz w:val="20"/>
          <w:lang w:val="sk-SK"/>
        </w:rPr>
      </w:pPr>
      <w:r w:rsidRPr="00AF1E9A">
        <w:rPr>
          <w:i/>
          <w:sz w:val="20"/>
          <w:lang w:val="sk-SK"/>
        </w:rPr>
        <w:t>Tabuľka</w:t>
      </w:r>
      <w:r>
        <w:rPr>
          <w:i/>
          <w:sz w:val="20"/>
          <w:lang w:val="sk-SK"/>
        </w:rPr>
        <w:t xml:space="preserve"> 6</w:t>
      </w:r>
      <w:r w:rsidRPr="00AF1E9A">
        <w:rPr>
          <w:i/>
          <w:sz w:val="20"/>
          <w:lang w:val="sk-SK"/>
        </w:rPr>
        <w:t xml:space="preserve">: </w:t>
      </w:r>
      <w:r>
        <w:rPr>
          <w:i/>
          <w:sz w:val="20"/>
          <w:lang w:val="sk-SK"/>
        </w:rPr>
        <w:t>Základné štatistické údaje o dotačnom systéme MK SR</w:t>
      </w:r>
      <w:r>
        <w:rPr>
          <w:rStyle w:val="Odkaznapoznmkupodiarou"/>
          <w:i/>
          <w:sz w:val="20"/>
          <w:lang w:val="sk-SK"/>
        </w:rPr>
        <w:footnoteReference w:id="7"/>
      </w:r>
    </w:p>
    <w:tbl>
      <w:tblPr>
        <w:tblW w:w="9228" w:type="dxa"/>
        <w:tblInd w:w="56" w:type="dxa"/>
        <w:tblCellMar>
          <w:left w:w="70" w:type="dxa"/>
          <w:right w:w="70" w:type="dxa"/>
        </w:tblCellMar>
        <w:tblLook w:val="04A0" w:firstRow="1" w:lastRow="0" w:firstColumn="1" w:lastColumn="0" w:noHBand="0" w:noVBand="1"/>
      </w:tblPr>
      <w:tblGrid>
        <w:gridCol w:w="4409"/>
        <w:gridCol w:w="992"/>
        <w:gridCol w:w="992"/>
        <w:gridCol w:w="992"/>
        <w:gridCol w:w="993"/>
        <w:gridCol w:w="850"/>
      </w:tblGrid>
      <w:tr w:rsidR="007C1D81" w:rsidRPr="00331CE0" w:rsidTr="00F841E2">
        <w:trPr>
          <w:trHeight w:val="300"/>
        </w:trPr>
        <w:tc>
          <w:tcPr>
            <w:tcW w:w="4409"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 </w:t>
            </w:r>
          </w:p>
        </w:tc>
        <w:tc>
          <w:tcPr>
            <w:tcW w:w="992"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2008</w:t>
            </w:r>
          </w:p>
        </w:tc>
        <w:tc>
          <w:tcPr>
            <w:tcW w:w="992"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2009</w:t>
            </w:r>
          </w:p>
        </w:tc>
        <w:tc>
          <w:tcPr>
            <w:tcW w:w="992"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2010</w:t>
            </w:r>
          </w:p>
        </w:tc>
        <w:tc>
          <w:tcPr>
            <w:tcW w:w="993"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2011</w:t>
            </w:r>
          </w:p>
        </w:tc>
        <w:tc>
          <w:tcPr>
            <w:tcW w:w="850"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rsidR="007C1D81" w:rsidRPr="00ED4407" w:rsidRDefault="007C1D81" w:rsidP="00F841E2">
            <w:pPr>
              <w:spacing w:after="0" w:line="240" w:lineRule="auto"/>
              <w:jc w:val="right"/>
              <w:rPr>
                <w:rFonts w:eastAsia="Times New Roman" w:cs="Times New Roman"/>
                <w:b/>
                <w:bCs/>
                <w:color w:val="FFFFFF"/>
                <w:lang w:val="sk-SK" w:eastAsia="sk-SK" w:bidi="ar-SA"/>
              </w:rPr>
            </w:pPr>
            <w:r w:rsidRPr="00ED4407">
              <w:rPr>
                <w:rFonts w:eastAsia="Times New Roman" w:cs="Times New Roman"/>
                <w:b/>
                <w:bCs/>
                <w:color w:val="FFFFFF"/>
                <w:lang w:val="sk-SK" w:eastAsia="sk-SK" w:bidi="ar-SA"/>
              </w:rPr>
              <w:t>2012</w:t>
            </w:r>
          </w:p>
        </w:tc>
      </w:tr>
      <w:tr w:rsidR="007C1D81" w:rsidRPr="00331CE0" w:rsidTr="00F841E2">
        <w:trPr>
          <w:trHeight w:val="300"/>
        </w:trPr>
        <w:tc>
          <w:tcPr>
            <w:tcW w:w="4409"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Počet žiadostí evidovaných na ministerstve</w:t>
            </w:r>
          </w:p>
        </w:tc>
        <w:tc>
          <w:tcPr>
            <w:tcW w:w="99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8 002</w:t>
            </w:r>
          </w:p>
        </w:tc>
        <w:tc>
          <w:tcPr>
            <w:tcW w:w="992"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8 570</w:t>
            </w:r>
          </w:p>
        </w:tc>
        <w:tc>
          <w:tcPr>
            <w:tcW w:w="99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8 199</w:t>
            </w:r>
          </w:p>
        </w:tc>
        <w:tc>
          <w:tcPr>
            <w:tcW w:w="993"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7 216</w:t>
            </w:r>
          </w:p>
        </w:tc>
        <w:tc>
          <w:tcPr>
            <w:tcW w:w="85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8 116</w:t>
            </w:r>
          </w:p>
        </w:tc>
      </w:tr>
      <w:tr w:rsidR="007C1D81" w:rsidRPr="00331CE0" w:rsidTr="00F841E2">
        <w:trPr>
          <w:trHeight w:val="300"/>
        </w:trPr>
        <w:tc>
          <w:tcPr>
            <w:tcW w:w="4409"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Celková výška požadovanej dotácie (tis. EUR)</w:t>
            </w:r>
          </w:p>
        </w:tc>
        <w:tc>
          <w:tcPr>
            <w:tcW w:w="99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109 783 </w:t>
            </w:r>
          </w:p>
        </w:tc>
        <w:tc>
          <w:tcPr>
            <w:tcW w:w="992"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117 845 </w:t>
            </w:r>
          </w:p>
        </w:tc>
        <w:tc>
          <w:tcPr>
            <w:tcW w:w="99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106 306 </w:t>
            </w:r>
          </w:p>
        </w:tc>
        <w:tc>
          <w:tcPr>
            <w:tcW w:w="993"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104 724 </w:t>
            </w:r>
          </w:p>
        </w:tc>
        <w:tc>
          <w:tcPr>
            <w:tcW w:w="85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96 333 </w:t>
            </w:r>
          </w:p>
        </w:tc>
      </w:tr>
      <w:tr w:rsidR="007C1D81" w:rsidRPr="00331CE0" w:rsidTr="00F841E2">
        <w:trPr>
          <w:trHeight w:val="300"/>
        </w:trPr>
        <w:tc>
          <w:tcPr>
            <w:tcW w:w="4409" w:type="dxa"/>
            <w:tcBorders>
              <w:top w:val="nil"/>
              <w:left w:val="single" w:sz="4" w:space="0" w:color="auto"/>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rPr>
                <w:rFonts w:eastAsia="Times New Roman" w:cs="Times New Roman"/>
                <w:color w:val="000000"/>
                <w:lang w:val="sk-SK" w:eastAsia="sk-SK" w:bidi="ar-SA"/>
              </w:rPr>
            </w:pPr>
            <w:r w:rsidRPr="00ED4407">
              <w:rPr>
                <w:rFonts w:eastAsia="Times New Roman" w:cs="Times New Roman"/>
                <w:color w:val="000000"/>
                <w:lang w:val="sk-SK" w:eastAsia="sk-SK" w:bidi="ar-SA"/>
              </w:rPr>
              <w:t>Celková výška schválenej dotácie (tis. EUR)</w:t>
            </w:r>
          </w:p>
        </w:tc>
        <w:tc>
          <w:tcPr>
            <w:tcW w:w="99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32 034 </w:t>
            </w:r>
          </w:p>
        </w:tc>
        <w:tc>
          <w:tcPr>
            <w:tcW w:w="992" w:type="dxa"/>
            <w:tcBorders>
              <w:top w:val="nil"/>
              <w:left w:val="nil"/>
              <w:bottom w:val="single" w:sz="4" w:space="0" w:color="auto"/>
              <w:right w:val="single" w:sz="4" w:space="0" w:color="auto"/>
            </w:tcBorders>
            <w:shd w:val="clear" w:color="D8D8D8" w:fill="D8D8D8"/>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37 513 </w:t>
            </w:r>
          </w:p>
        </w:tc>
        <w:tc>
          <w:tcPr>
            <w:tcW w:w="992"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29 010 </w:t>
            </w:r>
          </w:p>
        </w:tc>
        <w:tc>
          <w:tcPr>
            <w:tcW w:w="993"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16 902 </w:t>
            </w:r>
          </w:p>
        </w:tc>
        <w:tc>
          <w:tcPr>
            <w:tcW w:w="850" w:type="dxa"/>
            <w:tcBorders>
              <w:top w:val="nil"/>
              <w:left w:val="nil"/>
              <w:bottom w:val="single" w:sz="4" w:space="0" w:color="auto"/>
              <w:right w:val="single" w:sz="4" w:space="0" w:color="auto"/>
            </w:tcBorders>
            <w:shd w:val="clear" w:color="D8D8D8" w:fill="D8D8D8"/>
            <w:noWrap/>
            <w:vAlign w:val="bottom"/>
            <w:hideMark/>
          </w:tcPr>
          <w:p w:rsidR="007C1D81" w:rsidRPr="00ED4407" w:rsidRDefault="007C1D81" w:rsidP="00F841E2">
            <w:pPr>
              <w:spacing w:after="0" w:line="240" w:lineRule="auto"/>
              <w:jc w:val="right"/>
              <w:rPr>
                <w:rFonts w:eastAsia="Times New Roman" w:cs="Times New Roman"/>
                <w:color w:val="000000"/>
                <w:lang w:val="sk-SK" w:eastAsia="sk-SK" w:bidi="ar-SA"/>
              </w:rPr>
            </w:pPr>
            <w:r w:rsidRPr="00ED4407">
              <w:rPr>
                <w:rFonts w:eastAsia="Times New Roman" w:cs="Times New Roman"/>
                <w:color w:val="000000"/>
                <w:lang w:val="sk-SK" w:eastAsia="sk-SK" w:bidi="ar-SA"/>
              </w:rPr>
              <w:t xml:space="preserve">19 871 </w:t>
            </w:r>
          </w:p>
        </w:tc>
      </w:tr>
    </w:tbl>
    <w:p w:rsidR="007C1D81" w:rsidRDefault="007C1D81" w:rsidP="007C1D81">
      <w:pPr>
        <w:ind w:firstLine="708"/>
        <w:jc w:val="both"/>
        <w:rPr>
          <w:lang w:val="sk-SK"/>
        </w:rPr>
      </w:pPr>
    </w:p>
    <w:p w:rsidR="007C1D81" w:rsidRDefault="007C1D81" w:rsidP="007C1D81">
      <w:pPr>
        <w:ind w:firstLine="708"/>
        <w:jc w:val="both"/>
        <w:rPr>
          <w:lang w:val="sk-SK"/>
        </w:rPr>
      </w:pPr>
      <w:r w:rsidRPr="00AF1E9A">
        <w:rPr>
          <w:lang w:val="sk-SK"/>
        </w:rPr>
        <w:t>Ak hovoríme o silných stránkach slovenskej kultúrnej oblasti,</w:t>
      </w:r>
      <w:r>
        <w:rPr>
          <w:lang w:val="sk-SK"/>
        </w:rPr>
        <w:t xml:space="preserve"> v neposlednom rade</w:t>
      </w:r>
      <w:r w:rsidRPr="00AF1E9A">
        <w:rPr>
          <w:lang w:val="sk-SK"/>
        </w:rPr>
        <w:t xml:space="preserve"> je potrebné spomenúť aj stále veľké </w:t>
      </w:r>
      <w:r w:rsidRPr="00AF1E9A">
        <w:rPr>
          <w:b/>
          <w:lang w:val="sk-SK"/>
        </w:rPr>
        <w:t>množstvo odhodlaných ľudí nadšených pre kultúru</w:t>
      </w:r>
      <w:r w:rsidRPr="00AF1E9A">
        <w:rPr>
          <w:lang w:val="sk-SK"/>
        </w:rPr>
        <w:t>, ktorí napriek najmä finančnému nedoceneniu aktívne pôsobia vo všetkých regiónoch Slovenska a zabezpečujú množstvo rôznorodých kultúrnych podujatí a aktivít.</w:t>
      </w:r>
    </w:p>
    <w:p w:rsidR="007C1D81" w:rsidRDefault="007C1D81" w:rsidP="007C1D81">
      <w:pPr>
        <w:ind w:firstLine="708"/>
        <w:jc w:val="both"/>
        <w:rPr>
          <w:lang w:val="sk-SK"/>
        </w:rPr>
      </w:pPr>
    </w:p>
    <w:p w:rsidR="007C1D81" w:rsidRDefault="007C1D81" w:rsidP="00D672A7">
      <w:pPr>
        <w:pStyle w:val="Nadpis1"/>
        <w:numPr>
          <w:ilvl w:val="0"/>
          <w:numId w:val="23"/>
        </w:numPr>
        <w:spacing w:before="0"/>
        <w:rPr>
          <w:lang w:val="sk-SK"/>
        </w:rPr>
      </w:pPr>
      <w:bookmarkStart w:id="4" w:name="_Toc375142747"/>
      <w:r>
        <w:rPr>
          <w:lang w:val="sk-SK"/>
        </w:rPr>
        <w:t>Slabé stránky</w:t>
      </w:r>
      <w:bookmarkEnd w:id="4"/>
    </w:p>
    <w:p w:rsidR="007C1D81" w:rsidRPr="005026E7" w:rsidRDefault="007C1D81" w:rsidP="007C1D81">
      <w:pPr>
        <w:spacing w:after="0"/>
        <w:rPr>
          <w:lang w:val="sk-SK"/>
        </w:rPr>
      </w:pPr>
    </w:p>
    <w:p w:rsidR="007C1D81" w:rsidRDefault="007C1D81" w:rsidP="007C1D81">
      <w:pPr>
        <w:spacing w:after="0"/>
        <w:ind w:firstLine="708"/>
        <w:jc w:val="both"/>
        <w:rPr>
          <w:lang w:val="sk-SK"/>
        </w:rPr>
      </w:pPr>
      <w:r>
        <w:rPr>
          <w:lang w:val="sk-SK"/>
        </w:rPr>
        <w:t>Niektoré z hlavných slabých stránok oblasti kultúry na Slovensku</w:t>
      </w:r>
      <w:r w:rsidRPr="00AF1E9A">
        <w:rPr>
          <w:lang w:val="sk-SK"/>
        </w:rPr>
        <w:t>, ako</w:t>
      </w:r>
      <w:r>
        <w:rPr>
          <w:lang w:val="sk-SK"/>
        </w:rPr>
        <w:t xml:space="preserve"> </w:t>
      </w:r>
      <w:r w:rsidRPr="00B57120">
        <w:rPr>
          <w:b/>
          <w:lang w:val="sk-SK"/>
        </w:rPr>
        <w:t>neadekvátne postavenie kultúry v spoločnosti</w:t>
      </w:r>
      <w:r>
        <w:rPr>
          <w:lang w:val="sk-SK"/>
        </w:rPr>
        <w:t>,</w:t>
      </w:r>
      <w:r w:rsidRPr="00AF1E9A">
        <w:rPr>
          <w:lang w:val="sk-SK"/>
        </w:rPr>
        <w:t xml:space="preserve"> </w:t>
      </w:r>
      <w:proofErr w:type="spellStart"/>
      <w:r w:rsidRPr="00AF1E9A">
        <w:rPr>
          <w:b/>
          <w:lang w:val="sk-SK"/>
        </w:rPr>
        <w:t>podfinancovanosť</w:t>
      </w:r>
      <w:proofErr w:type="spellEnd"/>
      <w:r>
        <w:rPr>
          <w:lang w:val="sk-SK"/>
        </w:rPr>
        <w:t xml:space="preserve">, </w:t>
      </w:r>
      <w:r w:rsidRPr="00AF1E9A">
        <w:rPr>
          <w:b/>
          <w:lang w:val="sk-SK"/>
        </w:rPr>
        <w:t>diskontinuitný vývoj</w:t>
      </w:r>
      <w:r>
        <w:rPr>
          <w:lang w:val="sk-SK"/>
        </w:rPr>
        <w:t xml:space="preserve"> či</w:t>
      </w:r>
      <w:r w:rsidRPr="00AF1E9A">
        <w:rPr>
          <w:lang w:val="sk-SK"/>
        </w:rPr>
        <w:t xml:space="preserve"> </w:t>
      </w:r>
      <w:r w:rsidRPr="00AF1E9A">
        <w:rPr>
          <w:b/>
          <w:lang w:val="sk-SK"/>
        </w:rPr>
        <w:t>absencia jednotiacej stratégie</w:t>
      </w:r>
      <w:r w:rsidR="003427F5">
        <w:rPr>
          <w:b/>
          <w:lang w:val="sk-SK"/>
        </w:rPr>
        <w:t>,</w:t>
      </w:r>
      <w:r w:rsidRPr="00AF1E9A">
        <w:rPr>
          <w:lang w:val="sk-SK"/>
        </w:rPr>
        <w:t xml:space="preserve"> boli </w:t>
      </w:r>
      <w:r>
        <w:rPr>
          <w:lang w:val="sk-SK"/>
        </w:rPr>
        <w:t>popísané</w:t>
      </w:r>
      <w:r w:rsidRPr="00AF1E9A">
        <w:rPr>
          <w:lang w:val="sk-SK"/>
        </w:rPr>
        <w:t xml:space="preserve"> už v úvodnej charakteristike</w:t>
      </w:r>
      <w:r w:rsidR="003427F5">
        <w:rPr>
          <w:lang w:val="sk-SK"/>
        </w:rPr>
        <w:t>, ale</w:t>
      </w:r>
      <w:r w:rsidRPr="00AF1E9A">
        <w:rPr>
          <w:lang w:val="sk-SK"/>
        </w:rPr>
        <w:t xml:space="preserve"> </w:t>
      </w:r>
      <w:r w:rsidR="003427F5">
        <w:rPr>
          <w:lang w:val="sk-SK"/>
        </w:rPr>
        <w:t xml:space="preserve">k nim treba prirátať </w:t>
      </w:r>
      <w:r>
        <w:rPr>
          <w:lang w:val="sk-SK"/>
        </w:rPr>
        <w:t>aj viacero ďalších slabých miest, ktoré vyplynuli z analýzy.</w:t>
      </w:r>
    </w:p>
    <w:p w:rsidR="007C1D81" w:rsidRDefault="007C1D81" w:rsidP="007C1D81">
      <w:pPr>
        <w:spacing w:after="0"/>
        <w:jc w:val="both"/>
        <w:rPr>
          <w:lang w:val="sk-SK"/>
        </w:rPr>
      </w:pPr>
    </w:p>
    <w:p w:rsidR="007C1D81" w:rsidRDefault="007C1D81" w:rsidP="007C1D81">
      <w:pPr>
        <w:spacing w:after="0"/>
        <w:jc w:val="both"/>
        <w:rPr>
          <w:lang w:val="sk-SK"/>
        </w:rPr>
      </w:pPr>
      <w:r>
        <w:rPr>
          <w:lang w:val="sk-SK"/>
        </w:rPr>
        <w:tab/>
        <w:t xml:space="preserve">Jednou z najvýznamnejších prekážok rozvoja celej oblasti je </w:t>
      </w:r>
      <w:r w:rsidRPr="00B57120">
        <w:rPr>
          <w:b/>
          <w:lang w:val="sk-SK"/>
        </w:rPr>
        <w:t>nízky dopyt po kultúre</w:t>
      </w:r>
      <w:r>
        <w:rPr>
          <w:lang w:val="sk-SK"/>
        </w:rPr>
        <w:t xml:space="preserve">. </w:t>
      </w:r>
      <w:r>
        <w:rPr>
          <w:lang w:val="sk-SK"/>
        </w:rPr>
        <w:br/>
        <w:t xml:space="preserve">Asi najlepšie to dokumentuje údaj, </w:t>
      </w:r>
      <w:r w:rsidRPr="00B73FAC">
        <w:rPr>
          <w:lang w:val="sk-SK"/>
        </w:rPr>
        <w:t>že domácnosti míňajú na kultúrne služby</w:t>
      </w:r>
      <w:r w:rsidRPr="00B73FAC">
        <w:rPr>
          <w:rStyle w:val="Odkaznapoznmkupodiarou"/>
          <w:lang w:val="sk-SK"/>
        </w:rPr>
        <w:footnoteReference w:id="8"/>
      </w:r>
      <w:r w:rsidRPr="00B73FAC">
        <w:rPr>
          <w:lang w:val="sk-SK"/>
        </w:rPr>
        <w:t xml:space="preserve"> len </w:t>
      </w:r>
      <w:r w:rsidR="003427F5">
        <w:rPr>
          <w:lang w:val="sk-SK"/>
        </w:rPr>
        <w:t>o niečo viac</w:t>
      </w:r>
      <w:r w:rsidRPr="00B73FAC">
        <w:rPr>
          <w:lang w:val="sk-SK"/>
        </w:rPr>
        <w:t xml:space="preserve"> </w:t>
      </w:r>
      <w:r w:rsidR="003427F5">
        <w:rPr>
          <w:lang w:val="sk-SK"/>
        </w:rPr>
        <w:br/>
        <w:t>ako</w:t>
      </w:r>
      <w:r>
        <w:rPr>
          <w:lang w:val="sk-SK"/>
        </w:rPr>
        <w:t xml:space="preserve"> </w:t>
      </w:r>
      <w:r w:rsidRPr="00B73FAC">
        <w:rPr>
          <w:lang w:val="sk-SK"/>
        </w:rPr>
        <w:t>1</w:t>
      </w:r>
      <w:r>
        <w:rPr>
          <w:lang w:val="sk-SK"/>
        </w:rPr>
        <w:t xml:space="preserve"> </w:t>
      </w:r>
      <w:r w:rsidRPr="00B73FAC">
        <w:rPr>
          <w:lang w:val="sk-SK"/>
        </w:rPr>
        <w:t>%</w:t>
      </w:r>
      <w:r>
        <w:rPr>
          <w:lang w:val="sk-SK"/>
        </w:rPr>
        <w:t xml:space="preserve"> svojich celkových výdajov</w:t>
      </w:r>
      <w:r w:rsidRPr="00B73FAC">
        <w:rPr>
          <w:lang w:val="sk-SK"/>
        </w:rPr>
        <w:t xml:space="preserve">, </w:t>
      </w:r>
      <w:r w:rsidR="003427F5">
        <w:rPr>
          <w:lang w:val="sk-SK"/>
        </w:rPr>
        <w:t>lenže</w:t>
      </w:r>
      <w:r>
        <w:rPr>
          <w:lang w:val="sk-SK"/>
        </w:rPr>
        <w:t xml:space="preserve"> a</w:t>
      </w:r>
      <w:r w:rsidRPr="00AF1E9A">
        <w:rPr>
          <w:lang w:val="sk-SK"/>
        </w:rPr>
        <w:t>ko vidno z </w:t>
      </w:r>
      <w:r w:rsidRPr="001D380B">
        <w:rPr>
          <w:i/>
          <w:lang w:val="sk-SK"/>
        </w:rPr>
        <w:t xml:space="preserve">Tabuľky </w:t>
      </w:r>
      <w:r>
        <w:rPr>
          <w:i/>
          <w:lang w:val="sk-SK"/>
        </w:rPr>
        <w:t>7</w:t>
      </w:r>
      <w:r w:rsidRPr="00AF1E9A">
        <w:rPr>
          <w:lang w:val="sk-SK"/>
        </w:rPr>
        <w:t>,  trend je mierne stúpajúci.</w:t>
      </w:r>
      <w:r>
        <w:rPr>
          <w:lang w:val="sk-SK"/>
        </w:rPr>
        <w:t xml:space="preserve"> </w:t>
      </w:r>
    </w:p>
    <w:p w:rsidR="007C1D81" w:rsidRPr="00AF1E9A" w:rsidRDefault="007C1D81" w:rsidP="007C1D81">
      <w:pPr>
        <w:rPr>
          <w:i/>
          <w:sz w:val="20"/>
          <w:lang w:val="sk-SK"/>
        </w:rPr>
      </w:pPr>
      <w:r w:rsidRPr="00AF1E9A">
        <w:rPr>
          <w:i/>
          <w:sz w:val="20"/>
          <w:lang w:val="sk-SK"/>
        </w:rPr>
        <w:lastRenderedPageBreak/>
        <w:t xml:space="preserve">Tabuľka </w:t>
      </w:r>
      <w:r>
        <w:rPr>
          <w:i/>
          <w:sz w:val="20"/>
          <w:lang w:val="sk-SK"/>
        </w:rPr>
        <w:t>7</w:t>
      </w:r>
      <w:r w:rsidRPr="00AF1E9A">
        <w:rPr>
          <w:i/>
          <w:sz w:val="20"/>
          <w:lang w:val="sk-SK"/>
        </w:rPr>
        <w:t xml:space="preserve">: Podiel výdavkov na kultúrne služby </w:t>
      </w:r>
      <w:r>
        <w:rPr>
          <w:i/>
          <w:sz w:val="20"/>
          <w:lang w:val="sk-SK"/>
        </w:rPr>
        <w:t xml:space="preserve">z </w:t>
      </w:r>
      <w:r w:rsidRPr="00AF1E9A">
        <w:rPr>
          <w:i/>
          <w:sz w:val="20"/>
          <w:lang w:val="sk-SK"/>
        </w:rPr>
        <w:t>celkových čistých výdavko</w:t>
      </w:r>
      <w:r>
        <w:rPr>
          <w:i/>
          <w:sz w:val="20"/>
          <w:lang w:val="sk-SK"/>
        </w:rPr>
        <w:t xml:space="preserve">v </w:t>
      </w:r>
      <w:r w:rsidRPr="00AF1E9A">
        <w:rPr>
          <w:i/>
          <w:sz w:val="20"/>
          <w:lang w:val="sk-SK"/>
        </w:rPr>
        <w:t>domácností</w:t>
      </w:r>
      <w:r>
        <w:rPr>
          <w:rStyle w:val="Odkaznapoznmkupodiarou"/>
          <w:i/>
          <w:sz w:val="20"/>
          <w:lang w:val="sk-SK"/>
        </w:rPr>
        <w:footnoteReference w:id="9"/>
      </w:r>
    </w:p>
    <w:tbl>
      <w:tblPr>
        <w:tblW w:w="8240" w:type="dxa"/>
        <w:tblInd w:w="56" w:type="dxa"/>
        <w:tblCellMar>
          <w:left w:w="70" w:type="dxa"/>
          <w:right w:w="70" w:type="dxa"/>
        </w:tblCellMar>
        <w:tblLook w:val="04A0" w:firstRow="1" w:lastRow="0" w:firstColumn="1" w:lastColumn="0" w:noHBand="0" w:noVBand="1"/>
      </w:tblPr>
      <w:tblGrid>
        <w:gridCol w:w="3983"/>
        <w:gridCol w:w="851"/>
        <w:gridCol w:w="850"/>
        <w:gridCol w:w="851"/>
        <w:gridCol w:w="850"/>
        <w:gridCol w:w="855"/>
      </w:tblGrid>
      <w:tr w:rsidR="007C1D81" w:rsidRPr="00AF1E9A" w:rsidTr="00F841E2">
        <w:trPr>
          <w:trHeight w:val="300"/>
        </w:trPr>
        <w:tc>
          <w:tcPr>
            <w:tcW w:w="3983"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0768FA" w:rsidRDefault="007C1D81" w:rsidP="00F841E2">
            <w:pPr>
              <w:spacing w:after="0" w:line="240" w:lineRule="auto"/>
              <w:jc w:val="center"/>
              <w:rPr>
                <w:rFonts w:eastAsia="Times New Roman" w:cs="Times New Roman"/>
                <w:b/>
                <w:bCs/>
                <w:color w:val="FFFFFF"/>
                <w:lang w:val="sk-SK" w:eastAsia="sk-SK" w:bidi="ar-SA"/>
              </w:rPr>
            </w:pPr>
          </w:p>
        </w:tc>
        <w:tc>
          <w:tcPr>
            <w:tcW w:w="851"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0768FA" w:rsidRDefault="007C1D81" w:rsidP="00F841E2">
            <w:pPr>
              <w:spacing w:after="0" w:line="240" w:lineRule="auto"/>
              <w:jc w:val="center"/>
              <w:rPr>
                <w:rFonts w:eastAsia="Times New Roman" w:cs="Times New Roman"/>
                <w:b/>
                <w:bCs/>
                <w:color w:val="FFFFFF"/>
                <w:lang w:val="sk-SK" w:eastAsia="sk-SK" w:bidi="ar-SA"/>
              </w:rPr>
            </w:pPr>
            <w:r w:rsidRPr="000768FA">
              <w:rPr>
                <w:rFonts w:eastAsia="Times New Roman" w:cs="Times New Roman"/>
                <w:b/>
                <w:bCs/>
                <w:color w:val="FFFFFF"/>
                <w:lang w:val="sk-SK" w:eastAsia="sk-SK" w:bidi="ar-SA"/>
              </w:rPr>
              <w:t>2008</w:t>
            </w:r>
          </w:p>
        </w:tc>
        <w:tc>
          <w:tcPr>
            <w:tcW w:w="85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0768FA" w:rsidRDefault="007C1D81" w:rsidP="00F841E2">
            <w:pPr>
              <w:spacing w:after="0" w:line="240" w:lineRule="auto"/>
              <w:jc w:val="center"/>
              <w:rPr>
                <w:rFonts w:eastAsia="Times New Roman" w:cs="Times New Roman"/>
                <w:b/>
                <w:bCs/>
                <w:color w:val="FFFFFF"/>
                <w:lang w:val="sk-SK" w:eastAsia="sk-SK" w:bidi="ar-SA"/>
              </w:rPr>
            </w:pPr>
            <w:r w:rsidRPr="000768FA">
              <w:rPr>
                <w:rFonts w:eastAsia="Times New Roman" w:cs="Times New Roman"/>
                <w:b/>
                <w:bCs/>
                <w:color w:val="FFFFFF"/>
                <w:lang w:val="sk-SK" w:eastAsia="sk-SK" w:bidi="ar-SA"/>
              </w:rPr>
              <w:t>2009</w:t>
            </w:r>
          </w:p>
        </w:tc>
        <w:tc>
          <w:tcPr>
            <w:tcW w:w="851"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0768FA" w:rsidRDefault="007C1D81" w:rsidP="00F841E2">
            <w:pPr>
              <w:spacing w:after="0" w:line="240" w:lineRule="auto"/>
              <w:jc w:val="center"/>
              <w:rPr>
                <w:rFonts w:eastAsia="Times New Roman" w:cs="Times New Roman"/>
                <w:b/>
                <w:bCs/>
                <w:color w:val="FFFFFF"/>
                <w:lang w:val="sk-SK" w:eastAsia="sk-SK" w:bidi="ar-SA"/>
              </w:rPr>
            </w:pPr>
            <w:r w:rsidRPr="000768FA">
              <w:rPr>
                <w:rFonts w:eastAsia="Times New Roman" w:cs="Times New Roman"/>
                <w:b/>
                <w:bCs/>
                <w:color w:val="FFFFFF"/>
                <w:lang w:val="sk-SK" w:eastAsia="sk-SK" w:bidi="ar-SA"/>
              </w:rPr>
              <w:t>2010</w:t>
            </w:r>
          </w:p>
        </w:tc>
        <w:tc>
          <w:tcPr>
            <w:tcW w:w="850"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0768FA" w:rsidRDefault="007C1D81" w:rsidP="00F841E2">
            <w:pPr>
              <w:spacing w:after="0" w:line="240" w:lineRule="auto"/>
              <w:jc w:val="center"/>
              <w:rPr>
                <w:rFonts w:eastAsia="Times New Roman" w:cs="Times New Roman"/>
                <w:b/>
                <w:bCs/>
                <w:color w:val="FFFFFF"/>
                <w:lang w:val="sk-SK" w:eastAsia="sk-SK" w:bidi="ar-SA"/>
              </w:rPr>
            </w:pPr>
            <w:r w:rsidRPr="000768FA">
              <w:rPr>
                <w:rFonts w:eastAsia="Times New Roman" w:cs="Times New Roman"/>
                <w:b/>
                <w:bCs/>
                <w:color w:val="FFFFFF"/>
                <w:lang w:val="sk-SK" w:eastAsia="sk-SK" w:bidi="ar-SA"/>
              </w:rPr>
              <w:t>2011</w:t>
            </w:r>
          </w:p>
        </w:tc>
        <w:tc>
          <w:tcPr>
            <w:tcW w:w="855"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rsidR="007C1D81" w:rsidRPr="000768FA" w:rsidRDefault="007C1D81" w:rsidP="00F841E2">
            <w:pPr>
              <w:spacing w:after="0" w:line="240" w:lineRule="auto"/>
              <w:jc w:val="center"/>
              <w:rPr>
                <w:rFonts w:eastAsia="Times New Roman" w:cs="Times New Roman"/>
                <w:b/>
                <w:bCs/>
                <w:color w:val="FFFFFF"/>
                <w:lang w:val="sk-SK" w:eastAsia="sk-SK" w:bidi="ar-SA"/>
              </w:rPr>
            </w:pPr>
            <w:r w:rsidRPr="000768FA">
              <w:rPr>
                <w:rFonts w:eastAsia="Times New Roman" w:cs="Times New Roman"/>
                <w:b/>
                <w:bCs/>
                <w:color w:val="FFFFFF"/>
                <w:lang w:val="sk-SK" w:eastAsia="sk-SK" w:bidi="ar-SA"/>
              </w:rPr>
              <w:t>2012</w:t>
            </w:r>
          </w:p>
        </w:tc>
      </w:tr>
      <w:tr w:rsidR="007C1D81" w:rsidRPr="00AF1E9A" w:rsidTr="00F841E2">
        <w:trPr>
          <w:trHeight w:val="736"/>
        </w:trPr>
        <w:tc>
          <w:tcPr>
            <w:tcW w:w="3983" w:type="dxa"/>
            <w:tcBorders>
              <w:top w:val="single" w:sz="4" w:space="0" w:color="auto"/>
              <w:left w:val="single" w:sz="4" w:space="0" w:color="auto"/>
              <w:bottom w:val="single" w:sz="4" w:space="0" w:color="auto"/>
              <w:right w:val="single" w:sz="4" w:space="0" w:color="auto"/>
            </w:tcBorders>
            <w:shd w:val="clear" w:color="D8D8D8" w:fill="D8D8D8"/>
            <w:vAlign w:val="center"/>
            <w:hideMark/>
          </w:tcPr>
          <w:p w:rsidR="007C1D81" w:rsidRPr="000768FA" w:rsidRDefault="007C1D81" w:rsidP="00F841E2">
            <w:pPr>
              <w:spacing w:after="0" w:line="240" w:lineRule="auto"/>
              <w:jc w:val="center"/>
              <w:rPr>
                <w:rFonts w:eastAsia="Times New Roman" w:cs="Times New Roman"/>
                <w:color w:val="000000"/>
                <w:lang w:val="sk-SK" w:eastAsia="sk-SK" w:bidi="ar-SA"/>
              </w:rPr>
            </w:pPr>
            <w:r w:rsidRPr="000768FA">
              <w:rPr>
                <w:rFonts w:eastAsia="Times New Roman" w:cs="Times New Roman"/>
                <w:color w:val="000000"/>
                <w:lang w:val="sk-SK" w:eastAsia="sk-SK" w:bidi="ar-SA"/>
              </w:rPr>
              <w:t xml:space="preserve">Podiel výdavkov na kultúrne služby </w:t>
            </w:r>
            <w:r>
              <w:rPr>
                <w:rFonts w:eastAsia="Times New Roman" w:cs="Times New Roman"/>
                <w:color w:val="000000"/>
                <w:lang w:val="sk-SK" w:eastAsia="sk-SK" w:bidi="ar-SA"/>
              </w:rPr>
              <w:br/>
            </w:r>
            <w:r w:rsidRPr="000768FA">
              <w:rPr>
                <w:rFonts w:eastAsia="Times New Roman" w:cs="Times New Roman"/>
                <w:color w:val="000000"/>
                <w:lang w:val="sk-SK" w:eastAsia="sk-SK" w:bidi="ar-SA"/>
              </w:rPr>
              <w:t>z celkových výdavkov domácností</w:t>
            </w:r>
          </w:p>
        </w:tc>
        <w:tc>
          <w:tcPr>
            <w:tcW w:w="851"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7C1D81" w:rsidRPr="000768FA" w:rsidRDefault="007C1D81" w:rsidP="00F841E2">
            <w:pPr>
              <w:spacing w:after="0" w:line="240" w:lineRule="auto"/>
              <w:jc w:val="center"/>
              <w:rPr>
                <w:rFonts w:eastAsia="Times New Roman" w:cs="Times New Roman"/>
                <w:color w:val="000000"/>
                <w:lang w:val="sk-SK" w:eastAsia="sk-SK" w:bidi="ar-SA"/>
              </w:rPr>
            </w:pPr>
            <w:r w:rsidRPr="000768FA">
              <w:rPr>
                <w:rFonts w:eastAsia="Times New Roman" w:cs="Times New Roman"/>
                <w:color w:val="000000"/>
                <w:lang w:val="sk-SK" w:eastAsia="sk-SK" w:bidi="ar-SA"/>
              </w:rPr>
              <w:t>1,09 %</w:t>
            </w:r>
          </w:p>
        </w:tc>
        <w:tc>
          <w:tcPr>
            <w:tcW w:w="85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7C1D81" w:rsidRPr="000768FA" w:rsidRDefault="007C1D81" w:rsidP="00F841E2">
            <w:pPr>
              <w:spacing w:after="0" w:line="240" w:lineRule="auto"/>
              <w:jc w:val="center"/>
              <w:rPr>
                <w:rFonts w:eastAsia="Times New Roman" w:cs="Times New Roman"/>
                <w:color w:val="000000"/>
                <w:lang w:val="sk-SK" w:eastAsia="sk-SK" w:bidi="ar-SA"/>
              </w:rPr>
            </w:pPr>
            <w:r w:rsidRPr="000768FA">
              <w:rPr>
                <w:rFonts w:eastAsia="Times New Roman" w:cs="Times New Roman"/>
                <w:color w:val="000000"/>
                <w:lang w:val="sk-SK" w:eastAsia="sk-SK" w:bidi="ar-SA"/>
              </w:rPr>
              <w:t>1,18 %</w:t>
            </w:r>
          </w:p>
        </w:tc>
        <w:tc>
          <w:tcPr>
            <w:tcW w:w="851"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7C1D81" w:rsidRPr="000768FA" w:rsidRDefault="007C1D81" w:rsidP="00F841E2">
            <w:pPr>
              <w:spacing w:after="0" w:line="240" w:lineRule="auto"/>
              <w:jc w:val="center"/>
              <w:rPr>
                <w:rFonts w:eastAsia="Times New Roman" w:cs="Times New Roman"/>
                <w:color w:val="000000"/>
                <w:lang w:val="sk-SK" w:eastAsia="sk-SK" w:bidi="ar-SA"/>
              </w:rPr>
            </w:pPr>
            <w:r w:rsidRPr="000768FA">
              <w:rPr>
                <w:rFonts w:eastAsia="Times New Roman" w:cs="Times New Roman"/>
                <w:color w:val="000000"/>
                <w:lang w:val="sk-SK" w:eastAsia="sk-SK" w:bidi="ar-SA"/>
              </w:rPr>
              <w:t>1,21 %</w:t>
            </w:r>
          </w:p>
        </w:tc>
        <w:tc>
          <w:tcPr>
            <w:tcW w:w="85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7C1D81" w:rsidRPr="000768FA" w:rsidRDefault="007C1D81" w:rsidP="00F841E2">
            <w:pPr>
              <w:spacing w:after="0" w:line="240" w:lineRule="auto"/>
              <w:jc w:val="center"/>
              <w:rPr>
                <w:rFonts w:eastAsia="Times New Roman" w:cs="Times New Roman"/>
                <w:color w:val="000000"/>
                <w:lang w:val="sk-SK" w:eastAsia="sk-SK" w:bidi="ar-SA"/>
              </w:rPr>
            </w:pPr>
            <w:r w:rsidRPr="000768FA">
              <w:rPr>
                <w:rFonts w:eastAsia="Times New Roman" w:cs="Times New Roman"/>
                <w:color w:val="000000"/>
                <w:lang w:val="sk-SK" w:eastAsia="sk-SK" w:bidi="ar-SA"/>
              </w:rPr>
              <w:t>1,23 %</w:t>
            </w:r>
          </w:p>
        </w:tc>
        <w:tc>
          <w:tcPr>
            <w:tcW w:w="855"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7C1D81" w:rsidRPr="000768FA" w:rsidRDefault="007C1D81" w:rsidP="00F841E2">
            <w:pPr>
              <w:spacing w:after="0" w:line="240" w:lineRule="auto"/>
              <w:jc w:val="center"/>
              <w:rPr>
                <w:rFonts w:eastAsia="Times New Roman" w:cs="Times New Roman"/>
                <w:color w:val="000000"/>
                <w:lang w:val="sk-SK" w:eastAsia="sk-SK" w:bidi="ar-SA"/>
              </w:rPr>
            </w:pPr>
            <w:r w:rsidRPr="000768FA">
              <w:rPr>
                <w:rFonts w:eastAsia="Times New Roman" w:cs="Times New Roman"/>
                <w:color w:val="000000"/>
                <w:lang w:val="sk-SK" w:eastAsia="sk-SK" w:bidi="ar-SA"/>
              </w:rPr>
              <w:t>1,23 %</w:t>
            </w:r>
          </w:p>
        </w:tc>
      </w:tr>
    </w:tbl>
    <w:p w:rsidR="007C1D81" w:rsidRPr="00AF1E9A" w:rsidRDefault="007C1D81" w:rsidP="007C1D81">
      <w:pPr>
        <w:spacing w:after="0"/>
        <w:ind w:firstLine="360"/>
        <w:jc w:val="both"/>
        <w:rPr>
          <w:lang w:val="sk-SK"/>
        </w:rPr>
      </w:pPr>
    </w:p>
    <w:p w:rsidR="007C1D81" w:rsidRDefault="007C1D81" w:rsidP="007C1D81">
      <w:pPr>
        <w:spacing w:after="0"/>
        <w:ind w:firstLine="708"/>
        <w:jc w:val="both"/>
        <w:rPr>
          <w:lang w:val="sk-SK"/>
        </w:rPr>
      </w:pPr>
    </w:p>
    <w:p w:rsidR="007C1D81" w:rsidRDefault="007C1D81" w:rsidP="007C1D81">
      <w:pPr>
        <w:spacing w:after="0"/>
        <w:ind w:firstLine="708"/>
        <w:jc w:val="both"/>
        <w:rPr>
          <w:lang w:val="sk-SK"/>
        </w:rPr>
      </w:pPr>
      <w:r>
        <w:rPr>
          <w:lang w:val="sk-SK"/>
        </w:rPr>
        <w:t>S nízkym dopytom po kultúre priamo súvisí nedostatočn</w:t>
      </w:r>
      <w:r w:rsidR="003427F5">
        <w:rPr>
          <w:lang w:val="sk-SK"/>
        </w:rPr>
        <w:t>é formovanie kultúrnych potrieb</w:t>
      </w:r>
      <w:r>
        <w:rPr>
          <w:lang w:val="sk-SK"/>
        </w:rPr>
        <w:t xml:space="preserve"> či už v dôsledku pôsobenia médií, </w:t>
      </w:r>
      <w:r w:rsidRPr="00EE7778">
        <w:rPr>
          <w:lang w:val="sk-SK"/>
        </w:rPr>
        <w:t xml:space="preserve">ale najvýznamnejšiu rolu tu zohráva </w:t>
      </w:r>
      <w:r w:rsidRPr="00EE7778">
        <w:rPr>
          <w:b/>
          <w:lang w:val="sk-SK"/>
        </w:rPr>
        <w:t xml:space="preserve">nízky dôraz na výchovu ku </w:t>
      </w:r>
      <w:r>
        <w:rPr>
          <w:b/>
          <w:lang w:val="sk-SK"/>
        </w:rPr>
        <w:t>kultúre v rámci výchovno-vzdelávacieho procesu</w:t>
      </w:r>
      <w:r>
        <w:rPr>
          <w:lang w:val="sk-SK"/>
        </w:rPr>
        <w:t>.</w:t>
      </w:r>
    </w:p>
    <w:p w:rsidR="007C1D81" w:rsidRDefault="007C1D81" w:rsidP="007C1D81">
      <w:pPr>
        <w:spacing w:after="0"/>
        <w:jc w:val="both"/>
        <w:rPr>
          <w:lang w:val="sk-SK"/>
        </w:rPr>
      </w:pPr>
    </w:p>
    <w:p w:rsidR="007C1D81" w:rsidRPr="00AF1E9A" w:rsidRDefault="007C1D81" w:rsidP="007C1D81">
      <w:pPr>
        <w:spacing w:after="0"/>
        <w:ind w:firstLine="708"/>
        <w:jc w:val="both"/>
        <w:rPr>
          <w:lang w:val="sk-SK"/>
        </w:rPr>
      </w:pPr>
      <w:r>
        <w:rPr>
          <w:lang w:val="sk-SK"/>
        </w:rPr>
        <w:t xml:space="preserve">Ďalšou významnou oblasťou, ktorú možno označiť ako slabú stránku, je </w:t>
      </w:r>
      <w:r w:rsidRPr="005026E7">
        <w:rPr>
          <w:b/>
          <w:lang w:val="sk-SK"/>
        </w:rPr>
        <w:t>výskum</w:t>
      </w:r>
      <w:r>
        <w:rPr>
          <w:lang w:val="sk-SK"/>
        </w:rPr>
        <w:t xml:space="preserve">. Analýza naznačila, že </w:t>
      </w:r>
      <w:r w:rsidRPr="00AF1E9A">
        <w:rPr>
          <w:rFonts w:cs="Tahoma"/>
          <w:lang w:val="sk-SK"/>
        </w:rPr>
        <w:t>na Slovensku</w:t>
      </w:r>
      <w:r w:rsidRPr="00AF1E9A">
        <w:rPr>
          <w:rFonts w:cs="Tahoma"/>
          <w:b/>
          <w:lang w:val="sk-SK"/>
        </w:rPr>
        <w:t xml:space="preserve"> sa robí málo hĺbkových výskumných aktivít, </w:t>
      </w:r>
      <w:r w:rsidRPr="00AF1E9A">
        <w:rPr>
          <w:rFonts w:cs="Tahoma"/>
          <w:lang w:val="sk-SK"/>
        </w:rPr>
        <w:t xml:space="preserve">ktoré navyše nevychádzajú z nejakého koncepčného prístupu a nie sú systémovo zastrešené ani </w:t>
      </w:r>
      <w:r>
        <w:rPr>
          <w:rFonts w:cs="Tahoma"/>
          <w:lang w:val="sk-SK"/>
        </w:rPr>
        <w:t>inštitucionálne. Výstižne to opisuje aj koncepčný materiál MK SR, ktorý na základe analýzy z roku 2007 skonštatoval: „</w:t>
      </w:r>
      <w:r w:rsidRPr="0033452B">
        <w:rPr>
          <w:rFonts w:cs="Tahoma"/>
          <w:i/>
          <w:lang w:val="sk-SK"/>
        </w:rPr>
        <w:t xml:space="preserve">dlhotrvajúcu roztrieštenosť výskumu a vývoja v rezorte, jeho </w:t>
      </w:r>
      <w:proofErr w:type="spellStart"/>
      <w:r w:rsidRPr="0033452B">
        <w:rPr>
          <w:rFonts w:cs="Tahoma"/>
          <w:i/>
          <w:lang w:val="sk-SK"/>
        </w:rPr>
        <w:t>nekoordinovanosť</w:t>
      </w:r>
      <w:proofErr w:type="spellEnd"/>
      <w:r w:rsidRPr="0033452B">
        <w:rPr>
          <w:rFonts w:cs="Tahoma"/>
          <w:i/>
          <w:lang w:val="sk-SK"/>
        </w:rPr>
        <w:t xml:space="preserve">, systémovosť riadenia maximálne </w:t>
      </w:r>
      <w:r w:rsidR="003427F5">
        <w:rPr>
          <w:rFonts w:cs="Tahoma"/>
          <w:i/>
          <w:lang w:val="sk-SK"/>
        </w:rPr>
        <w:t xml:space="preserve">           </w:t>
      </w:r>
      <w:r w:rsidRPr="0033452B">
        <w:rPr>
          <w:rFonts w:cs="Tahoma"/>
          <w:i/>
          <w:lang w:val="sk-SK"/>
        </w:rPr>
        <w:t>v rozsahu konkrétnych príspevkových organizácií, respektíve dokonca len riešiteľských tímov</w:t>
      </w:r>
      <w:r>
        <w:rPr>
          <w:rFonts w:cs="Tahoma"/>
          <w:i/>
          <w:lang w:val="sk-SK"/>
        </w:rPr>
        <w:t>.</w:t>
      </w:r>
      <w:r>
        <w:rPr>
          <w:rFonts w:cs="Tahoma"/>
          <w:lang w:val="sk-SK"/>
        </w:rPr>
        <w:t>“</w:t>
      </w:r>
      <w:r>
        <w:rPr>
          <w:rStyle w:val="Odkaznapoznmkupodiarou"/>
          <w:rFonts w:cs="Tahoma"/>
          <w:lang w:val="sk-SK"/>
        </w:rPr>
        <w:footnoteReference w:id="10"/>
      </w:r>
      <w:r w:rsidRPr="009A7FB7">
        <w:rPr>
          <w:sz w:val="23"/>
          <w:szCs w:val="23"/>
          <w:lang w:val="sk-SK"/>
        </w:rPr>
        <w:t xml:space="preserve"> </w:t>
      </w:r>
      <w:r w:rsidRPr="00AF1E9A">
        <w:rPr>
          <w:lang w:val="sk-SK"/>
        </w:rPr>
        <w:t xml:space="preserve"> </w:t>
      </w:r>
      <w:r>
        <w:rPr>
          <w:lang w:val="sk-SK"/>
        </w:rPr>
        <w:t>Oblasť</w:t>
      </w:r>
      <w:r w:rsidR="003427F5">
        <w:rPr>
          <w:lang w:val="sk-SK"/>
        </w:rPr>
        <w:t xml:space="preserve"> </w:t>
      </w:r>
      <w:r>
        <w:rPr>
          <w:lang w:val="sk-SK"/>
        </w:rPr>
        <w:t>výskumu taktiež neposkytuje dostatočne kvalitnú kritickú odbo</w:t>
      </w:r>
      <w:r w:rsidR="003427F5">
        <w:rPr>
          <w:lang w:val="sk-SK"/>
        </w:rPr>
        <w:t xml:space="preserve">rnú reflexiu kultúry a chýba aj </w:t>
      </w:r>
      <w:r>
        <w:rPr>
          <w:lang w:val="sk-SK"/>
        </w:rPr>
        <w:t>systematické monitorovanie kultú</w:t>
      </w:r>
      <w:r w:rsidR="003427F5">
        <w:rPr>
          <w:lang w:val="sk-SK"/>
        </w:rPr>
        <w:t>ry poskytujúce kvalitné dáta na</w:t>
      </w:r>
      <w:r>
        <w:rPr>
          <w:lang w:val="sk-SK"/>
        </w:rPr>
        <w:t xml:space="preserve"> strategické manažovanie celej oblasti. </w:t>
      </w:r>
    </w:p>
    <w:p w:rsidR="007C1D81" w:rsidRPr="00AF1E9A" w:rsidRDefault="007C1D81" w:rsidP="007C1D81">
      <w:pPr>
        <w:spacing w:after="0"/>
        <w:jc w:val="both"/>
        <w:rPr>
          <w:lang w:val="sk-SK"/>
        </w:rPr>
      </w:pPr>
    </w:p>
    <w:p w:rsidR="007C1D81" w:rsidRDefault="007C1D81" w:rsidP="007C1D81">
      <w:pPr>
        <w:spacing w:after="0"/>
        <w:jc w:val="both"/>
        <w:rPr>
          <w:lang w:val="sk-SK"/>
        </w:rPr>
      </w:pPr>
      <w:r w:rsidRPr="00AF1E9A">
        <w:rPr>
          <w:lang w:val="sk-SK"/>
        </w:rPr>
        <w:tab/>
      </w:r>
      <w:r>
        <w:rPr>
          <w:lang w:val="sk-SK"/>
        </w:rPr>
        <w:t xml:space="preserve">Kým bohatá sústava kultúrnych inštitúcií je nesporne pozitívom, slabou stránkou je </w:t>
      </w:r>
      <w:r w:rsidRPr="00325CE3">
        <w:rPr>
          <w:b/>
          <w:lang w:val="sk-SK"/>
        </w:rPr>
        <w:t>nízka efektivita fungovania týchto inštitúcií</w:t>
      </w:r>
      <w:r>
        <w:rPr>
          <w:lang w:val="sk-SK"/>
        </w:rPr>
        <w:t xml:space="preserve">.  Medzi príčiny tohto stavu </w:t>
      </w:r>
      <w:r w:rsidRPr="00AF1E9A">
        <w:rPr>
          <w:lang w:val="sk-SK"/>
        </w:rPr>
        <w:t>patr</w:t>
      </w:r>
      <w:r>
        <w:rPr>
          <w:lang w:val="sk-SK"/>
        </w:rPr>
        <w:t>í</w:t>
      </w:r>
      <w:r w:rsidRPr="00AF1E9A">
        <w:rPr>
          <w:lang w:val="sk-SK"/>
        </w:rPr>
        <w:t xml:space="preserve"> aj </w:t>
      </w:r>
      <w:r w:rsidRPr="00AF1E9A">
        <w:rPr>
          <w:b/>
          <w:lang w:val="sk-SK"/>
        </w:rPr>
        <w:t xml:space="preserve">nie </w:t>
      </w:r>
      <w:r>
        <w:rPr>
          <w:b/>
          <w:lang w:val="sk-SK"/>
        </w:rPr>
        <w:t>dostatočná pozornosť venovaná</w:t>
      </w:r>
      <w:r w:rsidRPr="00AF1E9A">
        <w:rPr>
          <w:b/>
          <w:lang w:val="sk-SK"/>
        </w:rPr>
        <w:t xml:space="preserve"> systematickému rozvoju ľudského kapitálu týchto organizácií</w:t>
      </w:r>
      <w:r w:rsidRPr="00AF1E9A">
        <w:rPr>
          <w:lang w:val="sk-SK"/>
        </w:rPr>
        <w:t xml:space="preserve">, najmä </w:t>
      </w:r>
      <w:r>
        <w:rPr>
          <w:lang w:val="sk-SK"/>
        </w:rPr>
        <w:t xml:space="preserve">pokiaľ ide </w:t>
      </w:r>
      <w:r w:rsidR="003427F5">
        <w:rPr>
          <w:lang w:val="sk-SK"/>
        </w:rPr>
        <w:t xml:space="preserve">               </w:t>
      </w:r>
      <w:r>
        <w:rPr>
          <w:lang w:val="sk-SK"/>
        </w:rPr>
        <w:t>o</w:t>
      </w:r>
      <w:r w:rsidRPr="00AF1E9A">
        <w:rPr>
          <w:lang w:val="sk-SK"/>
        </w:rPr>
        <w:t xml:space="preserve"> </w:t>
      </w:r>
      <w:r w:rsidRPr="004513F4">
        <w:rPr>
          <w:lang w:val="sk-SK"/>
        </w:rPr>
        <w:t>manažérske zručnosti, ktoré</w:t>
      </w:r>
      <w:r w:rsidRPr="00AF1E9A">
        <w:rPr>
          <w:lang w:val="sk-SK"/>
        </w:rPr>
        <w:t xml:space="preserve"> sú z hľadiska efektívneho riadenia</w:t>
      </w:r>
      <w:r w:rsidRPr="004513F4">
        <w:rPr>
          <w:lang w:val="sk-SK"/>
        </w:rPr>
        <w:t xml:space="preserve"> </w:t>
      </w:r>
      <w:r w:rsidRPr="00AF1E9A">
        <w:rPr>
          <w:lang w:val="sk-SK"/>
        </w:rPr>
        <w:t>kľúčové.</w:t>
      </w:r>
    </w:p>
    <w:p w:rsidR="007C1D81" w:rsidRDefault="007C1D81" w:rsidP="007C1D81">
      <w:pPr>
        <w:spacing w:after="0"/>
        <w:jc w:val="both"/>
        <w:rPr>
          <w:lang w:val="sk-SK"/>
        </w:rPr>
      </w:pPr>
    </w:p>
    <w:p w:rsidR="007C1D81" w:rsidRDefault="007C1D81" w:rsidP="007C1D81">
      <w:pPr>
        <w:spacing w:after="0"/>
        <w:jc w:val="both"/>
        <w:rPr>
          <w:lang w:val="sk-SK"/>
        </w:rPr>
      </w:pPr>
      <w:r>
        <w:rPr>
          <w:lang w:val="sk-SK"/>
        </w:rPr>
        <w:tab/>
        <w:t xml:space="preserve">Slabou stránkou je aj </w:t>
      </w:r>
      <w:r w:rsidRPr="007B055E">
        <w:rPr>
          <w:b/>
          <w:lang w:val="sk-SK"/>
        </w:rPr>
        <w:t xml:space="preserve">prezentácia slovenskej kultúry doma </w:t>
      </w:r>
      <w:r>
        <w:rPr>
          <w:b/>
          <w:lang w:val="sk-SK"/>
        </w:rPr>
        <w:t>i</w:t>
      </w:r>
      <w:r w:rsidRPr="007B055E">
        <w:rPr>
          <w:b/>
          <w:lang w:val="sk-SK"/>
        </w:rPr>
        <w:t xml:space="preserve"> v zahraničí</w:t>
      </w:r>
      <w:r>
        <w:rPr>
          <w:lang w:val="sk-SK"/>
        </w:rPr>
        <w:t>, ktorú možno charakterizovať ako</w:t>
      </w:r>
      <w:r w:rsidRPr="00AF1E9A">
        <w:rPr>
          <w:lang w:val="sk-SK"/>
        </w:rPr>
        <w:t xml:space="preserve"> nedostatočn</w:t>
      </w:r>
      <w:r>
        <w:rPr>
          <w:lang w:val="sk-SK"/>
        </w:rPr>
        <w:t>ú</w:t>
      </w:r>
      <w:r w:rsidRPr="00AF1E9A">
        <w:rPr>
          <w:lang w:val="sk-SK"/>
        </w:rPr>
        <w:t>, chaotick</w:t>
      </w:r>
      <w:r>
        <w:rPr>
          <w:lang w:val="sk-SK"/>
        </w:rPr>
        <w:t>ú</w:t>
      </w:r>
      <w:r w:rsidRPr="00AF1E9A">
        <w:rPr>
          <w:lang w:val="sk-SK"/>
        </w:rPr>
        <w:t xml:space="preserve"> a bez spoločného jednotiaceho základu</w:t>
      </w:r>
      <w:r>
        <w:rPr>
          <w:lang w:val="sk-SK"/>
        </w:rPr>
        <w:t>.</w:t>
      </w:r>
    </w:p>
    <w:p w:rsidR="007C1D81" w:rsidRDefault="007C1D81" w:rsidP="007C1D81">
      <w:pPr>
        <w:spacing w:after="0"/>
        <w:jc w:val="both"/>
        <w:rPr>
          <w:lang w:val="sk-SK"/>
        </w:rPr>
      </w:pPr>
    </w:p>
    <w:p w:rsidR="007C1D81" w:rsidRDefault="007C1D81" w:rsidP="007C1D81">
      <w:pPr>
        <w:spacing w:after="0"/>
        <w:jc w:val="both"/>
        <w:rPr>
          <w:lang w:val="sk-SK"/>
        </w:rPr>
      </w:pPr>
      <w:r>
        <w:rPr>
          <w:lang w:val="sk-SK"/>
        </w:rPr>
        <w:tab/>
        <w:t xml:space="preserve">Významným bielym miestom ukazujúcim sa najmä pri porovnaní so zahraničím </w:t>
      </w:r>
      <w:r>
        <w:rPr>
          <w:lang w:val="sk-SK"/>
        </w:rPr>
        <w:br/>
        <w:t xml:space="preserve">je </w:t>
      </w:r>
      <w:r w:rsidRPr="00AF1E9A">
        <w:rPr>
          <w:b/>
          <w:lang w:val="sk-SK"/>
        </w:rPr>
        <w:t>zaostáva</w:t>
      </w:r>
      <w:r>
        <w:rPr>
          <w:b/>
          <w:lang w:val="sk-SK"/>
        </w:rPr>
        <w:t>nie</w:t>
      </w:r>
      <w:r w:rsidRPr="00AF1E9A">
        <w:rPr>
          <w:b/>
          <w:lang w:val="sk-SK"/>
        </w:rPr>
        <w:t xml:space="preserve"> v oblasti rozvoja kreatívneho priemyslu</w:t>
      </w:r>
      <w:r>
        <w:rPr>
          <w:b/>
          <w:lang w:val="sk-SK"/>
        </w:rPr>
        <w:t>, ale aj v rozvoji samotnej kreativity</w:t>
      </w:r>
      <w:r w:rsidR="003427F5">
        <w:rPr>
          <w:lang w:val="sk-SK"/>
        </w:rPr>
        <w:t>. Kým väčšina štátov Európskej únie</w:t>
      </w:r>
      <w:r w:rsidRPr="00AF1E9A">
        <w:rPr>
          <w:lang w:val="sk-SK"/>
        </w:rPr>
        <w:t xml:space="preserve"> </w:t>
      </w:r>
      <w:r w:rsidR="003427F5">
        <w:rPr>
          <w:lang w:val="sk-SK"/>
        </w:rPr>
        <w:t xml:space="preserve">(EÚ) </w:t>
      </w:r>
      <w:r w:rsidRPr="00AF1E9A">
        <w:rPr>
          <w:lang w:val="sk-SK"/>
        </w:rPr>
        <w:t xml:space="preserve">už aktívne využíva </w:t>
      </w:r>
      <w:proofErr w:type="spellStart"/>
      <w:r w:rsidRPr="00AF1E9A">
        <w:rPr>
          <w:lang w:val="sk-SK"/>
        </w:rPr>
        <w:t>benefity</w:t>
      </w:r>
      <w:proofErr w:type="spellEnd"/>
      <w:r w:rsidRPr="00AF1E9A">
        <w:rPr>
          <w:lang w:val="sk-SK"/>
        </w:rPr>
        <w:t xml:space="preserve"> rozvoja </w:t>
      </w:r>
      <w:r>
        <w:rPr>
          <w:lang w:val="sk-SK"/>
        </w:rPr>
        <w:t>k</w:t>
      </w:r>
      <w:r w:rsidRPr="00AF1E9A">
        <w:rPr>
          <w:lang w:val="sk-SK"/>
        </w:rPr>
        <w:t xml:space="preserve">reativity a synergie vyplývajúce </w:t>
      </w:r>
      <w:r>
        <w:rPr>
          <w:lang w:val="sk-SK"/>
        </w:rPr>
        <w:br/>
      </w:r>
      <w:r w:rsidRPr="00AF1E9A">
        <w:rPr>
          <w:lang w:val="sk-SK"/>
        </w:rPr>
        <w:t>z prepájania kultúry, kreativity s trhom a priemyslom, na Slovensku sa ešte len tvorí prvá koncepcia tejto významnej a vysoko perspektívnej oblasti.</w:t>
      </w:r>
    </w:p>
    <w:p w:rsidR="002E1A08" w:rsidRDefault="002E1A08" w:rsidP="007C1D81">
      <w:pPr>
        <w:spacing w:after="0"/>
        <w:jc w:val="both"/>
        <w:rPr>
          <w:lang w:val="sk-SK"/>
        </w:rPr>
      </w:pPr>
    </w:p>
    <w:p w:rsidR="003427F5" w:rsidRDefault="003427F5" w:rsidP="007C1D81">
      <w:pPr>
        <w:spacing w:after="0"/>
        <w:jc w:val="both"/>
        <w:rPr>
          <w:lang w:val="sk-SK"/>
        </w:rPr>
      </w:pPr>
    </w:p>
    <w:p w:rsidR="007C1D81" w:rsidRDefault="007C1D81" w:rsidP="007C1D81">
      <w:pPr>
        <w:spacing w:after="0"/>
        <w:jc w:val="both"/>
        <w:rPr>
          <w:lang w:val="sk-SK"/>
        </w:rPr>
      </w:pPr>
      <w:r>
        <w:rPr>
          <w:lang w:val="sk-SK"/>
        </w:rPr>
        <w:lastRenderedPageBreak/>
        <w:tab/>
        <w:t xml:space="preserve">Medzi ďalšie negatíva súčasného stavu kultúry na Slovensku je podľa analýzy možné zaradiť aj </w:t>
      </w:r>
      <w:r w:rsidRPr="00FE5526">
        <w:rPr>
          <w:b/>
          <w:lang w:val="sk-SK"/>
        </w:rPr>
        <w:t>chýbajúcu</w:t>
      </w:r>
      <w:r>
        <w:rPr>
          <w:b/>
          <w:lang w:val="sk-SK"/>
        </w:rPr>
        <w:t xml:space="preserve"> systémovú podporu novej tvorby</w:t>
      </w:r>
      <w:r w:rsidRPr="00FE5526">
        <w:rPr>
          <w:b/>
          <w:lang w:val="sk-SK"/>
        </w:rPr>
        <w:t>, ale aj nevyhovujúci, až dezolátny stav niektorých kultúrnych inštitúcií i mnohých kultúrnych pamiatok</w:t>
      </w:r>
      <w:r>
        <w:rPr>
          <w:rStyle w:val="Odkaznapoznmkupodiarou"/>
          <w:b/>
          <w:lang w:val="sk-SK"/>
        </w:rPr>
        <w:footnoteReference w:id="11"/>
      </w:r>
      <w:r>
        <w:rPr>
          <w:lang w:val="sk-SK"/>
        </w:rPr>
        <w:t>.</w:t>
      </w:r>
    </w:p>
    <w:p w:rsidR="007C1D81" w:rsidRPr="008E223F" w:rsidRDefault="007C1D81" w:rsidP="007C1D81">
      <w:pPr>
        <w:spacing w:after="0"/>
        <w:rPr>
          <w:lang w:val="sk-SK"/>
        </w:rPr>
      </w:pPr>
    </w:p>
    <w:p w:rsidR="007C1D81" w:rsidRDefault="007C1D81" w:rsidP="007C1D81">
      <w:pPr>
        <w:spacing w:after="0"/>
        <w:ind w:firstLine="708"/>
        <w:jc w:val="both"/>
        <w:rPr>
          <w:b/>
          <w:lang w:val="sk-SK"/>
        </w:rPr>
      </w:pPr>
      <w:r>
        <w:rPr>
          <w:lang w:val="sk-SK"/>
        </w:rPr>
        <w:t xml:space="preserve">Na záver možno skonštatovať, že </w:t>
      </w:r>
      <w:r w:rsidRPr="00033C54">
        <w:rPr>
          <w:b/>
          <w:lang w:val="sk-SK"/>
        </w:rPr>
        <w:t xml:space="preserve">súčasný stav, </w:t>
      </w:r>
      <w:r>
        <w:rPr>
          <w:b/>
          <w:lang w:val="sk-SK"/>
        </w:rPr>
        <w:t>ale</w:t>
      </w:r>
      <w:r w:rsidRPr="00033C54">
        <w:rPr>
          <w:b/>
          <w:lang w:val="sk-SK"/>
        </w:rPr>
        <w:t xml:space="preserve"> najmä postavenie kultúry v spoločnosti nie sú uspokojivé</w:t>
      </w:r>
      <w:r>
        <w:rPr>
          <w:lang w:val="sk-SK"/>
        </w:rPr>
        <w:t>, čo má  negatívny vplyv na celú spoločnosť. Ak si chce Sl</w:t>
      </w:r>
      <w:r w:rsidR="003427F5">
        <w:rPr>
          <w:lang w:val="sk-SK"/>
        </w:rPr>
        <w:t>ovensko zachovať svoje bohaté kultúrne hodnoty</w:t>
      </w:r>
      <w:r>
        <w:rPr>
          <w:lang w:val="sk-SK"/>
        </w:rPr>
        <w:t xml:space="preserve"> a zároveň využiť potenciál kultúry pre rozvoj celej spoločnosti, je nutné k tejto oblasti začať pristupovať systematicky a koncepčne. Analýza ukázala, že aj u širšej odbornej verejnosti prevláda názor, že </w:t>
      </w:r>
      <w:r w:rsidRPr="00033C54">
        <w:rPr>
          <w:b/>
          <w:lang w:val="sk-SK"/>
        </w:rPr>
        <w:t>dozrel čas na systémovú revíziu tejto oblasti a vytvorenie spoločnej vízie, ktorú by si mohla osvojiť široká kultúrna obec.</w:t>
      </w:r>
      <w:r>
        <w:rPr>
          <w:b/>
          <w:lang w:val="sk-SK"/>
        </w:rPr>
        <w:t xml:space="preserve"> </w:t>
      </w:r>
    </w:p>
    <w:p w:rsidR="007C1D81" w:rsidRDefault="007C1D81" w:rsidP="007C1D81">
      <w:pPr>
        <w:spacing w:after="0"/>
        <w:ind w:firstLine="708"/>
        <w:jc w:val="both"/>
        <w:rPr>
          <w:b/>
          <w:lang w:val="sk-SK"/>
        </w:rPr>
      </w:pPr>
    </w:p>
    <w:p w:rsidR="007C1D81" w:rsidRDefault="007C1D81" w:rsidP="007C1D81">
      <w:pPr>
        <w:spacing w:after="0"/>
        <w:ind w:firstLine="708"/>
        <w:jc w:val="both"/>
        <w:rPr>
          <w:lang w:val="sk-SK"/>
        </w:rPr>
      </w:pPr>
      <w:r w:rsidRPr="00033C54">
        <w:rPr>
          <w:lang w:val="sk-SK"/>
        </w:rPr>
        <w:t>Analýza taktiež naznačila</w:t>
      </w:r>
      <w:r>
        <w:rPr>
          <w:lang w:val="sk-SK"/>
        </w:rPr>
        <w:t>, ktoré oblasti našej kultúry sú sil</w:t>
      </w:r>
      <w:r w:rsidR="003427F5">
        <w:rPr>
          <w:lang w:val="sk-SK"/>
        </w:rPr>
        <w:t xml:space="preserve">nejšie a dá sa na nich stavať, </w:t>
      </w:r>
      <w:r>
        <w:rPr>
          <w:lang w:val="sk-SK"/>
        </w:rPr>
        <w:t>ale poodhalila aj slabé mi</w:t>
      </w:r>
      <w:r w:rsidR="003427F5">
        <w:rPr>
          <w:lang w:val="sk-SK"/>
        </w:rPr>
        <w:t>esta. Najvýraznejšie z nich sú stručne opísané v tejto prílohe a</w:t>
      </w:r>
      <w:r>
        <w:rPr>
          <w:lang w:val="sk-SK"/>
        </w:rPr>
        <w:t xml:space="preserve"> zosumar</w:t>
      </w:r>
      <w:r w:rsidR="003427F5">
        <w:rPr>
          <w:lang w:val="sk-SK"/>
        </w:rPr>
        <w:t>izované v nasledujúcej tabuľke:</w:t>
      </w:r>
    </w:p>
    <w:p w:rsidR="007C1D81" w:rsidRDefault="007C1D81" w:rsidP="007C1D81">
      <w:pPr>
        <w:spacing w:after="0"/>
        <w:ind w:firstLine="708"/>
        <w:jc w:val="both"/>
        <w:rPr>
          <w:lang w:val="sk-SK"/>
        </w:rPr>
      </w:pPr>
    </w:p>
    <w:tbl>
      <w:tblPr>
        <w:tblStyle w:val="Mriekatabuky"/>
        <w:tblW w:w="0" w:type="auto"/>
        <w:tblLook w:val="04A0" w:firstRow="1" w:lastRow="0" w:firstColumn="1" w:lastColumn="0" w:noHBand="0" w:noVBand="1"/>
      </w:tblPr>
      <w:tblGrid>
        <w:gridCol w:w="4077"/>
        <w:gridCol w:w="5255"/>
      </w:tblGrid>
      <w:tr w:rsidR="007C1D81" w:rsidRPr="000C5C18" w:rsidTr="00F841E2">
        <w:trPr>
          <w:trHeight w:val="645"/>
        </w:trPr>
        <w:tc>
          <w:tcPr>
            <w:tcW w:w="4077" w:type="dxa"/>
            <w:shd w:val="clear" w:color="auto" w:fill="EEECE1" w:themeFill="background2"/>
            <w:vAlign w:val="center"/>
          </w:tcPr>
          <w:p w:rsidR="007C1D81" w:rsidRPr="000C5C18" w:rsidRDefault="007C1D81" w:rsidP="00F841E2">
            <w:pPr>
              <w:spacing w:line="276" w:lineRule="auto"/>
              <w:jc w:val="center"/>
              <w:rPr>
                <w:b/>
                <w:lang w:val="sk-SK" w:eastAsia="sk-SK" w:bidi="ar-SA"/>
              </w:rPr>
            </w:pPr>
            <w:r>
              <w:rPr>
                <w:b/>
                <w:lang w:val="sk-SK" w:eastAsia="sk-SK" w:bidi="ar-SA"/>
              </w:rPr>
              <w:t>Silné stránky</w:t>
            </w:r>
          </w:p>
        </w:tc>
        <w:tc>
          <w:tcPr>
            <w:tcW w:w="5255" w:type="dxa"/>
            <w:shd w:val="clear" w:color="auto" w:fill="EEECE1" w:themeFill="background2"/>
            <w:vAlign w:val="center"/>
          </w:tcPr>
          <w:p w:rsidR="007C1D81" w:rsidRPr="000C5C18" w:rsidRDefault="007C1D81" w:rsidP="00F841E2">
            <w:pPr>
              <w:spacing w:line="276" w:lineRule="auto"/>
              <w:jc w:val="center"/>
              <w:rPr>
                <w:b/>
                <w:lang w:val="sk-SK" w:eastAsia="sk-SK" w:bidi="ar-SA"/>
              </w:rPr>
            </w:pPr>
            <w:r>
              <w:rPr>
                <w:b/>
                <w:lang w:val="sk-SK" w:eastAsia="sk-SK" w:bidi="ar-SA"/>
              </w:rPr>
              <w:t>Slabé stránky</w:t>
            </w:r>
          </w:p>
        </w:tc>
      </w:tr>
      <w:tr w:rsidR="007C1D81" w:rsidRPr="009A7FB7" w:rsidTr="00F841E2">
        <w:trPr>
          <w:trHeight w:val="4384"/>
        </w:trPr>
        <w:tc>
          <w:tcPr>
            <w:tcW w:w="4077" w:type="dxa"/>
            <w:tcBorders>
              <w:bottom w:val="single" w:sz="4" w:space="0" w:color="auto"/>
            </w:tcBorders>
          </w:tcPr>
          <w:p w:rsidR="007C1D81" w:rsidRPr="007D5656" w:rsidRDefault="007C1D81" w:rsidP="00D672A7">
            <w:pPr>
              <w:pStyle w:val="Odsekzoznamu"/>
              <w:numPr>
                <w:ilvl w:val="0"/>
                <w:numId w:val="25"/>
              </w:numPr>
              <w:spacing w:before="60" w:line="276" w:lineRule="auto"/>
              <w:ind w:left="360"/>
              <w:rPr>
                <w:sz w:val="20"/>
                <w:lang w:val="sk-SK" w:eastAsia="sk-SK" w:bidi="ar-SA"/>
              </w:rPr>
            </w:pPr>
            <w:r w:rsidRPr="007D5656">
              <w:rPr>
                <w:sz w:val="20"/>
                <w:lang w:val="sk-SK" w:eastAsia="sk-SK" w:bidi="ar-SA"/>
              </w:rPr>
              <w:t>Bohaté a rozmanité kultúrne dedičstvo</w:t>
            </w:r>
          </w:p>
          <w:p w:rsidR="007C1D81" w:rsidRPr="007D5656" w:rsidRDefault="007C1D81" w:rsidP="00D672A7">
            <w:pPr>
              <w:pStyle w:val="Odsekzoznamu"/>
              <w:numPr>
                <w:ilvl w:val="0"/>
                <w:numId w:val="25"/>
              </w:numPr>
              <w:spacing w:before="60" w:line="276" w:lineRule="auto"/>
              <w:ind w:left="360"/>
              <w:rPr>
                <w:sz w:val="20"/>
                <w:lang w:val="sk-SK" w:eastAsia="sk-SK" w:bidi="ar-SA"/>
              </w:rPr>
            </w:pPr>
            <w:r w:rsidRPr="007D5656">
              <w:rPr>
                <w:sz w:val="20"/>
                <w:lang w:val="sk-SK" w:eastAsia="sk-SK" w:bidi="ar-SA"/>
              </w:rPr>
              <w:t>Široká sieť kultúrnych inštitúcií</w:t>
            </w:r>
          </w:p>
          <w:p w:rsidR="007C1D81" w:rsidRPr="007D5656" w:rsidRDefault="007C1D81" w:rsidP="00D672A7">
            <w:pPr>
              <w:pStyle w:val="Odsekzoznamu"/>
              <w:numPr>
                <w:ilvl w:val="0"/>
                <w:numId w:val="25"/>
              </w:numPr>
              <w:spacing w:before="60" w:line="276" w:lineRule="auto"/>
              <w:ind w:left="360"/>
              <w:rPr>
                <w:sz w:val="20"/>
                <w:lang w:val="sk-SK" w:eastAsia="sk-SK" w:bidi="ar-SA"/>
              </w:rPr>
            </w:pPr>
            <w:r w:rsidRPr="007D5656">
              <w:rPr>
                <w:sz w:val="20"/>
                <w:lang w:val="sk-SK" w:eastAsia="sk-SK" w:bidi="ar-SA"/>
              </w:rPr>
              <w:t>Fungujúca sieť základných umeleckých škôl</w:t>
            </w:r>
          </w:p>
          <w:p w:rsidR="007C1D81" w:rsidRPr="007D5656" w:rsidRDefault="007C1D81" w:rsidP="00D672A7">
            <w:pPr>
              <w:pStyle w:val="Odsekzoznamu"/>
              <w:numPr>
                <w:ilvl w:val="0"/>
                <w:numId w:val="25"/>
              </w:numPr>
              <w:spacing w:before="60" w:line="276" w:lineRule="auto"/>
              <w:ind w:left="360"/>
              <w:rPr>
                <w:sz w:val="20"/>
                <w:lang w:val="sk-SK" w:eastAsia="sk-SK" w:bidi="ar-SA"/>
              </w:rPr>
            </w:pPr>
            <w:r w:rsidRPr="007D5656">
              <w:rPr>
                <w:sz w:val="20"/>
                <w:lang w:val="sk-SK" w:eastAsia="sk-SK" w:bidi="ar-SA"/>
              </w:rPr>
              <w:t>Fungovanie Audiovizuálneho fondu</w:t>
            </w:r>
          </w:p>
          <w:p w:rsidR="007C1D81" w:rsidRPr="007D5656" w:rsidRDefault="007C1D81" w:rsidP="00D672A7">
            <w:pPr>
              <w:pStyle w:val="Odsekzoznamu"/>
              <w:numPr>
                <w:ilvl w:val="0"/>
                <w:numId w:val="25"/>
              </w:numPr>
              <w:spacing w:before="60" w:line="276" w:lineRule="auto"/>
              <w:ind w:left="360"/>
              <w:rPr>
                <w:sz w:val="20"/>
                <w:lang w:val="sk-SK" w:eastAsia="sk-SK" w:bidi="ar-SA"/>
              </w:rPr>
            </w:pPr>
            <w:r w:rsidRPr="007D5656">
              <w:rPr>
                <w:sz w:val="20"/>
                <w:lang w:val="sk-SK" w:eastAsia="sk-SK" w:bidi="ar-SA"/>
              </w:rPr>
              <w:t xml:space="preserve">Podpora kultúry </w:t>
            </w:r>
            <w:r>
              <w:rPr>
                <w:sz w:val="20"/>
                <w:lang w:val="sk-SK" w:eastAsia="sk-SK" w:bidi="ar-SA"/>
              </w:rPr>
              <w:t>prostredníctvom dotačného</w:t>
            </w:r>
            <w:r w:rsidRPr="007D5656">
              <w:rPr>
                <w:sz w:val="20"/>
                <w:lang w:val="sk-SK" w:eastAsia="sk-SK" w:bidi="ar-SA"/>
              </w:rPr>
              <w:t xml:space="preserve"> systém</w:t>
            </w:r>
            <w:r>
              <w:rPr>
                <w:sz w:val="20"/>
                <w:lang w:val="sk-SK" w:eastAsia="sk-SK" w:bidi="ar-SA"/>
              </w:rPr>
              <w:t>u</w:t>
            </w:r>
            <w:r w:rsidRPr="007D5656">
              <w:rPr>
                <w:sz w:val="20"/>
                <w:lang w:val="sk-SK" w:eastAsia="sk-SK" w:bidi="ar-SA"/>
              </w:rPr>
              <w:t xml:space="preserve"> MK SR </w:t>
            </w:r>
          </w:p>
          <w:p w:rsidR="007C1D81" w:rsidRPr="007D5656" w:rsidRDefault="007C1D81" w:rsidP="00D672A7">
            <w:pPr>
              <w:pStyle w:val="Odsekzoznamu"/>
              <w:numPr>
                <w:ilvl w:val="0"/>
                <w:numId w:val="25"/>
              </w:numPr>
              <w:spacing w:before="60" w:line="276" w:lineRule="auto"/>
              <w:ind w:left="360"/>
              <w:rPr>
                <w:sz w:val="20"/>
                <w:lang w:val="sk-SK" w:eastAsia="sk-SK" w:bidi="ar-SA"/>
              </w:rPr>
            </w:pPr>
            <w:r w:rsidRPr="007D5656">
              <w:rPr>
                <w:sz w:val="20"/>
                <w:lang w:val="sk-SK" w:eastAsia="sk-SK" w:bidi="ar-SA"/>
              </w:rPr>
              <w:t>Odhodlaní a nadšení ľudia zabezpečujúci bohatý kultúrny život v regiónoch</w:t>
            </w:r>
          </w:p>
          <w:p w:rsidR="007C1D81" w:rsidRDefault="007C1D81" w:rsidP="00F841E2">
            <w:pPr>
              <w:spacing w:before="60" w:line="276" w:lineRule="auto"/>
              <w:rPr>
                <w:sz w:val="20"/>
                <w:lang w:val="sk-SK" w:eastAsia="sk-SK" w:bidi="ar-SA"/>
              </w:rPr>
            </w:pPr>
          </w:p>
          <w:p w:rsidR="007C1D81" w:rsidRPr="000C5C18" w:rsidRDefault="007C1D81" w:rsidP="00F841E2">
            <w:pPr>
              <w:spacing w:before="60" w:line="276" w:lineRule="auto"/>
              <w:rPr>
                <w:b/>
                <w:lang w:val="sk-SK" w:eastAsia="sk-SK" w:bidi="ar-SA"/>
              </w:rPr>
            </w:pPr>
          </w:p>
        </w:tc>
        <w:tc>
          <w:tcPr>
            <w:tcW w:w="5255" w:type="dxa"/>
            <w:tcBorders>
              <w:bottom w:val="single" w:sz="4" w:space="0" w:color="auto"/>
            </w:tcBorders>
          </w:tcPr>
          <w:p w:rsidR="007C1D81" w:rsidRDefault="007C1D81" w:rsidP="00D672A7">
            <w:pPr>
              <w:pStyle w:val="Odsekzoznamu"/>
              <w:numPr>
                <w:ilvl w:val="0"/>
                <w:numId w:val="24"/>
              </w:numPr>
              <w:spacing w:before="60" w:line="276" w:lineRule="auto"/>
              <w:rPr>
                <w:sz w:val="20"/>
                <w:lang w:val="sk-SK" w:eastAsia="sk-SK" w:bidi="ar-SA"/>
              </w:rPr>
            </w:pPr>
            <w:r w:rsidRPr="007D5656">
              <w:rPr>
                <w:sz w:val="20"/>
                <w:lang w:val="sk-SK" w:eastAsia="sk-SK" w:bidi="ar-SA"/>
              </w:rPr>
              <w:t xml:space="preserve">Postavenie kultúry v spoločnosti </w:t>
            </w:r>
          </w:p>
          <w:p w:rsidR="007C1D81" w:rsidRPr="007D5656" w:rsidRDefault="007C1D81" w:rsidP="00D672A7">
            <w:pPr>
              <w:pStyle w:val="Odsekzoznamu"/>
              <w:numPr>
                <w:ilvl w:val="0"/>
                <w:numId w:val="24"/>
              </w:numPr>
              <w:spacing w:before="60" w:line="276" w:lineRule="auto"/>
              <w:rPr>
                <w:sz w:val="20"/>
                <w:lang w:val="sk-SK" w:eastAsia="sk-SK" w:bidi="ar-SA"/>
              </w:rPr>
            </w:pPr>
            <w:r>
              <w:rPr>
                <w:sz w:val="20"/>
                <w:lang w:val="sk-SK" w:eastAsia="sk-SK" w:bidi="ar-SA"/>
              </w:rPr>
              <w:t>Nedostatočné financovanie</w:t>
            </w:r>
            <w:r w:rsidRPr="007D5656">
              <w:rPr>
                <w:sz w:val="20"/>
                <w:lang w:val="sk-SK" w:eastAsia="sk-SK" w:bidi="ar-SA"/>
              </w:rPr>
              <w:t xml:space="preserve"> kultúry</w:t>
            </w:r>
          </w:p>
          <w:p w:rsidR="007C1D81" w:rsidRPr="007D5656" w:rsidRDefault="007C1D81" w:rsidP="00D672A7">
            <w:pPr>
              <w:pStyle w:val="Odsekzoznamu"/>
              <w:numPr>
                <w:ilvl w:val="0"/>
                <w:numId w:val="24"/>
              </w:numPr>
              <w:spacing w:before="60" w:line="276" w:lineRule="auto"/>
              <w:rPr>
                <w:sz w:val="20"/>
                <w:lang w:val="sk-SK" w:eastAsia="sk-SK" w:bidi="ar-SA"/>
              </w:rPr>
            </w:pPr>
            <w:r w:rsidRPr="007D5656">
              <w:rPr>
                <w:sz w:val="20"/>
                <w:lang w:val="sk-SK" w:eastAsia="sk-SK" w:bidi="ar-SA"/>
              </w:rPr>
              <w:t>Diskontinuitný vývoj a absencia jednotiacej stratégie pre celú oblasť</w:t>
            </w:r>
          </w:p>
          <w:p w:rsidR="007C1D81" w:rsidRPr="007D5656" w:rsidRDefault="007C1D81" w:rsidP="00D672A7">
            <w:pPr>
              <w:pStyle w:val="Odsekzoznamu"/>
              <w:numPr>
                <w:ilvl w:val="0"/>
                <w:numId w:val="24"/>
              </w:numPr>
              <w:spacing w:before="60" w:line="276" w:lineRule="auto"/>
              <w:rPr>
                <w:sz w:val="20"/>
                <w:lang w:val="sk-SK" w:eastAsia="sk-SK" w:bidi="ar-SA"/>
              </w:rPr>
            </w:pPr>
            <w:r w:rsidRPr="007D5656">
              <w:rPr>
                <w:sz w:val="20"/>
                <w:lang w:val="sk-SK" w:eastAsia="sk-SK" w:bidi="ar-SA"/>
              </w:rPr>
              <w:t>Nízky dopyt po kultúre</w:t>
            </w:r>
          </w:p>
          <w:p w:rsidR="007C1D81" w:rsidRPr="007D5656" w:rsidRDefault="007C1D81" w:rsidP="00D672A7">
            <w:pPr>
              <w:pStyle w:val="Odsekzoznamu"/>
              <w:numPr>
                <w:ilvl w:val="0"/>
                <w:numId w:val="24"/>
              </w:numPr>
              <w:spacing w:before="60" w:line="276" w:lineRule="auto"/>
              <w:rPr>
                <w:sz w:val="20"/>
                <w:lang w:val="sk-SK" w:eastAsia="sk-SK" w:bidi="ar-SA"/>
              </w:rPr>
            </w:pPr>
            <w:r w:rsidRPr="007D5656">
              <w:rPr>
                <w:sz w:val="20"/>
                <w:lang w:val="sk-SK" w:eastAsia="sk-SK" w:bidi="ar-SA"/>
              </w:rPr>
              <w:t xml:space="preserve">Nízky dôraz na výchovu ku kultúre v rámci </w:t>
            </w:r>
            <w:r>
              <w:rPr>
                <w:sz w:val="20"/>
                <w:lang w:val="sk-SK" w:eastAsia="sk-SK" w:bidi="ar-SA"/>
              </w:rPr>
              <w:t>výchovno-</w:t>
            </w:r>
            <w:r w:rsidRPr="007D5656">
              <w:rPr>
                <w:sz w:val="20"/>
                <w:lang w:val="sk-SK" w:eastAsia="sk-SK" w:bidi="ar-SA"/>
              </w:rPr>
              <w:t xml:space="preserve">vzdelávacieho procesu </w:t>
            </w:r>
          </w:p>
          <w:p w:rsidR="007C1D81" w:rsidRPr="007D5656" w:rsidRDefault="007C1D81" w:rsidP="00D672A7">
            <w:pPr>
              <w:pStyle w:val="Odsekzoznamu"/>
              <w:numPr>
                <w:ilvl w:val="0"/>
                <w:numId w:val="24"/>
              </w:numPr>
              <w:spacing w:before="60" w:line="276" w:lineRule="auto"/>
              <w:rPr>
                <w:sz w:val="20"/>
                <w:lang w:val="sk-SK" w:eastAsia="sk-SK" w:bidi="ar-SA"/>
              </w:rPr>
            </w:pPr>
            <w:r>
              <w:rPr>
                <w:sz w:val="20"/>
                <w:lang w:val="sk-SK" w:eastAsia="sk-SK" w:bidi="ar-SA"/>
              </w:rPr>
              <w:t xml:space="preserve">Absencia </w:t>
            </w:r>
            <w:r w:rsidRPr="007D5656">
              <w:rPr>
                <w:sz w:val="20"/>
                <w:lang w:val="sk-SK" w:eastAsia="sk-SK" w:bidi="ar-SA"/>
              </w:rPr>
              <w:t xml:space="preserve"> systematického výskumu v oblasti kultúry</w:t>
            </w:r>
          </w:p>
          <w:p w:rsidR="007C1D81" w:rsidRPr="007D5656" w:rsidRDefault="007C1D81" w:rsidP="00D672A7">
            <w:pPr>
              <w:pStyle w:val="Odsekzoznamu"/>
              <w:numPr>
                <w:ilvl w:val="0"/>
                <w:numId w:val="24"/>
              </w:numPr>
              <w:spacing w:before="60" w:line="276" w:lineRule="auto"/>
              <w:rPr>
                <w:sz w:val="20"/>
                <w:lang w:val="sk-SK" w:eastAsia="sk-SK" w:bidi="ar-SA"/>
              </w:rPr>
            </w:pPr>
            <w:r w:rsidRPr="007D5656">
              <w:rPr>
                <w:sz w:val="20"/>
                <w:lang w:val="sk-SK" w:eastAsia="sk-SK" w:bidi="ar-SA"/>
              </w:rPr>
              <w:t xml:space="preserve">Neefektívny systém riadenia v rámci kultúrnych inštitúcií súvisiaci aj so slabým rozvojom ľudského kapitálu </w:t>
            </w:r>
          </w:p>
          <w:p w:rsidR="007C1D81" w:rsidRPr="007D5656" w:rsidRDefault="007C1D81" w:rsidP="00D672A7">
            <w:pPr>
              <w:pStyle w:val="Odsekzoznamu"/>
              <w:numPr>
                <w:ilvl w:val="0"/>
                <w:numId w:val="24"/>
              </w:numPr>
              <w:spacing w:before="60" w:line="276" w:lineRule="auto"/>
              <w:rPr>
                <w:sz w:val="20"/>
                <w:lang w:val="sk-SK" w:eastAsia="sk-SK" w:bidi="ar-SA"/>
              </w:rPr>
            </w:pPr>
            <w:r>
              <w:rPr>
                <w:sz w:val="20"/>
                <w:lang w:val="sk-SK" w:eastAsia="sk-SK" w:bidi="ar-SA"/>
              </w:rPr>
              <w:t>Ne</w:t>
            </w:r>
            <w:r w:rsidR="003427F5">
              <w:rPr>
                <w:sz w:val="20"/>
                <w:lang w:val="sk-SK" w:eastAsia="sk-SK" w:bidi="ar-SA"/>
              </w:rPr>
              <w:t>jasná stratégia prezentácie</w:t>
            </w:r>
            <w:r w:rsidRPr="007D5656">
              <w:rPr>
                <w:sz w:val="20"/>
                <w:lang w:val="sk-SK" w:eastAsia="sk-SK" w:bidi="ar-SA"/>
              </w:rPr>
              <w:t xml:space="preserve"> slovenskej kultúry doma aj v zahraničí</w:t>
            </w:r>
          </w:p>
          <w:p w:rsidR="007C1D81" w:rsidRPr="007D5656" w:rsidRDefault="007C1D81" w:rsidP="00D672A7">
            <w:pPr>
              <w:pStyle w:val="Odsekzoznamu"/>
              <w:numPr>
                <w:ilvl w:val="0"/>
                <w:numId w:val="24"/>
              </w:numPr>
              <w:spacing w:before="60" w:line="276" w:lineRule="auto"/>
              <w:rPr>
                <w:sz w:val="20"/>
                <w:lang w:val="sk-SK" w:eastAsia="sk-SK" w:bidi="ar-SA"/>
              </w:rPr>
            </w:pPr>
            <w:r w:rsidRPr="007D5656">
              <w:rPr>
                <w:sz w:val="20"/>
                <w:lang w:val="sk-SK" w:eastAsia="sk-SK" w:bidi="ar-SA"/>
              </w:rPr>
              <w:t>Zaostávanie v rozvoji kultúrneho priemyslu</w:t>
            </w:r>
          </w:p>
          <w:p w:rsidR="007C1D81" w:rsidRPr="007D5656" w:rsidRDefault="007C1D81" w:rsidP="00D672A7">
            <w:pPr>
              <w:pStyle w:val="Odsekzoznamu"/>
              <w:numPr>
                <w:ilvl w:val="0"/>
                <w:numId w:val="24"/>
              </w:numPr>
              <w:spacing w:before="60" w:line="276" w:lineRule="auto"/>
              <w:rPr>
                <w:sz w:val="20"/>
                <w:lang w:val="sk-SK" w:eastAsia="sk-SK" w:bidi="ar-SA"/>
              </w:rPr>
            </w:pPr>
            <w:r w:rsidRPr="007D5656">
              <w:rPr>
                <w:sz w:val="20"/>
                <w:lang w:val="sk-SK" w:eastAsia="sk-SK" w:bidi="ar-SA"/>
              </w:rPr>
              <w:t>Chýbajúca systémová podpora novej tvorby</w:t>
            </w:r>
          </w:p>
        </w:tc>
      </w:tr>
    </w:tbl>
    <w:p w:rsidR="007C1D81" w:rsidRDefault="007C1D81" w:rsidP="007C1D81">
      <w:pPr>
        <w:ind w:firstLine="708"/>
        <w:jc w:val="both"/>
        <w:rPr>
          <w:lang w:val="sk-SK"/>
        </w:rPr>
      </w:pPr>
    </w:p>
    <w:p w:rsidR="007C1D81" w:rsidRPr="00125785" w:rsidRDefault="007C1D81" w:rsidP="007C1D81">
      <w:pPr>
        <w:ind w:firstLine="708"/>
        <w:jc w:val="both"/>
        <w:rPr>
          <w:lang w:val="sk-SK"/>
        </w:rPr>
      </w:pPr>
      <w:r>
        <w:rPr>
          <w:lang w:val="sk-SK"/>
        </w:rPr>
        <w:t>Identifikované charakteristiky súčasného stavu ku</w:t>
      </w:r>
      <w:r w:rsidR="003427F5">
        <w:rPr>
          <w:lang w:val="sk-SK"/>
        </w:rPr>
        <w:t xml:space="preserve">ltúry na Slovensku boli jedným </w:t>
      </w:r>
      <w:r>
        <w:rPr>
          <w:lang w:val="sk-SK"/>
        </w:rPr>
        <w:t>zo základných vstupov pre formulovanie strategických oblastí pri tvorbe Stratégie rozvoja kultúry Slovenskej republiky na roky 2014 – 2020.</w:t>
      </w:r>
    </w:p>
    <w:p w:rsidR="001F7513" w:rsidRDefault="001F7513" w:rsidP="001F7513">
      <w:pPr>
        <w:spacing w:after="120"/>
        <w:rPr>
          <w:rFonts w:cs="Arial"/>
          <w:sz w:val="20"/>
          <w:lang w:val="sk-SK"/>
        </w:rPr>
      </w:pPr>
    </w:p>
    <w:p w:rsidR="001F7513" w:rsidRDefault="001F7513" w:rsidP="001F7513">
      <w:pPr>
        <w:spacing w:after="120"/>
        <w:rPr>
          <w:rFonts w:cs="Arial"/>
          <w:sz w:val="20"/>
          <w:lang w:val="sk-SK"/>
        </w:rPr>
      </w:pPr>
    </w:p>
    <w:p w:rsidR="001F7513" w:rsidRDefault="001F7513" w:rsidP="001F7513">
      <w:pPr>
        <w:spacing w:after="120"/>
        <w:rPr>
          <w:rFonts w:cs="Arial"/>
          <w:sz w:val="20"/>
          <w:lang w:val="sk-SK"/>
        </w:rPr>
      </w:pPr>
    </w:p>
    <w:p w:rsidR="001F7513" w:rsidRDefault="001F7513" w:rsidP="001F7513">
      <w:pPr>
        <w:spacing w:after="120"/>
        <w:rPr>
          <w:rFonts w:cs="Arial"/>
          <w:sz w:val="20"/>
          <w:lang w:val="sk-SK"/>
        </w:rPr>
      </w:pPr>
    </w:p>
    <w:p w:rsidR="001F7513" w:rsidRDefault="001F7513" w:rsidP="001F7513">
      <w:pPr>
        <w:spacing w:after="120"/>
        <w:rPr>
          <w:rFonts w:cs="Arial"/>
          <w:sz w:val="20"/>
          <w:lang w:val="sk-SK"/>
        </w:rPr>
      </w:pPr>
    </w:p>
    <w:p w:rsidR="00986C24" w:rsidRDefault="00FE40B7">
      <w:pPr>
        <w:pStyle w:val="Nadpis1"/>
        <w:spacing w:before="0"/>
        <w:jc w:val="center"/>
        <w:rPr>
          <w:lang w:val="sk-SK"/>
        </w:rPr>
      </w:pPr>
      <w:r>
        <w:rPr>
          <w:noProof/>
          <w:lang w:val="sk-SK" w:eastAsia="sk-SK" w:bidi="ar-SA"/>
        </w:rPr>
        <w:lastRenderedPageBreak/>
        <w:drawing>
          <wp:inline distT="0" distB="0" distL="0" distR="0">
            <wp:extent cx="1458718" cy="1190625"/>
            <wp:effectExtent l="19050" t="0" r="8132" b="0"/>
            <wp:docPr id="3" name="Obrázok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277" cy="1192714"/>
                    </a:xfrm>
                    <a:prstGeom prst="rect">
                      <a:avLst/>
                    </a:prstGeom>
                    <a:noFill/>
                    <a:ln>
                      <a:noFill/>
                    </a:ln>
                  </pic:spPr>
                </pic:pic>
              </a:graphicData>
            </a:graphic>
          </wp:inline>
        </w:drawing>
      </w:r>
    </w:p>
    <w:p w:rsidR="001F32F0" w:rsidRPr="003C5484" w:rsidRDefault="001F32F0" w:rsidP="001F32F0">
      <w:pPr>
        <w:pStyle w:val="Nadpis1"/>
        <w:spacing w:before="0"/>
        <w:rPr>
          <w:lang w:val="sk-SK"/>
        </w:rPr>
      </w:pPr>
    </w:p>
    <w:p w:rsidR="001F32F0" w:rsidRPr="003C5484" w:rsidRDefault="001F32F0" w:rsidP="001F32F0">
      <w:pPr>
        <w:pStyle w:val="Nadpis1"/>
        <w:spacing w:before="0"/>
        <w:rPr>
          <w:lang w:val="sk-SK"/>
        </w:rPr>
      </w:pPr>
    </w:p>
    <w:p w:rsidR="001F32F0" w:rsidRPr="003C5484" w:rsidRDefault="001F32F0" w:rsidP="001F32F0">
      <w:pPr>
        <w:pStyle w:val="Nadpis1"/>
        <w:spacing w:before="0"/>
        <w:rPr>
          <w:lang w:val="sk-SK"/>
        </w:rPr>
      </w:pPr>
    </w:p>
    <w:p w:rsidR="001F32F0" w:rsidRPr="003C5484" w:rsidRDefault="001F32F0" w:rsidP="001F32F0">
      <w:pPr>
        <w:pStyle w:val="Nadpis1"/>
        <w:spacing w:before="0"/>
        <w:rPr>
          <w:lang w:val="sk-SK"/>
        </w:rPr>
      </w:pPr>
    </w:p>
    <w:p w:rsidR="001F32F0" w:rsidRPr="003C5484" w:rsidRDefault="001F32F0" w:rsidP="001F32F0">
      <w:pPr>
        <w:pStyle w:val="Nadpis1"/>
        <w:spacing w:before="0"/>
        <w:rPr>
          <w:lang w:val="sk-SK"/>
        </w:rPr>
      </w:pPr>
    </w:p>
    <w:p w:rsidR="001F32F0" w:rsidRPr="003C5484" w:rsidRDefault="001F32F0" w:rsidP="001F32F0">
      <w:pPr>
        <w:pStyle w:val="Nadpis1"/>
        <w:spacing w:before="0"/>
        <w:rPr>
          <w:lang w:val="sk-SK"/>
        </w:rPr>
      </w:pPr>
    </w:p>
    <w:p w:rsidR="00986C24" w:rsidRDefault="00084CD5">
      <w:pPr>
        <w:pStyle w:val="Nzov"/>
        <w:jc w:val="center"/>
        <w:rPr>
          <w:lang w:val="sk-SK"/>
        </w:rPr>
      </w:pPr>
      <w:r w:rsidRPr="00084CD5">
        <w:rPr>
          <w:lang w:val="sk-SK"/>
        </w:rPr>
        <w:t xml:space="preserve">Stratégia rozvoja kultúry Slovenskej republiky </w:t>
      </w:r>
      <w:r w:rsidR="007F29C1">
        <w:rPr>
          <w:lang w:val="sk-SK"/>
        </w:rPr>
        <w:t>na</w:t>
      </w:r>
      <w:r w:rsidR="007F29C1" w:rsidRPr="00084CD5">
        <w:rPr>
          <w:lang w:val="sk-SK"/>
        </w:rPr>
        <w:t xml:space="preserve"> </w:t>
      </w:r>
      <w:r w:rsidRPr="00084CD5">
        <w:rPr>
          <w:lang w:val="sk-SK"/>
        </w:rPr>
        <w:t>roky 2014</w:t>
      </w:r>
      <w:r w:rsidR="00FA2FE1">
        <w:rPr>
          <w:lang w:val="sk-SK"/>
        </w:rPr>
        <w:t xml:space="preserve"> – 20</w:t>
      </w:r>
      <w:r w:rsidRPr="00084CD5">
        <w:rPr>
          <w:lang w:val="sk-SK"/>
        </w:rPr>
        <w:t>20</w:t>
      </w:r>
    </w:p>
    <w:p w:rsidR="00986C24" w:rsidRDefault="00986C24">
      <w:pPr>
        <w:pStyle w:val="Nadpis1"/>
        <w:spacing w:before="0"/>
        <w:jc w:val="center"/>
        <w:rPr>
          <w:lang w:val="sk-SK"/>
        </w:rPr>
      </w:pPr>
    </w:p>
    <w:p w:rsidR="00986C24" w:rsidRDefault="00084CD5" w:rsidP="00D672A7">
      <w:pPr>
        <w:pStyle w:val="Nadpis1"/>
        <w:numPr>
          <w:ilvl w:val="0"/>
          <w:numId w:val="22"/>
        </w:numPr>
        <w:spacing w:before="0"/>
        <w:rPr>
          <w:lang w:val="sk-SK"/>
        </w:rPr>
      </w:pPr>
      <w:r>
        <w:rPr>
          <w:lang w:val="sk-SK"/>
        </w:rPr>
        <w:t xml:space="preserve">Návrh priorít a opatrení Stratégie rozvoja kultúry Slovenskej republiky </w:t>
      </w:r>
      <w:r w:rsidR="00FA2FE1">
        <w:rPr>
          <w:lang w:val="sk-SK"/>
        </w:rPr>
        <w:t>na</w:t>
      </w:r>
      <w:r>
        <w:rPr>
          <w:lang w:val="sk-SK"/>
        </w:rPr>
        <w:t xml:space="preserve"> roky 2014 – 2020</w:t>
      </w:r>
    </w:p>
    <w:p w:rsidR="00986C24" w:rsidRDefault="00084CD5">
      <w:pPr>
        <w:rPr>
          <w:spacing w:val="5"/>
          <w:sz w:val="36"/>
          <w:szCs w:val="36"/>
          <w:lang w:val="sk-SK"/>
        </w:rPr>
      </w:pPr>
      <w:r>
        <w:rPr>
          <w:lang w:val="sk-SK"/>
        </w:rPr>
        <w:br w:type="page"/>
      </w:r>
    </w:p>
    <w:p w:rsidR="001F32F0" w:rsidRDefault="001F32F0" w:rsidP="001F32F0">
      <w:pPr>
        <w:rPr>
          <w:rStyle w:val="Jemnzvraznenie"/>
          <w:lang w:val="sk-SK"/>
        </w:rPr>
      </w:pPr>
    </w:p>
    <w:p w:rsidR="001F7513" w:rsidRDefault="001F7513" w:rsidP="001F32F0">
      <w:pPr>
        <w:rPr>
          <w:rStyle w:val="Jemnzvraznenie"/>
          <w:lang w:val="sk-SK"/>
        </w:rPr>
      </w:pPr>
    </w:p>
    <w:p w:rsidR="001F7513" w:rsidRDefault="001F7513" w:rsidP="001F32F0">
      <w:pPr>
        <w:rPr>
          <w:rStyle w:val="Jemnzvraznenie"/>
          <w:lang w:val="sk-SK"/>
        </w:rPr>
      </w:pPr>
    </w:p>
    <w:p w:rsidR="001F7513" w:rsidRDefault="001F7513" w:rsidP="001F32F0">
      <w:pPr>
        <w:rPr>
          <w:rStyle w:val="Jemnzvraznenie"/>
          <w:lang w:val="sk-SK"/>
        </w:rPr>
      </w:pPr>
    </w:p>
    <w:p w:rsidR="001F7513" w:rsidRDefault="001F7513" w:rsidP="001F32F0">
      <w:pPr>
        <w:rPr>
          <w:rStyle w:val="Jemnzvraznenie"/>
          <w:lang w:val="sk-SK"/>
        </w:rPr>
      </w:pPr>
    </w:p>
    <w:p w:rsidR="001F7513" w:rsidRDefault="001F7513" w:rsidP="001F32F0">
      <w:pPr>
        <w:rPr>
          <w:rStyle w:val="Jemnzvraznenie"/>
          <w:lang w:val="sk-SK"/>
        </w:rPr>
      </w:pPr>
    </w:p>
    <w:p w:rsidR="001F7513" w:rsidRDefault="001F7513" w:rsidP="001F32F0">
      <w:pPr>
        <w:rPr>
          <w:rStyle w:val="Jemnzvraznenie"/>
          <w:lang w:val="sk-SK"/>
        </w:rPr>
      </w:pPr>
    </w:p>
    <w:p w:rsidR="001F7513" w:rsidRDefault="001F7513" w:rsidP="001F32F0">
      <w:pPr>
        <w:rPr>
          <w:rStyle w:val="Jemnzvraznenie"/>
          <w:lang w:val="sk-SK"/>
        </w:rPr>
      </w:pPr>
    </w:p>
    <w:p w:rsidR="001F7513" w:rsidRPr="006A1A9A" w:rsidRDefault="001F7513" w:rsidP="001F7513">
      <w:pPr>
        <w:shd w:val="clear" w:color="auto" w:fill="F2F2F2" w:themeFill="background1" w:themeFillShade="F2"/>
        <w:spacing w:after="0"/>
        <w:ind w:firstLine="708"/>
        <w:jc w:val="both"/>
        <w:rPr>
          <w:rFonts w:eastAsia="Times New Roman" w:cs="Times New Roman"/>
          <w:lang w:val="sk-SK" w:eastAsia="sk-SK" w:bidi="ar-SA"/>
        </w:rPr>
      </w:pPr>
      <w:r w:rsidRPr="006A1A9A">
        <w:rPr>
          <w:rFonts w:eastAsia="Times New Roman" w:cs="Times New Roman"/>
          <w:bCs/>
          <w:lang w:val="sk-SK" w:eastAsia="sk-SK" w:bidi="ar-SA"/>
        </w:rPr>
        <w:t xml:space="preserve">Kultúra je </w:t>
      </w:r>
      <w:r>
        <w:rPr>
          <w:rFonts w:eastAsia="Times New Roman" w:cs="Times New Roman"/>
          <w:bCs/>
          <w:lang w:val="sk-SK" w:eastAsia="sk-SK" w:bidi="ar-SA"/>
        </w:rPr>
        <w:t>zušľachťujúcou</w:t>
      </w:r>
      <w:r w:rsidRPr="006A1A9A">
        <w:rPr>
          <w:rFonts w:eastAsia="Times New Roman" w:cs="Times New Roman"/>
          <w:bCs/>
          <w:lang w:val="sk-SK" w:eastAsia="sk-SK" w:bidi="ar-SA"/>
        </w:rPr>
        <w:t xml:space="preserve"> energiou, utvára identitu a charakter spoločnosti </w:t>
      </w:r>
      <w:r>
        <w:rPr>
          <w:rFonts w:eastAsia="Times New Roman" w:cs="Times New Roman"/>
          <w:bCs/>
          <w:lang w:val="sk-SK" w:eastAsia="sk-SK" w:bidi="ar-SA"/>
        </w:rPr>
        <w:t xml:space="preserve"> dovnútra </w:t>
      </w:r>
      <w:r>
        <w:rPr>
          <w:rFonts w:eastAsia="Times New Roman" w:cs="Times New Roman"/>
          <w:bCs/>
          <w:lang w:val="sk-SK" w:eastAsia="sk-SK" w:bidi="ar-SA"/>
        </w:rPr>
        <w:br/>
        <w:t xml:space="preserve">i </w:t>
      </w:r>
      <w:r w:rsidRPr="006A1A9A">
        <w:rPr>
          <w:rFonts w:eastAsia="Times New Roman" w:cs="Times New Roman"/>
          <w:bCs/>
          <w:lang w:val="sk-SK" w:eastAsia="sk-SK" w:bidi="ar-SA"/>
        </w:rPr>
        <w:t xml:space="preserve">navonok. Tvorí hodnoty, vďaka ktorým je život </w:t>
      </w:r>
      <w:r w:rsidRPr="00454E87">
        <w:rPr>
          <w:rFonts w:eastAsia="Times New Roman" w:cs="Times New Roman"/>
          <w:bCs/>
          <w:lang w:val="sk-SK" w:eastAsia="sk-SK" w:bidi="ar-SA"/>
        </w:rPr>
        <w:t>hodný žitia.</w:t>
      </w:r>
      <w:r>
        <w:rPr>
          <w:rFonts w:eastAsia="Times New Roman" w:cs="Times New Roman"/>
          <w:bCs/>
          <w:lang w:val="sk-SK" w:eastAsia="sk-SK" w:bidi="ar-SA"/>
        </w:rPr>
        <w:t xml:space="preserve"> N</w:t>
      </w:r>
      <w:r w:rsidRPr="00454E87">
        <w:rPr>
          <w:rFonts w:eastAsia="Times New Roman" w:cs="Times New Roman"/>
          <w:bCs/>
          <w:lang w:val="sk-SK" w:eastAsia="sk-SK" w:bidi="ar-SA"/>
        </w:rPr>
        <w:t>astavuje kritické zrkadlo spoločenskej realite. Kultúra má základ v slobodnej tvorivosti jednotlivca a spolu s aktivitou kultúrnych skupín sa spája do spoločného tkaniva kultúry spoločnosti. Kultúra uchováva hodnoty minulosti živé</w:t>
      </w:r>
      <w:r>
        <w:rPr>
          <w:rFonts w:eastAsia="Times New Roman" w:cs="Times New Roman"/>
          <w:bCs/>
          <w:lang w:val="sk-SK" w:eastAsia="sk-SK" w:bidi="ar-SA"/>
        </w:rPr>
        <w:t xml:space="preserve"> pre prítomnosť a tvorivou reflexiou </w:t>
      </w:r>
      <w:r w:rsidRPr="00454E87">
        <w:rPr>
          <w:rFonts w:eastAsia="Times New Roman" w:cs="Times New Roman"/>
          <w:bCs/>
          <w:lang w:val="sk-SK" w:eastAsia="sk-SK" w:bidi="ar-SA"/>
        </w:rPr>
        <w:t xml:space="preserve">prítomnosti tvorí </w:t>
      </w:r>
      <w:r w:rsidR="003427F5">
        <w:rPr>
          <w:rFonts w:eastAsia="Times New Roman" w:cs="Times New Roman"/>
          <w:bCs/>
          <w:lang w:val="sk-SK" w:eastAsia="sk-SK" w:bidi="ar-SA"/>
        </w:rPr>
        <w:t>nové hodnoty</w:t>
      </w:r>
      <w:r w:rsidRPr="00454E87">
        <w:rPr>
          <w:rFonts w:eastAsia="Times New Roman" w:cs="Times New Roman"/>
          <w:bCs/>
          <w:lang w:val="sk-SK" w:eastAsia="sk-SK" w:bidi="ar-SA"/>
        </w:rPr>
        <w:t>.</w:t>
      </w:r>
    </w:p>
    <w:p w:rsidR="001F7513" w:rsidRPr="000C7877" w:rsidRDefault="001F7513" w:rsidP="001F7513">
      <w:pPr>
        <w:shd w:val="clear" w:color="auto" w:fill="F2F2F2" w:themeFill="background1" w:themeFillShade="F2"/>
        <w:spacing w:after="0"/>
        <w:jc w:val="both"/>
        <w:rPr>
          <w:rFonts w:eastAsia="Times New Roman" w:cs="Times New Roman"/>
          <w:sz w:val="10"/>
          <w:lang w:val="sk-SK" w:eastAsia="sk-SK" w:bidi="ar-SA"/>
        </w:rPr>
      </w:pPr>
    </w:p>
    <w:p w:rsidR="001F7513" w:rsidRPr="006A1A9A" w:rsidRDefault="001F7513" w:rsidP="001F7513">
      <w:pPr>
        <w:shd w:val="clear" w:color="auto" w:fill="F2F2F2" w:themeFill="background1" w:themeFillShade="F2"/>
        <w:spacing w:after="0"/>
        <w:ind w:firstLine="708"/>
        <w:jc w:val="both"/>
        <w:rPr>
          <w:rFonts w:eastAsia="Times New Roman" w:cs="Times New Roman"/>
          <w:bCs/>
          <w:lang w:val="sk-SK" w:eastAsia="sk-SK" w:bidi="ar-SA"/>
        </w:rPr>
      </w:pPr>
      <w:r>
        <w:rPr>
          <w:rFonts w:eastAsia="Times New Roman" w:cs="Times New Roman"/>
          <w:bCs/>
          <w:lang w:val="sk-SK" w:eastAsia="sk-SK" w:bidi="ar-SA"/>
        </w:rPr>
        <w:t>Spoločným zapojením všetkých aktérov v</w:t>
      </w:r>
      <w:r w:rsidR="003427F5">
        <w:rPr>
          <w:rFonts w:eastAsia="Times New Roman" w:cs="Times New Roman"/>
          <w:bCs/>
          <w:lang w:val="sk-SK" w:eastAsia="sk-SK" w:bidi="ar-SA"/>
        </w:rPr>
        <w:t>ytvoríme podmienky na</w:t>
      </w:r>
      <w:r w:rsidRPr="006A1A9A">
        <w:rPr>
          <w:rFonts w:eastAsia="Times New Roman" w:cs="Times New Roman"/>
          <w:bCs/>
          <w:lang w:val="sk-SK" w:eastAsia="sk-SK" w:bidi="ar-SA"/>
        </w:rPr>
        <w:t xml:space="preserve"> jednotu kultúry v rozmanitosti svojbytných kultúr. Kultúrny aspekt včleníme do procesu</w:t>
      </w:r>
      <w:r>
        <w:rPr>
          <w:rFonts w:eastAsia="Times New Roman" w:cs="Times New Roman"/>
          <w:bCs/>
          <w:lang w:val="sk-SK" w:eastAsia="sk-SK" w:bidi="ar-SA"/>
        </w:rPr>
        <w:t xml:space="preserve"> výchovy a</w:t>
      </w:r>
      <w:r w:rsidRPr="006A1A9A">
        <w:rPr>
          <w:rFonts w:eastAsia="Times New Roman" w:cs="Times New Roman"/>
          <w:bCs/>
          <w:lang w:val="sk-SK" w:eastAsia="sk-SK" w:bidi="ar-SA"/>
        </w:rPr>
        <w:t xml:space="preserve"> vzdelávania, aby</w:t>
      </w:r>
      <w:r>
        <w:rPr>
          <w:rFonts w:eastAsia="Times New Roman" w:cs="Times New Roman"/>
          <w:bCs/>
          <w:lang w:val="sk-SK" w:eastAsia="sk-SK" w:bidi="ar-SA"/>
        </w:rPr>
        <w:t xml:space="preserve"> výchova a</w:t>
      </w:r>
      <w:r w:rsidR="003427F5">
        <w:rPr>
          <w:rFonts w:eastAsia="Times New Roman" w:cs="Times New Roman"/>
          <w:bCs/>
          <w:lang w:val="sk-SK" w:eastAsia="sk-SK" w:bidi="ar-SA"/>
        </w:rPr>
        <w:t xml:space="preserve"> vzdelávanie neboli</w:t>
      </w:r>
      <w:r w:rsidRPr="006A1A9A">
        <w:rPr>
          <w:rFonts w:eastAsia="Times New Roman" w:cs="Times New Roman"/>
          <w:bCs/>
          <w:lang w:val="sk-SK" w:eastAsia="sk-SK" w:bidi="ar-SA"/>
        </w:rPr>
        <w:t xml:space="preserve"> iba odovzdávaní</w:t>
      </w:r>
      <w:r w:rsidR="003427F5">
        <w:rPr>
          <w:rFonts w:eastAsia="Times New Roman" w:cs="Times New Roman"/>
          <w:bCs/>
          <w:lang w:val="sk-SK" w:eastAsia="sk-SK" w:bidi="ar-SA"/>
        </w:rPr>
        <w:t>m informácií, ale prispievali</w:t>
      </w:r>
      <w:r w:rsidRPr="006A1A9A">
        <w:rPr>
          <w:rFonts w:eastAsia="Times New Roman" w:cs="Times New Roman"/>
          <w:bCs/>
          <w:lang w:val="sk-SK" w:eastAsia="sk-SK" w:bidi="ar-SA"/>
        </w:rPr>
        <w:t xml:space="preserve"> ku kultivácii človeka. Budeme napomáhať tvorivému spájaniu hodnôt minulých s hodnotami súčasnými.</w:t>
      </w:r>
      <w:r>
        <w:rPr>
          <w:rFonts w:eastAsia="Times New Roman" w:cs="Times New Roman"/>
          <w:bCs/>
          <w:lang w:val="sk-SK" w:eastAsia="sk-SK" w:bidi="ar-SA"/>
        </w:rPr>
        <w:t xml:space="preserve"> </w:t>
      </w:r>
      <w:r w:rsidRPr="006A1A9A">
        <w:rPr>
          <w:rFonts w:eastAsia="Times New Roman" w:cs="Times New Roman"/>
          <w:bCs/>
          <w:lang w:val="sk-SK" w:eastAsia="sk-SK" w:bidi="ar-SA"/>
        </w:rPr>
        <w:t>Budeme prepájať ekonomické a kultúrne prostredie tak, aby ekonomická sila živila kultúru a</w:t>
      </w:r>
      <w:r>
        <w:rPr>
          <w:rFonts w:eastAsia="Times New Roman" w:cs="Times New Roman"/>
          <w:bCs/>
          <w:lang w:val="sk-SK" w:eastAsia="sk-SK" w:bidi="ar-SA"/>
        </w:rPr>
        <w:t xml:space="preserve"> aby</w:t>
      </w:r>
      <w:r w:rsidRPr="006A1A9A">
        <w:rPr>
          <w:rFonts w:eastAsia="Times New Roman" w:cs="Times New Roman"/>
          <w:bCs/>
          <w:lang w:val="sk-SK" w:eastAsia="sk-SK" w:bidi="ar-SA"/>
        </w:rPr>
        <w:t> kultúra mohla uplatniť svoj ekonomický potenciál.</w:t>
      </w:r>
    </w:p>
    <w:p w:rsidR="001F7513" w:rsidRPr="003C5484" w:rsidRDefault="001F7513" w:rsidP="001F32F0">
      <w:pPr>
        <w:rPr>
          <w:rStyle w:val="Jemnzvraznenie"/>
          <w:lang w:val="sk-SK"/>
        </w:rPr>
        <w:sectPr w:rsidR="001F7513" w:rsidRPr="003C5484" w:rsidSect="00A54EB2">
          <w:footerReference w:type="default" r:id="rId11"/>
          <w:pgSz w:w="11906" w:h="16838"/>
          <w:pgMar w:top="1418" w:right="851" w:bottom="1276" w:left="1276" w:header="709" w:footer="709" w:gutter="0"/>
          <w:cols w:space="708"/>
          <w:titlePg/>
          <w:docGrid w:linePitch="360"/>
        </w:sectPr>
      </w:pPr>
    </w:p>
    <w:p w:rsidR="00986C24" w:rsidRDefault="00986C24">
      <w:pPr>
        <w:rPr>
          <w:sz w:val="8"/>
          <w:lang w:val="sk-SK"/>
        </w:rPr>
      </w:pPr>
    </w:p>
    <w:p w:rsidR="00825055" w:rsidRPr="003C5484" w:rsidRDefault="007A556F">
      <w:pPr>
        <w:rPr>
          <w:b/>
          <w:bCs/>
          <w:iCs/>
          <w:smallCaps/>
          <w:color w:val="FFFFFF" w:themeColor="background1"/>
          <w:sz w:val="28"/>
          <w:szCs w:val="28"/>
          <w:lang w:val="sk-SK"/>
        </w:rPr>
        <w:sectPr w:rsidR="00825055" w:rsidRPr="003C5484" w:rsidSect="001F32F0">
          <w:pgSz w:w="16838" w:h="11906" w:orient="landscape"/>
          <w:pgMar w:top="1276" w:right="1418" w:bottom="851" w:left="1276" w:header="709" w:footer="709" w:gutter="0"/>
          <w:cols w:space="708"/>
          <w:docGrid w:linePitch="360"/>
        </w:sectPr>
      </w:pPr>
      <w:r>
        <w:rPr>
          <w:smallCaps/>
          <w:noProof/>
          <w:spacing w:val="5"/>
          <w:sz w:val="36"/>
          <w:szCs w:val="36"/>
          <w:lang w:val="sk-SK" w:eastAsia="sk-SK" w:bidi="ar-SA"/>
        </w:rPr>
        <w:drawing>
          <wp:anchor distT="0" distB="0" distL="114300" distR="114300" simplePos="0" relativeHeight="251659264" behindDoc="1" locked="0" layoutInCell="1" allowOverlap="1">
            <wp:simplePos x="0" y="0"/>
            <wp:positionH relativeFrom="column">
              <wp:posOffset>-353060</wp:posOffset>
            </wp:positionH>
            <wp:positionV relativeFrom="paragraph">
              <wp:posOffset>22860</wp:posOffset>
            </wp:positionV>
            <wp:extent cx="9800590" cy="5276850"/>
            <wp:effectExtent l="38100" t="38100" r="48260" b="19050"/>
            <wp:wrapTight wrapText="bothSides">
              <wp:wrapPolygon edited="0">
                <wp:start x="15702" y="-156"/>
                <wp:lineTo x="-84" y="-78"/>
                <wp:lineTo x="-84" y="21366"/>
                <wp:lineTo x="168" y="21678"/>
                <wp:lineTo x="21496" y="21678"/>
                <wp:lineTo x="21538" y="21600"/>
                <wp:lineTo x="21706" y="21132"/>
                <wp:lineTo x="21706" y="1170"/>
                <wp:lineTo x="21496" y="0"/>
                <wp:lineTo x="21496" y="-156"/>
                <wp:lineTo x="15702" y="-156"/>
              </wp:wrapPolygon>
            </wp:wrapTight>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CB5C8B" w:rsidRPr="003C5484" w:rsidRDefault="00084CD5" w:rsidP="00214E8B">
      <w:pPr>
        <w:pStyle w:val="Nadpis2"/>
        <w:shd w:val="clear" w:color="auto" w:fill="808080" w:themeFill="background1" w:themeFillShade="80"/>
        <w:spacing w:line="276" w:lineRule="auto"/>
        <w:rPr>
          <w:b/>
          <w:bCs/>
          <w:iCs/>
          <w:color w:val="FFFFFF" w:themeColor="background1"/>
          <w:lang w:val="sk-SK"/>
        </w:rPr>
      </w:pPr>
      <w:r w:rsidRPr="00084CD5">
        <w:rPr>
          <w:b/>
          <w:bCs/>
          <w:iCs/>
          <w:color w:val="FFFFFF" w:themeColor="background1"/>
          <w:lang w:val="sk-SK"/>
        </w:rPr>
        <w:lastRenderedPageBreak/>
        <w:t>Strategická oblasť 1: Formovanie kultúrnych potrieb a dopytu po kultúre</w:t>
      </w:r>
      <w:r w:rsidR="00214E8B">
        <w:rPr>
          <w:b/>
          <w:bCs/>
          <w:iCs/>
          <w:color w:val="FFFFFF" w:themeColor="background1"/>
          <w:lang w:val="sk-SK"/>
        </w:rPr>
        <w:t xml:space="preserve"> výchovou a vzdelávaním</w:t>
      </w:r>
    </w:p>
    <w:p w:rsidR="008A1907" w:rsidRDefault="008A1907" w:rsidP="008A1907">
      <w:pPr>
        <w:spacing w:after="0"/>
        <w:rPr>
          <w:rFonts w:eastAsia="Times New Roman" w:cs="Times New Roman"/>
          <w:lang w:val="sk-SK" w:eastAsia="sk-SK"/>
        </w:rPr>
      </w:pPr>
    </w:p>
    <w:p w:rsidR="008A1907" w:rsidRPr="00D60E8D" w:rsidRDefault="008A1907" w:rsidP="008A1907">
      <w:pPr>
        <w:spacing w:after="0"/>
        <w:ind w:firstLine="708"/>
        <w:jc w:val="both"/>
        <w:rPr>
          <w:lang w:val="sk-SK" w:eastAsia="sk-SK"/>
        </w:rPr>
      </w:pPr>
      <w:r w:rsidRPr="00D60E8D">
        <w:rPr>
          <w:lang w:val="sk-SK" w:eastAsia="sk-SK"/>
        </w:rPr>
        <w:t>Slovenská spoločnosť neprikladá kultúr</w:t>
      </w:r>
      <w:r>
        <w:rPr>
          <w:lang w:val="sk-SK" w:eastAsia="sk-SK"/>
        </w:rPr>
        <w:t xml:space="preserve">e </w:t>
      </w:r>
      <w:r w:rsidRPr="00D60E8D">
        <w:rPr>
          <w:lang w:val="sk-SK" w:eastAsia="sk-SK"/>
        </w:rPr>
        <w:t>dostatočný význam</w:t>
      </w:r>
      <w:r>
        <w:rPr>
          <w:lang w:val="sk-SK" w:eastAsia="sk-SK"/>
        </w:rPr>
        <w:t xml:space="preserve">. Prehliada jej zásadný vplyv  na všetky ostatné </w:t>
      </w:r>
      <w:r w:rsidRPr="00D60E8D">
        <w:rPr>
          <w:lang w:val="sk-SK" w:eastAsia="sk-SK"/>
        </w:rPr>
        <w:t>oblasti života.</w:t>
      </w:r>
      <w:r>
        <w:rPr>
          <w:lang w:val="sk-SK" w:eastAsia="sk-SK"/>
        </w:rPr>
        <w:t xml:space="preserve"> </w:t>
      </w:r>
      <w:r w:rsidRPr="00D60E8D">
        <w:rPr>
          <w:lang w:val="sk-SK" w:eastAsia="sk-SK"/>
        </w:rPr>
        <w:t xml:space="preserve">V najbližšom období je </w:t>
      </w:r>
      <w:r>
        <w:rPr>
          <w:lang w:val="sk-SK" w:eastAsia="sk-SK"/>
        </w:rPr>
        <w:t xml:space="preserve">preto </w:t>
      </w:r>
      <w:r w:rsidRPr="00D60E8D">
        <w:rPr>
          <w:lang w:val="sk-SK" w:eastAsia="sk-SK"/>
        </w:rPr>
        <w:t>potrebné</w:t>
      </w:r>
      <w:r w:rsidRPr="00070B89">
        <w:rPr>
          <w:bCs/>
          <w:lang w:val="sk-SK" w:eastAsia="sk-SK"/>
        </w:rPr>
        <w:t xml:space="preserve"> posilniť postavenie ku</w:t>
      </w:r>
      <w:r w:rsidRPr="00070B89">
        <w:rPr>
          <w:bCs/>
          <w:color w:val="000000"/>
          <w:lang w:val="sk-SK"/>
        </w:rPr>
        <w:t>ltúry ako jedného z</w:t>
      </w:r>
      <w:r>
        <w:rPr>
          <w:bCs/>
          <w:color w:val="000000"/>
          <w:lang w:val="sk-SK"/>
        </w:rPr>
        <w:t xml:space="preserve"> </w:t>
      </w:r>
      <w:r>
        <w:rPr>
          <w:color w:val="000000"/>
          <w:lang w:val="sk-SK"/>
        </w:rPr>
        <w:t>kľúčových</w:t>
      </w:r>
      <w:r w:rsidRPr="00070B89" w:rsidDel="00B27B74">
        <w:rPr>
          <w:bCs/>
          <w:color w:val="000000"/>
          <w:lang w:val="sk-SK"/>
        </w:rPr>
        <w:t xml:space="preserve"> </w:t>
      </w:r>
      <w:r w:rsidRPr="00070B89">
        <w:rPr>
          <w:bCs/>
          <w:color w:val="000000"/>
          <w:lang w:val="sk-SK"/>
        </w:rPr>
        <w:t>zdrojov vzdelanostnej spoločnosti</w:t>
      </w:r>
      <w:r>
        <w:rPr>
          <w:bCs/>
          <w:color w:val="000000"/>
          <w:lang w:val="sk-SK"/>
        </w:rPr>
        <w:t xml:space="preserve">. Kultúra predstavuje </w:t>
      </w:r>
      <w:r>
        <w:rPr>
          <w:bCs/>
          <w:color w:val="000000"/>
          <w:lang w:val="sk-SK"/>
        </w:rPr>
        <w:br/>
        <w:t xml:space="preserve">aj </w:t>
      </w:r>
      <w:r w:rsidRPr="00070B89">
        <w:rPr>
          <w:bCs/>
          <w:color w:val="000000"/>
          <w:lang w:val="sk-SK"/>
        </w:rPr>
        <w:t>perspektívn</w:t>
      </w:r>
      <w:r>
        <w:rPr>
          <w:bCs/>
          <w:color w:val="000000"/>
          <w:lang w:val="sk-SK"/>
        </w:rPr>
        <w:t>y</w:t>
      </w:r>
      <w:r w:rsidRPr="00070B89">
        <w:rPr>
          <w:bCs/>
          <w:color w:val="000000"/>
          <w:lang w:val="sk-SK"/>
        </w:rPr>
        <w:t xml:space="preserve"> sektor s výrazným hodnotovým </w:t>
      </w:r>
      <w:r>
        <w:rPr>
          <w:bCs/>
          <w:color w:val="000000"/>
          <w:lang w:val="sk-SK"/>
        </w:rPr>
        <w:t>a</w:t>
      </w:r>
      <w:r w:rsidRPr="00070B89">
        <w:rPr>
          <w:bCs/>
          <w:color w:val="000000"/>
          <w:lang w:val="sk-SK"/>
        </w:rPr>
        <w:t xml:space="preserve"> ekonomickým potenciálom.</w:t>
      </w:r>
      <w:r w:rsidRPr="00D60E8D">
        <w:rPr>
          <w:color w:val="000000"/>
          <w:lang w:val="sk-SK"/>
        </w:rPr>
        <w:t xml:space="preserve"> </w:t>
      </w:r>
      <w:r>
        <w:rPr>
          <w:color w:val="000000"/>
          <w:lang w:val="sk-SK"/>
        </w:rPr>
        <w:t xml:space="preserve">Navyše v intelektuálnom, emocionálnom i profesijnom </w:t>
      </w:r>
      <w:r>
        <w:rPr>
          <w:lang w:val="sk-SK" w:eastAsia="sk-SK"/>
        </w:rPr>
        <w:t xml:space="preserve">rozvoji človeka zohráva </w:t>
      </w:r>
      <w:r w:rsidRPr="00070B89">
        <w:rPr>
          <w:bCs/>
          <w:color w:val="000000"/>
          <w:lang w:val="sk-SK"/>
        </w:rPr>
        <w:t>n</w:t>
      </w:r>
      <w:r>
        <w:rPr>
          <w:bCs/>
          <w:color w:val="000000"/>
          <w:lang w:val="sk-SK"/>
        </w:rPr>
        <w:t>ezastupiteľnú</w:t>
      </w:r>
      <w:r w:rsidDel="00D5417D">
        <w:rPr>
          <w:lang w:val="sk-SK" w:eastAsia="sk-SK"/>
        </w:rPr>
        <w:t xml:space="preserve"> </w:t>
      </w:r>
      <w:r>
        <w:rPr>
          <w:color w:val="000000"/>
          <w:lang w:val="sk-SK"/>
        </w:rPr>
        <w:t>úlohu</w:t>
      </w:r>
      <w:r>
        <w:rPr>
          <w:lang w:val="sk-SK" w:eastAsia="sk-SK"/>
        </w:rPr>
        <w:t xml:space="preserve">. </w:t>
      </w:r>
      <w:r w:rsidRPr="00D5417D">
        <w:rPr>
          <w:lang w:val="sk-SK" w:eastAsia="sk-SK"/>
        </w:rPr>
        <w:t xml:space="preserve"> </w:t>
      </w:r>
      <w:r>
        <w:rPr>
          <w:lang w:val="sk-SK" w:eastAsia="sk-SK"/>
        </w:rPr>
        <w:t xml:space="preserve">Pod jej vplyvom sa utvárajú spoločenské hodnoty, vzniká etická i estetická kultivácia človeka. Výchova a vzdelávanie musia preto vidieť svoj cieľ v spolupodieľaní sa na utváraní celkovej kultúrnej gramotnosti národa. </w:t>
      </w:r>
    </w:p>
    <w:p w:rsidR="008A1907" w:rsidRDefault="008A1907" w:rsidP="008A1907">
      <w:pPr>
        <w:spacing w:before="100" w:beforeAutospacing="1" w:after="100" w:afterAutospacing="1"/>
        <w:ind w:firstLine="708"/>
        <w:jc w:val="both"/>
        <w:rPr>
          <w:bCs/>
          <w:lang w:val="sk-SK" w:eastAsia="sk-SK"/>
        </w:rPr>
      </w:pPr>
      <w:r>
        <w:rPr>
          <w:color w:val="000000"/>
          <w:lang w:val="sk-SK"/>
        </w:rPr>
        <w:t xml:space="preserve"> </w:t>
      </w:r>
      <w:r>
        <w:rPr>
          <w:bCs/>
          <w:lang w:val="sk-SK" w:eastAsia="sk-SK"/>
        </w:rPr>
        <w:t xml:space="preserve">Kultúrna výchova je jednou z priorít strategického smerovania kultúry. </w:t>
      </w:r>
      <w:r w:rsidRPr="00B11426">
        <w:rPr>
          <w:lang w:val="sk-SK" w:eastAsia="sk-SK"/>
        </w:rPr>
        <w:t xml:space="preserve">Kultúra môže obhájiť opodstatnenosť štátneho alebo verejného financovania len vtedy, keď má svojich divákov, čitateľov </w:t>
      </w:r>
      <w:r>
        <w:rPr>
          <w:lang w:val="sk-SK" w:eastAsia="sk-SK"/>
        </w:rPr>
        <w:t>či poslucháčov</w:t>
      </w:r>
      <w:r w:rsidRPr="00B11426">
        <w:rPr>
          <w:lang w:val="sk-SK" w:eastAsia="sk-SK"/>
        </w:rPr>
        <w:t>.</w:t>
      </w:r>
      <w:r>
        <w:rPr>
          <w:lang w:val="sk-SK" w:eastAsia="sk-SK"/>
        </w:rPr>
        <w:t xml:space="preserve"> </w:t>
      </w:r>
      <w:r>
        <w:rPr>
          <w:bCs/>
          <w:lang w:val="sk-SK" w:eastAsia="sk-SK"/>
        </w:rPr>
        <w:t xml:space="preserve">Ak chceme zvýšiť dopyt obyvateľstva po kultúrnych aktivitách, musíme začať výchovou a vzdelávaním. Vo výchovno-vzdelávacom  procese je potrebné vytvoriť nástroje, ktoré by v žiakoch prebúdzali vedomie kultúrnych potrieb. </w:t>
      </w:r>
      <w:r w:rsidRPr="00D5417D">
        <w:rPr>
          <w:bCs/>
          <w:lang w:val="sk-SK" w:eastAsia="sk-SK"/>
        </w:rPr>
        <w:t>Kultúrna výchova a vzdelávanie</w:t>
      </w:r>
      <w:r>
        <w:rPr>
          <w:bCs/>
          <w:lang w:val="sk-SK" w:eastAsia="sk-SK"/>
        </w:rPr>
        <w:t xml:space="preserve"> by mali veľkou mierou prispieť k rastu záujmu o kultúru v slovenskej spoločnosti.</w:t>
      </w:r>
      <w:r w:rsidRPr="00D5417D">
        <w:rPr>
          <w:bCs/>
          <w:lang w:val="sk-SK" w:eastAsia="sk-SK"/>
        </w:rPr>
        <w:t xml:space="preserve"> </w:t>
      </w:r>
    </w:p>
    <w:p w:rsidR="008A1907" w:rsidRDefault="008A1907" w:rsidP="008A1907">
      <w:pPr>
        <w:spacing w:before="100" w:beforeAutospacing="1" w:after="100" w:afterAutospacing="1"/>
        <w:ind w:firstLine="708"/>
        <w:jc w:val="both"/>
        <w:rPr>
          <w:bCs/>
          <w:lang w:val="sk-SK" w:eastAsia="sk-SK"/>
        </w:rPr>
      </w:pPr>
      <w:r>
        <w:rPr>
          <w:bCs/>
          <w:lang w:val="sk-SK" w:eastAsia="sk-SK"/>
        </w:rPr>
        <w:t>Prítomnosť umenia vo výchovno-vzdelávacom procese prebúdza a podnecuje tvorivosť. Vďaka kultúrnej výchove</w:t>
      </w:r>
      <w:r>
        <w:rPr>
          <w:bCs/>
          <w:i/>
          <w:lang w:val="sk-SK" w:eastAsia="sk-SK"/>
        </w:rPr>
        <w:t xml:space="preserve"> </w:t>
      </w:r>
      <w:r w:rsidR="0053426C">
        <w:rPr>
          <w:bCs/>
          <w:lang w:val="sk-SK" w:eastAsia="sk-SK"/>
        </w:rPr>
        <w:t>by sa v</w:t>
      </w:r>
      <w:r>
        <w:rPr>
          <w:bCs/>
          <w:lang w:val="sk-SK" w:eastAsia="sk-SK"/>
        </w:rPr>
        <w:t xml:space="preserve"> školách, univerzitách aj</w:t>
      </w:r>
      <w:r w:rsidR="0053426C">
        <w:rPr>
          <w:bCs/>
          <w:lang w:val="sk-SK" w:eastAsia="sk-SK"/>
        </w:rPr>
        <w:t xml:space="preserve"> v celoživotnom vzdelávaní mala </w:t>
      </w:r>
      <w:r>
        <w:rPr>
          <w:bCs/>
          <w:lang w:val="sk-SK" w:eastAsia="sk-SK"/>
        </w:rPr>
        <w:t>výrazne rozvinúť kreativita. Tvorivosť je vo výchovno-vzdelávacom procese nevyhnutná: inšpiruje otvorenosť pre nové riešenia, rozvíja predstavivosť i pohotovosť reflexie, posilňuje odvahu čeliť neočakávanému. Aktéri zapojení do výchovno-vzdelávacieho procesu – školy, univerzity, ostatné vzdelávacie inštitúcie, ale aj samotní pedagógovia – by mali považovať rozvoj imaginácie, podporu kritického myslenia, schopnosť intuitívneho nazerania za hlavné stavebné prvky výchovno-vzdelávacieho procesu.</w:t>
      </w:r>
      <w:r w:rsidRPr="001075A4">
        <w:rPr>
          <w:lang w:val="sk-SK" w:eastAsia="sk-SK"/>
        </w:rPr>
        <w:t xml:space="preserve"> </w:t>
      </w:r>
    </w:p>
    <w:p w:rsidR="008A1907" w:rsidRPr="00597468" w:rsidRDefault="0053426C" w:rsidP="008A1907">
      <w:pPr>
        <w:spacing w:before="100" w:beforeAutospacing="1" w:after="100" w:afterAutospacing="1"/>
        <w:ind w:firstLine="708"/>
        <w:jc w:val="both"/>
        <w:rPr>
          <w:bCs/>
          <w:lang w:val="sk-SK" w:eastAsia="sk-SK"/>
        </w:rPr>
      </w:pPr>
      <w:r>
        <w:rPr>
          <w:bCs/>
          <w:lang w:val="sk-SK" w:eastAsia="sk-SK"/>
        </w:rPr>
        <w:t>Štát musí vytvárať podmienky na</w:t>
      </w:r>
      <w:r w:rsidR="008A1907" w:rsidRPr="00597468">
        <w:rPr>
          <w:bCs/>
          <w:lang w:val="sk-SK" w:eastAsia="sk-SK"/>
        </w:rPr>
        <w:t xml:space="preserve"> to, aby sa</w:t>
      </w:r>
      <w:r w:rsidR="008A1907">
        <w:rPr>
          <w:bCs/>
          <w:lang w:val="sk-SK" w:eastAsia="sk-SK"/>
        </w:rPr>
        <w:t xml:space="preserve"> výchova a vzdelávanie stali</w:t>
      </w:r>
      <w:r w:rsidR="008A1907" w:rsidRPr="00597468">
        <w:rPr>
          <w:bCs/>
          <w:lang w:val="sk-SK" w:eastAsia="sk-SK"/>
        </w:rPr>
        <w:t xml:space="preserve"> výrazným faktorom pri formovaní kreatívneho prostredia v spoločnosti. Je dôležité, aby svojím vplyvom podporoval projekty kultúrnej výchovy a progresívneho umeleckého vzdelávania. Kultúrna výchova a vzdelávanie </w:t>
      </w:r>
      <w:r w:rsidR="008A1907">
        <w:rPr>
          <w:bCs/>
          <w:lang w:val="sk-SK" w:eastAsia="sk-SK"/>
        </w:rPr>
        <w:t>na</w:t>
      </w:r>
      <w:r w:rsidR="008A1907" w:rsidRPr="00597468">
        <w:rPr>
          <w:bCs/>
          <w:lang w:val="sk-SK" w:eastAsia="sk-SK"/>
        </w:rPr>
        <w:t xml:space="preserve"> všetkých </w:t>
      </w:r>
      <w:r w:rsidR="008A1907">
        <w:rPr>
          <w:bCs/>
          <w:lang w:val="sk-SK" w:eastAsia="sk-SK"/>
        </w:rPr>
        <w:t>druhoch</w:t>
      </w:r>
      <w:r w:rsidR="008A1907" w:rsidRPr="00597468">
        <w:rPr>
          <w:bCs/>
          <w:lang w:val="sk-SK" w:eastAsia="sk-SK"/>
        </w:rPr>
        <w:t xml:space="preserve"> škôl a v systéme celoživotného vzdel</w:t>
      </w:r>
      <w:r>
        <w:rPr>
          <w:bCs/>
          <w:lang w:val="sk-SK" w:eastAsia="sk-SK"/>
        </w:rPr>
        <w:t>ávania sa tak stanú základom formovania</w:t>
      </w:r>
      <w:r w:rsidR="008A1907" w:rsidRPr="00597468">
        <w:rPr>
          <w:bCs/>
          <w:lang w:val="sk-SK" w:eastAsia="sk-SK"/>
        </w:rPr>
        <w:t xml:space="preserve"> kul</w:t>
      </w:r>
      <w:r>
        <w:rPr>
          <w:bCs/>
          <w:lang w:val="sk-SK" w:eastAsia="sk-SK"/>
        </w:rPr>
        <w:t>túrnych potrieb verejnosti, zvyšovania</w:t>
      </w:r>
      <w:r w:rsidR="008A1907" w:rsidRPr="00597468">
        <w:rPr>
          <w:bCs/>
          <w:lang w:val="sk-SK" w:eastAsia="sk-SK"/>
        </w:rPr>
        <w:t xml:space="preserve"> potreby a dopytu obyvateľstva po kultúrnych aktivitách. </w:t>
      </w:r>
      <w:r w:rsidR="008A1907">
        <w:rPr>
          <w:lang w:val="sk-SK" w:eastAsia="sk-SK"/>
        </w:rPr>
        <w:t>Je potrebné</w:t>
      </w:r>
      <w:r w:rsidR="008A1907" w:rsidRPr="00597468">
        <w:rPr>
          <w:lang w:val="sk-SK" w:eastAsia="sk-SK"/>
        </w:rPr>
        <w:t xml:space="preserve"> ďalej rozvíjať konkrétne vzdelávacie programy a v existujúcich študijných programo</w:t>
      </w:r>
      <w:r>
        <w:rPr>
          <w:lang w:val="sk-SK" w:eastAsia="sk-SK"/>
        </w:rPr>
        <w:t>ch zabezpečiť viac priestoru na</w:t>
      </w:r>
      <w:r w:rsidR="008A1907" w:rsidRPr="00597468">
        <w:rPr>
          <w:lang w:val="sk-SK" w:eastAsia="sk-SK"/>
        </w:rPr>
        <w:t xml:space="preserve"> vzdelávanie zamerané na poznávanie kultúrnych a umeleckých hodnôt. Toto vzdelávanie musí vychádzať v</w:t>
      </w:r>
      <w:r w:rsidR="008A1907">
        <w:rPr>
          <w:lang w:val="sk-SK" w:eastAsia="sk-SK"/>
        </w:rPr>
        <w:t> </w:t>
      </w:r>
      <w:r w:rsidR="008A1907" w:rsidRPr="00597468">
        <w:rPr>
          <w:lang w:val="sk-SK" w:eastAsia="sk-SK"/>
        </w:rPr>
        <w:t>prvom</w:t>
      </w:r>
      <w:r w:rsidR="008A1907">
        <w:rPr>
          <w:lang w:val="sk-SK" w:eastAsia="sk-SK"/>
        </w:rPr>
        <w:t xml:space="preserve"> </w:t>
      </w:r>
      <w:r w:rsidR="008A1907" w:rsidRPr="00597468">
        <w:rPr>
          <w:lang w:val="sk-SK" w:eastAsia="sk-SK"/>
        </w:rPr>
        <w:t>rade</w:t>
      </w:r>
      <w:r w:rsidR="008A1907">
        <w:rPr>
          <w:lang w:val="sk-SK" w:eastAsia="sk-SK"/>
        </w:rPr>
        <w:t xml:space="preserve"> </w:t>
      </w:r>
      <w:r w:rsidR="008A1907" w:rsidRPr="00597468">
        <w:rPr>
          <w:lang w:val="sk-SK" w:eastAsia="sk-SK"/>
        </w:rPr>
        <w:t xml:space="preserve">z poznávania historických východísk súčasnej kultúry. Zároveň je potrebné rozšíriť kultúrnu výchovu a vzdelávanie do oblastí, v ktorých v súčasnosti absentuje. </w:t>
      </w:r>
      <w:r w:rsidR="008A1907">
        <w:rPr>
          <w:bCs/>
          <w:lang w:val="sk-SK" w:eastAsia="sk-SK"/>
        </w:rPr>
        <w:t>Je potrebné</w:t>
      </w:r>
      <w:r w:rsidR="008A1907" w:rsidRPr="00597468">
        <w:rPr>
          <w:bCs/>
          <w:lang w:val="sk-SK" w:eastAsia="sk-SK"/>
        </w:rPr>
        <w:t xml:space="preserve"> zabezpečiť </w:t>
      </w:r>
      <w:r>
        <w:rPr>
          <w:bCs/>
          <w:lang w:val="sk-SK" w:eastAsia="sk-SK"/>
        </w:rPr>
        <w:t xml:space="preserve">aj </w:t>
      </w:r>
      <w:r w:rsidR="008A1907" w:rsidRPr="00597468">
        <w:rPr>
          <w:bCs/>
          <w:lang w:val="sk-SK" w:eastAsia="sk-SK"/>
        </w:rPr>
        <w:t xml:space="preserve">podporné štruktúry pre </w:t>
      </w:r>
      <w:r w:rsidR="008A1907">
        <w:rPr>
          <w:bCs/>
          <w:lang w:val="sk-SK" w:eastAsia="sk-SK"/>
        </w:rPr>
        <w:t>pedagogických zamestnancov</w:t>
      </w:r>
      <w:r>
        <w:rPr>
          <w:bCs/>
          <w:lang w:val="sk-SK" w:eastAsia="sk-SK"/>
        </w:rPr>
        <w:t>, ktorí v</w:t>
      </w:r>
      <w:r w:rsidR="008A1907" w:rsidRPr="00597468">
        <w:rPr>
          <w:bCs/>
          <w:lang w:val="sk-SK" w:eastAsia="sk-SK"/>
        </w:rPr>
        <w:t xml:space="preserve"> školách vytvárajú prostredie podnecujúce k tvorivosti.</w:t>
      </w:r>
    </w:p>
    <w:p w:rsidR="008A1907" w:rsidRPr="00D60E8D" w:rsidRDefault="008A1907" w:rsidP="008A1907">
      <w:pPr>
        <w:spacing w:before="100" w:beforeAutospacing="1" w:after="100" w:afterAutospacing="1"/>
        <w:ind w:firstLine="708"/>
        <w:jc w:val="both"/>
        <w:rPr>
          <w:lang w:val="sk-SK"/>
        </w:rPr>
      </w:pPr>
      <w:r>
        <w:rPr>
          <w:lang w:val="sk-SK" w:eastAsia="sk-SK"/>
        </w:rPr>
        <w:t xml:space="preserve">Ak sa má kultúrne dianie stať bežnou súčasťou života, je potrebné zabezpečiť všeobecnú dostupnosť a efektívnu prezentáciu tradičných i nových kultúrnych produktov. </w:t>
      </w:r>
      <w:r>
        <w:rPr>
          <w:lang w:val="sk-SK"/>
        </w:rPr>
        <w:t xml:space="preserve">Kultúrne inštitúcie musia hľadať inovatívne prístupy k sprostredkovaniu kultúrnych hodnôt verejnosti. </w:t>
      </w:r>
      <w:r>
        <w:rPr>
          <w:color w:val="000000"/>
          <w:lang w:val="sk-SK"/>
        </w:rPr>
        <w:t xml:space="preserve">Pri práci s príjemcami kultúrnych produktov je </w:t>
      </w:r>
      <w:r w:rsidR="0053426C">
        <w:rPr>
          <w:color w:val="000000"/>
          <w:lang w:val="sk-SK"/>
        </w:rPr>
        <w:t>nevyh</w:t>
      </w:r>
      <w:r>
        <w:rPr>
          <w:color w:val="000000"/>
          <w:lang w:val="sk-SK"/>
        </w:rPr>
        <w:t>nutné v čo najširšej miere využívať i nové technológie.</w:t>
      </w:r>
    </w:p>
    <w:p w:rsidR="00CB5C8B" w:rsidRPr="003C5484" w:rsidRDefault="00084CD5" w:rsidP="00CB5C8B">
      <w:pPr>
        <w:pStyle w:val="Nadpis3"/>
        <w:spacing w:line="276" w:lineRule="auto"/>
        <w:rPr>
          <w:rFonts w:eastAsia="Times New Roman"/>
          <w:lang w:val="sk-SK" w:eastAsia="sk-SK"/>
        </w:rPr>
      </w:pPr>
      <w:r w:rsidRPr="00084CD5">
        <w:rPr>
          <w:rFonts w:eastAsia="Times New Roman"/>
          <w:lang w:val="sk-SK" w:eastAsia="sk-SK"/>
        </w:rPr>
        <w:lastRenderedPageBreak/>
        <w:t>Priority a opatrenia:</w:t>
      </w:r>
    </w:p>
    <w:p w:rsidR="00CB5C8B" w:rsidRPr="003C5484" w:rsidRDefault="00CB5C8B" w:rsidP="00CB5C8B">
      <w:pPr>
        <w:pStyle w:val="Odsekzoznamu"/>
        <w:spacing w:after="0"/>
        <w:jc w:val="both"/>
        <w:rPr>
          <w:rFonts w:eastAsia="Times New Roman" w:cs="Times New Roman"/>
          <w:b/>
          <w:lang w:val="sk-SK" w:eastAsia="sk-SK"/>
        </w:rPr>
      </w:pPr>
    </w:p>
    <w:p w:rsidR="00CB5C8B" w:rsidRPr="003C5484" w:rsidRDefault="00084CD5" w:rsidP="00D672A7">
      <w:pPr>
        <w:pStyle w:val="Odsekzoznamu"/>
        <w:numPr>
          <w:ilvl w:val="1"/>
          <w:numId w:val="2"/>
        </w:numPr>
        <w:shd w:val="clear" w:color="auto" w:fill="F2F2F2" w:themeFill="background1" w:themeFillShade="F2"/>
        <w:spacing w:after="0"/>
        <w:jc w:val="both"/>
        <w:rPr>
          <w:rFonts w:eastAsia="Times New Roman" w:cs="Times New Roman"/>
          <w:b/>
          <w:lang w:val="sk-SK" w:eastAsia="sk-SK"/>
        </w:rPr>
      </w:pPr>
      <w:r w:rsidRPr="00084CD5">
        <w:rPr>
          <w:rFonts w:eastAsia="Times New Roman" w:cs="Times New Roman"/>
          <w:b/>
          <w:lang w:val="sk-SK" w:eastAsia="sk-SK"/>
        </w:rPr>
        <w:t>Podpora funkčných prvkov v</w:t>
      </w:r>
      <w:r w:rsidR="00581064">
        <w:rPr>
          <w:rFonts w:eastAsia="Times New Roman" w:cs="Times New Roman"/>
          <w:b/>
          <w:lang w:val="sk-SK" w:eastAsia="sk-SK"/>
        </w:rPr>
        <w:t> </w:t>
      </w:r>
      <w:r w:rsidRPr="00084CD5">
        <w:rPr>
          <w:rFonts w:eastAsia="Times New Roman" w:cs="Times New Roman"/>
          <w:b/>
          <w:lang w:val="sk-SK" w:eastAsia="sk-SK"/>
        </w:rPr>
        <w:t>systéme</w:t>
      </w:r>
      <w:r w:rsidR="00581064">
        <w:rPr>
          <w:rFonts w:eastAsia="Times New Roman" w:cs="Times New Roman"/>
          <w:b/>
          <w:lang w:val="sk-SK" w:eastAsia="sk-SK"/>
        </w:rPr>
        <w:t xml:space="preserve"> kultúrnej výchovy a vzdelávania</w:t>
      </w:r>
      <w:r w:rsidRPr="00084CD5">
        <w:rPr>
          <w:rFonts w:eastAsia="Times New Roman" w:cs="Times New Roman"/>
          <w:b/>
          <w:lang w:val="sk-SK" w:eastAsia="sk-SK"/>
        </w:rPr>
        <w:t xml:space="preserve"> na všetkých úrovniach a všetkými formami</w:t>
      </w:r>
    </w:p>
    <w:p w:rsidR="00CB5C8B" w:rsidRPr="003C5484" w:rsidRDefault="00CB5C8B" w:rsidP="00CB5C8B">
      <w:pPr>
        <w:spacing w:after="0"/>
        <w:jc w:val="both"/>
        <w:rPr>
          <w:rFonts w:eastAsia="Times New Roman" w:cs="Times New Roman"/>
          <w:lang w:val="sk-SK" w:eastAsia="sk-SK"/>
        </w:rPr>
      </w:pPr>
    </w:p>
    <w:p w:rsidR="00CB5C8B" w:rsidRPr="003C5484" w:rsidRDefault="0095459A" w:rsidP="00CB5C8B">
      <w:pPr>
        <w:spacing w:after="0"/>
        <w:jc w:val="both"/>
        <w:rPr>
          <w:rFonts w:eastAsia="Times New Roman" w:cs="Times New Roman"/>
          <w:lang w:val="sk-SK" w:eastAsia="sk-SK"/>
        </w:rPr>
      </w:pPr>
      <w:r>
        <w:rPr>
          <w:rFonts w:eastAsia="Times New Roman" w:cs="Times New Roman"/>
          <w:lang w:val="sk-SK" w:eastAsia="sk-SK"/>
        </w:rPr>
        <w:tab/>
      </w:r>
      <w:r w:rsidR="00084CD5" w:rsidRPr="00084CD5">
        <w:rPr>
          <w:rFonts w:eastAsia="Times New Roman" w:cs="Times New Roman"/>
          <w:lang w:val="sk-SK" w:eastAsia="sk-SK"/>
        </w:rPr>
        <w:t xml:space="preserve">V súčasnom systéme </w:t>
      </w:r>
      <w:r w:rsidR="00244D11">
        <w:rPr>
          <w:rFonts w:eastAsia="Times New Roman" w:cs="Times New Roman"/>
          <w:lang w:val="sk-SK" w:eastAsia="sk-SK"/>
        </w:rPr>
        <w:t xml:space="preserve">výchovy a </w:t>
      </w:r>
      <w:r w:rsidR="00084CD5" w:rsidRPr="00084CD5">
        <w:rPr>
          <w:rFonts w:eastAsia="Times New Roman" w:cs="Times New Roman"/>
          <w:lang w:val="sk-SK" w:eastAsia="sk-SK"/>
        </w:rPr>
        <w:t xml:space="preserve">vzdelávania existujú prvky, ktoré rokmi potvrdili svoju opodstatnenosť, zdokonaľovali sa a dlhodobo prinášajú želané výsledky. Cieľom je, aby sme dokázali nielen </w:t>
      </w:r>
      <w:r w:rsidR="00581064">
        <w:rPr>
          <w:rFonts w:eastAsia="Times New Roman" w:cs="Times New Roman"/>
          <w:lang w:val="sk-SK" w:eastAsia="sk-SK"/>
        </w:rPr>
        <w:t xml:space="preserve">identifikovať </w:t>
      </w:r>
      <w:r w:rsidR="00084CD5" w:rsidRPr="00084CD5">
        <w:rPr>
          <w:rFonts w:eastAsia="Times New Roman" w:cs="Times New Roman"/>
          <w:lang w:val="sk-SK" w:eastAsia="sk-SK"/>
        </w:rPr>
        <w:t>časti systému</w:t>
      </w:r>
      <w:r>
        <w:rPr>
          <w:rFonts w:eastAsia="Times New Roman" w:cs="Times New Roman"/>
          <w:lang w:val="sk-SK" w:eastAsia="sk-SK"/>
        </w:rPr>
        <w:t>,</w:t>
      </w:r>
      <w:r w:rsidR="00084CD5" w:rsidRPr="00084CD5">
        <w:rPr>
          <w:rFonts w:eastAsia="Times New Roman" w:cs="Times New Roman"/>
          <w:lang w:val="sk-SK" w:eastAsia="sk-SK"/>
        </w:rPr>
        <w:t xml:space="preserve"> </w:t>
      </w:r>
      <w:r w:rsidR="00581064">
        <w:rPr>
          <w:rFonts w:eastAsia="Times New Roman" w:cs="Times New Roman"/>
          <w:lang w:val="sk-SK" w:eastAsia="sk-SK"/>
        </w:rPr>
        <w:t>ktoré potvrdili svoju opodstatnenosť</w:t>
      </w:r>
      <w:r w:rsidR="00084CD5" w:rsidRPr="00084CD5">
        <w:rPr>
          <w:rFonts w:eastAsia="Times New Roman" w:cs="Times New Roman"/>
          <w:lang w:val="sk-SK" w:eastAsia="sk-SK"/>
        </w:rPr>
        <w:t xml:space="preserve">, ale ich </w:t>
      </w:r>
      <w:r w:rsidR="00253111">
        <w:rPr>
          <w:rFonts w:eastAsia="Times New Roman" w:cs="Times New Roman"/>
          <w:lang w:val="sk-SK" w:eastAsia="sk-SK"/>
        </w:rPr>
        <w:br/>
      </w:r>
      <w:r w:rsidR="00084CD5" w:rsidRPr="00084CD5">
        <w:rPr>
          <w:rFonts w:eastAsia="Times New Roman" w:cs="Times New Roman"/>
          <w:lang w:val="sk-SK" w:eastAsia="sk-SK"/>
        </w:rPr>
        <w:t>aj uchovať</w:t>
      </w:r>
      <w:r>
        <w:rPr>
          <w:rFonts w:eastAsia="Times New Roman" w:cs="Times New Roman"/>
          <w:lang w:val="sk-SK" w:eastAsia="sk-SK"/>
        </w:rPr>
        <w:t xml:space="preserve"> a</w:t>
      </w:r>
      <w:r w:rsidR="00084CD5" w:rsidRPr="00084CD5">
        <w:rPr>
          <w:rFonts w:eastAsia="Times New Roman" w:cs="Times New Roman"/>
          <w:lang w:val="sk-SK" w:eastAsia="sk-SK"/>
        </w:rPr>
        <w:t xml:space="preserve"> ďalej rozvíjať</w:t>
      </w:r>
      <w:r>
        <w:rPr>
          <w:rFonts w:eastAsia="Times New Roman" w:cs="Times New Roman"/>
          <w:lang w:val="sk-SK" w:eastAsia="sk-SK"/>
        </w:rPr>
        <w:t>. Ď</w:t>
      </w:r>
      <w:r w:rsidR="00084CD5" w:rsidRPr="00084CD5">
        <w:rPr>
          <w:rFonts w:eastAsia="Times New Roman" w:cs="Times New Roman"/>
          <w:lang w:val="sk-SK" w:eastAsia="sk-SK"/>
        </w:rPr>
        <w:t xml:space="preserve">alšie nástroje </w:t>
      </w:r>
      <w:r>
        <w:rPr>
          <w:rFonts w:eastAsia="Times New Roman" w:cs="Times New Roman"/>
          <w:lang w:val="sk-SK" w:eastAsia="sk-SK"/>
        </w:rPr>
        <w:t xml:space="preserve">je nutné </w:t>
      </w:r>
      <w:r w:rsidR="00084CD5" w:rsidRPr="00084CD5">
        <w:rPr>
          <w:rFonts w:eastAsia="Times New Roman" w:cs="Times New Roman"/>
          <w:lang w:val="sk-SK" w:eastAsia="sk-SK"/>
        </w:rPr>
        <w:t>kreova</w:t>
      </w:r>
      <w:r>
        <w:rPr>
          <w:rFonts w:eastAsia="Times New Roman" w:cs="Times New Roman"/>
          <w:lang w:val="sk-SK" w:eastAsia="sk-SK"/>
        </w:rPr>
        <w:t>ť</w:t>
      </w:r>
      <w:r w:rsidR="00084CD5" w:rsidRPr="00084CD5">
        <w:rPr>
          <w:rFonts w:eastAsia="Times New Roman" w:cs="Times New Roman"/>
          <w:lang w:val="sk-SK" w:eastAsia="sk-SK"/>
        </w:rPr>
        <w:t xml:space="preserve"> vzhľadom na</w:t>
      </w:r>
      <w:r w:rsidR="00581064">
        <w:rPr>
          <w:rFonts w:eastAsia="Times New Roman" w:cs="Times New Roman"/>
          <w:lang w:val="sk-SK" w:eastAsia="sk-SK"/>
        </w:rPr>
        <w:t xml:space="preserve"> tieto</w:t>
      </w:r>
      <w:r w:rsidR="00084CD5" w:rsidRPr="00084CD5">
        <w:rPr>
          <w:rFonts w:eastAsia="Times New Roman" w:cs="Times New Roman"/>
          <w:lang w:val="sk-SK" w:eastAsia="sk-SK"/>
        </w:rPr>
        <w:t xml:space="preserve"> fungujúce prvky systému. </w:t>
      </w:r>
    </w:p>
    <w:p w:rsidR="00CB5C8B" w:rsidRPr="003C5484" w:rsidRDefault="00CB5C8B" w:rsidP="00CB5C8B">
      <w:pPr>
        <w:spacing w:after="0"/>
        <w:jc w:val="both"/>
        <w:rPr>
          <w:rFonts w:eastAsia="Times New Roman" w:cs="Times New Roman"/>
          <w:lang w:val="sk-SK" w:eastAsia="sk-SK"/>
        </w:rPr>
      </w:pPr>
    </w:p>
    <w:p w:rsidR="00CB5C8B" w:rsidRPr="003C5484" w:rsidRDefault="00084CD5" w:rsidP="00D672A7">
      <w:pPr>
        <w:pStyle w:val="Odsekzoznamu"/>
        <w:numPr>
          <w:ilvl w:val="2"/>
          <w:numId w:val="1"/>
        </w:numPr>
        <w:spacing w:after="0"/>
        <w:ind w:left="1428"/>
        <w:jc w:val="both"/>
        <w:rPr>
          <w:rFonts w:eastAsia="Times New Roman" w:cs="Times New Roman"/>
          <w:b/>
          <w:lang w:val="sk-SK" w:eastAsia="sk-SK"/>
        </w:rPr>
      </w:pPr>
      <w:r w:rsidRPr="00084CD5">
        <w:rPr>
          <w:rFonts w:eastAsia="Times New Roman" w:cs="Times New Roman"/>
          <w:b/>
          <w:lang w:val="sk-SK" w:eastAsia="sk-SK"/>
        </w:rPr>
        <w:t xml:space="preserve">Podrobne analyzovať existujúce programy a aktivity v tejto oblasti. </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Zachovať a ďalej rozvíjať dobre fungujúce prvky vo všetkých </w:t>
      </w:r>
      <w:r w:rsidR="00244D11">
        <w:rPr>
          <w:rFonts w:eastAsia="Times New Roman" w:cs="Times New Roman"/>
          <w:lang w:val="sk-SK" w:eastAsia="sk-SK"/>
        </w:rPr>
        <w:t>úrovniach výchovy a</w:t>
      </w:r>
      <w:r w:rsidRPr="00084CD5">
        <w:rPr>
          <w:rFonts w:eastAsia="Times New Roman" w:cs="Times New Roman"/>
          <w:lang w:val="sk-SK" w:eastAsia="sk-SK"/>
        </w:rPr>
        <w:t xml:space="preserve"> vzdelávania.</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Identifikovať a eliminovať časti, ktoré neprinášajú žiadny efekt.</w:t>
      </w:r>
    </w:p>
    <w:p w:rsidR="00CB5C8B" w:rsidRPr="003C5484" w:rsidRDefault="00CB5C8B" w:rsidP="00CB5C8B">
      <w:pPr>
        <w:pStyle w:val="Odsekzoznamu"/>
        <w:spacing w:after="0"/>
        <w:ind w:left="1428"/>
        <w:jc w:val="both"/>
        <w:rPr>
          <w:rFonts w:eastAsia="Times New Roman" w:cs="Times New Roman"/>
          <w:lang w:val="sk-SK" w:eastAsia="sk-SK"/>
        </w:rPr>
      </w:pPr>
    </w:p>
    <w:p w:rsidR="00CB5C8B" w:rsidRPr="003C5484" w:rsidRDefault="0053426C" w:rsidP="00D672A7">
      <w:pPr>
        <w:pStyle w:val="Odsekzoznamu"/>
        <w:numPr>
          <w:ilvl w:val="2"/>
          <w:numId w:val="1"/>
        </w:numPr>
        <w:spacing w:after="0"/>
        <w:ind w:left="1428"/>
        <w:jc w:val="both"/>
        <w:rPr>
          <w:rFonts w:eastAsia="Times New Roman" w:cs="Times New Roman"/>
          <w:b/>
          <w:lang w:val="sk-SK" w:eastAsia="sk-SK"/>
        </w:rPr>
      </w:pPr>
      <w:r>
        <w:rPr>
          <w:rFonts w:eastAsia="Times New Roman" w:cs="Times New Roman"/>
          <w:b/>
          <w:lang w:val="sk-SK" w:eastAsia="sk-SK"/>
        </w:rPr>
        <w:t>Vytvoriť systém kontinuálnej podpory</w:t>
      </w:r>
      <w:r w:rsidR="00084CD5" w:rsidRPr="00084CD5">
        <w:rPr>
          <w:rFonts w:eastAsia="Times New Roman" w:cs="Times New Roman"/>
          <w:b/>
          <w:lang w:val="sk-SK" w:eastAsia="sk-SK"/>
        </w:rPr>
        <w:t xml:space="preserve"> funkčných prvkov dôležitých </w:t>
      </w:r>
      <w:r w:rsidR="00084CD5" w:rsidRPr="00084CD5">
        <w:rPr>
          <w:rFonts w:eastAsia="Times New Roman" w:cs="Times New Roman"/>
          <w:b/>
          <w:lang w:val="sk-SK" w:eastAsia="sk-SK"/>
        </w:rPr>
        <w:br/>
        <w:t>pre formovanie vnímania kultúry.</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Viac akcentovať</w:t>
      </w:r>
      <w:r w:rsidR="00581064">
        <w:rPr>
          <w:rFonts w:eastAsia="Times New Roman" w:cs="Times New Roman"/>
          <w:lang w:val="sk-SK" w:eastAsia="sk-SK"/>
        </w:rPr>
        <w:t xml:space="preserve"> kultúrnu</w:t>
      </w:r>
      <w:r w:rsidRPr="00084CD5">
        <w:rPr>
          <w:rFonts w:eastAsia="Times New Roman" w:cs="Times New Roman"/>
          <w:lang w:val="sk-SK" w:eastAsia="sk-SK"/>
        </w:rPr>
        <w:t xml:space="preserve"> výchovu ako integrálnu súčasť </w:t>
      </w:r>
      <w:r w:rsidR="00244D11">
        <w:rPr>
          <w:rFonts w:eastAsia="Times New Roman" w:cs="Times New Roman"/>
          <w:lang w:val="sk-SK" w:eastAsia="sk-SK"/>
        </w:rPr>
        <w:t>výchovno-</w:t>
      </w:r>
      <w:r w:rsidRPr="00084CD5">
        <w:rPr>
          <w:rFonts w:eastAsia="Times New Roman" w:cs="Times New Roman"/>
          <w:lang w:val="sk-SK" w:eastAsia="sk-SK"/>
        </w:rPr>
        <w:t xml:space="preserve">vzdelávacieho procesu. </w:t>
      </w:r>
      <w:r w:rsidR="0053426C">
        <w:rPr>
          <w:rFonts w:eastAsia="Times New Roman" w:cs="Times New Roman"/>
          <w:lang w:val="sk-SK" w:eastAsia="sk-SK"/>
        </w:rPr>
        <w:t>Najmä v</w:t>
      </w:r>
      <w:r w:rsidR="00244D11">
        <w:rPr>
          <w:rFonts w:eastAsia="Times New Roman" w:cs="Times New Roman"/>
          <w:lang w:val="sk-SK" w:eastAsia="sk-SK"/>
        </w:rPr>
        <w:t xml:space="preserve"> </w:t>
      </w:r>
      <w:r w:rsidRPr="00084CD5">
        <w:rPr>
          <w:rFonts w:eastAsia="Times New Roman" w:cs="Times New Roman"/>
          <w:lang w:val="sk-SK" w:eastAsia="sk-SK"/>
        </w:rPr>
        <w:t>šk</w:t>
      </w:r>
      <w:r w:rsidR="00244D11">
        <w:rPr>
          <w:rFonts w:eastAsia="Times New Roman" w:cs="Times New Roman"/>
          <w:lang w:val="sk-SK" w:eastAsia="sk-SK"/>
        </w:rPr>
        <w:t>olách</w:t>
      </w:r>
      <w:r w:rsidRPr="00084CD5">
        <w:rPr>
          <w:rFonts w:eastAsia="Times New Roman" w:cs="Times New Roman"/>
          <w:lang w:val="sk-SK" w:eastAsia="sk-SK"/>
        </w:rPr>
        <w:t xml:space="preserve"> </w:t>
      </w:r>
      <w:r w:rsidR="00821848">
        <w:rPr>
          <w:rFonts w:eastAsia="Times New Roman" w:cs="Times New Roman"/>
          <w:lang w:val="sk-SK" w:eastAsia="sk-SK"/>
        </w:rPr>
        <w:t xml:space="preserve">primárneho a nižšieho sekundárneho </w:t>
      </w:r>
      <w:r w:rsidR="00244D11">
        <w:rPr>
          <w:rFonts w:eastAsia="Times New Roman" w:cs="Times New Roman"/>
          <w:lang w:val="sk-SK" w:eastAsia="sk-SK"/>
        </w:rPr>
        <w:t>stupňa vzdelania</w:t>
      </w:r>
      <w:r w:rsidR="0053426C">
        <w:rPr>
          <w:rFonts w:eastAsia="Times New Roman" w:cs="Times New Roman"/>
          <w:lang w:val="sk-SK" w:eastAsia="sk-SK"/>
        </w:rPr>
        <w:t xml:space="preserve">, </w:t>
      </w:r>
      <w:r w:rsidRPr="00084CD5">
        <w:rPr>
          <w:rFonts w:eastAsia="Times New Roman" w:cs="Times New Roman"/>
          <w:lang w:val="sk-SK" w:eastAsia="sk-SK"/>
        </w:rPr>
        <w:t>s dôrazom na poznanie slovenskej kultúry</w:t>
      </w:r>
      <w:r w:rsidR="00581064">
        <w:rPr>
          <w:rFonts w:eastAsia="Times New Roman" w:cs="Times New Roman"/>
          <w:lang w:val="sk-SK" w:eastAsia="sk-SK"/>
        </w:rPr>
        <w:t xml:space="preserve"> a jej súvislosti so svetovou kultúrou</w:t>
      </w:r>
      <w:r w:rsidRPr="00084CD5">
        <w:rPr>
          <w:rFonts w:eastAsia="Times New Roman" w:cs="Times New Roman"/>
          <w:lang w:val="sk-SK" w:eastAsia="sk-SK"/>
        </w:rPr>
        <w:t>.</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Zlepšiť podporu fungovania základných umeleckých škôl, ktoré predstavujú dôležitý prvok vo formovaní vnímania kultúry a kultúrnych potrieb.</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Podporiť mimoškolské aktivity žiakov, ktoré sú zamerané na zvyšovanie kultúrnej vzdelanosti.</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Zachovať a rozvíjať kontinuitu dlhoročných kultúrnych podujatí. </w:t>
      </w:r>
    </w:p>
    <w:p w:rsidR="008A05A9"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Zlepšiť dostupnosť kultúry pre širokú verejnosť, osobitne pre obyvateľstvo žijúce mimo hlavných centier kultúry</w:t>
      </w:r>
      <w:r w:rsidR="00B30E39" w:rsidRPr="00B30E39">
        <w:rPr>
          <w:rFonts w:eastAsia="Times New Roman" w:cs="Times New Roman"/>
          <w:lang w:val="sk-SK" w:eastAsia="sk-SK"/>
        </w:rPr>
        <w:t xml:space="preserve"> </w:t>
      </w:r>
      <w:r w:rsidR="00B30E39">
        <w:rPr>
          <w:rFonts w:eastAsia="Times New Roman" w:cs="Times New Roman"/>
          <w:lang w:val="sk-SK" w:eastAsia="sk-SK"/>
        </w:rPr>
        <w:t xml:space="preserve">a pre ľudí so </w:t>
      </w:r>
      <w:r w:rsidR="0053426C">
        <w:rPr>
          <w:rFonts w:eastAsia="Times New Roman" w:cs="Times New Roman"/>
          <w:lang w:val="sk-SK" w:eastAsia="sk-SK"/>
        </w:rPr>
        <w:t>zdravotným a sociálnym znevýhodnení</w:t>
      </w:r>
      <w:r w:rsidR="00B30E39">
        <w:rPr>
          <w:rFonts w:eastAsia="Times New Roman" w:cs="Times New Roman"/>
          <w:lang w:val="sk-SK" w:eastAsia="sk-SK"/>
        </w:rPr>
        <w:t>m.</w:t>
      </w:r>
      <w:r w:rsidRPr="00084CD5">
        <w:rPr>
          <w:rFonts w:eastAsia="Times New Roman" w:cs="Times New Roman"/>
          <w:lang w:val="sk-SK" w:eastAsia="sk-SK"/>
        </w:rPr>
        <w:t xml:space="preserve"> </w:t>
      </w:r>
    </w:p>
    <w:p w:rsidR="008A05A9"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Zachovať a rozvíjať sieť kultúrno-osvetových zariadení a systém záujmovej umeleckej činnosti.</w:t>
      </w:r>
    </w:p>
    <w:p w:rsidR="00FB7B72" w:rsidRDefault="00FB7B72">
      <w:pPr>
        <w:pStyle w:val="Odsekzoznamu"/>
        <w:ind w:left="1843"/>
        <w:jc w:val="both"/>
        <w:rPr>
          <w:rFonts w:eastAsia="Times New Roman" w:cs="Times New Roman"/>
          <w:lang w:val="sk-SK" w:eastAsia="sk-SK"/>
        </w:rPr>
      </w:pPr>
    </w:p>
    <w:p w:rsidR="00CB5C8B" w:rsidRPr="003C5484" w:rsidRDefault="00CB5C8B" w:rsidP="00CB5C8B">
      <w:pPr>
        <w:spacing w:after="0"/>
        <w:jc w:val="both"/>
        <w:rPr>
          <w:rFonts w:eastAsia="Times New Roman" w:cs="Times New Roman"/>
          <w:lang w:val="sk-SK" w:eastAsia="sk-SK"/>
        </w:rPr>
      </w:pPr>
    </w:p>
    <w:p w:rsidR="00CB5C8B" w:rsidRPr="003C5484" w:rsidRDefault="00084CD5" w:rsidP="00D672A7">
      <w:pPr>
        <w:pStyle w:val="Odsekzoznamu"/>
        <w:numPr>
          <w:ilvl w:val="1"/>
          <w:numId w:val="2"/>
        </w:numPr>
        <w:shd w:val="clear" w:color="auto" w:fill="F2F2F2" w:themeFill="background1" w:themeFillShade="F2"/>
        <w:spacing w:after="0"/>
        <w:jc w:val="both"/>
        <w:rPr>
          <w:rFonts w:eastAsia="Times New Roman" w:cs="Times New Roman"/>
          <w:b/>
          <w:lang w:val="sk-SK" w:eastAsia="sk-SK"/>
        </w:rPr>
      </w:pPr>
      <w:r w:rsidRPr="00084CD5">
        <w:rPr>
          <w:rFonts w:eastAsia="Times New Roman" w:cs="Times New Roman"/>
          <w:b/>
          <w:lang w:val="sk-SK" w:eastAsia="sk-SK"/>
        </w:rPr>
        <w:t>Podpora spolupráce kultúrnych a</w:t>
      </w:r>
      <w:r w:rsidR="00244D11">
        <w:rPr>
          <w:rFonts w:eastAsia="Times New Roman" w:cs="Times New Roman"/>
          <w:b/>
          <w:lang w:val="sk-SK" w:eastAsia="sk-SK"/>
        </w:rPr>
        <w:t> </w:t>
      </w:r>
      <w:r w:rsidRPr="00084CD5">
        <w:rPr>
          <w:rFonts w:eastAsia="Times New Roman" w:cs="Times New Roman"/>
          <w:b/>
          <w:lang w:val="sk-SK" w:eastAsia="sk-SK"/>
        </w:rPr>
        <w:t>v</w:t>
      </w:r>
      <w:r w:rsidR="00244D11">
        <w:rPr>
          <w:rFonts w:eastAsia="Times New Roman" w:cs="Times New Roman"/>
          <w:b/>
          <w:lang w:val="sk-SK" w:eastAsia="sk-SK"/>
        </w:rPr>
        <w:t>ýchovno-v</w:t>
      </w:r>
      <w:r w:rsidRPr="00084CD5">
        <w:rPr>
          <w:rFonts w:eastAsia="Times New Roman" w:cs="Times New Roman"/>
          <w:b/>
          <w:lang w:val="sk-SK" w:eastAsia="sk-SK"/>
        </w:rPr>
        <w:t xml:space="preserve">zdelávacích inštitúcií pri </w:t>
      </w:r>
      <w:r w:rsidR="00B53BC6">
        <w:rPr>
          <w:rFonts w:eastAsia="Times New Roman" w:cs="Times New Roman"/>
          <w:b/>
          <w:lang w:val="sk-SK" w:eastAsia="sk-SK"/>
        </w:rPr>
        <w:t>kultúrnej výchove</w:t>
      </w:r>
      <w:r w:rsidRPr="00084CD5">
        <w:rPr>
          <w:rFonts w:eastAsia="Times New Roman" w:cs="Times New Roman"/>
          <w:b/>
          <w:lang w:val="sk-SK" w:eastAsia="sk-SK"/>
        </w:rPr>
        <w:t xml:space="preserve"> v súlade so Štátnym vzdelávacím programom SR</w:t>
      </w:r>
    </w:p>
    <w:p w:rsidR="00CB5C8B" w:rsidRDefault="0095459A" w:rsidP="00CB5C8B">
      <w:pPr>
        <w:spacing w:before="100" w:beforeAutospacing="1" w:after="100" w:afterAutospacing="1"/>
        <w:jc w:val="both"/>
        <w:rPr>
          <w:rFonts w:eastAsia="Times New Roman" w:cs="Times New Roman"/>
          <w:lang w:val="sk-SK" w:eastAsia="sk-SK"/>
        </w:rPr>
      </w:pPr>
      <w:r>
        <w:rPr>
          <w:rFonts w:eastAsia="Times New Roman" w:cs="Times New Roman"/>
          <w:lang w:val="sk-SK" w:eastAsia="sk-SK"/>
        </w:rPr>
        <w:tab/>
      </w:r>
      <w:r w:rsidR="00084CD5" w:rsidRPr="00084CD5">
        <w:rPr>
          <w:rFonts w:eastAsia="Times New Roman" w:cs="Times New Roman"/>
          <w:lang w:val="sk-SK" w:eastAsia="sk-SK"/>
        </w:rPr>
        <w:t>Úzka spolupráca zainteresovaných subjektov je pre dosahovanie vytýčených cieľov kľúčová. Kultúrne inštitúcie disponujú obsahom a</w:t>
      </w:r>
      <w:r w:rsidR="00244D11">
        <w:rPr>
          <w:rFonts w:eastAsia="Times New Roman" w:cs="Times New Roman"/>
          <w:lang w:val="sk-SK" w:eastAsia="sk-SK"/>
        </w:rPr>
        <w:t> výchovno-</w:t>
      </w:r>
      <w:r w:rsidR="00084CD5" w:rsidRPr="00084CD5">
        <w:rPr>
          <w:rFonts w:eastAsia="Times New Roman" w:cs="Times New Roman"/>
          <w:lang w:val="sk-SK" w:eastAsia="sk-SK"/>
        </w:rPr>
        <w:t xml:space="preserve">vzdelávacie inštitúcie sú médiom, ktoré môže tento obsah sprostredkovať. Keďže oba typy inštitúcií majú medzi charakteristikou svojich činností </w:t>
      </w:r>
      <w:r>
        <w:rPr>
          <w:rFonts w:eastAsia="Times New Roman" w:cs="Times New Roman"/>
          <w:lang w:val="sk-SK" w:eastAsia="sk-SK"/>
        </w:rPr>
        <w:t xml:space="preserve"> </w:t>
      </w:r>
      <w:r w:rsidR="00084CD5" w:rsidRPr="00084CD5">
        <w:rPr>
          <w:rFonts w:eastAsia="Times New Roman" w:cs="Times New Roman"/>
          <w:lang w:val="sk-SK" w:eastAsia="sk-SK"/>
        </w:rPr>
        <w:t xml:space="preserve">aj výchovu umením a k umeniu, jednoduchšie to zvládnu pri vzájomnej kooperácii. Odstráni sa tak duplicita v niektorých oblastiach a skôr sa pokryjú prázdne miesta </w:t>
      </w:r>
      <w:r w:rsidR="00B30E39">
        <w:rPr>
          <w:rFonts w:eastAsia="Times New Roman" w:cs="Times New Roman"/>
          <w:lang w:val="sk-SK" w:eastAsia="sk-SK"/>
        </w:rPr>
        <w:t xml:space="preserve">kultúrnej výchovy a </w:t>
      </w:r>
      <w:r w:rsidR="00084CD5" w:rsidRPr="00084CD5">
        <w:rPr>
          <w:rFonts w:eastAsia="Times New Roman" w:cs="Times New Roman"/>
          <w:lang w:val="sk-SK" w:eastAsia="sk-SK"/>
        </w:rPr>
        <w:t>vzdelávania.</w:t>
      </w:r>
    </w:p>
    <w:p w:rsidR="0053426C" w:rsidRPr="003C5484" w:rsidRDefault="0053426C" w:rsidP="00CB5C8B">
      <w:pPr>
        <w:spacing w:before="100" w:beforeAutospacing="1" w:after="100" w:afterAutospacing="1"/>
        <w:jc w:val="both"/>
        <w:rPr>
          <w:rFonts w:eastAsia="Times New Roman" w:cs="Times New Roman"/>
          <w:lang w:val="sk-SK" w:eastAsia="sk-SK"/>
        </w:rPr>
      </w:pPr>
    </w:p>
    <w:p w:rsidR="00CB5C8B" w:rsidRPr="003C5484" w:rsidRDefault="00084CD5" w:rsidP="00D672A7">
      <w:pPr>
        <w:pStyle w:val="Odsekzoznamu"/>
        <w:numPr>
          <w:ilvl w:val="2"/>
          <w:numId w:val="2"/>
        </w:numPr>
        <w:spacing w:before="100" w:beforeAutospacing="1" w:after="100" w:afterAutospacing="1"/>
        <w:ind w:left="1428"/>
        <w:jc w:val="both"/>
        <w:rPr>
          <w:rFonts w:eastAsia="Times New Roman" w:cs="Times New Roman"/>
          <w:b/>
          <w:lang w:val="sk-SK" w:eastAsia="sk-SK"/>
        </w:rPr>
      </w:pPr>
      <w:r w:rsidRPr="00084CD5">
        <w:rPr>
          <w:rFonts w:eastAsia="Times New Roman" w:cs="Times New Roman"/>
          <w:b/>
          <w:lang w:val="sk-SK" w:eastAsia="sk-SK"/>
        </w:rPr>
        <w:lastRenderedPageBreak/>
        <w:t xml:space="preserve">Vytvoriť systémové nástroje na podporu spolupráce kultúrnych inštitúcií </w:t>
      </w:r>
      <w:r w:rsidRPr="00084CD5">
        <w:rPr>
          <w:rFonts w:eastAsia="Times New Roman" w:cs="Times New Roman"/>
          <w:b/>
          <w:lang w:val="sk-SK" w:eastAsia="sk-SK"/>
        </w:rPr>
        <w:br/>
        <w:t>s deťmi a mladými ľuďmi ako cieľovými skupinami.</w:t>
      </w:r>
    </w:p>
    <w:p w:rsidR="00CB5C8B" w:rsidRPr="003C5484" w:rsidRDefault="00CB5C8B" w:rsidP="00D672A7">
      <w:pPr>
        <w:pStyle w:val="Odsekzoznamu"/>
        <w:numPr>
          <w:ilvl w:val="1"/>
          <w:numId w:val="1"/>
        </w:numPr>
        <w:spacing w:after="0"/>
        <w:jc w:val="both"/>
        <w:rPr>
          <w:rFonts w:eastAsia="Times New Roman" w:cs="Times New Roman"/>
          <w:i/>
          <w:vanish/>
          <w:lang w:val="sk-SK" w:eastAsia="sk-SK"/>
        </w:rPr>
      </w:pPr>
    </w:p>
    <w:p w:rsidR="00CB5C8B" w:rsidRPr="003C5484" w:rsidRDefault="00CB5C8B" w:rsidP="00D672A7">
      <w:pPr>
        <w:pStyle w:val="Odsekzoznamu"/>
        <w:numPr>
          <w:ilvl w:val="2"/>
          <w:numId w:val="1"/>
        </w:numPr>
        <w:spacing w:after="0"/>
        <w:jc w:val="both"/>
        <w:rPr>
          <w:rFonts w:eastAsia="Times New Roman" w:cs="Times New Roman"/>
          <w:i/>
          <w:vanish/>
          <w:lang w:val="sk-SK" w:eastAsia="sk-SK"/>
        </w:rPr>
      </w:pP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w:t>
      </w:r>
      <w:r w:rsidR="00B30E39">
        <w:rPr>
          <w:rFonts w:eastAsia="Times New Roman" w:cs="Times New Roman"/>
          <w:lang w:val="sk-SK" w:eastAsia="sk-SK"/>
        </w:rPr>
        <w:t>ovať</w:t>
      </w:r>
      <w:r w:rsidRPr="00084CD5">
        <w:rPr>
          <w:rFonts w:eastAsia="Times New Roman" w:cs="Times New Roman"/>
          <w:lang w:val="sk-SK" w:eastAsia="sk-SK"/>
        </w:rPr>
        <w:t xml:space="preserve"> aktiv</w:t>
      </w:r>
      <w:r w:rsidR="00B30E39">
        <w:rPr>
          <w:rFonts w:eastAsia="Times New Roman" w:cs="Times New Roman"/>
          <w:lang w:val="sk-SK" w:eastAsia="sk-SK"/>
        </w:rPr>
        <w:t>ity</w:t>
      </w:r>
      <w:r w:rsidRPr="00084CD5">
        <w:rPr>
          <w:rFonts w:eastAsia="Times New Roman" w:cs="Times New Roman"/>
          <w:lang w:val="sk-SK" w:eastAsia="sk-SK"/>
        </w:rPr>
        <w:t xml:space="preserve"> kultúrnych inštitúcií zameraných na výchovu k umeniu, výchovu umením a poznanie hodnôt kultúrneho dedičstva.</w:t>
      </w:r>
    </w:p>
    <w:p w:rsidR="0017422C" w:rsidRDefault="000711B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P</w:t>
      </w:r>
      <w:r w:rsidR="00084CD5" w:rsidRPr="00084CD5">
        <w:rPr>
          <w:rFonts w:eastAsia="Times New Roman" w:cs="Times New Roman"/>
          <w:lang w:val="sk-SK" w:eastAsia="sk-SK"/>
        </w:rPr>
        <w:t>odpor</w:t>
      </w:r>
      <w:r>
        <w:rPr>
          <w:rFonts w:eastAsia="Times New Roman" w:cs="Times New Roman"/>
          <w:lang w:val="sk-SK" w:eastAsia="sk-SK"/>
        </w:rPr>
        <w:t>ovať</w:t>
      </w:r>
      <w:r w:rsidR="00084CD5" w:rsidRPr="00084CD5">
        <w:rPr>
          <w:rFonts w:eastAsia="Times New Roman" w:cs="Times New Roman"/>
          <w:lang w:val="sk-SK" w:eastAsia="sk-SK"/>
        </w:rPr>
        <w:t xml:space="preserve"> prezentáciu zbier</w:t>
      </w:r>
      <w:r>
        <w:rPr>
          <w:rFonts w:eastAsia="Times New Roman" w:cs="Times New Roman"/>
          <w:lang w:val="sk-SK" w:eastAsia="sk-SK"/>
        </w:rPr>
        <w:t>kových predmetov</w:t>
      </w:r>
      <w:r w:rsidR="00084CD5" w:rsidRPr="00084CD5">
        <w:rPr>
          <w:rFonts w:eastAsia="Times New Roman" w:cs="Times New Roman"/>
          <w:lang w:val="sk-SK" w:eastAsia="sk-SK"/>
        </w:rPr>
        <w:t xml:space="preserve"> a výsledkov </w:t>
      </w:r>
      <w:proofErr w:type="spellStart"/>
      <w:r w:rsidR="00084CD5" w:rsidRPr="00084CD5">
        <w:rPr>
          <w:rFonts w:eastAsia="Times New Roman" w:cs="Times New Roman"/>
          <w:lang w:val="sk-SK" w:eastAsia="sk-SK"/>
        </w:rPr>
        <w:t>vedecko</w:t>
      </w:r>
      <w:proofErr w:type="spellEnd"/>
      <w:r w:rsidR="006F676E">
        <w:rPr>
          <w:rFonts w:eastAsia="Times New Roman" w:cs="Times New Roman"/>
          <w:lang w:val="sk-SK" w:eastAsia="sk-SK"/>
        </w:rPr>
        <w:t>-</w:t>
      </w:r>
      <w:r w:rsidR="0053426C">
        <w:rPr>
          <w:rFonts w:eastAsia="Times New Roman" w:cs="Times New Roman"/>
          <w:lang w:val="sk-SK" w:eastAsia="sk-SK"/>
        </w:rPr>
        <w:br/>
      </w:r>
      <w:r w:rsidR="00084CD5" w:rsidRPr="00084CD5">
        <w:rPr>
          <w:rFonts w:eastAsia="Times New Roman" w:cs="Times New Roman"/>
          <w:lang w:val="sk-SK" w:eastAsia="sk-SK"/>
        </w:rPr>
        <w:t>výskumnej činnosti múzeí a galéri</w:t>
      </w:r>
      <w:r>
        <w:rPr>
          <w:rFonts w:eastAsia="Times New Roman" w:cs="Times New Roman"/>
          <w:lang w:val="sk-SK" w:eastAsia="sk-SK"/>
        </w:rPr>
        <w:t>í</w:t>
      </w:r>
      <w:r w:rsidR="00084CD5" w:rsidRPr="00084CD5">
        <w:rPr>
          <w:rFonts w:eastAsia="Times New Roman" w:cs="Times New Roman"/>
          <w:lang w:val="sk-SK" w:eastAsia="sk-SK"/>
        </w:rPr>
        <w:t xml:space="preserve"> pre deti a mládež </w:t>
      </w:r>
      <w:r>
        <w:rPr>
          <w:rFonts w:eastAsia="Times New Roman" w:cs="Times New Roman"/>
          <w:lang w:val="sk-SK" w:eastAsia="sk-SK"/>
        </w:rPr>
        <w:t xml:space="preserve">prostredníctvom </w:t>
      </w:r>
      <w:r w:rsidR="00084CD5" w:rsidRPr="00084CD5">
        <w:rPr>
          <w:rFonts w:eastAsia="Times New Roman" w:cs="Times New Roman"/>
          <w:lang w:val="sk-SK" w:eastAsia="sk-SK"/>
        </w:rPr>
        <w:t>múzejnej a galerijnej pedagogiky</w:t>
      </w:r>
      <w:r>
        <w:rPr>
          <w:rFonts w:eastAsia="Times New Roman" w:cs="Times New Roman"/>
          <w:lang w:val="sk-SK" w:eastAsia="sk-SK"/>
        </w:rPr>
        <w:t>.</w:t>
      </w:r>
      <w:r w:rsidR="00084CD5" w:rsidRPr="00084CD5">
        <w:rPr>
          <w:rFonts w:eastAsia="Times New Roman" w:cs="Times New Roman"/>
          <w:lang w:val="sk-SK" w:eastAsia="sk-SK"/>
        </w:rPr>
        <w:t xml:space="preserve"> </w:t>
      </w:r>
    </w:p>
    <w:p w:rsidR="00BC691E"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Iniciovať </w:t>
      </w:r>
      <w:r w:rsidR="000711B2">
        <w:rPr>
          <w:rFonts w:eastAsia="Times New Roman" w:cs="Times New Roman"/>
          <w:lang w:val="sk-SK" w:eastAsia="sk-SK"/>
        </w:rPr>
        <w:t>a rozvíjať</w:t>
      </w:r>
      <w:r w:rsidR="000711B2" w:rsidRPr="00084CD5">
        <w:rPr>
          <w:rFonts w:eastAsia="Times New Roman" w:cs="Times New Roman"/>
          <w:lang w:val="sk-SK" w:eastAsia="sk-SK"/>
        </w:rPr>
        <w:t xml:space="preserve"> </w:t>
      </w:r>
      <w:r w:rsidRPr="00084CD5">
        <w:rPr>
          <w:rFonts w:eastAsia="Times New Roman" w:cs="Times New Roman"/>
          <w:lang w:val="sk-SK" w:eastAsia="sk-SK"/>
        </w:rPr>
        <w:t xml:space="preserve">vzdelávacie </w:t>
      </w:r>
      <w:r w:rsidR="000711B2">
        <w:rPr>
          <w:rFonts w:eastAsia="Times New Roman" w:cs="Times New Roman"/>
          <w:lang w:val="sk-SK" w:eastAsia="sk-SK"/>
        </w:rPr>
        <w:t>projekty pre deti a mládež</w:t>
      </w:r>
      <w:r w:rsidRPr="00084CD5">
        <w:rPr>
          <w:rFonts w:eastAsia="Times New Roman" w:cs="Times New Roman"/>
          <w:lang w:val="sk-SK" w:eastAsia="sk-SK"/>
        </w:rPr>
        <w:t xml:space="preserve"> v hudobných a divadelných inštitúciách</w:t>
      </w:r>
      <w:r w:rsidR="000711B2">
        <w:rPr>
          <w:rFonts w:eastAsia="Times New Roman" w:cs="Times New Roman"/>
          <w:lang w:val="sk-SK" w:eastAsia="sk-SK"/>
        </w:rPr>
        <w:t xml:space="preserve"> inšpirované</w:t>
      </w:r>
      <w:r w:rsidRPr="00084CD5">
        <w:rPr>
          <w:rFonts w:eastAsia="Times New Roman" w:cs="Times New Roman"/>
          <w:lang w:val="sk-SK" w:eastAsia="sk-SK"/>
        </w:rPr>
        <w:t xml:space="preserve"> úspešný</w:t>
      </w:r>
      <w:r w:rsidR="000711B2">
        <w:rPr>
          <w:rFonts w:eastAsia="Times New Roman" w:cs="Times New Roman"/>
          <w:lang w:val="sk-SK" w:eastAsia="sk-SK"/>
        </w:rPr>
        <w:t>mi</w:t>
      </w:r>
      <w:r w:rsidRPr="00084CD5">
        <w:rPr>
          <w:rFonts w:eastAsia="Times New Roman" w:cs="Times New Roman"/>
          <w:lang w:val="sk-SK" w:eastAsia="sk-SK"/>
        </w:rPr>
        <w:t xml:space="preserve"> zahraničný</w:t>
      </w:r>
      <w:r w:rsidR="000711B2">
        <w:rPr>
          <w:rFonts w:eastAsia="Times New Roman" w:cs="Times New Roman"/>
          <w:lang w:val="sk-SK" w:eastAsia="sk-SK"/>
        </w:rPr>
        <w:t>mi</w:t>
      </w:r>
      <w:r w:rsidRPr="00084CD5">
        <w:rPr>
          <w:rFonts w:eastAsia="Times New Roman" w:cs="Times New Roman"/>
          <w:lang w:val="sk-SK" w:eastAsia="sk-SK"/>
        </w:rPr>
        <w:t xml:space="preserve"> príklad</w:t>
      </w:r>
      <w:r w:rsidR="000711B2">
        <w:rPr>
          <w:rFonts w:eastAsia="Times New Roman" w:cs="Times New Roman"/>
          <w:lang w:val="sk-SK" w:eastAsia="sk-SK"/>
        </w:rPr>
        <w:t>mi</w:t>
      </w:r>
      <w:r w:rsidRPr="00084CD5">
        <w:rPr>
          <w:rFonts w:eastAsia="Times New Roman" w:cs="Times New Roman"/>
          <w:lang w:val="sk-SK" w:eastAsia="sk-SK"/>
        </w:rPr>
        <w:t>.</w:t>
      </w:r>
    </w:p>
    <w:p w:rsidR="0017422C" w:rsidRPr="00214E8B"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Podporovať vzdelávacie aktivity na podporu tradičných stavebných a umeleckých remesiel využívaných pri záchrane a obnove pamiatkového fondu a zbierkových predmetov.</w:t>
      </w:r>
    </w:p>
    <w:p w:rsidR="00986C24"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Podporovať vzdelávacie aktivity zamerané na ochranu a rozvoj tradičných remesiel a ľudových výrob.</w:t>
      </w:r>
    </w:p>
    <w:p w:rsidR="00B30E39" w:rsidRPr="00214E8B" w:rsidRDefault="00B30E39"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Systematickou kultúrnou výchovou</w:t>
      </w:r>
      <w:r w:rsidR="0095459A">
        <w:rPr>
          <w:rFonts w:eastAsia="Times New Roman" w:cs="Times New Roman"/>
          <w:lang w:val="sk-SK" w:eastAsia="sk-SK"/>
        </w:rPr>
        <w:t xml:space="preserve">, </w:t>
      </w:r>
      <w:r>
        <w:rPr>
          <w:rFonts w:eastAsia="Times New Roman" w:cs="Times New Roman"/>
          <w:lang w:val="sk-SK" w:eastAsia="sk-SK"/>
        </w:rPr>
        <w:t xml:space="preserve">napríklad prostredníctvom metód </w:t>
      </w:r>
      <w:proofErr w:type="spellStart"/>
      <w:r>
        <w:rPr>
          <w:rFonts w:eastAsia="Times New Roman" w:cs="Times New Roman"/>
          <w:lang w:val="sk-SK" w:eastAsia="sk-SK"/>
        </w:rPr>
        <w:t>sociokultúrnej</w:t>
      </w:r>
      <w:proofErr w:type="spellEnd"/>
      <w:r>
        <w:rPr>
          <w:rFonts w:eastAsia="Times New Roman" w:cs="Times New Roman"/>
          <w:lang w:val="sk-SK" w:eastAsia="sk-SK"/>
        </w:rPr>
        <w:t xml:space="preserve"> animácie</w:t>
      </w:r>
      <w:r w:rsidR="0095459A">
        <w:rPr>
          <w:rFonts w:eastAsia="Times New Roman" w:cs="Times New Roman"/>
          <w:lang w:val="sk-SK" w:eastAsia="sk-SK"/>
        </w:rPr>
        <w:t xml:space="preserve">, </w:t>
      </w:r>
      <w:r>
        <w:rPr>
          <w:rFonts w:eastAsia="Times New Roman" w:cs="Times New Roman"/>
          <w:lang w:val="sk-SK" w:eastAsia="sk-SK"/>
        </w:rPr>
        <w:t xml:space="preserve">vťahovať do kultúrneho diania ľudí všetkých vekových kategórií, </w:t>
      </w:r>
      <w:r w:rsidR="0053426C">
        <w:rPr>
          <w:rFonts w:eastAsia="Times New Roman" w:cs="Times New Roman"/>
          <w:lang w:val="sk-SK" w:eastAsia="sk-SK"/>
        </w:rPr>
        <w:t>vytvoriť funkčnú bázu nielen na</w:t>
      </w:r>
      <w:r>
        <w:rPr>
          <w:rFonts w:eastAsia="Times New Roman" w:cs="Times New Roman"/>
          <w:lang w:val="sk-SK" w:eastAsia="sk-SK"/>
        </w:rPr>
        <w:t xml:space="preserve"> podporu kultúrneho rozvoja indivídua</w:t>
      </w:r>
      <w:r w:rsidR="007036A2">
        <w:rPr>
          <w:rFonts w:eastAsia="Times New Roman" w:cs="Times New Roman"/>
          <w:lang w:val="sk-SK" w:eastAsia="sk-SK"/>
        </w:rPr>
        <w:t>,</w:t>
      </w:r>
      <w:r w:rsidR="0053426C">
        <w:rPr>
          <w:rFonts w:eastAsia="Times New Roman" w:cs="Times New Roman"/>
          <w:lang w:val="sk-SK" w:eastAsia="sk-SK"/>
        </w:rPr>
        <w:t xml:space="preserve"> ale aj na</w:t>
      </w:r>
      <w:r>
        <w:rPr>
          <w:rFonts w:eastAsia="Times New Roman" w:cs="Times New Roman"/>
          <w:lang w:val="sk-SK" w:eastAsia="sk-SK"/>
        </w:rPr>
        <w:t xml:space="preserve"> prevenciu sociálnych patológií.</w:t>
      </w:r>
    </w:p>
    <w:p w:rsidR="00CB5C8B" w:rsidRPr="003C5484" w:rsidRDefault="00CB5C8B" w:rsidP="00CB5C8B">
      <w:pPr>
        <w:pStyle w:val="Odsekzoznamu"/>
        <w:spacing w:before="100" w:beforeAutospacing="1" w:after="100" w:afterAutospacing="1"/>
        <w:ind w:left="1428"/>
        <w:jc w:val="both"/>
        <w:rPr>
          <w:rFonts w:eastAsia="Times New Roman" w:cs="Times New Roman"/>
          <w:lang w:val="sk-SK" w:eastAsia="sk-SK"/>
        </w:rPr>
      </w:pPr>
    </w:p>
    <w:p w:rsidR="00FB7B72" w:rsidRDefault="00084CD5" w:rsidP="00D672A7">
      <w:pPr>
        <w:pStyle w:val="Odsekzoznamu"/>
        <w:numPr>
          <w:ilvl w:val="2"/>
          <w:numId w:val="2"/>
        </w:numPr>
        <w:spacing w:before="100" w:beforeAutospacing="1" w:after="100" w:afterAutospacing="1"/>
        <w:ind w:left="1428"/>
        <w:jc w:val="both"/>
        <w:rPr>
          <w:rFonts w:eastAsia="Times New Roman" w:cs="Times New Roman"/>
          <w:b/>
          <w:lang w:val="sk-SK" w:eastAsia="sk-SK"/>
        </w:rPr>
      </w:pPr>
      <w:r w:rsidRPr="00084CD5">
        <w:rPr>
          <w:rFonts w:eastAsia="Times New Roman" w:cs="Times New Roman"/>
          <w:b/>
          <w:lang w:val="sk-SK" w:eastAsia="sk-SK"/>
        </w:rPr>
        <w:t>Podporiť realizáciu v</w:t>
      </w:r>
      <w:r w:rsidR="00244D11">
        <w:rPr>
          <w:rFonts w:eastAsia="Times New Roman" w:cs="Times New Roman"/>
          <w:b/>
          <w:lang w:val="sk-SK" w:eastAsia="sk-SK"/>
        </w:rPr>
        <w:t>ýchovno-v</w:t>
      </w:r>
      <w:r w:rsidRPr="00084CD5">
        <w:rPr>
          <w:rFonts w:eastAsia="Times New Roman" w:cs="Times New Roman"/>
          <w:b/>
          <w:lang w:val="sk-SK" w:eastAsia="sk-SK"/>
        </w:rPr>
        <w:t xml:space="preserve">zdelávacích programov, ktoré využívajú inovatívne postupy a podnecujú tvorivosť a imaginatívnosť vo všetkých </w:t>
      </w:r>
      <w:r w:rsidR="00B53BC6">
        <w:rPr>
          <w:rFonts w:eastAsia="Times New Roman" w:cs="Times New Roman"/>
          <w:b/>
          <w:lang w:val="sk-SK" w:eastAsia="sk-SK"/>
        </w:rPr>
        <w:t xml:space="preserve">relevantných </w:t>
      </w:r>
      <w:r w:rsidR="00244D11">
        <w:rPr>
          <w:rFonts w:eastAsia="Times New Roman" w:cs="Times New Roman"/>
          <w:b/>
          <w:lang w:val="sk-SK" w:eastAsia="sk-SK"/>
        </w:rPr>
        <w:t>druhoch</w:t>
      </w:r>
      <w:r w:rsidRPr="00084CD5">
        <w:rPr>
          <w:rFonts w:eastAsia="Times New Roman" w:cs="Times New Roman"/>
          <w:b/>
          <w:lang w:val="sk-SK" w:eastAsia="sk-SK"/>
        </w:rPr>
        <w:t xml:space="preserve"> škôl.</w:t>
      </w:r>
    </w:p>
    <w:p w:rsidR="00CB5C8B" w:rsidRPr="003C5484" w:rsidRDefault="00CB5C8B" w:rsidP="00D672A7">
      <w:pPr>
        <w:pStyle w:val="Odsekzoznamu"/>
        <w:numPr>
          <w:ilvl w:val="2"/>
          <w:numId w:val="1"/>
        </w:numPr>
        <w:spacing w:after="0"/>
        <w:jc w:val="both"/>
        <w:rPr>
          <w:rFonts w:eastAsia="Times New Roman" w:cs="Times New Roman"/>
          <w:vanish/>
          <w:lang w:val="sk-SK" w:eastAsia="sk-SK"/>
        </w:rPr>
      </w:pPr>
    </w:p>
    <w:p w:rsidR="00BC691E"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Vytvoriť inovatívnu metodiku a nástroje na realizáciu </w:t>
      </w:r>
      <w:r w:rsidR="00244D11">
        <w:rPr>
          <w:rFonts w:eastAsia="Times New Roman" w:cs="Times New Roman"/>
          <w:lang w:val="sk-SK" w:eastAsia="sk-SK"/>
        </w:rPr>
        <w:t>výchovno-</w:t>
      </w:r>
      <w:r w:rsidRPr="00084CD5">
        <w:rPr>
          <w:rFonts w:eastAsia="Times New Roman" w:cs="Times New Roman"/>
          <w:lang w:val="sk-SK" w:eastAsia="sk-SK"/>
        </w:rPr>
        <w:t>vzdelávacích programov</w:t>
      </w:r>
      <w:r w:rsidR="007036A2">
        <w:rPr>
          <w:rFonts w:eastAsia="Times New Roman" w:cs="Times New Roman"/>
          <w:lang w:val="sk-SK" w:eastAsia="sk-SK"/>
        </w:rPr>
        <w:t xml:space="preserve"> – ná</w:t>
      </w:r>
      <w:r w:rsidRPr="00084CD5">
        <w:rPr>
          <w:rFonts w:eastAsia="Times New Roman" w:cs="Times New Roman"/>
          <w:lang w:val="sk-SK" w:eastAsia="sk-SK"/>
        </w:rPr>
        <w:t>všteva kultúrnych ustanovizní, umelcov v školách, vzdelávanie manažmentu kultúry, podpora manažérskych a líderských zručností a v oblasti evaluácie</w:t>
      </w:r>
      <w:r w:rsidR="00E51820">
        <w:rPr>
          <w:rFonts w:eastAsia="Times New Roman" w:cs="Times New Roman"/>
          <w:lang w:val="sk-SK" w:eastAsia="sk-SK"/>
        </w:rPr>
        <w:t xml:space="preserve"> podpora</w:t>
      </w:r>
      <w:r w:rsidRPr="00084CD5">
        <w:rPr>
          <w:rFonts w:eastAsia="Times New Roman" w:cs="Times New Roman"/>
          <w:lang w:val="sk-SK" w:eastAsia="sk-SK"/>
        </w:rPr>
        <w:t xml:space="preserve"> efektívnosti práce kultúrnych inštitúcií.</w:t>
      </w:r>
    </w:p>
    <w:p w:rsidR="00986C24" w:rsidRDefault="00986C24">
      <w:pPr>
        <w:pStyle w:val="Odsekzoznamu"/>
        <w:ind w:left="1843"/>
        <w:jc w:val="both"/>
        <w:rPr>
          <w:rFonts w:eastAsia="Times New Roman" w:cs="Times New Roman"/>
          <w:lang w:val="sk-SK" w:eastAsia="sk-SK"/>
        </w:rPr>
      </w:pPr>
    </w:p>
    <w:p w:rsidR="00A73B92" w:rsidRDefault="004C5132" w:rsidP="00D672A7">
      <w:pPr>
        <w:pStyle w:val="Odsekzoznamu"/>
        <w:numPr>
          <w:ilvl w:val="2"/>
          <w:numId w:val="2"/>
        </w:numPr>
        <w:spacing w:before="100" w:beforeAutospacing="1" w:after="100" w:afterAutospacing="1"/>
        <w:ind w:left="1428"/>
        <w:jc w:val="both"/>
        <w:rPr>
          <w:rFonts w:eastAsia="Times New Roman" w:cs="Times New Roman"/>
          <w:b/>
          <w:lang w:val="sk-SK" w:eastAsia="sk-SK"/>
        </w:rPr>
      </w:pPr>
      <w:r w:rsidRPr="004C5132">
        <w:rPr>
          <w:rFonts w:eastAsia="Times New Roman" w:cs="Times New Roman"/>
          <w:b/>
          <w:lang w:val="sk-SK" w:eastAsia="sk-SK"/>
        </w:rPr>
        <w:t>Podporiť celoživotné kultivovanie aktívneho i pasívneho vzťahu k</w:t>
      </w:r>
      <w:r w:rsidR="008D4AB3">
        <w:rPr>
          <w:rFonts w:eastAsia="Times New Roman" w:cs="Times New Roman"/>
          <w:b/>
          <w:lang w:val="sk-SK" w:eastAsia="sk-SK"/>
        </w:rPr>
        <w:t> </w:t>
      </w:r>
      <w:r w:rsidRPr="004C5132">
        <w:rPr>
          <w:rFonts w:eastAsia="Times New Roman" w:cs="Times New Roman"/>
          <w:b/>
          <w:lang w:val="sk-SK" w:eastAsia="sk-SK"/>
        </w:rPr>
        <w:t>umeniu</w:t>
      </w:r>
      <w:r w:rsidR="008D4AB3">
        <w:rPr>
          <w:rFonts w:eastAsia="Times New Roman" w:cs="Times New Roman"/>
          <w:b/>
          <w:lang w:val="sk-SK" w:eastAsia="sk-SK"/>
        </w:rPr>
        <w:t>.</w:t>
      </w:r>
    </w:p>
    <w:p w:rsidR="00986C24" w:rsidRPr="0095459A"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 xml:space="preserve">Podporovať krátkodobé a dlhodobé programy špecializované na prehĺbenie poznatkov a praktické zoznámenie sa s rôznymi typmi umeleckých aktivít </w:t>
      </w:r>
      <w:r w:rsidRPr="0095459A">
        <w:rPr>
          <w:rFonts w:eastAsia="Times New Roman" w:cs="Times New Roman"/>
          <w:lang w:val="sk-SK" w:eastAsia="sk-SK"/>
        </w:rPr>
        <w:t xml:space="preserve"> </w:t>
      </w:r>
      <w:r w:rsidRPr="0095459A">
        <w:rPr>
          <w:rFonts w:eastAsia="Times New Roman" w:cs="Times New Roman"/>
          <w:lang w:val="sk-SK" w:eastAsia="sk-SK"/>
        </w:rPr>
        <w:br/>
        <w:t>s využitím jestvujúcich verejných kapacít</w:t>
      </w:r>
      <w:r w:rsidR="0095459A" w:rsidRPr="0095459A">
        <w:rPr>
          <w:rFonts w:eastAsia="Times New Roman" w:cs="Times New Roman"/>
          <w:lang w:val="sk-SK" w:eastAsia="sk-SK"/>
        </w:rPr>
        <w:t>, na</w:t>
      </w:r>
      <w:r w:rsidR="0095459A">
        <w:rPr>
          <w:rFonts w:eastAsia="Times New Roman" w:cs="Times New Roman"/>
          <w:lang w:val="sk-SK" w:eastAsia="sk-SK"/>
        </w:rPr>
        <w:t>pr.</w:t>
      </w:r>
      <w:r w:rsidR="007036A2">
        <w:rPr>
          <w:rFonts w:eastAsia="Times New Roman" w:cs="Times New Roman"/>
          <w:lang w:val="sk-SK" w:eastAsia="sk-SK"/>
        </w:rPr>
        <w:t xml:space="preserve"> </w:t>
      </w:r>
      <w:r w:rsidRPr="0095459A">
        <w:rPr>
          <w:rFonts w:eastAsia="Times New Roman" w:cs="Times New Roman"/>
          <w:lang w:val="sk-SK" w:eastAsia="sk-SK"/>
        </w:rPr>
        <w:t>divadlá, galérie, múzeá, orchestre.</w:t>
      </w:r>
    </w:p>
    <w:p w:rsidR="00986C24" w:rsidRPr="00214E8B"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Pripravovať dlhodobé vzdelávanie aktívnych neprofesionálnych tvorcov.</w:t>
      </w:r>
    </w:p>
    <w:p w:rsidR="00986C24" w:rsidRDefault="00986C24">
      <w:pPr>
        <w:pStyle w:val="Odsekzoznamu"/>
        <w:ind w:left="1843"/>
        <w:jc w:val="both"/>
        <w:rPr>
          <w:rFonts w:eastAsia="Times New Roman" w:cs="Times New Roman"/>
          <w:lang w:val="sk-SK" w:eastAsia="sk-SK"/>
        </w:rPr>
      </w:pPr>
    </w:p>
    <w:p w:rsidR="00CB5C8B" w:rsidRPr="003C5484" w:rsidRDefault="00CB5C8B" w:rsidP="00CB5C8B">
      <w:pPr>
        <w:spacing w:after="0"/>
        <w:jc w:val="both"/>
        <w:rPr>
          <w:rFonts w:eastAsia="Times New Roman" w:cs="Times New Roman"/>
          <w:lang w:val="sk-SK" w:eastAsia="sk-SK"/>
        </w:rPr>
      </w:pPr>
    </w:p>
    <w:p w:rsidR="00CB5C8B" w:rsidRPr="003C5484" w:rsidRDefault="00084CD5" w:rsidP="00D672A7">
      <w:pPr>
        <w:pStyle w:val="Odsekzoznamu"/>
        <w:numPr>
          <w:ilvl w:val="1"/>
          <w:numId w:val="1"/>
        </w:numPr>
        <w:shd w:val="clear" w:color="auto" w:fill="F2F2F2" w:themeFill="background1" w:themeFillShade="F2"/>
        <w:spacing w:after="0"/>
        <w:jc w:val="both"/>
        <w:rPr>
          <w:rFonts w:eastAsia="Times New Roman" w:cs="Times New Roman"/>
          <w:b/>
          <w:lang w:val="sk-SK" w:eastAsia="sk-SK"/>
        </w:rPr>
      </w:pPr>
      <w:r w:rsidRPr="00084CD5">
        <w:rPr>
          <w:rFonts w:eastAsia="Times New Roman" w:cs="Times New Roman"/>
          <w:b/>
          <w:lang w:val="sk-SK" w:eastAsia="sk-SK"/>
        </w:rPr>
        <w:t xml:space="preserve">Široká prezentácia kultúry pre verejnosť s využitím moderných obsahov </w:t>
      </w:r>
      <w:r w:rsidR="00C162F0" w:rsidRPr="00C162F0">
        <w:rPr>
          <w:rFonts w:eastAsia="Times New Roman" w:cs="Times New Roman"/>
          <w:b/>
          <w:lang w:val="sk-SK" w:eastAsia="sk-SK"/>
        </w:rPr>
        <w:t xml:space="preserve">– </w:t>
      </w:r>
      <w:r w:rsidRPr="00084CD5">
        <w:rPr>
          <w:rFonts w:eastAsia="Times New Roman" w:cs="Times New Roman"/>
          <w:b/>
          <w:lang w:val="sk-SK" w:eastAsia="sk-SK"/>
        </w:rPr>
        <w:t>informačná gramotnosť</w:t>
      </w:r>
    </w:p>
    <w:p w:rsidR="00CB5C8B" w:rsidRPr="003C5484" w:rsidRDefault="00CB5C8B" w:rsidP="00CB5C8B">
      <w:pPr>
        <w:spacing w:after="0"/>
        <w:jc w:val="both"/>
        <w:rPr>
          <w:rFonts w:eastAsia="Times New Roman" w:cs="Times New Roman"/>
          <w:lang w:val="sk-SK" w:eastAsia="sk-SK"/>
        </w:rPr>
      </w:pPr>
    </w:p>
    <w:p w:rsidR="00CB5C8B" w:rsidRPr="003C5484" w:rsidRDefault="0095459A" w:rsidP="00CB5C8B">
      <w:pPr>
        <w:spacing w:after="0"/>
        <w:jc w:val="both"/>
        <w:rPr>
          <w:rFonts w:eastAsia="Times New Roman" w:cs="Times New Roman"/>
          <w:lang w:val="sk-SK" w:eastAsia="sk-SK"/>
        </w:rPr>
      </w:pPr>
      <w:r>
        <w:rPr>
          <w:rFonts w:eastAsia="Times New Roman" w:cs="Times New Roman"/>
          <w:lang w:val="sk-SK" w:eastAsia="sk-SK"/>
        </w:rPr>
        <w:tab/>
      </w:r>
      <w:r w:rsidR="00084CD5" w:rsidRPr="00084CD5">
        <w:rPr>
          <w:rFonts w:eastAsia="Times New Roman" w:cs="Times New Roman"/>
          <w:lang w:val="sk-SK" w:eastAsia="sk-SK"/>
        </w:rPr>
        <w:t>Správne zvolenou prezentáciou kultúry s využitím moderných technológií chceme osloviť rôzne cieľové skupiny. Moderné technológie prenikli do všetkých sfér spoločnosti</w:t>
      </w:r>
      <w:r w:rsidR="00AD2B09">
        <w:rPr>
          <w:rFonts w:eastAsia="Times New Roman" w:cs="Times New Roman"/>
          <w:lang w:val="sk-SK" w:eastAsia="sk-SK"/>
        </w:rPr>
        <w:br/>
      </w:r>
      <w:r w:rsidR="00084CD5" w:rsidRPr="00084CD5">
        <w:rPr>
          <w:rFonts w:eastAsia="Times New Roman" w:cs="Times New Roman"/>
          <w:lang w:val="sk-SK" w:eastAsia="sk-SK"/>
        </w:rPr>
        <w:t>i života jednotlivca. Komunikácia sa zrýchľuje a o pozornosť recipienta súperí veľké množstvo podnetov. Zvyšuje sa tým dôležitosť správne zvolenej komunikácie a spôsobu, akým k nej pristupujú kultúrni aktéri.</w:t>
      </w:r>
    </w:p>
    <w:p w:rsidR="00CB5C8B" w:rsidRPr="003C5484" w:rsidRDefault="00084CD5" w:rsidP="00CB5C8B">
      <w:pPr>
        <w:spacing w:after="0"/>
        <w:jc w:val="both"/>
        <w:rPr>
          <w:rFonts w:eastAsia="Times New Roman" w:cs="Times New Roman"/>
          <w:lang w:val="sk-SK" w:eastAsia="sk-SK"/>
        </w:rPr>
      </w:pPr>
      <w:r w:rsidRPr="00084CD5">
        <w:rPr>
          <w:rFonts w:eastAsia="Times New Roman" w:cs="Times New Roman"/>
          <w:lang w:val="sk-SK" w:eastAsia="sk-SK"/>
        </w:rPr>
        <w:t xml:space="preserve"> </w:t>
      </w:r>
    </w:p>
    <w:p w:rsidR="00CB5C8B" w:rsidRPr="003C5484" w:rsidRDefault="00084CD5" w:rsidP="00D672A7">
      <w:pPr>
        <w:pStyle w:val="Odsekzoznamu"/>
        <w:numPr>
          <w:ilvl w:val="2"/>
          <w:numId w:val="1"/>
        </w:numPr>
        <w:spacing w:after="0"/>
        <w:ind w:left="1428"/>
        <w:jc w:val="both"/>
        <w:rPr>
          <w:rFonts w:eastAsia="Times New Roman" w:cs="Times New Roman"/>
          <w:b/>
          <w:lang w:val="sk-SK" w:eastAsia="sk-SK"/>
        </w:rPr>
      </w:pPr>
      <w:r w:rsidRPr="00084CD5">
        <w:rPr>
          <w:rFonts w:eastAsia="Times New Roman" w:cs="Times New Roman"/>
          <w:b/>
          <w:lang w:val="sk-SK" w:eastAsia="sk-SK"/>
        </w:rPr>
        <w:lastRenderedPageBreak/>
        <w:t>Zvýšiť podiel programov o kultúre a umení v</w:t>
      </w:r>
      <w:r w:rsidR="001626B2">
        <w:rPr>
          <w:rFonts w:eastAsia="Times New Roman" w:cs="Times New Roman"/>
          <w:b/>
          <w:lang w:val="sk-SK" w:eastAsia="sk-SK"/>
        </w:rPr>
        <w:t xml:space="preserve"> </w:t>
      </w:r>
      <w:r w:rsidRPr="00084CD5">
        <w:rPr>
          <w:rFonts w:eastAsia="Times New Roman" w:cs="Times New Roman"/>
          <w:b/>
          <w:lang w:val="sk-SK" w:eastAsia="sk-SK"/>
        </w:rPr>
        <w:t>médiách, osobitne</w:t>
      </w:r>
      <w:r w:rsidR="00233053">
        <w:rPr>
          <w:rFonts w:eastAsia="Times New Roman" w:cs="Times New Roman"/>
          <w:b/>
          <w:lang w:val="sk-SK" w:eastAsia="sk-SK"/>
        </w:rPr>
        <w:t xml:space="preserve"> podiel</w:t>
      </w:r>
      <w:r w:rsidRPr="00084CD5">
        <w:rPr>
          <w:rFonts w:eastAsia="Times New Roman" w:cs="Times New Roman"/>
          <w:b/>
          <w:lang w:val="sk-SK" w:eastAsia="sk-SK"/>
        </w:rPr>
        <w:t xml:space="preserve"> pôvodnej slovenskej tvorby. </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Vytvoriť pozitívnu diskrimináciu programov o kultúre.</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Posilniť dopyt po kultúrnom spravodajstve a kultúrnej publicistike v každodennom vysielaní.</w:t>
      </w:r>
    </w:p>
    <w:p w:rsidR="00986C2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Podnietiť umeleckú reflexiu.</w:t>
      </w:r>
    </w:p>
    <w:p w:rsidR="00CB5C8B" w:rsidRPr="003C5484" w:rsidRDefault="00CB5C8B" w:rsidP="00CB5C8B">
      <w:pPr>
        <w:pStyle w:val="Odsekzoznamu"/>
        <w:spacing w:after="0"/>
        <w:ind w:left="2127"/>
        <w:jc w:val="both"/>
        <w:rPr>
          <w:rFonts w:eastAsia="Times New Roman" w:cs="Times New Roman"/>
          <w:lang w:val="sk-SK" w:eastAsia="sk-SK"/>
        </w:rPr>
      </w:pPr>
    </w:p>
    <w:p w:rsidR="00CB5C8B" w:rsidRPr="003C5484" w:rsidRDefault="00CB5C8B" w:rsidP="00CB5C8B">
      <w:pPr>
        <w:pStyle w:val="Odsekzoznamu"/>
        <w:ind w:left="1416"/>
        <w:rPr>
          <w:rFonts w:eastAsia="Times New Roman" w:cs="Times New Roman"/>
          <w:b/>
          <w:lang w:val="sk-SK" w:eastAsia="sk-SK"/>
        </w:rPr>
      </w:pPr>
    </w:p>
    <w:p w:rsidR="00CB5C8B" w:rsidRPr="003C5484" w:rsidRDefault="0053426C" w:rsidP="00D672A7">
      <w:pPr>
        <w:pStyle w:val="Odsekzoznamu"/>
        <w:numPr>
          <w:ilvl w:val="2"/>
          <w:numId w:val="1"/>
        </w:numPr>
        <w:spacing w:before="100" w:beforeAutospacing="1" w:after="100" w:afterAutospacing="1"/>
        <w:ind w:left="1428"/>
        <w:jc w:val="both"/>
        <w:rPr>
          <w:rFonts w:eastAsia="Times New Roman" w:cs="Times New Roman"/>
          <w:b/>
          <w:lang w:val="sk-SK" w:eastAsia="sk-SK"/>
        </w:rPr>
      </w:pPr>
      <w:r>
        <w:rPr>
          <w:rFonts w:eastAsia="Times New Roman" w:cs="Times New Roman"/>
          <w:b/>
          <w:lang w:val="sk-SK" w:eastAsia="sk-SK"/>
        </w:rPr>
        <w:t>Vytvoriť širokú platformu na</w:t>
      </w:r>
      <w:r w:rsidR="00084CD5" w:rsidRPr="00084CD5">
        <w:rPr>
          <w:rFonts w:eastAsia="Times New Roman" w:cs="Times New Roman"/>
          <w:b/>
          <w:lang w:val="sk-SK" w:eastAsia="sk-SK"/>
        </w:rPr>
        <w:t xml:space="preserve"> podporu kultúry v rôznych oblastiach spoločnosti.</w:t>
      </w:r>
    </w:p>
    <w:p w:rsidR="00A73B92" w:rsidRDefault="004C5132" w:rsidP="00D672A7">
      <w:pPr>
        <w:pStyle w:val="Odsekzoznamu"/>
        <w:numPr>
          <w:ilvl w:val="3"/>
          <w:numId w:val="3"/>
        </w:numPr>
        <w:ind w:left="1843" w:hanging="425"/>
        <w:jc w:val="both"/>
        <w:rPr>
          <w:rFonts w:eastAsia="Times New Roman" w:cs="Times New Roman"/>
          <w:lang w:val="sk-SK" w:eastAsia="sk-SK"/>
        </w:rPr>
      </w:pPr>
      <w:r w:rsidRPr="004C5132">
        <w:rPr>
          <w:rFonts w:eastAsia="Times New Roman" w:cs="Times New Roman"/>
          <w:lang w:val="sk-SK" w:eastAsia="sk-SK"/>
        </w:rPr>
        <w:t xml:space="preserve">Podporovať živé kultúrne podujatia s multimediálnym charakterom. </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Rozvíjať kultúrny turizmus s novou stratégiou propagácie Slovenska.</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Skvalitniť úroveň printových a elektronických médií zaoberajúcich sa kultúrou a umením.</w:t>
      </w:r>
    </w:p>
    <w:p w:rsidR="00BC691E"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Rozvíjať komunikáciu kultúrneho dedičstva </w:t>
      </w:r>
      <w:r w:rsidR="00B30E39">
        <w:rPr>
          <w:rFonts w:eastAsia="Times New Roman" w:cs="Times New Roman"/>
          <w:lang w:val="sk-SK" w:eastAsia="sk-SK"/>
        </w:rPr>
        <w:t>inovatívnym</w:t>
      </w:r>
      <w:r w:rsidR="00B30E39" w:rsidRPr="00084CD5">
        <w:rPr>
          <w:rFonts w:eastAsia="Times New Roman" w:cs="Times New Roman"/>
          <w:lang w:val="sk-SK" w:eastAsia="sk-SK"/>
        </w:rPr>
        <w:t xml:space="preserve"> </w:t>
      </w:r>
      <w:r w:rsidRPr="00084CD5">
        <w:rPr>
          <w:rFonts w:eastAsia="Times New Roman" w:cs="Times New Roman"/>
          <w:lang w:val="sk-SK" w:eastAsia="sk-SK"/>
        </w:rPr>
        <w:t xml:space="preserve">spôsobom. </w:t>
      </w:r>
    </w:p>
    <w:p w:rsidR="001626B2" w:rsidRPr="003C5484" w:rsidRDefault="001626B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Zachovať existujúce regionálne osvetové a kultúrne zariadenia a podporovať rozvoj záujmovej umeleckej činnosti.</w:t>
      </w:r>
    </w:p>
    <w:p w:rsidR="009979FC" w:rsidRDefault="009979FC" w:rsidP="00CB5C8B">
      <w:pPr>
        <w:pStyle w:val="Odsekzoznamu"/>
        <w:spacing w:after="0"/>
        <w:jc w:val="both"/>
        <w:rPr>
          <w:rFonts w:eastAsia="Times New Roman" w:cs="Times New Roman"/>
          <w:lang w:val="sk-SK" w:eastAsia="sk-SK"/>
        </w:rPr>
      </w:pPr>
    </w:p>
    <w:p w:rsidR="003F6D7D" w:rsidRPr="003C5484" w:rsidRDefault="00084CD5" w:rsidP="003F6D7D">
      <w:pPr>
        <w:pStyle w:val="Nadpis2"/>
        <w:shd w:val="clear" w:color="auto" w:fill="808080" w:themeFill="background1" w:themeFillShade="80"/>
        <w:spacing w:line="276" w:lineRule="auto"/>
        <w:rPr>
          <w:b/>
          <w:bCs/>
          <w:iCs/>
          <w:color w:val="FFFFFF" w:themeColor="background1"/>
          <w:lang w:val="sk-SK"/>
        </w:rPr>
      </w:pPr>
      <w:r w:rsidRPr="00084CD5">
        <w:rPr>
          <w:b/>
          <w:bCs/>
          <w:iCs/>
          <w:color w:val="FFFFFF" w:themeColor="background1"/>
          <w:lang w:val="sk-SK"/>
        </w:rPr>
        <w:t>Strategická oblasť 2: Zachovanie a sprístupnenie kultúrneho dedičstva</w:t>
      </w:r>
    </w:p>
    <w:p w:rsidR="008A1907" w:rsidRDefault="008A1907" w:rsidP="008A1907">
      <w:pPr>
        <w:pStyle w:val="Normlnywebov"/>
        <w:spacing w:before="0" w:beforeAutospacing="0" w:after="0" w:afterAutospacing="0" w:line="276" w:lineRule="auto"/>
        <w:ind w:firstLine="708"/>
        <w:jc w:val="both"/>
        <w:rPr>
          <w:sz w:val="22"/>
          <w:lang w:val="sk-SK"/>
        </w:rPr>
      </w:pPr>
    </w:p>
    <w:p w:rsidR="008A1907" w:rsidRDefault="008A1907" w:rsidP="008A1907">
      <w:pPr>
        <w:pStyle w:val="Normlnywebov"/>
        <w:spacing w:before="0" w:beforeAutospacing="0" w:after="0" w:afterAutospacing="0" w:line="276" w:lineRule="auto"/>
        <w:ind w:firstLine="708"/>
        <w:jc w:val="both"/>
        <w:rPr>
          <w:sz w:val="22"/>
          <w:lang w:val="sk-SK"/>
        </w:rPr>
      </w:pPr>
      <w:r>
        <w:rPr>
          <w:sz w:val="22"/>
          <w:lang w:val="sk-SK"/>
        </w:rPr>
        <w:t>K</w:t>
      </w:r>
      <w:r w:rsidRPr="00006672">
        <w:rPr>
          <w:sz w:val="22"/>
          <w:lang w:val="sk-SK"/>
        </w:rPr>
        <w:t xml:space="preserve">ultúrne dedičstvo </w:t>
      </w:r>
      <w:r>
        <w:rPr>
          <w:sz w:val="22"/>
          <w:lang w:val="sk-SK"/>
        </w:rPr>
        <w:t xml:space="preserve">predstavuje našu </w:t>
      </w:r>
      <w:r w:rsidRPr="00006672">
        <w:rPr>
          <w:sz w:val="22"/>
          <w:lang w:val="sk-SK"/>
        </w:rPr>
        <w:t>kolektívnu pamäť</w:t>
      </w:r>
      <w:r>
        <w:rPr>
          <w:sz w:val="22"/>
          <w:lang w:val="sk-SK"/>
        </w:rPr>
        <w:t xml:space="preserve">. V nej sú uchované minulé príčiny súčasného sveta. Živý kontakt súčasného sveta s minulým je základným faktorom zdravého vývoja spoločnosti. </w:t>
      </w:r>
      <w:r w:rsidRPr="00006672">
        <w:rPr>
          <w:sz w:val="22"/>
          <w:lang w:val="sk-SK"/>
        </w:rPr>
        <w:t xml:space="preserve">Jednou z prioritných oblastí </w:t>
      </w:r>
      <w:r>
        <w:rPr>
          <w:sz w:val="22"/>
          <w:lang w:val="sk-SK"/>
        </w:rPr>
        <w:t xml:space="preserve">strategického </w:t>
      </w:r>
      <w:r w:rsidRPr="00006672">
        <w:rPr>
          <w:sz w:val="22"/>
          <w:lang w:val="sk-SK"/>
        </w:rPr>
        <w:t xml:space="preserve">rozvoja kultúry </w:t>
      </w:r>
      <w:r>
        <w:rPr>
          <w:sz w:val="22"/>
          <w:lang w:val="sk-SK"/>
        </w:rPr>
        <w:t xml:space="preserve">je preto </w:t>
      </w:r>
      <w:r w:rsidRPr="00006672">
        <w:rPr>
          <w:sz w:val="22"/>
          <w:lang w:val="sk-SK"/>
        </w:rPr>
        <w:t>zacho</w:t>
      </w:r>
      <w:r>
        <w:rPr>
          <w:sz w:val="22"/>
          <w:lang w:val="sk-SK"/>
        </w:rPr>
        <w:t xml:space="preserve">vanie, obnova a sprístupňovanie kultúrneho dedičstva. Pri kultúrnom dedičstve nejde iba o zachovávanie minulého, to minulé sa má stať prítomným. Má pôsobiť ako </w:t>
      </w:r>
      <w:r w:rsidRPr="00006672">
        <w:rPr>
          <w:sz w:val="22"/>
          <w:lang w:val="sk-SK"/>
        </w:rPr>
        <w:t>jeden z rozvojových aspektov spoločnosti</w:t>
      </w:r>
      <w:r>
        <w:rPr>
          <w:sz w:val="22"/>
          <w:lang w:val="sk-SK"/>
        </w:rPr>
        <w:t>. Preto o</w:t>
      </w:r>
      <w:r w:rsidRPr="00006672">
        <w:rPr>
          <w:sz w:val="22"/>
          <w:lang w:val="sk-SK"/>
        </w:rPr>
        <w:t>tázky uchovávania</w:t>
      </w:r>
      <w:r>
        <w:rPr>
          <w:sz w:val="22"/>
          <w:lang w:val="sk-SK"/>
        </w:rPr>
        <w:t xml:space="preserve"> </w:t>
      </w:r>
      <w:r w:rsidRPr="00006672">
        <w:rPr>
          <w:sz w:val="22"/>
          <w:lang w:val="sk-SK"/>
        </w:rPr>
        <w:t xml:space="preserve">a sprístupňovania hmotného a nehmotného kultúrneho dedičstva </w:t>
      </w:r>
      <w:r>
        <w:rPr>
          <w:sz w:val="22"/>
          <w:lang w:val="sk-SK"/>
        </w:rPr>
        <w:t>je potrebné</w:t>
      </w:r>
      <w:r w:rsidRPr="00006672">
        <w:rPr>
          <w:sz w:val="22"/>
          <w:lang w:val="sk-SK"/>
        </w:rPr>
        <w:t xml:space="preserve"> riešiť s prihliadnutím na dlhodobé ciele kultúry a jej postavenie v</w:t>
      </w:r>
      <w:r>
        <w:rPr>
          <w:sz w:val="22"/>
          <w:lang w:val="sk-SK"/>
        </w:rPr>
        <w:t> </w:t>
      </w:r>
      <w:r w:rsidRPr="00006672">
        <w:rPr>
          <w:sz w:val="22"/>
          <w:lang w:val="sk-SK"/>
        </w:rPr>
        <w:t>spoločnosti</w:t>
      </w:r>
      <w:r>
        <w:rPr>
          <w:sz w:val="22"/>
          <w:lang w:val="sk-SK"/>
        </w:rPr>
        <w:t xml:space="preserve">. Kultúrne dedičstvo je dôležité pre oblasť výchovy a vzdelávania, súčasnej umeleckej tvorby či kultúrneho </w:t>
      </w:r>
      <w:r w:rsidRPr="00006672">
        <w:rPr>
          <w:sz w:val="22"/>
          <w:lang w:val="sk-SK"/>
        </w:rPr>
        <w:t>turizmu</w:t>
      </w:r>
      <w:r>
        <w:rPr>
          <w:sz w:val="22"/>
          <w:lang w:val="sk-SK"/>
        </w:rPr>
        <w:t>. V</w:t>
      </w:r>
      <w:r w:rsidRPr="00006672">
        <w:rPr>
          <w:sz w:val="22"/>
          <w:lang w:val="sk-SK"/>
        </w:rPr>
        <w:t xml:space="preserve"> konečnom dôsledku </w:t>
      </w:r>
      <w:r>
        <w:rPr>
          <w:sz w:val="22"/>
          <w:lang w:val="sk-SK"/>
        </w:rPr>
        <w:t xml:space="preserve">má navyše vplyv aj na </w:t>
      </w:r>
      <w:r w:rsidRPr="00006672">
        <w:rPr>
          <w:sz w:val="22"/>
          <w:lang w:val="sk-SK"/>
        </w:rPr>
        <w:t>ekonomi</w:t>
      </w:r>
      <w:r>
        <w:rPr>
          <w:sz w:val="22"/>
          <w:lang w:val="sk-SK"/>
        </w:rPr>
        <w:t>c</w:t>
      </w:r>
      <w:r w:rsidRPr="00006672">
        <w:rPr>
          <w:sz w:val="22"/>
          <w:lang w:val="sk-SK"/>
        </w:rPr>
        <w:t>k</w:t>
      </w:r>
      <w:r>
        <w:rPr>
          <w:sz w:val="22"/>
          <w:lang w:val="sk-SK"/>
        </w:rPr>
        <w:t>ú sféru.</w:t>
      </w:r>
    </w:p>
    <w:p w:rsidR="008A1907" w:rsidRPr="00006672" w:rsidRDefault="008A1907" w:rsidP="008A1907">
      <w:pPr>
        <w:pStyle w:val="Normlnywebov"/>
        <w:spacing w:line="276" w:lineRule="auto"/>
        <w:ind w:firstLine="708"/>
        <w:jc w:val="both"/>
        <w:rPr>
          <w:sz w:val="22"/>
          <w:lang w:val="sk-SK"/>
        </w:rPr>
      </w:pPr>
      <w:r>
        <w:rPr>
          <w:sz w:val="22"/>
          <w:lang w:val="sk-SK"/>
        </w:rPr>
        <w:t xml:space="preserve">Vo vzťahu ku kultúrnemu dedičstvu je prvoradá </w:t>
      </w:r>
      <w:r w:rsidRPr="00006672">
        <w:rPr>
          <w:sz w:val="22"/>
          <w:lang w:val="sk-SK"/>
        </w:rPr>
        <w:t xml:space="preserve">obnova </w:t>
      </w:r>
      <w:r>
        <w:rPr>
          <w:sz w:val="22"/>
          <w:lang w:val="sk-SK"/>
        </w:rPr>
        <w:t xml:space="preserve">jeho </w:t>
      </w:r>
      <w:r w:rsidRPr="00006672">
        <w:rPr>
          <w:sz w:val="22"/>
          <w:lang w:val="sk-SK"/>
        </w:rPr>
        <w:t>súčasného stavu</w:t>
      </w:r>
      <w:r>
        <w:rPr>
          <w:sz w:val="22"/>
          <w:lang w:val="sk-SK"/>
        </w:rPr>
        <w:t xml:space="preserve">. Je potrebné zabezpečiť </w:t>
      </w:r>
      <w:r w:rsidRPr="00006672">
        <w:rPr>
          <w:sz w:val="22"/>
          <w:lang w:val="sk-SK"/>
        </w:rPr>
        <w:t xml:space="preserve"> </w:t>
      </w:r>
      <w:r>
        <w:rPr>
          <w:sz w:val="22"/>
          <w:lang w:val="sk-SK"/>
        </w:rPr>
        <w:t> </w:t>
      </w:r>
      <w:r w:rsidRPr="00006672">
        <w:rPr>
          <w:sz w:val="22"/>
          <w:lang w:val="sk-SK"/>
        </w:rPr>
        <w:t>systematick</w:t>
      </w:r>
      <w:r>
        <w:rPr>
          <w:sz w:val="22"/>
          <w:lang w:val="sk-SK"/>
        </w:rPr>
        <w:t>ú záchranu,</w:t>
      </w:r>
      <w:r w:rsidRPr="00006672">
        <w:rPr>
          <w:sz w:val="22"/>
          <w:lang w:val="sk-SK"/>
        </w:rPr>
        <w:t xml:space="preserve"> ochran</w:t>
      </w:r>
      <w:r>
        <w:rPr>
          <w:sz w:val="22"/>
          <w:lang w:val="sk-SK"/>
        </w:rPr>
        <w:t>u a</w:t>
      </w:r>
      <w:r w:rsidRPr="00006672">
        <w:rPr>
          <w:sz w:val="22"/>
          <w:lang w:val="sk-SK"/>
        </w:rPr>
        <w:t> obnov</w:t>
      </w:r>
      <w:r>
        <w:rPr>
          <w:sz w:val="22"/>
          <w:lang w:val="sk-SK"/>
        </w:rPr>
        <w:t>u</w:t>
      </w:r>
      <w:r w:rsidRPr="00006672">
        <w:rPr>
          <w:sz w:val="22"/>
          <w:lang w:val="sk-SK"/>
        </w:rPr>
        <w:t xml:space="preserve"> pamiatkového fondu v celom jeho rozsahu</w:t>
      </w:r>
      <w:r>
        <w:rPr>
          <w:sz w:val="22"/>
          <w:lang w:val="sk-SK"/>
        </w:rPr>
        <w:t xml:space="preserve">. Práve tento fond je </w:t>
      </w:r>
      <w:r w:rsidRPr="00006672">
        <w:rPr>
          <w:sz w:val="22"/>
          <w:lang w:val="sk-SK"/>
        </w:rPr>
        <w:t>historick</w:t>
      </w:r>
      <w:r>
        <w:rPr>
          <w:sz w:val="22"/>
          <w:lang w:val="sk-SK"/>
        </w:rPr>
        <w:t xml:space="preserve">ým </w:t>
      </w:r>
      <w:r w:rsidRPr="00006672">
        <w:rPr>
          <w:sz w:val="22"/>
          <w:lang w:val="sk-SK"/>
        </w:rPr>
        <w:t>doklad</w:t>
      </w:r>
      <w:r>
        <w:rPr>
          <w:sz w:val="22"/>
          <w:lang w:val="sk-SK"/>
        </w:rPr>
        <w:t>om toho, že Slovensko je</w:t>
      </w:r>
      <w:r w:rsidRPr="00006672" w:rsidDel="00402AB1">
        <w:rPr>
          <w:sz w:val="22"/>
          <w:lang w:val="sk-SK"/>
        </w:rPr>
        <w:t xml:space="preserve"> </w:t>
      </w:r>
      <w:r w:rsidRPr="00006672">
        <w:rPr>
          <w:sz w:val="22"/>
          <w:lang w:val="sk-SK"/>
        </w:rPr>
        <w:t>integráln</w:t>
      </w:r>
      <w:r>
        <w:rPr>
          <w:sz w:val="22"/>
          <w:lang w:val="sk-SK"/>
        </w:rPr>
        <w:t>ou</w:t>
      </w:r>
      <w:r w:rsidRPr="00006672">
        <w:rPr>
          <w:sz w:val="22"/>
          <w:lang w:val="sk-SK"/>
        </w:rPr>
        <w:t xml:space="preserve"> </w:t>
      </w:r>
      <w:r>
        <w:rPr>
          <w:sz w:val="22"/>
          <w:lang w:val="sk-SK"/>
        </w:rPr>
        <w:t xml:space="preserve"> súčasťou </w:t>
      </w:r>
      <w:r w:rsidRPr="00006672">
        <w:rPr>
          <w:sz w:val="22"/>
          <w:lang w:val="sk-SK"/>
        </w:rPr>
        <w:t>európske</w:t>
      </w:r>
      <w:r>
        <w:rPr>
          <w:sz w:val="22"/>
          <w:lang w:val="sk-SK"/>
        </w:rPr>
        <w:t xml:space="preserve">ho </w:t>
      </w:r>
      <w:r w:rsidRPr="00006672">
        <w:rPr>
          <w:sz w:val="22"/>
          <w:lang w:val="sk-SK"/>
        </w:rPr>
        <w:t xml:space="preserve"> kultúrn</w:t>
      </w:r>
      <w:r>
        <w:rPr>
          <w:sz w:val="22"/>
          <w:lang w:val="sk-SK"/>
        </w:rPr>
        <w:t xml:space="preserve">eho </w:t>
      </w:r>
      <w:r w:rsidRPr="00006672">
        <w:rPr>
          <w:sz w:val="22"/>
          <w:lang w:val="sk-SK"/>
        </w:rPr>
        <w:t xml:space="preserve"> priestoru.</w:t>
      </w:r>
      <w:r>
        <w:rPr>
          <w:sz w:val="22"/>
          <w:lang w:val="sk-SK"/>
        </w:rPr>
        <w:t xml:space="preserve"> </w:t>
      </w:r>
      <w:r w:rsidRPr="00006672">
        <w:rPr>
          <w:sz w:val="22"/>
          <w:lang w:val="sk-SK"/>
        </w:rPr>
        <w:t>Pri obnove kultúrneho dedičstva sa bude prihliadať najmä na potreby systematického doplňovania, ochrany, sprístupňovania a</w:t>
      </w:r>
      <w:r>
        <w:rPr>
          <w:sz w:val="22"/>
          <w:lang w:val="sk-SK"/>
        </w:rPr>
        <w:t xml:space="preserve"> inovatívnej </w:t>
      </w:r>
      <w:r w:rsidRPr="00006672">
        <w:rPr>
          <w:sz w:val="22"/>
          <w:lang w:val="sk-SK"/>
        </w:rPr>
        <w:t>prezentácie</w:t>
      </w:r>
      <w:r>
        <w:rPr>
          <w:sz w:val="22"/>
          <w:lang w:val="sk-SK"/>
        </w:rPr>
        <w:t xml:space="preserve"> súčastí kultúrneho dedičstva v pamäťových a</w:t>
      </w:r>
      <w:r w:rsidRPr="00006672">
        <w:rPr>
          <w:sz w:val="22"/>
          <w:lang w:val="sk-SK"/>
        </w:rPr>
        <w:t xml:space="preserve"> fondových inštitúciách</w:t>
      </w:r>
      <w:r>
        <w:rPr>
          <w:sz w:val="22"/>
          <w:lang w:val="sk-SK"/>
        </w:rPr>
        <w:t xml:space="preserve">. V neposlednom rade je </w:t>
      </w:r>
      <w:r w:rsidR="0053426C">
        <w:rPr>
          <w:sz w:val="22"/>
          <w:lang w:val="sk-SK"/>
        </w:rPr>
        <w:t>nevyh</w:t>
      </w:r>
      <w:r>
        <w:rPr>
          <w:sz w:val="22"/>
          <w:lang w:val="sk-SK"/>
        </w:rPr>
        <w:t>nutné skvalitniť výstupy</w:t>
      </w:r>
      <w:r w:rsidRPr="00006672">
        <w:rPr>
          <w:sz w:val="22"/>
          <w:lang w:val="sk-SK"/>
        </w:rPr>
        <w:t xml:space="preserve"> </w:t>
      </w:r>
      <w:r>
        <w:rPr>
          <w:sz w:val="22"/>
          <w:lang w:val="sk-SK"/>
        </w:rPr>
        <w:t xml:space="preserve">týchto inštitúcií </w:t>
      </w:r>
      <w:r w:rsidRPr="00006672">
        <w:rPr>
          <w:sz w:val="22"/>
          <w:lang w:val="sk-SK"/>
        </w:rPr>
        <w:t>pre verejnosť.</w:t>
      </w:r>
      <w:r>
        <w:rPr>
          <w:sz w:val="22"/>
          <w:lang w:val="sk-SK"/>
        </w:rPr>
        <w:t xml:space="preserve"> Je potrebné zabezpečiť, aby </w:t>
      </w:r>
      <w:r w:rsidR="0053426C">
        <w:rPr>
          <w:sz w:val="22"/>
          <w:lang w:val="sk-SK"/>
        </w:rPr>
        <w:t>sa obsah kultúrneho dedičstva sprístupňoval</w:t>
      </w:r>
      <w:r>
        <w:rPr>
          <w:sz w:val="22"/>
          <w:lang w:val="sk-SK"/>
        </w:rPr>
        <w:t xml:space="preserve"> </w:t>
      </w:r>
      <w:r w:rsidRPr="00006672">
        <w:rPr>
          <w:sz w:val="22"/>
          <w:lang w:val="sk-SK"/>
        </w:rPr>
        <w:t>modern</w:t>
      </w:r>
      <w:r>
        <w:rPr>
          <w:sz w:val="22"/>
          <w:lang w:val="sk-SK"/>
        </w:rPr>
        <w:t>ými prostriedkami. Avšak r</w:t>
      </w:r>
      <w:r w:rsidRPr="00006672">
        <w:rPr>
          <w:sz w:val="22"/>
          <w:lang w:val="sk-SK"/>
        </w:rPr>
        <w:t>ozvoj fondových inštitúcií</w:t>
      </w:r>
      <w:r>
        <w:rPr>
          <w:sz w:val="22"/>
          <w:lang w:val="sk-SK"/>
        </w:rPr>
        <w:t xml:space="preserve"> nie je možný bez kvalitnejšieho zabezpečenia ich</w:t>
      </w:r>
      <w:r w:rsidRPr="00006672">
        <w:rPr>
          <w:sz w:val="22"/>
          <w:lang w:val="sk-SK"/>
        </w:rPr>
        <w:t xml:space="preserve"> infraštruktúr</w:t>
      </w:r>
      <w:r>
        <w:rPr>
          <w:sz w:val="22"/>
          <w:lang w:val="sk-SK"/>
        </w:rPr>
        <w:t>y</w:t>
      </w:r>
      <w:r w:rsidRPr="00006672">
        <w:rPr>
          <w:sz w:val="22"/>
          <w:lang w:val="sk-SK"/>
        </w:rPr>
        <w:t xml:space="preserve">. </w:t>
      </w:r>
      <w:r>
        <w:rPr>
          <w:sz w:val="22"/>
          <w:lang w:val="sk-SK"/>
        </w:rPr>
        <w:t xml:space="preserve">Bez </w:t>
      </w:r>
      <w:r w:rsidRPr="00006672">
        <w:rPr>
          <w:sz w:val="22"/>
          <w:lang w:val="sk-SK"/>
        </w:rPr>
        <w:t>vhodných priestorov</w:t>
      </w:r>
      <w:r>
        <w:rPr>
          <w:sz w:val="22"/>
          <w:lang w:val="sk-SK"/>
        </w:rPr>
        <w:t xml:space="preserve"> </w:t>
      </w:r>
      <w:r w:rsidRPr="00006672">
        <w:rPr>
          <w:sz w:val="22"/>
          <w:lang w:val="sk-SK"/>
        </w:rPr>
        <w:t>na výkon odborných činností je dlhodob</w:t>
      </w:r>
      <w:r>
        <w:rPr>
          <w:sz w:val="22"/>
          <w:lang w:val="sk-SK"/>
        </w:rPr>
        <w:t xml:space="preserve">ý </w:t>
      </w:r>
      <w:r w:rsidRPr="00006672">
        <w:rPr>
          <w:sz w:val="22"/>
          <w:lang w:val="sk-SK"/>
        </w:rPr>
        <w:t>rozvoj</w:t>
      </w:r>
      <w:r>
        <w:rPr>
          <w:sz w:val="22"/>
          <w:lang w:val="sk-SK"/>
        </w:rPr>
        <w:t xml:space="preserve"> týchto inštitúcií nepredstaviteľný. </w:t>
      </w:r>
      <w:r w:rsidRPr="00006672">
        <w:rPr>
          <w:sz w:val="22"/>
          <w:lang w:val="sk-SK"/>
        </w:rPr>
        <w:t>Investíci</w:t>
      </w:r>
      <w:r>
        <w:rPr>
          <w:sz w:val="22"/>
          <w:lang w:val="sk-SK"/>
        </w:rPr>
        <w:t>e</w:t>
      </w:r>
      <w:r w:rsidRPr="00006672">
        <w:rPr>
          <w:sz w:val="22"/>
          <w:lang w:val="sk-SK"/>
        </w:rPr>
        <w:t xml:space="preserve"> do obnovy </w:t>
      </w:r>
      <w:r>
        <w:rPr>
          <w:sz w:val="22"/>
          <w:lang w:val="sk-SK"/>
        </w:rPr>
        <w:t xml:space="preserve">fondových </w:t>
      </w:r>
      <w:r w:rsidRPr="00006672">
        <w:rPr>
          <w:sz w:val="22"/>
          <w:lang w:val="sk-SK"/>
        </w:rPr>
        <w:t xml:space="preserve">objektov </w:t>
      </w:r>
      <w:r>
        <w:rPr>
          <w:sz w:val="22"/>
          <w:lang w:val="sk-SK"/>
        </w:rPr>
        <w:t>musia v prvom rade dbať na zvýšenie</w:t>
      </w:r>
      <w:r w:rsidRPr="00006672">
        <w:rPr>
          <w:sz w:val="22"/>
          <w:lang w:val="sk-SK"/>
        </w:rPr>
        <w:t xml:space="preserve"> </w:t>
      </w:r>
      <w:r>
        <w:rPr>
          <w:sz w:val="22"/>
          <w:lang w:val="sk-SK"/>
        </w:rPr>
        <w:t>efektívnosti ich</w:t>
      </w:r>
      <w:r w:rsidRPr="00006672">
        <w:rPr>
          <w:sz w:val="22"/>
          <w:lang w:val="sk-SK"/>
        </w:rPr>
        <w:t xml:space="preserve"> </w:t>
      </w:r>
      <w:r>
        <w:rPr>
          <w:sz w:val="22"/>
          <w:lang w:val="sk-SK"/>
        </w:rPr>
        <w:t xml:space="preserve">využitia </w:t>
      </w:r>
      <w:r w:rsidRPr="00006672">
        <w:rPr>
          <w:sz w:val="22"/>
          <w:lang w:val="sk-SK"/>
        </w:rPr>
        <w:t>a</w:t>
      </w:r>
      <w:r>
        <w:rPr>
          <w:sz w:val="22"/>
          <w:lang w:val="sk-SK"/>
        </w:rPr>
        <w:t xml:space="preserve"> na ich </w:t>
      </w:r>
      <w:r w:rsidRPr="00006672">
        <w:rPr>
          <w:sz w:val="22"/>
          <w:lang w:val="sk-SK"/>
        </w:rPr>
        <w:t>atraktívnos</w:t>
      </w:r>
      <w:r>
        <w:rPr>
          <w:sz w:val="22"/>
          <w:lang w:val="sk-SK"/>
        </w:rPr>
        <w:t xml:space="preserve">ť </w:t>
      </w:r>
      <w:r w:rsidRPr="00006672">
        <w:rPr>
          <w:sz w:val="22"/>
          <w:lang w:val="sk-SK"/>
        </w:rPr>
        <w:t>pre kultúrny turizmus.</w:t>
      </w:r>
    </w:p>
    <w:p w:rsidR="008A1907" w:rsidRDefault="008A1907" w:rsidP="008A1907">
      <w:pPr>
        <w:pStyle w:val="Normlnywebov"/>
        <w:spacing w:before="0" w:beforeAutospacing="0" w:after="0" w:afterAutospacing="0" w:line="276" w:lineRule="auto"/>
        <w:ind w:firstLine="708"/>
        <w:jc w:val="both"/>
        <w:rPr>
          <w:sz w:val="22"/>
          <w:lang w:val="sk-SK"/>
        </w:rPr>
      </w:pPr>
      <w:r w:rsidRPr="00B11426">
        <w:rPr>
          <w:sz w:val="22"/>
          <w:lang w:val="sk-SK"/>
        </w:rPr>
        <w:t>Kultúrne dedičstvo</w:t>
      </w:r>
      <w:r>
        <w:rPr>
          <w:sz w:val="22"/>
          <w:lang w:val="sk-SK"/>
        </w:rPr>
        <w:t xml:space="preserve"> v sebe úzko spája hmotný aspekt s nehmotným.</w:t>
      </w:r>
      <w:r w:rsidRPr="00B11426">
        <w:rPr>
          <w:sz w:val="22"/>
          <w:lang w:val="sk-SK"/>
        </w:rPr>
        <w:t xml:space="preserve"> Nehmotné dedičstvo je v </w:t>
      </w:r>
      <w:r>
        <w:rPr>
          <w:sz w:val="22"/>
          <w:lang w:val="sk-SK"/>
        </w:rPr>
        <w:t xml:space="preserve">prevažnej </w:t>
      </w:r>
      <w:r w:rsidRPr="00B11426">
        <w:rPr>
          <w:sz w:val="22"/>
          <w:lang w:val="sk-SK"/>
        </w:rPr>
        <w:t>miere spojené s tradičnou kultúrou</w:t>
      </w:r>
      <w:r>
        <w:rPr>
          <w:sz w:val="22"/>
          <w:lang w:val="sk-SK"/>
        </w:rPr>
        <w:t>.</w:t>
      </w:r>
      <w:r w:rsidRPr="00B11426">
        <w:rPr>
          <w:sz w:val="22"/>
          <w:lang w:val="sk-SK"/>
        </w:rPr>
        <w:t xml:space="preserve"> </w:t>
      </w:r>
      <w:r>
        <w:rPr>
          <w:sz w:val="22"/>
          <w:lang w:val="sk-SK"/>
        </w:rPr>
        <w:t xml:space="preserve">Tá sa viaže na identitu </w:t>
      </w:r>
      <w:r w:rsidRPr="00B11426">
        <w:rPr>
          <w:sz w:val="22"/>
          <w:lang w:val="sk-SK"/>
        </w:rPr>
        <w:t>lokáln</w:t>
      </w:r>
      <w:r>
        <w:rPr>
          <w:sz w:val="22"/>
          <w:lang w:val="sk-SK"/>
        </w:rPr>
        <w:t xml:space="preserve">ych </w:t>
      </w:r>
      <w:r w:rsidRPr="00B11426">
        <w:rPr>
          <w:sz w:val="22"/>
          <w:lang w:val="sk-SK"/>
        </w:rPr>
        <w:lastRenderedPageBreak/>
        <w:t>i</w:t>
      </w:r>
      <w:r>
        <w:rPr>
          <w:sz w:val="22"/>
          <w:lang w:val="sk-SK"/>
        </w:rPr>
        <w:t> </w:t>
      </w:r>
      <w:r w:rsidRPr="00B11426">
        <w:rPr>
          <w:sz w:val="22"/>
          <w:lang w:val="sk-SK"/>
        </w:rPr>
        <w:t>regionáln</w:t>
      </w:r>
      <w:r>
        <w:rPr>
          <w:sz w:val="22"/>
          <w:lang w:val="sk-SK"/>
        </w:rPr>
        <w:t xml:space="preserve">ych </w:t>
      </w:r>
      <w:r w:rsidRPr="00B11426">
        <w:rPr>
          <w:sz w:val="22"/>
          <w:lang w:val="sk-SK"/>
        </w:rPr>
        <w:t xml:space="preserve"> spoločenst</w:t>
      </w:r>
      <w:r>
        <w:rPr>
          <w:sz w:val="22"/>
          <w:lang w:val="sk-SK"/>
        </w:rPr>
        <w:t>iev a</w:t>
      </w:r>
      <w:r w:rsidRPr="00B11426">
        <w:rPr>
          <w:sz w:val="22"/>
          <w:lang w:val="sk-SK"/>
        </w:rPr>
        <w:t xml:space="preserve"> </w:t>
      </w:r>
      <w:r>
        <w:rPr>
          <w:sz w:val="22"/>
          <w:lang w:val="sk-SK"/>
        </w:rPr>
        <w:t xml:space="preserve">je nositeľom </w:t>
      </w:r>
      <w:r w:rsidRPr="00B11426">
        <w:rPr>
          <w:sz w:val="22"/>
          <w:lang w:val="sk-SK"/>
        </w:rPr>
        <w:t>významn</w:t>
      </w:r>
      <w:r>
        <w:rPr>
          <w:sz w:val="22"/>
          <w:lang w:val="sk-SK"/>
        </w:rPr>
        <w:t>ých</w:t>
      </w:r>
      <w:r w:rsidRPr="00B11426">
        <w:rPr>
          <w:sz w:val="22"/>
          <w:lang w:val="sk-SK"/>
        </w:rPr>
        <w:t xml:space="preserve"> etick</w:t>
      </w:r>
      <w:r>
        <w:rPr>
          <w:sz w:val="22"/>
          <w:lang w:val="sk-SK"/>
        </w:rPr>
        <w:t xml:space="preserve">ých </w:t>
      </w:r>
      <w:r w:rsidRPr="00B11426">
        <w:rPr>
          <w:sz w:val="22"/>
          <w:lang w:val="sk-SK"/>
        </w:rPr>
        <w:t>a</w:t>
      </w:r>
      <w:r>
        <w:rPr>
          <w:sz w:val="22"/>
          <w:lang w:val="sk-SK"/>
        </w:rPr>
        <w:t> </w:t>
      </w:r>
      <w:r w:rsidRPr="00B11426">
        <w:rPr>
          <w:sz w:val="22"/>
          <w:lang w:val="sk-SK"/>
        </w:rPr>
        <w:t>estetick</w:t>
      </w:r>
      <w:r>
        <w:rPr>
          <w:sz w:val="22"/>
          <w:lang w:val="sk-SK"/>
        </w:rPr>
        <w:t xml:space="preserve">ých </w:t>
      </w:r>
      <w:r w:rsidRPr="00B11426">
        <w:rPr>
          <w:sz w:val="22"/>
          <w:lang w:val="sk-SK"/>
        </w:rPr>
        <w:t>hodn</w:t>
      </w:r>
      <w:r>
        <w:rPr>
          <w:sz w:val="22"/>
          <w:lang w:val="sk-SK"/>
        </w:rPr>
        <w:t>ôt. </w:t>
      </w:r>
      <w:r w:rsidRPr="003D262A">
        <w:rPr>
          <w:sz w:val="22"/>
          <w:lang w:val="sk-SK"/>
        </w:rPr>
        <w:t>Jedným zo základných atribútov národa, etnických či iných skupín, sú</w:t>
      </w:r>
      <w:r>
        <w:rPr>
          <w:sz w:val="22"/>
          <w:lang w:val="sk-SK"/>
        </w:rPr>
        <w:t xml:space="preserve"> tiež</w:t>
      </w:r>
      <w:r w:rsidRPr="003D262A">
        <w:rPr>
          <w:sz w:val="22"/>
          <w:lang w:val="sk-SK"/>
        </w:rPr>
        <w:t xml:space="preserve"> jazyk a jeho nárečové varianty. Podpora kultivovaného jazykového prejavu je preto dôležitou úlohou pri zachovaní národnej identity, identity jednotlivých skupín obyvateľov a kultúrnosti človeka ako jednotlivca.</w:t>
      </w:r>
      <w:r>
        <w:rPr>
          <w:sz w:val="22"/>
          <w:lang w:val="sk-SK"/>
        </w:rPr>
        <w:t xml:space="preserve"> Zachovávanie nehmotnej kultúry </w:t>
      </w:r>
      <w:r w:rsidRPr="00B11426">
        <w:rPr>
          <w:sz w:val="22"/>
          <w:lang w:val="sk-SK"/>
        </w:rPr>
        <w:t xml:space="preserve">výrazne prispieva </w:t>
      </w:r>
      <w:r>
        <w:rPr>
          <w:sz w:val="22"/>
          <w:lang w:val="sk-SK"/>
        </w:rPr>
        <w:t xml:space="preserve">aj </w:t>
      </w:r>
      <w:r w:rsidRPr="00B11426">
        <w:rPr>
          <w:sz w:val="22"/>
          <w:lang w:val="sk-SK"/>
        </w:rPr>
        <w:t>k zachovaniu kultúrnej rozmanitosti</w:t>
      </w:r>
      <w:r>
        <w:rPr>
          <w:sz w:val="22"/>
          <w:lang w:val="sk-SK"/>
        </w:rPr>
        <w:t xml:space="preserve"> slovenskej spoločnosti</w:t>
      </w:r>
      <w:r w:rsidRPr="00B11426">
        <w:rPr>
          <w:sz w:val="22"/>
          <w:lang w:val="sk-SK"/>
        </w:rPr>
        <w:t xml:space="preserve">. </w:t>
      </w:r>
      <w:r>
        <w:rPr>
          <w:sz w:val="22"/>
          <w:lang w:val="sk-SK"/>
        </w:rPr>
        <w:t xml:space="preserve">Preto </w:t>
      </w:r>
      <w:r w:rsidRPr="00B11426">
        <w:rPr>
          <w:sz w:val="22"/>
          <w:lang w:val="sk-SK"/>
        </w:rPr>
        <w:t>je potrebné vytvár</w:t>
      </w:r>
      <w:r>
        <w:rPr>
          <w:sz w:val="22"/>
          <w:lang w:val="sk-SK"/>
        </w:rPr>
        <w:t xml:space="preserve">ať </w:t>
      </w:r>
      <w:r w:rsidRPr="00B11426">
        <w:rPr>
          <w:sz w:val="22"/>
          <w:lang w:val="sk-SK"/>
        </w:rPr>
        <w:t>také podmienky, ktoré umožnia nasledujúcim generáciám získavať objektívne informácie o </w:t>
      </w:r>
      <w:proofErr w:type="spellStart"/>
      <w:r w:rsidRPr="00B11426">
        <w:rPr>
          <w:sz w:val="22"/>
          <w:lang w:val="sk-SK"/>
        </w:rPr>
        <w:t>etnokultúrnych</w:t>
      </w:r>
      <w:proofErr w:type="spellEnd"/>
      <w:r w:rsidRPr="00B11426">
        <w:rPr>
          <w:sz w:val="22"/>
          <w:lang w:val="sk-SK"/>
        </w:rPr>
        <w:t xml:space="preserve"> tradíciách bez inštitucionálnych a technických bariér</w:t>
      </w:r>
      <w:r>
        <w:rPr>
          <w:sz w:val="22"/>
          <w:lang w:val="sk-SK"/>
        </w:rPr>
        <w:t>. Musí to</w:t>
      </w:r>
      <w:r w:rsidRPr="00B11426">
        <w:rPr>
          <w:sz w:val="22"/>
          <w:lang w:val="sk-SK"/>
        </w:rPr>
        <w:t xml:space="preserve"> však byť spojené s propagáciou a popularizáciou </w:t>
      </w:r>
      <w:r>
        <w:rPr>
          <w:sz w:val="22"/>
          <w:lang w:val="sk-SK"/>
        </w:rPr>
        <w:t>týchto</w:t>
      </w:r>
      <w:r w:rsidRPr="00B11426">
        <w:rPr>
          <w:sz w:val="22"/>
          <w:lang w:val="sk-SK"/>
        </w:rPr>
        <w:t xml:space="preserve"> tradícií formami, ktoré ich budú integrovať do súčasného kultúrneho života</w:t>
      </w:r>
      <w:r>
        <w:rPr>
          <w:sz w:val="22"/>
          <w:lang w:val="sk-SK"/>
        </w:rPr>
        <w:t xml:space="preserve">. Je potrebné ich </w:t>
      </w:r>
      <w:r w:rsidRPr="00A5237F">
        <w:rPr>
          <w:sz w:val="22"/>
          <w:lang w:val="sk-SK"/>
        </w:rPr>
        <w:t>zaodiať</w:t>
      </w:r>
      <w:r>
        <w:rPr>
          <w:sz w:val="22"/>
          <w:lang w:val="sk-SK"/>
        </w:rPr>
        <w:t xml:space="preserve"> </w:t>
      </w:r>
      <w:r w:rsidR="0053426C">
        <w:rPr>
          <w:sz w:val="22"/>
          <w:lang w:val="sk-SK"/>
        </w:rPr>
        <w:t xml:space="preserve">    </w:t>
      </w:r>
      <w:r w:rsidRPr="00B11426">
        <w:rPr>
          <w:sz w:val="22"/>
          <w:lang w:val="sk-SK"/>
        </w:rPr>
        <w:t xml:space="preserve">do súčasného kultúrneho </w:t>
      </w:r>
      <w:r>
        <w:rPr>
          <w:sz w:val="22"/>
          <w:lang w:val="sk-SK"/>
        </w:rPr>
        <w:t>jazyka tak, aby u mladej generácie  </w:t>
      </w:r>
      <w:r w:rsidRPr="00B11426">
        <w:rPr>
          <w:sz w:val="22"/>
          <w:lang w:val="sk-SK"/>
        </w:rPr>
        <w:t>vzbud</w:t>
      </w:r>
      <w:r>
        <w:rPr>
          <w:sz w:val="22"/>
          <w:lang w:val="sk-SK"/>
        </w:rPr>
        <w:t xml:space="preserve">ili potrebný  </w:t>
      </w:r>
      <w:r w:rsidRPr="00B11426">
        <w:rPr>
          <w:sz w:val="22"/>
          <w:lang w:val="sk-SK"/>
        </w:rPr>
        <w:t>záujem</w:t>
      </w:r>
      <w:r>
        <w:rPr>
          <w:sz w:val="22"/>
          <w:lang w:val="sk-SK"/>
        </w:rPr>
        <w:t xml:space="preserve">.  </w:t>
      </w:r>
    </w:p>
    <w:p w:rsidR="008A1907" w:rsidRDefault="008A1907" w:rsidP="008A1907">
      <w:pPr>
        <w:pStyle w:val="Normlnywebov"/>
        <w:spacing w:line="276" w:lineRule="auto"/>
        <w:ind w:firstLine="708"/>
        <w:jc w:val="both"/>
        <w:rPr>
          <w:sz w:val="22"/>
          <w:lang w:val="sk-SK"/>
        </w:rPr>
      </w:pPr>
      <w:r>
        <w:rPr>
          <w:sz w:val="22"/>
          <w:lang w:val="sk-SK"/>
        </w:rPr>
        <w:t>V záujme  z</w:t>
      </w:r>
      <w:r w:rsidRPr="00006672">
        <w:rPr>
          <w:sz w:val="22"/>
          <w:lang w:val="sk-SK"/>
        </w:rPr>
        <w:t>achovani</w:t>
      </w:r>
      <w:r>
        <w:rPr>
          <w:sz w:val="22"/>
          <w:lang w:val="sk-SK"/>
        </w:rPr>
        <w:t>a</w:t>
      </w:r>
      <w:r w:rsidRPr="00006672">
        <w:rPr>
          <w:sz w:val="22"/>
          <w:lang w:val="sk-SK"/>
        </w:rPr>
        <w:t>, propagáci</w:t>
      </w:r>
      <w:r>
        <w:rPr>
          <w:sz w:val="22"/>
          <w:lang w:val="sk-SK"/>
        </w:rPr>
        <w:t>e</w:t>
      </w:r>
      <w:r w:rsidRPr="00006672">
        <w:rPr>
          <w:sz w:val="22"/>
          <w:lang w:val="sk-SK"/>
        </w:rPr>
        <w:t xml:space="preserve"> a</w:t>
      </w:r>
      <w:r>
        <w:rPr>
          <w:sz w:val="22"/>
          <w:lang w:val="sk-SK"/>
        </w:rPr>
        <w:t> </w:t>
      </w:r>
      <w:r w:rsidRPr="00006672">
        <w:rPr>
          <w:sz w:val="22"/>
          <w:lang w:val="sk-SK"/>
        </w:rPr>
        <w:t>prezentáci</w:t>
      </w:r>
      <w:r>
        <w:rPr>
          <w:sz w:val="22"/>
          <w:lang w:val="sk-SK"/>
        </w:rPr>
        <w:t xml:space="preserve">e </w:t>
      </w:r>
      <w:r w:rsidRPr="00006672">
        <w:rPr>
          <w:sz w:val="22"/>
          <w:lang w:val="sk-SK"/>
        </w:rPr>
        <w:t xml:space="preserve">všetkých súčastí kultúrneho dedičstva je </w:t>
      </w:r>
      <w:r>
        <w:rPr>
          <w:sz w:val="22"/>
          <w:lang w:val="sk-SK"/>
        </w:rPr>
        <w:t xml:space="preserve">potrebné dokončiť </w:t>
      </w:r>
      <w:r w:rsidRPr="00006672">
        <w:rPr>
          <w:sz w:val="22"/>
          <w:lang w:val="sk-SK"/>
        </w:rPr>
        <w:t>proces digitalizácie kultúrnych obsahov a</w:t>
      </w:r>
      <w:r>
        <w:rPr>
          <w:sz w:val="22"/>
          <w:lang w:val="sk-SK"/>
        </w:rPr>
        <w:t> </w:t>
      </w:r>
      <w:r w:rsidRPr="00006672">
        <w:rPr>
          <w:sz w:val="22"/>
          <w:lang w:val="sk-SK"/>
        </w:rPr>
        <w:t>objektov</w:t>
      </w:r>
      <w:r>
        <w:rPr>
          <w:sz w:val="22"/>
          <w:lang w:val="sk-SK"/>
        </w:rPr>
        <w:t xml:space="preserve">. Digitalizácia </w:t>
      </w:r>
      <w:r w:rsidRPr="00006672">
        <w:rPr>
          <w:sz w:val="22"/>
          <w:lang w:val="sk-SK"/>
        </w:rPr>
        <w:t xml:space="preserve">kultúrnych obsahov a objektov zabezpečí </w:t>
      </w:r>
      <w:r>
        <w:rPr>
          <w:sz w:val="22"/>
          <w:lang w:val="sk-SK"/>
        </w:rPr>
        <w:t xml:space="preserve">ich zachovávanie. Zároveň novým spôsobom umožní sprístupniť kultúrne dedičstvo </w:t>
      </w:r>
      <w:r w:rsidRPr="00006672">
        <w:rPr>
          <w:sz w:val="22"/>
          <w:lang w:val="sk-SK"/>
        </w:rPr>
        <w:t xml:space="preserve">širokému okruhu </w:t>
      </w:r>
      <w:r w:rsidR="0053426C">
        <w:rPr>
          <w:sz w:val="22"/>
          <w:lang w:val="sk-SK"/>
        </w:rPr>
        <w:t>po</w:t>
      </w:r>
      <w:r w:rsidRPr="00006672">
        <w:rPr>
          <w:sz w:val="22"/>
          <w:lang w:val="sk-SK"/>
        </w:rPr>
        <w:t xml:space="preserve">užívateľov. </w:t>
      </w:r>
      <w:r>
        <w:rPr>
          <w:sz w:val="22"/>
          <w:lang w:val="sk-SK"/>
        </w:rPr>
        <w:t>J</w:t>
      </w:r>
      <w:r w:rsidRPr="00006672">
        <w:rPr>
          <w:sz w:val="22"/>
          <w:lang w:val="sk-SK"/>
        </w:rPr>
        <w:t xml:space="preserve">e preto potrebné </w:t>
      </w:r>
      <w:r>
        <w:rPr>
          <w:sz w:val="22"/>
          <w:lang w:val="sk-SK"/>
        </w:rPr>
        <w:t xml:space="preserve">klásť veľký dôraz </w:t>
      </w:r>
      <w:r>
        <w:rPr>
          <w:sz w:val="22"/>
          <w:lang w:val="sk-SK"/>
        </w:rPr>
        <w:br/>
        <w:t>na výchovno-</w:t>
      </w:r>
      <w:r w:rsidRPr="00006672">
        <w:rPr>
          <w:sz w:val="22"/>
          <w:lang w:val="sk-SK"/>
        </w:rPr>
        <w:t xml:space="preserve">vzdelávacie a prezentačné aktivity, ktoré využívajú digitálny obsah. </w:t>
      </w:r>
    </w:p>
    <w:p w:rsidR="001F32F0" w:rsidRPr="003C5484" w:rsidRDefault="001F32F0">
      <w:pPr>
        <w:pStyle w:val="Nadpis3"/>
        <w:spacing w:before="0" w:line="276" w:lineRule="auto"/>
        <w:rPr>
          <w:rFonts w:eastAsia="Times New Roman"/>
          <w:lang w:val="sk-SK" w:eastAsia="sk-SK"/>
        </w:rPr>
      </w:pPr>
    </w:p>
    <w:p w:rsidR="00BC691E" w:rsidRPr="003C5484" w:rsidRDefault="00084CD5">
      <w:pPr>
        <w:pStyle w:val="Nadpis3"/>
        <w:spacing w:before="0" w:line="276" w:lineRule="auto"/>
        <w:rPr>
          <w:rFonts w:eastAsia="Times New Roman"/>
          <w:lang w:val="sk-SK" w:eastAsia="sk-SK"/>
        </w:rPr>
      </w:pPr>
      <w:r w:rsidRPr="00084CD5">
        <w:rPr>
          <w:rFonts w:eastAsia="Times New Roman"/>
          <w:lang w:val="sk-SK" w:eastAsia="sk-SK"/>
        </w:rPr>
        <w:t>Priority a opatrenia:</w:t>
      </w:r>
    </w:p>
    <w:p w:rsidR="003F6D7D" w:rsidRPr="003C5484" w:rsidRDefault="003F6D7D" w:rsidP="003F6D7D">
      <w:pPr>
        <w:spacing w:after="0"/>
        <w:rPr>
          <w:lang w:val="sk-SK"/>
        </w:rPr>
      </w:pPr>
    </w:p>
    <w:p w:rsidR="001D4BE7" w:rsidRPr="003C5484" w:rsidRDefault="00084CD5" w:rsidP="00D672A7">
      <w:pPr>
        <w:pStyle w:val="Odsekzoznamu"/>
        <w:numPr>
          <w:ilvl w:val="1"/>
          <w:numId w:val="9"/>
        </w:numPr>
        <w:shd w:val="clear" w:color="auto" w:fill="F2F2F2" w:themeFill="background1" w:themeFillShade="F2"/>
        <w:jc w:val="both"/>
        <w:rPr>
          <w:b/>
          <w:lang w:val="sk-SK"/>
        </w:rPr>
      </w:pPr>
      <w:r w:rsidRPr="00084CD5">
        <w:rPr>
          <w:b/>
          <w:lang w:val="sk-SK"/>
        </w:rPr>
        <w:t>Obnova infraštruktúry kultúrneho dedičstva, ktor</w:t>
      </w:r>
      <w:r w:rsidR="00B30E39">
        <w:rPr>
          <w:b/>
          <w:lang w:val="sk-SK"/>
        </w:rPr>
        <w:t>é</w:t>
      </w:r>
      <w:r w:rsidRPr="00084CD5">
        <w:rPr>
          <w:b/>
          <w:lang w:val="sk-SK"/>
        </w:rPr>
        <w:t xml:space="preserve"> je základnou charakteristikou národa</w:t>
      </w:r>
    </w:p>
    <w:p w:rsidR="00D07877" w:rsidRDefault="00084CD5">
      <w:pPr>
        <w:pStyle w:val="Normlnywebov"/>
        <w:spacing w:after="0" w:afterAutospacing="0" w:line="276" w:lineRule="auto"/>
        <w:ind w:firstLine="708"/>
        <w:jc w:val="both"/>
        <w:rPr>
          <w:rFonts w:asciiTheme="majorHAnsi" w:hAnsiTheme="majorHAnsi"/>
          <w:sz w:val="22"/>
          <w:szCs w:val="22"/>
          <w:lang w:val="sk-SK"/>
        </w:rPr>
      </w:pPr>
      <w:r w:rsidRPr="00084CD5">
        <w:rPr>
          <w:rFonts w:asciiTheme="majorHAnsi" w:hAnsiTheme="majorHAnsi"/>
          <w:sz w:val="22"/>
          <w:szCs w:val="22"/>
          <w:lang w:val="sk-SK"/>
        </w:rPr>
        <w:t>Záchranu, ochranu a obnovu pamiatkového fondu a pamiatkových území je potrebné realizovať s dôrazom na zachovanie ich pamiatkových, architektonických, umeleckých a historických hodnôt. Zároveň sa musia vytvárať nástroje na motivovanie vlastníkov pamiatok na ich základnú ochranu, udržiavanie a obnovu. Dôležitým faktorom pri obnove a ochrane súčastí pamiatkového fondu vo verejnej správe, najmä pamäťových a fondových inštitúcií, sa st</w:t>
      </w:r>
      <w:r w:rsidR="0053426C">
        <w:rPr>
          <w:rFonts w:asciiTheme="majorHAnsi" w:hAnsiTheme="majorHAnsi"/>
          <w:sz w:val="22"/>
          <w:szCs w:val="22"/>
          <w:lang w:val="sk-SK"/>
        </w:rPr>
        <w:t>ane aj ich využívanie na</w:t>
      </w:r>
      <w:r w:rsidRPr="00084CD5">
        <w:rPr>
          <w:rFonts w:asciiTheme="majorHAnsi" w:hAnsiTheme="majorHAnsi"/>
          <w:sz w:val="22"/>
          <w:szCs w:val="22"/>
          <w:lang w:val="sk-SK"/>
        </w:rPr>
        <w:t xml:space="preserve"> potreby ochrany hnuteľných súčastí kultúrneho dedičstva, ako </w:t>
      </w:r>
      <w:r w:rsidR="00253111">
        <w:rPr>
          <w:rFonts w:asciiTheme="majorHAnsi" w:hAnsiTheme="majorHAnsi"/>
          <w:sz w:val="22"/>
          <w:szCs w:val="22"/>
          <w:lang w:val="sk-SK"/>
        </w:rPr>
        <w:br/>
      </w:r>
      <w:r w:rsidRPr="00084CD5">
        <w:rPr>
          <w:rFonts w:asciiTheme="majorHAnsi" w:hAnsiTheme="majorHAnsi"/>
          <w:sz w:val="22"/>
          <w:szCs w:val="22"/>
          <w:lang w:val="sk-SK"/>
        </w:rPr>
        <w:t xml:space="preserve">aj kultúrneho rozvoja jednotlivých regiónov a rozširovanie ponuky kultúrnych aktivít. </w:t>
      </w:r>
      <w:r w:rsidR="00AD2B09">
        <w:rPr>
          <w:rFonts w:asciiTheme="majorHAnsi" w:hAnsiTheme="majorHAnsi"/>
          <w:sz w:val="22"/>
          <w:szCs w:val="22"/>
          <w:lang w:val="sk-SK"/>
        </w:rPr>
        <w:br/>
      </w:r>
      <w:r w:rsidRPr="00084CD5">
        <w:rPr>
          <w:rFonts w:asciiTheme="majorHAnsi" w:hAnsiTheme="majorHAnsi"/>
          <w:sz w:val="22"/>
          <w:szCs w:val="22"/>
          <w:lang w:val="sk-SK"/>
        </w:rPr>
        <w:t>Pri revitalizácii treba priorizovať projekty generujúce ďalšie možnosti kultúrnych funkcií objektov a ich využitia.</w:t>
      </w:r>
      <w:r w:rsidR="0095459A">
        <w:rPr>
          <w:rFonts w:asciiTheme="majorHAnsi" w:hAnsiTheme="majorHAnsi"/>
          <w:sz w:val="22"/>
          <w:szCs w:val="22"/>
          <w:lang w:val="sk-SK"/>
        </w:rPr>
        <w:t xml:space="preserve"> </w:t>
      </w:r>
      <w:r w:rsidRPr="00084CD5">
        <w:rPr>
          <w:rFonts w:asciiTheme="majorHAnsi" w:hAnsiTheme="majorHAnsi"/>
          <w:sz w:val="22"/>
          <w:szCs w:val="22"/>
          <w:lang w:val="sk-SK"/>
        </w:rPr>
        <w:t>Pri obnove kultúrneho dedičstva treba prihliadať aj na objekty, ktoré nie sú súčasťou pamiatkového fondu, ale sú v nich uchovávané vzácne zbierky a knižničné fondy.</w:t>
      </w:r>
    </w:p>
    <w:p w:rsidR="00A542B3" w:rsidRPr="003C5484" w:rsidRDefault="00A542B3" w:rsidP="00550FBD">
      <w:pPr>
        <w:spacing w:after="0"/>
        <w:jc w:val="both"/>
        <w:rPr>
          <w:rFonts w:cs="Times New Roman"/>
          <w:lang w:val="sk-SK" w:eastAsia="sk-SK"/>
        </w:rPr>
      </w:pPr>
    </w:p>
    <w:p w:rsidR="00A542B3" w:rsidRPr="003C5484" w:rsidRDefault="00084CD5" w:rsidP="00B13144">
      <w:pPr>
        <w:spacing w:after="0"/>
        <w:ind w:left="360"/>
        <w:jc w:val="both"/>
        <w:rPr>
          <w:rFonts w:cs="Times New Roman"/>
          <w:b/>
          <w:bCs/>
          <w:lang w:val="sk-SK" w:eastAsia="sk-SK"/>
        </w:rPr>
      </w:pPr>
      <w:r w:rsidRPr="00084CD5">
        <w:rPr>
          <w:rFonts w:cs="Times New Roman"/>
          <w:b/>
          <w:bCs/>
          <w:lang w:val="sk-SK" w:eastAsia="sk-SK"/>
        </w:rPr>
        <w:t>2.1.1. Zrealizovať obnovu kultúrneho dedičstva s dôrazo</w:t>
      </w:r>
      <w:r w:rsidR="0053426C">
        <w:rPr>
          <w:rFonts w:cs="Times New Roman"/>
          <w:b/>
          <w:bCs/>
          <w:lang w:val="sk-SK" w:eastAsia="sk-SK"/>
        </w:rPr>
        <w:t>m na jeho</w:t>
      </w:r>
      <w:r w:rsidRPr="00084CD5">
        <w:rPr>
          <w:rFonts w:cs="Times New Roman"/>
          <w:b/>
          <w:bCs/>
          <w:lang w:val="sk-SK" w:eastAsia="sk-SK"/>
        </w:rPr>
        <w:t xml:space="preserve"> využitie pre potreby fondových inštitúcií a možnosti rozširovania kultúrnej ponuky pre verejnosť.</w:t>
      </w:r>
    </w:p>
    <w:p w:rsidR="00A542B3" w:rsidRPr="003C5484" w:rsidRDefault="00084CD5" w:rsidP="00D672A7">
      <w:pPr>
        <w:numPr>
          <w:ilvl w:val="0"/>
          <w:numId w:val="10"/>
        </w:numPr>
        <w:tabs>
          <w:tab w:val="clear" w:pos="720"/>
          <w:tab w:val="num" w:pos="1080"/>
        </w:tabs>
        <w:spacing w:after="0"/>
        <w:ind w:left="1080"/>
        <w:jc w:val="both"/>
        <w:rPr>
          <w:rFonts w:cs="Times New Roman"/>
          <w:lang w:val="sk-SK" w:eastAsia="sk-SK"/>
        </w:rPr>
      </w:pPr>
      <w:r w:rsidRPr="00084CD5">
        <w:rPr>
          <w:rFonts w:cs="Times New Roman"/>
          <w:lang w:val="sk-SK" w:eastAsia="sk-SK"/>
        </w:rPr>
        <w:t xml:space="preserve">Aktualizovať </w:t>
      </w:r>
      <w:r w:rsidRPr="00084CD5">
        <w:rPr>
          <w:rFonts w:cs="Times New Roman"/>
          <w:i/>
          <w:lang w:val="sk-SK" w:eastAsia="sk-SK"/>
        </w:rPr>
        <w:t>Konce</w:t>
      </w:r>
      <w:r w:rsidR="0053426C">
        <w:rPr>
          <w:rFonts w:cs="Times New Roman"/>
          <w:i/>
          <w:lang w:val="sk-SK" w:eastAsia="sk-SK"/>
        </w:rPr>
        <w:t>pciu ochrany pamiatkového fondu</w:t>
      </w:r>
      <w:r w:rsidRPr="00084CD5">
        <w:rPr>
          <w:rFonts w:cs="Times New Roman"/>
          <w:lang w:val="sk-SK" w:eastAsia="sk-SK"/>
        </w:rPr>
        <w:t xml:space="preserve"> s dôrazom na revitalizáciu najhodnotnejších súčastí kultúrneho dedičstva, najmä pamiatok a lokalít zapísaných </w:t>
      </w:r>
      <w:r w:rsidRPr="00084CD5">
        <w:rPr>
          <w:rFonts w:cs="Times New Roman"/>
          <w:lang w:val="sk-SK" w:eastAsia="sk-SK"/>
        </w:rPr>
        <w:br/>
        <w:t xml:space="preserve">v Zozname svetového kultúrneho a prírodného dedičstva </w:t>
      </w:r>
      <w:r w:rsidR="0092290E" w:rsidRPr="0092290E">
        <w:rPr>
          <w:rFonts w:cs="Times New Roman"/>
          <w:lang w:val="sk-SK" w:eastAsia="sk-SK"/>
        </w:rPr>
        <w:t>Organizácie Spojených národov pre výchovu, vedu a kultúru (ďalej</w:t>
      </w:r>
      <w:r w:rsidR="007C7B7A">
        <w:rPr>
          <w:b/>
          <w:bCs/>
          <w:lang w:val="sk-SK"/>
        </w:rPr>
        <w:t xml:space="preserve"> </w:t>
      </w:r>
      <w:r w:rsidRPr="00084CD5">
        <w:rPr>
          <w:rFonts w:cs="Times New Roman"/>
          <w:lang w:val="sk-SK" w:eastAsia="sk-SK"/>
        </w:rPr>
        <w:t>UNESCO</w:t>
      </w:r>
      <w:r w:rsidR="007C7B7A">
        <w:rPr>
          <w:rFonts w:cs="Times New Roman"/>
          <w:lang w:val="sk-SK" w:eastAsia="sk-SK"/>
        </w:rPr>
        <w:t>)</w:t>
      </w:r>
      <w:r w:rsidRPr="00084CD5">
        <w:rPr>
          <w:rFonts w:cs="Times New Roman"/>
          <w:lang w:val="sk-SK" w:eastAsia="sk-SK"/>
        </w:rPr>
        <w:t xml:space="preserve"> a Zozname </w:t>
      </w:r>
      <w:r w:rsidR="0053426C">
        <w:rPr>
          <w:rFonts w:cs="Times New Roman"/>
          <w:lang w:val="sk-SK" w:eastAsia="sk-SK"/>
        </w:rPr>
        <w:t>európskeho kultúrneho dedičstva</w:t>
      </w:r>
      <w:r w:rsidRPr="00084CD5">
        <w:rPr>
          <w:rFonts w:cs="Times New Roman"/>
          <w:lang w:val="sk-SK" w:eastAsia="sk-SK"/>
        </w:rPr>
        <w:t xml:space="preserve"> vrátane nominovaných na zápis do týchto zoznamov.</w:t>
      </w:r>
    </w:p>
    <w:p w:rsidR="00A542B3" w:rsidRPr="003C5484" w:rsidRDefault="00084CD5" w:rsidP="00D672A7">
      <w:pPr>
        <w:numPr>
          <w:ilvl w:val="0"/>
          <w:numId w:val="10"/>
        </w:numPr>
        <w:tabs>
          <w:tab w:val="clear" w:pos="720"/>
          <w:tab w:val="num" w:pos="1080"/>
        </w:tabs>
        <w:spacing w:before="100" w:beforeAutospacing="1" w:after="100" w:afterAutospacing="1"/>
        <w:ind w:left="1080"/>
        <w:jc w:val="both"/>
        <w:rPr>
          <w:rFonts w:cs="Times New Roman"/>
          <w:lang w:val="sk-SK" w:eastAsia="sk-SK"/>
        </w:rPr>
      </w:pPr>
      <w:r w:rsidRPr="00084CD5">
        <w:rPr>
          <w:rFonts w:cs="Times New Roman"/>
          <w:lang w:val="sk-SK" w:eastAsia="sk-SK"/>
        </w:rPr>
        <w:t>Posilniť kompetencie Pamiatkového úradu Slovenskej republiky pri metodickom usmerňovaní a posudzovaní projektov na obnovu nehnuteľných súčastí kultúrneho dedičstva s cieľom zachovania ich pamiatkových, architektonických, historických a umeleckých hodnôt.</w:t>
      </w:r>
    </w:p>
    <w:p w:rsidR="00A542B3" w:rsidRPr="00214E8B" w:rsidRDefault="00084CD5" w:rsidP="00D672A7">
      <w:pPr>
        <w:numPr>
          <w:ilvl w:val="0"/>
          <w:numId w:val="10"/>
        </w:numPr>
        <w:tabs>
          <w:tab w:val="clear" w:pos="720"/>
          <w:tab w:val="num" w:pos="1080"/>
        </w:tabs>
        <w:spacing w:before="100" w:beforeAutospacing="1" w:after="100" w:afterAutospacing="1"/>
        <w:ind w:left="1080"/>
        <w:jc w:val="both"/>
        <w:rPr>
          <w:rFonts w:cs="Times New Roman"/>
          <w:lang w:val="sk-SK" w:eastAsia="sk-SK"/>
        </w:rPr>
      </w:pPr>
      <w:r w:rsidRPr="00084CD5">
        <w:rPr>
          <w:rFonts w:cs="Times New Roman"/>
          <w:lang w:val="sk-SK" w:eastAsia="sk-SK"/>
        </w:rPr>
        <w:t xml:space="preserve">Systematicky a komplexne podporovať odbornú ochranu hnuteľných súčastí kultúrneho dedičstva, uchovávaných a odborne spravovaných vo fondových </w:t>
      </w:r>
      <w:r w:rsidRPr="00084CD5">
        <w:rPr>
          <w:rFonts w:cs="Times New Roman"/>
          <w:lang w:val="sk-SK" w:eastAsia="sk-SK"/>
        </w:rPr>
        <w:lastRenderedPageBreak/>
        <w:t xml:space="preserve">inštitúciách prostredníctvom vzniku a rozvoja špecializovaných pracovísk zameraných na odborné ošetrenie hnuteľných súčastí kultúrneho dedičstva s cieľom </w:t>
      </w:r>
      <w:r w:rsidR="00A73B92">
        <w:rPr>
          <w:rFonts w:cs="Times New Roman"/>
          <w:lang w:val="sk-SK" w:eastAsia="sk-SK"/>
        </w:rPr>
        <w:t>zvýšiť kvalitatívne a kvantitatívne ukazovatele všetkých procesov ochrany.</w:t>
      </w:r>
    </w:p>
    <w:p w:rsidR="00A542B3" w:rsidRPr="00214E8B" w:rsidRDefault="00A73B92" w:rsidP="00D672A7">
      <w:pPr>
        <w:numPr>
          <w:ilvl w:val="0"/>
          <w:numId w:val="10"/>
        </w:numPr>
        <w:tabs>
          <w:tab w:val="clear" w:pos="720"/>
          <w:tab w:val="num" w:pos="1080"/>
        </w:tabs>
        <w:spacing w:before="100" w:beforeAutospacing="1" w:after="100" w:afterAutospacing="1"/>
        <w:ind w:left="1080"/>
        <w:jc w:val="both"/>
        <w:rPr>
          <w:rFonts w:cs="Times New Roman"/>
          <w:lang w:val="sk-SK" w:eastAsia="sk-SK"/>
        </w:rPr>
      </w:pPr>
      <w:r w:rsidRPr="00A73B92">
        <w:rPr>
          <w:lang w:val="sk-SK"/>
        </w:rPr>
        <w:t xml:space="preserve">Vyhodnotiť doterajšie skúsenosti pri obnove nehnuteľného kultúrneho dedičstva </w:t>
      </w:r>
      <w:r w:rsidR="00594D8B">
        <w:rPr>
          <w:lang w:val="sk-SK"/>
        </w:rPr>
        <w:br/>
      </w:r>
      <w:r w:rsidRPr="00A73B92">
        <w:rPr>
          <w:lang w:val="sk-SK"/>
        </w:rPr>
        <w:t>a na základe pozitívnych výsledkov posilniť aktivity mimovládnych organizácií a navrhnúť možnosti ich realizácie v budúcnosti.</w:t>
      </w:r>
    </w:p>
    <w:p w:rsidR="00A542B3" w:rsidRPr="003C5484" w:rsidRDefault="00A73B92" w:rsidP="00D672A7">
      <w:pPr>
        <w:numPr>
          <w:ilvl w:val="0"/>
          <w:numId w:val="10"/>
        </w:numPr>
        <w:tabs>
          <w:tab w:val="clear" w:pos="720"/>
          <w:tab w:val="num" w:pos="1080"/>
        </w:tabs>
        <w:spacing w:before="100" w:beforeAutospacing="1" w:after="100" w:afterAutospacing="1"/>
        <w:ind w:left="1080"/>
        <w:jc w:val="both"/>
        <w:rPr>
          <w:rFonts w:cs="Times New Roman"/>
          <w:lang w:val="sk-SK" w:eastAsia="sk-SK"/>
        </w:rPr>
      </w:pPr>
      <w:r>
        <w:rPr>
          <w:rFonts w:cs="Times New Roman"/>
          <w:lang w:val="sk-SK" w:eastAsia="sk-SK"/>
        </w:rPr>
        <w:t>Podporovať aktivity špecializovanej štátnej správy pri poskytovaní metodiky</w:t>
      </w:r>
      <w:r w:rsidR="0053426C">
        <w:rPr>
          <w:rFonts w:cs="Times New Roman"/>
          <w:lang w:val="sk-SK" w:eastAsia="sk-SK"/>
        </w:rPr>
        <w:t xml:space="preserve"> </w:t>
      </w:r>
      <w:r w:rsidR="0053426C">
        <w:rPr>
          <w:rFonts w:cs="Times New Roman"/>
          <w:lang w:val="sk-SK" w:eastAsia="sk-SK"/>
        </w:rPr>
        <w:br/>
        <w:t>záchrany a obnovy</w:t>
      </w:r>
      <w:r w:rsidR="00084CD5" w:rsidRPr="00084CD5">
        <w:rPr>
          <w:rFonts w:cs="Times New Roman"/>
          <w:lang w:val="sk-SK" w:eastAsia="sk-SK"/>
        </w:rPr>
        <w:t xml:space="preserve"> národných kultúrnych pamiatok a pamiatkových území </w:t>
      </w:r>
      <w:r w:rsidR="0053426C">
        <w:rPr>
          <w:rFonts w:cs="Times New Roman"/>
          <w:lang w:val="sk-SK" w:eastAsia="sk-SK"/>
        </w:rPr>
        <w:t>a rozpracovať systém podpory poskytovania</w:t>
      </w:r>
      <w:r w:rsidR="00084CD5" w:rsidRPr="00084CD5">
        <w:rPr>
          <w:rFonts w:cs="Times New Roman"/>
          <w:lang w:val="sk-SK" w:eastAsia="sk-SK"/>
        </w:rPr>
        <w:t xml:space="preserve"> služieb v rámci obnovy a využívania národných kultúrnych pamiatok najmä prostredníctvom inovatívnych foriem.</w:t>
      </w:r>
    </w:p>
    <w:p w:rsidR="00A542B3" w:rsidRPr="003C5484" w:rsidRDefault="00084CD5" w:rsidP="00E26589">
      <w:pPr>
        <w:spacing w:after="0"/>
        <w:ind w:left="360"/>
        <w:jc w:val="both"/>
        <w:rPr>
          <w:rFonts w:cs="Times New Roman"/>
          <w:lang w:val="sk-SK" w:eastAsia="sk-SK"/>
        </w:rPr>
      </w:pPr>
      <w:r w:rsidRPr="00084CD5">
        <w:rPr>
          <w:rFonts w:cs="Times New Roman"/>
          <w:b/>
          <w:bCs/>
          <w:lang w:val="sk-SK" w:eastAsia="sk-SK"/>
        </w:rPr>
        <w:t xml:space="preserve">2.1.2. Rozšíriť a skvalitniť podmienky na uloženie súčastí kultúrneho dedičstva </w:t>
      </w:r>
      <w:r w:rsidRPr="00084CD5">
        <w:rPr>
          <w:rFonts w:cs="Times New Roman"/>
          <w:b/>
          <w:bCs/>
          <w:lang w:val="sk-SK" w:eastAsia="sk-SK"/>
        </w:rPr>
        <w:br/>
      </w:r>
      <w:r w:rsidR="0075253E">
        <w:rPr>
          <w:rFonts w:cs="Times New Roman"/>
          <w:b/>
          <w:bCs/>
          <w:lang w:val="sk-SK" w:eastAsia="sk-SK"/>
        </w:rPr>
        <w:t xml:space="preserve">a ich odborné spravovanie a prezentáciu </w:t>
      </w:r>
      <w:r w:rsidRPr="00084CD5">
        <w:rPr>
          <w:rFonts w:cs="Times New Roman"/>
          <w:b/>
          <w:bCs/>
          <w:lang w:val="sk-SK" w:eastAsia="sk-SK"/>
        </w:rPr>
        <w:t>v pamäťových a fondových inštitúciách.</w:t>
      </w:r>
    </w:p>
    <w:p w:rsidR="00D02972" w:rsidRPr="00214E8B" w:rsidRDefault="00A73B92" w:rsidP="00D672A7">
      <w:pPr>
        <w:pStyle w:val="Odsekzoznamu"/>
        <w:numPr>
          <w:ilvl w:val="0"/>
          <w:numId w:val="11"/>
        </w:numPr>
        <w:spacing w:after="60"/>
        <w:contextualSpacing w:val="0"/>
        <w:jc w:val="both"/>
        <w:rPr>
          <w:lang w:val="sk-SK"/>
        </w:rPr>
      </w:pPr>
      <w:r w:rsidRPr="00A73B92">
        <w:rPr>
          <w:lang w:val="sk-SK"/>
        </w:rPr>
        <w:t xml:space="preserve">Vybudovať nové objekty a zrekonštruovať jestvujúce budovy pamäťových </w:t>
      </w:r>
      <w:r w:rsidR="00594D8B">
        <w:rPr>
          <w:lang w:val="sk-SK"/>
        </w:rPr>
        <w:br/>
      </w:r>
      <w:r w:rsidR="0053426C">
        <w:rPr>
          <w:lang w:val="sk-SK"/>
        </w:rPr>
        <w:t>a fondových inštitúcií</w:t>
      </w:r>
      <w:r w:rsidRPr="00A73B92">
        <w:rPr>
          <w:lang w:val="sk-SK"/>
        </w:rPr>
        <w:t xml:space="preserve"> vrátane vnútorného vybavenia a technickej infraštruktúry.</w:t>
      </w:r>
    </w:p>
    <w:p w:rsidR="00A542B3" w:rsidRPr="003C5484" w:rsidRDefault="00084CD5" w:rsidP="00D672A7">
      <w:pPr>
        <w:numPr>
          <w:ilvl w:val="0"/>
          <w:numId w:val="11"/>
        </w:numPr>
        <w:spacing w:after="0"/>
        <w:ind w:left="1080"/>
        <w:jc w:val="both"/>
        <w:rPr>
          <w:rFonts w:cs="Times New Roman"/>
          <w:lang w:val="sk-SK" w:eastAsia="sk-SK"/>
        </w:rPr>
      </w:pPr>
      <w:r w:rsidRPr="00084CD5">
        <w:rPr>
          <w:rFonts w:cs="Times New Roman"/>
          <w:lang w:val="sk-SK" w:eastAsia="sk-SK"/>
        </w:rPr>
        <w:t>Vybudovať nové depozitáre najmä vo fondových a pamäťových inštitú</w:t>
      </w:r>
      <w:r w:rsidR="0053426C">
        <w:rPr>
          <w:rFonts w:cs="Times New Roman"/>
          <w:lang w:val="sk-SK" w:eastAsia="sk-SK"/>
        </w:rPr>
        <w:t>ciách s celoštátnou pôsobnosťou</w:t>
      </w:r>
      <w:r w:rsidRPr="00084CD5">
        <w:rPr>
          <w:rFonts w:cs="Times New Roman"/>
          <w:lang w:val="sk-SK" w:eastAsia="sk-SK"/>
        </w:rPr>
        <w:t xml:space="preserve"> vrátane knižničných depozit</w:t>
      </w:r>
      <w:r w:rsidR="009979FC">
        <w:rPr>
          <w:rFonts w:cs="Times New Roman"/>
          <w:lang w:val="sk-SK" w:eastAsia="sk-SK"/>
        </w:rPr>
        <w:t>áro</w:t>
      </w:r>
      <w:r w:rsidRPr="00084CD5">
        <w:rPr>
          <w:rFonts w:cs="Times New Roman"/>
          <w:lang w:val="sk-SK" w:eastAsia="sk-SK"/>
        </w:rPr>
        <w:t>v, s cieľom vytvoriť priestorové rezervy na uloženie súčastí kultúrneho dedičstva pre horizont dvadsať a viac rokov.</w:t>
      </w:r>
    </w:p>
    <w:p w:rsidR="00E26589" w:rsidRPr="003C5484" w:rsidRDefault="00084CD5" w:rsidP="00D672A7">
      <w:pPr>
        <w:numPr>
          <w:ilvl w:val="0"/>
          <w:numId w:val="11"/>
        </w:numPr>
        <w:spacing w:after="0"/>
        <w:ind w:left="1080"/>
        <w:jc w:val="both"/>
        <w:rPr>
          <w:rFonts w:cs="Times New Roman"/>
          <w:lang w:val="sk-SK" w:eastAsia="sk-SK"/>
        </w:rPr>
      </w:pPr>
      <w:r w:rsidRPr="00084CD5">
        <w:rPr>
          <w:rFonts w:cs="Times New Roman"/>
          <w:lang w:val="sk-SK" w:eastAsia="sk-SK"/>
        </w:rPr>
        <w:t>Vytvoriť Centrálny depozit</w:t>
      </w:r>
      <w:r w:rsidR="00E8241A">
        <w:rPr>
          <w:rFonts w:cs="Times New Roman"/>
          <w:lang w:val="sk-SK" w:eastAsia="sk-SK"/>
        </w:rPr>
        <w:t>ár</w:t>
      </w:r>
      <w:r w:rsidRPr="00084CD5">
        <w:rPr>
          <w:rFonts w:cs="Times New Roman"/>
          <w:lang w:val="sk-SK" w:eastAsia="sk-SK"/>
        </w:rPr>
        <w:t xml:space="preserve"> arch</w:t>
      </w:r>
      <w:r w:rsidR="00E8241A">
        <w:rPr>
          <w:rFonts w:cs="Times New Roman"/>
          <w:lang w:val="sk-SK" w:eastAsia="sk-SK"/>
        </w:rPr>
        <w:t>eologic</w:t>
      </w:r>
      <w:r w:rsidRPr="00084CD5">
        <w:rPr>
          <w:rFonts w:cs="Times New Roman"/>
          <w:lang w:val="sk-SK" w:eastAsia="sk-SK"/>
        </w:rPr>
        <w:t>kých nálezov.</w:t>
      </w:r>
    </w:p>
    <w:p w:rsidR="00A542B3" w:rsidRPr="003C5484" w:rsidRDefault="00084CD5" w:rsidP="00D672A7">
      <w:pPr>
        <w:numPr>
          <w:ilvl w:val="0"/>
          <w:numId w:val="11"/>
        </w:numPr>
        <w:spacing w:before="100" w:beforeAutospacing="1" w:after="100" w:afterAutospacing="1"/>
        <w:ind w:left="1080"/>
        <w:jc w:val="both"/>
        <w:rPr>
          <w:rFonts w:cs="Times New Roman"/>
          <w:lang w:val="sk-SK" w:eastAsia="sk-SK"/>
        </w:rPr>
      </w:pPr>
      <w:r w:rsidRPr="00084CD5">
        <w:rPr>
          <w:rFonts w:cs="Times New Roman"/>
          <w:lang w:val="sk-SK" w:eastAsia="sk-SK"/>
        </w:rPr>
        <w:t>Skvalitniť materiálno-technické vybavenie jestvujúcich depozitárov najmä špeciálnym úložným mobiliárom, regulačnou a meracou technikou.</w:t>
      </w:r>
    </w:p>
    <w:p w:rsidR="00A542B3" w:rsidRPr="003C5484" w:rsidRDefault="00084CD5" w:rsidP="00D672A7">
      <w:pPr>
        <w:numPr>
          <w:ilvl w:val="0"/>
          <w:numId w:val="11"/>
        </w:numPr>
        <w:spacing w:before="100" w:beforeAutospacing="1" w:after="100" w:afterAutospacing="1"/>
        <w:ind w:left="1080"/>
        <w:jc w:val="both"/>
        <w:rPr>
          <w:rFonts w:cs="Times New Roman"/>
          <w:lang w:val="sk-SK" w:eastAsia="sk-SK"/>
        </w:rPr>
      </w:pPr>
      <w:r w:rsidRPr="00084CD5">
        <w:rPr>
          <w:rFonts w:cs="Times New Roman"/>
          <w:lang w:val="sk-SK" w:eastAsia="sk-SK"/>
        </w:rPr>
        <w:t>Vybudovať spoločné depozitáre pre viac pamäťových a fondových inštitúcií v jednotlivých regió</w:t>
      </w:r>
      <w:r w:rsidR="00BF518D">
        <w:rPr>
          <w:rFonts w:cs="Times New Roman"/>
          <w:lang w:val="sk-SK" w:eastAsia="sk-SK"/>
        </w:rPr>
        <w:t>noch (krajoch) s cieľom zvýšiť profesionalizáciu</w:t>
      </w:r>
      <w:r w:rsidRPr="00084CD5">
        <w:rPr>
          <w:rFonts w:cs="Times New Roman"/>
          <w:lang w:val="sk-SK" w:eastAsia="sk-SK"/>
        </w:rPr>
        <w:t xml:space="preserve"> výkonov </w:t>
      </w:r>
      <w:r w:rsidRPr="00084CD5">
        <w:rPr>
          <w:rFonts w:cs="Times New Roman"/>
          <w:lang w:val="sk-SK" w:eastAsia="sk-SK"/>
        </w:rPr>
        <w:br/>
        <w:t>pri odbornom uložení súčastí kultú</w:t>
      </w:r>
      <w:r w:rsidR="00BF518D">
        <w:rPr>
          <w:rFonts w:cs="Times New Roman"/>
          <w:lang w:val="sk-SK" w:eastAsia="sk-SK"/>
        </w:rPr>
        <w:t>rneho dedičstva a znížiť náklady</w:t>
      </w:r>
      <w:r w:rsidRPr="00084CD5">
        <w:rPr>
          <w:rFonts w:cs="Times New Roman"/>
          <w:lang w:val="sk-SK" w:eastAsia="sk-SK"/>
        </w:rPr>
        <w:t xml:space="preserve"> na ich prevádzku.</w:t>
      </w:r>
    </w:p>
    <w:p w:rsidR="00005C14" w:rsidRPr="003C5484" w:rsidRDefault="00084CD5" w:rsidP="008C41DB">
      <w:pPr>
        <w:spacing w:before="100" w:beforeAutospacing="1" w:after="0"/>
        <w:ind w:left="360"/>
        <w:jc w:val="both"/>
        <w:rPr>
          <w:rFonts w:cs="Times New Roman"/>
          <w:b/>
          <w:bCs/>
          <w:lang w:val="sk-SK" w:eastAsia="sk-SK"/>
        </w:rPr>
      </w:pPr>
      <w:r w:rsidRPr="00084CD5">
        <w:rPr>
          <w:rFonts w:cs="Times New Roman"/>
          <w:b/>
          <w:bCs/>
          <w:lang w:val="sk-SK" w:eastAsia="sk-SK"/>
        </w:rPr>
        <w:t>2.1.3. Pri komplexnej obnove kultúrneho dedičstva vyvinúť maximálne úsilie na odstránenie bariér s cieľom sprístupniť  ho aj znevýhodneným skupinám obyvateľstva.</w:t>
      </w:r>
    </w:p>
    <w:p w:rsidR="00A542B3" w:rsidRPr="00214E8B" w:rsidRDefault="00A73B92" w:rsidP="00D672A7">
      <w:pPr>
        <w:numPr>
          <w:ilvl w:val="0"/>
          <w:numId w:val="12"/>
        </w:numPr>
        <w:tabs>
          <w:tab w:val="clear" w:pos="720"/>
          <w:tab w:val="num" w:pos="1080"/>
        </w:tabs>
        <w:spacing w:after="0"/>
        <w:ind w:left="1080"/>
        <w:jc w:val="both"/>
        <w:rPr>
          <w:rFonts w:cs="Times New Roman"/>
          <w:lang w:val="sk-SK" w:eastAsia="sk-SK"/>
        </w:rPr>
      </w:pPr>
      <w:r>
        <w:rPr>
          <w:rFonts w:cs="Times New Roman"/>
          <w:lang w:val="sk-SK" w:eastAsia="sk-SK"/>
        </w:rPr>
        <w:t xml:space="preserve">Postupne odstraňovať bariéry pre </w:t>
      </w:r>
      <w:r w:rsidRPr="00A73B92">
        <w:rPr>
          <w:lang w:val="sk-SK"/>
        </w:rPr>
        <w:t xml:space="preserve">ľudí so zdravotným postihnutím a iné znevýhodnené skupiny </w:t>
      </w:r>
      <w:r w:rsidR="00BF518D">
        <w:rPr>
          <w:lang w:val="sk-SK"/>
        </w:rPr>
        <w:t xml:space="preserve">osôb </w:t>
      </w:r>
      <w:r>
        <w:rPr>
          <w:rFonts w:cs="Times New Roman"/>
          <w:lang w:val="sk-SK" w:eastAsia="sk-SK"/>
        </w:rPr>
        <w:t>v</w:t>
      </w:r>
      <w:r w:rsidR="00BF518D">
        <w:rPr>
          <w:rFonts w:cs="Times New Roman"/>
          <w:lang w:val="sk-SK" w:eastAsia="sk-SK"/>
        </w:rPr>
        <w:t xml:space="preserve">o všetkých verejne prístupných </w:t>
      </w:r>
      <w:r w:rsidR="002734B0">
        <w:rPr>
          <w:rFonts w:cs="Times New Roman"/>
          <w:lang w:val="sk-SK" w:eastAsia="sk-SK"/>
        </w:rPr>
        <w:t>kultúrnych</w:t>
      </w:r>
      <w:r>
        <w:rPr>
          <w:rFonts w:cs="Times New Roman"/>
          <w:lang w:val="sk-SK" w:eastAsia="sk-SK"/>
        </w:rPr>
        <w:t>  priestoroch.</w:t>
      </w:r>
    </w:p>
    <w:p w:rsidR="00A542B3" w:rsidRPr="003C5484" w:rsidRDefault="00084CD5" w:rsidP="00D672A7">
      <w:pPr>
        <w:numPr>
          <w:ilvl w:val="0"/>
          <w:numId w:val="12"/>
        </w:numPr>
        <w:tabs>
          <w:tab w:val="clear" w:pos="720"/>
          <w:tab w:val="num" w:pos="1080"/>
        </w:tabs>
        <w:spacing w:after="0"/>
        <w:ind w:left="1080"/>
        <w:jc w:val="both"/>
        <w:rPr>
          <w:rFonts w:cs="Times New Roman"/>
          <w:lang w:val="sk-SK" w:eastAsia="sk-SK"/>
        </w:rPr>
      </w:pPr>
      <w:r w:rsidRPr="00084CD5">
        <w:rPr>
          <w:rFonts w:cs="Times New Roman"/>
          <w:lang w:val="sk-SK" w:eastAsia="sk-SK"/>
        </w:rPr>
        <w:t>Bezbariérovo</w:t>
      </w:r>
      <w:r w:rsidR="00BF518D">
        <w:rPr>
          <w:rFonts w:cs="Times New Roman"/>
          <w:lang w:val="sk-SK" w:eastAsia="sk-SK"/>
        </w:rPr>
        <w:t>sť v historických objektoch zabezpeč</w:t>
      </w:r>
      <w:r w:rsidRPr="00084CD5">
        <w:rPr>
          <w:rFonts w:cs="Times New Roman"/>
          <w:lang w:val="sk-SK" w:eastAsia="sk-SK"/>
        </w:rPr>
        <w:t>iť s prihliadnutím na ich umelecké, historické a pamiatkové hodnoty.</w:t>
      </w:r>
    </w:p>
    <w:p w:rsidR="008C41DB" w:rsidRPr="003C5484" w:rsidRDefault="00084CD5" w:rsidP="00D672A7">
      <w:pPr>
        <w:numPr>
          <w:ilvl w:val="0"/>
          <w:numId w:val="12"/>
        </w:numPr>
        <w:tabs>
          <w:tab w:val="clear" w:pos="720"/>
          <w:tab w:val="num" w:pos="1080"/>
        </w:tabs>
        <w:spacing w:after="0"/>
        <w:ind w:left="1080"/>
        <w:jc w:val="both"/>
        <w:rPr>
          <w:rFonts w:cs="Times New Roman"/>
          <w:lang w:val="sk-SK" w:eastAsia="sk-SK"/>
        </w:rPr>
      </w:pPr>
      <w:r w:rsidRPr="00084CD5">
        <w:rPr>
          <w:rFonts w:cs="Times New Roman"/>
          <w:lang w:val="sk-SK" w:eastAsia="sk-SK"/>
        </w:rPr>
        <w:t>Prispôsobiť prezentačné postupy špecifickým požiadavkám znevýhodnených skupín obyvateľstva.</w:t>
      </w:r>
    </w:p>
    <w:p w:rsidR="003F6D7D" w:rsidRDefault="003F6D7D" w:rsidP="00550FBD">
      <w:pPr>
        <w:pStyle w:val="Odsekzoznamu"/>
        <w:spacing w:after="0"/>
        <w:ind w:left="1778"/>
        <w:jc w:val="both"/>
        <w:rPr>
          <w:lang w:val="sk-SK"/>
        </w:rPr>
      </w:pPr>
    </w:p>
    <w:p w:rsidR="00FA54D7" w:rsidRDefault="00FA54D7" w:rsidP="00550FBD">
      <w:pPr>
        <w:pStyle w:val="Odsekzoznamu"/>
        <w:spacing w:after="0"/>
        <w:ind w:left="1778"/>
        <w:jc w:val="both"/>
        <w:rPr>
          <w:lang w:val="sk-SK"/>
        </w:rPr>
      </w:pPr>
    </w:p>
    <w:p w:rsidR="00881C5F" w:rsidRDefault="00881C5F" w:rsidP="00550FBD">
      <w:pPr>
        <w:pStyle w:val="Odsekzoznamu"/>
        <w:spacing w:after="0"/>
        <w:ind w:left="1778"/>
        <w:jc w:val="both"/>
        <w:rPr>
          <w:lang w:val="sk-SK"/>
        </w:rPr>
      </w:pPr>
    </w:p>
    <w:p w:rsidR="003F6D7D" w:rsidRPr="003C5484" w:rsidRDefault="00084CD5" w:rsidP="00D672A7">
      <w:pPr>
        <w:pStyle w:val="Odsekzoznamu"/>
        <w:numPr>
          <w:ilvl w:val="1"/>
          <w:numId w:val="3"/>
        </w:numPr>
        <w:shd w:val="clear" w:color="auto" w:fill="F2F2F2" w:themeFill="background1" w:themeFillShade="F2"/>
        <w:contextualSpacing w:val="0"/>
        <w:jc w:val="both"/>
        <w:rPr>
          <w:b/>
          <w:lang w:val="sk-SK"/>
        </w:rPr>
      </w:pPr>
      <w:r w:rsidRPr="00084CD5">
        <w:rPr>
          <w:b/>
          <w:lang w:val="sk-SK"/>
        </w:rPr>
        <w:t>Vytvorenie podmienok na ochranu, podporu, dokumentáciu a sprístupňovanie prejavov tradičnej ľudovej kultúry</w:t>
      </w:r>
    </w:p>
    <w:p w:rsidR="00F56ACC" w:rsidRPr="003C5484" w:rsidRDefault="0095459A" w:rsidP="00F56ACC">
      <w:pPr>
        <w:spacing w:before="100" w:beforeAutospacing="1" w:after="100" w:afterAutospacing="1"/>
        <w:jc w:val="both"/>
        <w:rPr>
          <w:rFonts w:cs="Times New Roman"/>
          <w:lang w:val="sk-SK" w:eastAsia="sk-SK"/>
        </w:rPr>
      </w:pPr>
      <w:r>
        <w:rPr>
          <w:rFonts w:cs="Times New Roman"/>
          <w:lang w:val="sk-SK" w:eastAsia="sk-SK"/>
        </w:rPr>
        <w:tab/>
      </w:r>
      <w:r w:rsidR="00084CD5" w:rsidRPr="00084CD5">
        <w:rPr>
          <w:rFonts w:cs="Times New Roman"/>
          <w:lang w:val="sk-SK" w:eastAsia="sk-SK"/>
        </w:rPr>
        <w:t xml:space="preserve">Tradičná ľudová kultúra ako ucelený a živý systém zanikala postupne s modernizáciou spoločnosti, avšak viaceré jej javy sa stali zdrojom kultúrnej a spoločenskej identity a uchovávajú sa ako prejavy lokálneho, regionálneho alebo národného kultúrneho dedičstva. </w:t>
      </w:r>
    </w:p>
    <w:p w:rsidR="00F56ACC" w:rsidRPr="003C5484" w:rsidRDefault="00084CD5" w:rsidP="00D672A7">
      <w:pPr>
        <w:pStyle w:val="Normlnywebov"/>
        <w:numPr>
          <w:ilvl w:val="2"/>
          <w:numId w:val="9"/>
        </w:numPr>
        <w:spacing w:before="0" w:beforeAutospacing="0" w:after="0" w:afterAutospacing="0" w:line="276" w:lineRule="auto"/>
        <w:ind w:left="1428"/>
        <w:jc w:val="both"/>
        <w:rPr>
          <w:rFonts w:asciiTheme="majorHAnsi" w:hAnsiTheme="majorHAnsi"/>
          <w:b/>
          <w:sz w:val="22"/>
          <w:lang w:val="sk-SK"/>
        </w:rPr>
      </w:pPr>
      <w:r w:rsidRPr="00084CD5">
        <w:rPr>
          <w:rFonts w:asciiTheme="majorHAnsi" w:hAnsiTheme="majorHAnsi"/>
          <w:b/>
          <w:sz w:val="22"/>
          <w:lang w:val="sk-SK"/>
        </w:rPr>
        <w:lastRenderedPageBreak/>
        <w:t> Vytvoriť podmienky na dobudovanie centrálnej databázy informácií o tradičnej ľudovej kultúre.</w:t>
      </w:r>
    </w:p>
    <w:p w:rsidR="00FB7B72" w:rsidRDefault="00084CD5" w:rsidP="00D672A7">
      <w:pPr>
        <w:pStyle w:val="Odsekzoznamu"/>
        <w:numPr>
          <w:ilvl w:val="3"/>
          <w:numId w:val="3"/>
        </w:numPr>
        <w:spacing w:after="0"/>
        <w:ind w:left="1843" w:hanging="425"/>
        <w:jc w:val="both"/>
        <w:rPr>
          <w:lang w:val="sk-SK"/>
        </w:rPr>
      </w:pPr>
      <w:r w:rsidRPr="00084CD5">
        <w:rPr>
          <w:lang w:val="sk-SK"/>
        </w:rPr>
        <w:t>Poskytnúť prehľad o výskyte a stave živých alebo zachovaných artefaktov a prejavov tradičnej ľudovej kultúry vo všetkých regiónoch Slovenskej republiky.</w:t>
      </w:r>
    </w:p>
    <w:p w:rsidR="00FB7B72" w:rsidRDefault="00FB7B72">
      <w:pPr>
        <w:tabs>
          <w:tab w:val="num" w:pos="1428"/>
        </w:tabs>
        <w:spacing w:after="0"/>
        <w:ind w:left="1428"/>
        <w:jc w:val="both"/>
        <w:rPr>
          <w:rFonts w:cs="Times New Roman"/>
          <w:lang w:val="sk-SK" w:eastAsia="sk-SK"/>
        </w:rPr>
      </w:pPr>
    </w:p>
    <w:p w:rsidR="00D8756D" w:rsidRPr="003C5484" w:rsidRDefault="00084CD5" w:rsidP="00D672A7">
      <w:pPr>
        <w:pStyle w:val="Normlnywebov"/>
        <w:numPr>
          <w:ilvl w:val="2"/>
          <w:numId w:val="9"/>
        </w:numPr>
        <w:spacing w:before="0" w:beforeAutospacing="0" w:after="0" w:afterAutospacing="0" w:line="276" w:lineRule="auto"/>
        <w:ind w:left="1428"/>
        <w:jc w:val="both"/>
        <w:rPr>
          <w:rFonts w:asciiTheme="majorHAnsi" w:hAnsiTheme="majorHAnsi"/>
          <w:b/>
          <w:sz w:val="22"/>
          <w:lang w:val="sk-SK"/>
        </w:rPr>
      </w:pPr>
      <w:r w:rsidRPr="00084CD5">
        <w:rPr>
          <w:rFonts w:asciiTheme="majorHAnsi" w:hAnsiTheme="majorHAnsi"/>
          <w:b/>
          <w:sz w:val="22"/>
          <w:lang w:val="sk-SK"/>
        </w:rPr>
        <w:t>Podporovať prvky nehmotného kultúrneho dedičstva zapísané a nominované do Reprezentatívneho zoznamu nehmotného kultúrneho dedičstva ľudstva.</w:t>
      </w:r>
    </w:p>
    <w:p w:rsidR="00566DEF" w:rsidRPr="003C5484" w:rsidRDefault="00566DEF" w:rsidP="00566DEF">
      <w:pPr>
        <w:pStyle w:val="Normlnywebov"/>
        <w:spacing w:before="0" w:beforeAutospacing="0" w:after="0" w:afterAutospacing="0" w:line="276" w:lineRule="auto"/>
        <w:ind w:left="1428"/>
        <w:jc w:val="both"/>
        <w:rPr>
          <w:rFonts w:asciiTheme="majorHAnsi" w:hAnsiTheme="majorHAnsi"/>
          <w:b/>
          <w:sz w:val="22"/>
          <w:lang w:val="sk-SK"/>
        </w:rPr>
      </w:pPr>
    </w:p>
    <w:p w:rsidR="00F56ACC" w:rsidRPr="003C5484" w:rsidRDefault="00084CD5" w:rsidP="00D672A7">
      <w:pPr>
        <w:pStyle w:val="Normlnywebov"/>
        <w:numPr>
          <w:ilvl w:val="2"/>
          <w:numId w:val="9"/>
        </w:numPr>
        <w:spacing w:before="0" w:beforeAutospacing="0" w:after="0" w:afterAutospacing="0" w:line="276" w:lineRule="auto"/>
        <w:ind w:left="1428"/>
        <w:jc w:val="both"/>
        <w:rPr>
          <w:rFonts w:asciiTheme="majorHAnsi" w:hAnsiTheme="majorHAnsi"/>
          <w:b/>
          <w:sz w:val="22"/>
          <w:lang w:val="sk-SK"/>
        </w:rPr>
      </w:pPr>
      <w:r w:rsidRPr="00084CD5">
        <w:rPr>
          <w:rFonts w:asciiTheme="majorHAnsi" w:hAnsiTheme="majorHAnsi"/>
          <w:b/>
          <w:sz w:val="22"/>
          <w:lang w:val="sk-SK"/>
        </w:rPr>
        <w:t>Systematicky podporovať vydávanie odbornej literatúry v oblasti tradičnej ľudovej kultúry.</w:t>
      </w:r>
    </w:p>
    <w:p w:rsidR="00F56ACC" w:rsidRPr="003C5484" w:rsidRDefault="00084CD5" w:rsidP="00D672A7">
      <w:pPr>
        <w:pStyle w:val="Odsekzoznamu"/>
        <w:numPr>
          <w:ilvl w:val="3"/>
          <w:numId w:val="3"/>
        </w:numPr>
        <w:ind w:left="1843" w:hanging="425"/>
        <w:jc w:val="both"/>
        <w:rPr>
          <w:lang w:val="sk-SK"/>
        </w:rPr>
      </w:pPr>
      <w:r w:rsidRPr="00084CD5">
        <w:rPr>
          <w:lang w:val="sk-SK"/>
        </w:rPr>
        <w:t>Zamerať sa na vy</w:t>
      </w:r>
      <w:r w:rsidR="00BF518D">
        <w:rPr>
          <w:lang w:val="sk-SK"/>
        </w:rPr>
        <w:t>dávanie podpornej literatúry na</w:t>
      </w:r>
      <w:r w:rsidRPr="00084CD5">
        <w:rPr>
          <w:lang w:val="sk-SK"/>
        </w:rPr>
        <w:t xml:space="preserve"> vyučovanie prierezovej témy </w:t>
      </w:r>
      <w:r w:rsidR="0092290E" w:rsidRPr="0092290E">
        <w:rPr>
          <w:i/>
          <w:lang w:val="sk-SK"/>
        </w:rPr>
        <w:t>Regionálna vý</w:t>
      </w:r>
      <w:r w:rsidR="00BF518D">
        <w:rPr>
          <w:i/>
          <w:lang w:val="sk-SK"/>
        </w:rPr>
        <w:t>chova a tradičná ľudová kultúra</w:t>
      </w:r>
      <w:r w:rsidR="00073BDA">
        <w:rPr>
          <w:lang w:val="sk-SK"/>
        </w:rPr>
        <w:t>, ktorá je súčasťou š</w:t>
      </w:r>
      <w:r w:rsidRPr="00084CD5">
        <w:rPr>
          <w:lang w:val="sk-SK"/>
        </w:rPr>
        <w:t>tátneho vzdelávacieho programu. </w:t>
      </w:r>
    </w:p>
    <w:p w:rsidR="00F17304" w:rsidRPr="003C5484" w:rsidRDefault="00F17304" w:rsidP="00F17304">
      <w:pPr>
        <w:spacing w:after="0"/>
        <w:ind w:left="1428"/>
        <w:jc w:val="both"/>
        <w:rPr>
          <w:rFonts w:cs="Times New Roman"/>
          <w:lang w:val="sk-SK" w:eastAsia="sk-SK"/>
        </w:rPr>
      </w:pPr>
    </w:p>
    <w:p w:rsidR="00F56ACC" w:rsidRPr="003C5484" w:rsidRDefault="00084CD5" w:rsidP="00D672A7">
      <w:pPr>
        <w:pStyle w:val="Normlnywebov"/>
        <w:numPr>
          <w:ilvl w:val="2"/>
          <w:numId w:val="9"/>
        </w:numPr>
        <w:spacing w:before="0" w:beforeAutospacing="0" w:after="0" w:afterAutospacing="0" w:line="276" w:lineRule="auto"/>
        <w:ind w:left="1428"/>
        <w:jc w:val="both"/>
        <w:rPr>
          <w:rFonts w:asciiTheme="majorHAnsi" w:hAnsiTheme="majorHAnsi"/>
          <w:b/>
          <w:sz w:val="22"/>
          <w:lang w:val="sk-SK"/>
        </w:rPr>
      </w:pPr>
      <w:r w:rsidRPr="00084CD5">
        <w:rPr>
          <w:rFonts w:asciiTheme="majorHAnsi" w:hAnsiTheme="majorHAnsi"/>
          <w:b/>
          <w:sz w:val="22"/>
          <w:lang w:val="sk-SK"/>
        </w:rPr>
        <w:t>Zapojiť subjekty územnej samosprávy do systému zhromažďovania dokumentácie prejavov tradičnej ľudovej kultúry prostredníctvom jej inventarizácie.</w:t>
      </w:r>
    </w:p>
    <w:p w:rsidR="00F56ACC" w:rsidRDefault="00084CD5" w:rsidP="00D672A7">
      <w:pPr>
        <w:pStyle w:val="Odsekzoznamu"/>
        <w:numPr>
          <w:ilvl w:val="3"/>
          <w:numId w:val="3"/>
        </w:numPr>
        <w:ind w:left="1843" w:hanging="425"/>
        <w:jc w:val="both"/>
        <w:rPr>
          <w:lang w:val="sk-SK"/>
        </w:rPr>
      </w:pPr>
      <w:r w:rsidRPr="00084CD5">
        <w:rPr>
          <w:lang w:val="sk-SK"/>
        </w:rPr>
        <w:t>Podporovať realizáciu existujúcej metodiky inventarizácie tradičnej ľudovej kultúry na všetkých úrovniach územnej samosprávy.</w:t>
      </w:r>
    </w:p>
    <w:p w:rsidR="004E7E30" w:rsidRPr="004E7E30" w:rsidRDefault="004E7E30" w:rsidP="00D672A7">
      <w:pPr>
        <w:pStyle w:val="Odsekzoznamu"/>
        <w:numPr>
          <w:ilvl w:val="3"/>
          <w:numId w:val="3"/>
        </w:numPr>
        <w:ind w:left="1843" w:hanging="425"/>
        <w:jc w:val="both"/>
        <w:rPr>
          <w:lang w:val="sk-SK"/>
        </w:rPr>
      </w:pPr>
      <w:r w:rsidRPr="004E7E30">
        <w:rPr>
          <w:lang w:val="sk-SK"/>
        </w:rPr>
        <w:t>Podporovať možnosti systematickej ochrany tradičnej kultúry a vytvárať podmienky jej pre zachovanie v miestnych podmienkach.</w:t>
      </w:r>
    </w:p>
    <w:p w:rsidR="00550FBD" w:rsidRPr="003C5484" w:rsidRDefault="00550FBD" w:rsidP="00550FBD">
      <w:pPr>
        <w:spacing w:after="0"/>
        <w:ind w:left="1428"/>
        <w:jc w:val="both"/>
        <w:rPr>
          <w:rFonts w:cs="Times New Roman"/>
          <w:lang w:val="sk-SK" w:eastAsia="sk-SK"/>
        </w:rPr>
      </w:pPr>
    </w:p>
    <w:p w:rsidR="00641917" w:rsidRPr="003C5484" w:rsidRDefault="00641917" w:rsidP="00641917">
      <w:pPr>
        <w:pStyle w:val="Odsekzoznamu"/>
        <w:spacing w:after="0"/>
        <w:jc w:val="both"/>
        <w:rPr>
          <w:b/>
          <w:bCs/>
          <w:lang w:val="sk-SK"/>
        </w:rPr>
      </w:pPr>
    </w:p>
    <w:p w:rsidR="00752C2A" w:rsidRPr="003C5484" w:rsidRDefault="00084CD5" w:rsidP="00D672A7">
      <w:pPr>
        <w:pStyle w:val="Odsekzoznamu"/>
        <w:numPr>
          <w:ilvl w:val="1"/>
          <w:numId w:val="9"/>
        </w:numPr>
        <w:shd w:val="clear" w:color="auto" w:fill="F2F2F2" w:themeFill="background1" w:themeFillShade="F2"/>
        <w:rPr>
          <w:b/>
          <w:lang w:val="sk-SK"/>
        </w:rPr>
      </w:pPr>
      <w:r w:rsidRPr="00084CD5">
        <w:rPr>
          <w:b/>
          <w:lang w:val="sk-SK"/>
        </w:rPr>
        <w:t>Koncepčná a systematická podpora erbových inštitúcií</w:t>
      </w:r>
    </w:p>
    <w:p w:rsidR="00550FBD" w:rsidRDefault="0095459A" w:rsidP="00970F51">
      <w:pPr>
        <w:pStyle w:val="Normlnywebov"/>
        <w:spacing w:line="276" w:lineRule="auto"/>
        <w:jc w:val="both"/>
        <w:rPr>
          <w:rFonts w:asciiTheme="majorHAnsi" w:hAnsiTheme="majorHAnsi"/>
          <w:sz w:val="22"/>
          <w:lang w:val="sk-SK"/>
        </w:rPr>
      </w:pPr>
      <w:r>
        <w:rPr>
          <w:rFonts w:asciiTheme="majorHAnsi" w:hAnsiTheme="majorHAnsi"/>
          <w:sz w:val="22"/>
          <w:lang w:val="sk-SK"/>
        </w:rPr>
        <w:tab/>
      </w:r>
      <w:r w:rsidR="00084CD5" w:rsidRPr="00084CD5">
        <w:rPr>
          <w:rFonts w:asciiTheme="majorHAnsi" w:hAnsiTheme="majorHAnsi"/>
          <w:sz w:val="22"/>
          <w:lang w:val="sk-SK"/>
        </w:rPr>
        <w:t>Erbové inštitúcie ako vrcholné inštitúcie s celoštátnou pôsobnosťou sú spravidla zriadené zo zákona. Popri svojom základnom poslaní – produkovať umeleckú činnosť alebo vykonávať činnosti v oblasti doplňovania, ochrany a sprístupňovania kultúrneho dedičstva</w:t>
      </w:r>
      <w:r>
        <w:rPr>
          <w:rFonts w:asciiTheme="majorHAnsi" w:hAnsiTheme="majorHAnsi"/>
          <w:sz w:val="22"/>
          <w:lang w:val="sk-SK"/>
        </w:rPr>
        <w:t xml:space="preserve"> </w:t>
      </w:r>
      <w:r w:rsidR="0088204E" w:rsidRPr="00084CD5">
        <w:rPr>
          <w:rFonts w:asciiTheme="majorHAnsi" w:hAnsiTheme="majorHAnsi"/>
          <w:sz w:val="22"/>
          <w:lang w:val="sk-SK"/>
        </w:rPr>
        <w:t>–</w:t>
      </w:r>
      <w:r w:rsidR="00084CD5" w:rsidRPr="00084CD5">
        <w:rPr>
          <w:rFonts w:asciiTheme="majorHAnsi" w:hAnsiTheme="majorHAnsi"/>
          <w:sz w:val="22"/>
          <w:lang w:val="sk-SK"/>
        </w:rPr>
        <w:t xml:space="preserve">pôsobia aj ako metodické centrá pre danú činnosť. </w:t>
      </w:r>
      <w:r w:rsidR="00BF518D">
        <w:rPr>
          <w:rFonts w:asciiTheme="majorHAnsi" w:hAnsiTheme="majorHAnsi"/>
          <w:sz w:val="22"/>
          <w:lang w:val="sk-SK"/>
        </w:rPr>
        <w:t>Z tohto dôvodu</w:t>
      </w:r>
      <w:r w:rsidR="00334149">
        <w:rPr>
          <w:rFonts w:asciiTheme="majorHAnsi" w:hAnsiTheme="majorHAnsi"/>
          <w:sz w:val="22"/>
          <w:lang w:val="sk-SK"/>
        </w:rPr>
        <w:t xml:space="preserve"> sú prirodzeným lídrom </w:t>
      </w:r>
      <w:r w:rsidR="00AD2B09">
        <w:rPr>
          <w:rFonts w:asciiTheme="majorHAnsi" w:hAnsiTheme="majorHAnsi"/>
          <w:sz w:val="22"/>
          <w:lang w:val="sk-SK"/>
        </w:rPr>
        <w:br/>
      </w:r>
      <w:r w:rsidR="00334149">
        <w:rPr>
          <w:rFonts w:asciiTheme="majorHAnsi" w:hAnsiTheme="majorHAnsi"/>
          <w:sz w:val="22"/>
          <w:lang w:val="sk-SK"/>
        </w:rPr>
        <w:t>vo svojom segmente kultúry.</w:t>
      </w:r>
    </w:p>
    <w:p w:rsidR="00550FBD" w:rsidRPr="003C5484" w:rsidRDefault="00084CD5" w:rsidP="00D672A7">
      <w:pPr>
        <w:pStyle w:val="Normlnywebov"/>
        <w:numPr>
          <w:ilvl w:val="2"/>
          <w:numId w:val="9"/>
        </w:numPr>
        <w:spacing w:before="0" w:beforeAutospacing="0" w:after="0" w:afterAutospacing="0" w:line="276" w:lineRule="auto"/>
        <w:ind w:left="1428"/>
        <w:jc w:val="both"/>
        <w:rPr>
          <w:rFonts w:asciiTheme="majorHAnsi" w:hAnsiTheme="majorHAnsi"/>
          <w:b/>
          <w:sz w:val="22"/>
          <w:lang w:val="sk-SK"/>
        </w:rPr>
      </w:pPr>
      <w:r w:rsidRPr="00084CD5">
        <w:rPr>
          <w:rFonts w:asciiTheme="majorHAnsi" w:hAnsiTheme="majorHAnsi"/>
          <w:b/>
          <w:sz w:val="22"/>
          <w:lang w:val="sk-SK"/>
        </w:rPr>
        <w:t xml:space="preserve">Vypracovať stratégiu rozvoja erbových pamäťových a fondových inštitúcií s dôrazom na ich úlohy a poslanie pri nadobúdaní a ochrane všetkých súčastí kultúrneho dedičstva. </w:t>
      </w:r>
    </w:p>
    <w:p w:rsidR="00550FBD" w:rsidRPr="003C5484" w:rsidRDefault="00550FBD" w:rsidP="00970F51">
      <w:pPr>
        <w:pStyle w:val="Normlnywebov"/>
        <w:spacing w:before="0" w:beforeAutospacing="0" w:after="0" w:afterAutospacing="0" w:line="276" w:lineRule="auto"/>
        <w:ind w:left="1428"/>
        <w:jc w:val="both"/>
        <w:rPr>
          <w:rFonts w:asciiTheme="majorHAnsi" w:hAnsiTheme="majorHAnsi"/>
          <w:sz w:val="22"/>
          <w:lang w:val="sk-SK"/>
        </w:rPr>
      </w:pPr>
    </w:p>
    <w:p w:rsidR="00550FBD" w:rsidRPr="003C5484" w:rsidRDefault="00084CD5" w:rsidP="00D672A7">
      <w:pPr>
        <w:pStyle w:val="Normlnywebov"/>
        <w:numPr>
          <w:ilvl w:val="2"/>
          <w:numId w:val="9"/>
        </w:numPr>
        <w:spacing w:before="0" w:beforeAutospacing="0" w:after="0" w:afterAutospacing="0" w:line="276" w:lineRule="auto"/>
        <w:ind w:left="1428"/>
        <w:jc w:val="both"/>
        <w:rPr>
          <w:rFonts w:asciiTheme="majorHAnsi" w:hAnsiTheme="majorHAnsi"/>
          <w:b/>
          <w:sz w:val="22"/>
          <w:lang w:val="sk-SK"/>
        </w:rPr>
      </w:pPr>
      <w:r w:rsidRPr="00084CD5">
        <w:rPr>
          <w:rFonts w:asciiTheme="majorHAnsi" w:hAnsiTheme="majorHAnsi"/>
          <w:b/>
          <w:sz w:val="22"/>
          <w:lang w:val="sk-SK"/>
        </w:rPr>
        <w:t>Podporovať metodické pôsobenie tých erbových pamäťových a fondových inštitúcií, ktoré aj v súčasnosti aktívne rozvíjajú svoju metodickú činnosť s cieľom rozširovať metodickú pôsobnosť, rozvíjať profesijné vzdelávanie a zabezpečovať odborný rast zamestnancov ostatných príbuzných profesijných inštitúcií.</w:t>
      </w:r>
    </w:p>
    <w:p w:rsidR="00550FBD" w:rsidRPr="003C5484" w:rsidRDefault="00550FBD" w:rsidP="00970F51">
      <w:pPr>
        <w:pStyle w:val="Odsekzoznamu"/>
        <w:spacing w:after="0"/>
        <w:ind w:left="1428"/>
        <w:jc w:val="both"/>
        <w:rPr>
          <w:sz w:val="20"/>
          <w:lang w:val="sk-SK"/>
        </w:rPr>
      </w:pPr>
    </w:p>
    <w:p w:rsidR="00986C24" w:rsidRPr="00214E8B" w:rsidRDefault="00A73B92" w:rsidP="00D672A7">
      <w:pPr>
        <w:pStyle w:val="Normlnywebov"/>
        <w:numPr>
          <w:ilvl w:val="2"/>
          <w:numId w:val="9"/>
        </w:numPr>
        <w:spacing w:before="0" w:beforeAutospacing="0" w:after="0" w:afterAutospacing="0" w:line="276" w:lineRule="auto"/>
        <w:ind w:left="1428"/>
        <w:jc w:val="both"/>
        <w:rPr>
          <w:rFonts w:eastAsia="Arial Unicode MS"/>
          <w:b/>
          <w:sz w:val="22"/>
          <w:lang w:val="sk-SK"/>
        </w:rPr>
      </w:pPr>
      <w:r w:rsidRPr="00A73B92">
        <w:rPr>
          <w:b/>
          <w:sz w:val="22"/>
          <w:lang w:val="sk-SK"/>
        </w:rPr>
        <w:t>Zabezpečiť vytvorenie metodických pracovísk v tých sférach kultúry, kde sa takáto metodická činnosť nevykonáva.</w:t>
      </w:r>
      <w:r w:rsidRPr="00A73B92">
        <w:rPr>
          <w:rFonts w:eastAsia="Arial Unicode MS"/>
          <w:b/>
          <w:sz w:val="22"/>
          <w:lang w:val="sk-SK"/>
        </w:rPr>
        <w:t xml:space="preserve"> </w:t>
      </w:r>
    </w:p>
    <w:p w:rsidR="00B13144" w:rsidRPr="00416E92" w:rsidRDefault="00B13144" w:rsidP="00752C2A">
      <w:pPr>
        <w:rPr>
          <w:rFonts w:eastAsia="Times New Roman" w:cs="Times New Roman"/>
          <w:b/>
          <w:lang w:val="sk-SK" w:eastAsia="sk-SK"/>
        </w:rPr>
      </w:pPr>
    </w:p>
    <w:p w:rsidR="00752C2A" w:rsidRPr="00416E92" w:rsidRDefault="00084CD5" w:rsidP="00D672A7">
      <w:pPr>
        <w:pStyle w:val="Odsekzoznamu"/>
        <w:numPr>
          <w:ilvl w:val="1"/>
          <w:numId w:val="9"/>
        </w:numPr>
        <w:shd w:val="clear" w:color="auto" w:fill="F2F2F2" w:themeFill="background1" w:themeFillShade="F2"/>
        <w:rPr>
          <w:b/>
          <w:lang w:val="sk-SK"/>
        </w:rPr>
      </w:pPr>
      <w:r w:rsidRPr="00084CD5">
        <w:rPr>
          <w:b/>
          <w:lang w:val="sk-SK"/>
        </w:rPr>
        <w:lastRenderedPageBreak/>
        <w:t>Sprístupňovanie obsahu kultúrneho dedičstva</w:t>
      </w:r>
    </w:p>
    <w:p w:rsidR="00BC691E" w:rsidRPr="003C5484" w:rsidRDefault="0095459A" w:rsidP="00C5492F">
      <w:pPr>
        <w:pStyle w:val="Normlnywebov"/>
        <w:spacing w:before="0" w:beforeAutospacing="0" w:after="0" w:afterAutospacing="0" w:line="276" w:lineRule="auto"/>
        <w:jc w:val="both"/>
        <w:rPr>
          <w:rFonts w:cs="Cambria"/>
          <w:sz w:val="22"/>
          <w:szCs w:val="22"/>
          <w:lang w:val="sk-SK"/>
        </w:rPr>
      </w:pPr>
      <w:r>
        <w:rPr>
          <w:rFonts w:cs="Cambria"/>
          <w:sz w:val="22"/>
          <w:szCs w:val="22"/>
          <w:lang w:val="sk-SK"/>
        </w:rPr>
        <w:tab/>
      </w:r>
      <w:r w:rsidR="004C5132" w:rsidRPr="004C5132">
        <w:rPr>
          <w:rFonts w:cs="Cambria"/>
          <w:sz w:val="22"/>
          <w:szCs w:val="22"/>
          <w:lang w:val="sk-SK"/>
        </w:rPr>
        <w:t xml:space="preserve">Táto téma je úzko spojená s procesom </w:t>
      </w:r>
      <w:r w:rsidR="004C5132" w:rsidRPr="004C5132">
        <w:rPr>
          <w:rFonts w:cs="Cambria"/>
          <w:bCs/>
          <w:sz w:val="22"/>
          <w:szCs w:val="22"/>
          <w:lang w:val="sk-SK"/>
        </w:rPr>
        <w:t>digitalizácie kultúrnych ob</w:t>
      </w:r>
      <w:r w:rsidR="00084CD5" w:rsidRPr="00D71CCE">
        <w:rPr>
          <w:rFonts w:eastAsia="Arial Unicode MS" w:cs="Cambria"/>
          <w:bCs/>
          <w:sz w:val="22"/>
          <w:szCs w:val="22"/>
          <w:lang w:val="sk-SK"/>
        </w:rPr>
        <w:t>sa</w:t>
      </w:r>
      <w:r w:rsidR="00084CD5" w:rsidRPr="00D71CCE">
        <w:rPr>
          <w:rFonts w:cs="Cambria"/>
          <w:bCs/>
          <w:sz w:val="22"/>
          <w:szCs w:val="22"/>
          <w:lang w:val="sk-SK"/>
        </w:rPr>
        <w:t>hov</w:t>
      </w:r>
      <w:r w:rsidR="00084CD5" w:rsidRPr="00084CD5">
        <w:rPr>
          <w:rFonts w:cs="Cambria"/>
          <w:bCs/>
          <w:sz w:val="22"/>
          <w:szCs w:val="22"/>
          <w:lang w:val="sk-SK"/>
        </w:rPr>
        <w:t xml:space="preserve"> a objektov. Treba podporovať a iniciovať </w:t>
      </w:r>
      <w:r w:rsidR="00084CD5" w:rsidRPr="00084CD5">
        <w:rPr>
          <w:rFonts w:cs="Cambria"/>
          <w:sz w:val="22"/>
          <w:szCs w:val="22"/>
          <w:lang w:val="sk-SK"/>
        </w:rPr>
        <w:t>projekty zamerané na sprístupňovanie kultúrneho dedičstva s dôrazom na vzdelávacie a prezentačné aktivity, ktoré využívajú digitálny obsah. Je nevyhnutné zabezpečiť kontinuitu rozbehnutých procesov spojených s digitalizáciou a udržateľnosť naštartovaných procesov.</w:t>
      </w:r>
    </w:p>
    <w:p w:rsidR="00C5492F" w:rsidRPr="003C5484" w:rsidRDefault="00C5492F" w:rsidP="00C5492F">
      <w:pPr>
        <w:pStyle w:val="Normlnywebov"/>
        <w:spacing w:before="0" w:beforeAutospacing="0" w:after="0" w:afterAutospacing="0" w:line="276" w:lineRule="auto"/>
        <w:jc w:val="both"/>
        <w:rPr>
          <w:rFonts w:cs="Cambria"/>
          <w:sz w:val="22"/>
          <w:szCs w:val="22"/>
          <w:lang w:val="sk-SK"/>
        </w:rPr>
      </w:pPr>
    </w:p>
    <w:p w:rsidR="00BC691E" w:rsidRPr="003C5484" w:rsidRDefault="00084CD5" w:rsidP="00D672A7">
      <w:pPr>
        <w:pStyle w:val="Odsekzoznamu"/>
        <w:numPr>
          <w:ilvl w:val="2"/>
          <w:numId w:val="9"/>
        </w:numPr>
        <w:ind w:left="1418" w:hanging="709"/>
        <w:jc w:val="both"/>
        <w:rPr>
          <w:b/>
          <w:lang w:val="sk-SK"/>
        </w:rPr>
      </w:pPr>
      <w:r w:rsidRPr="00084CD5">
        <w:rPr>
          <w:rFonts w:eastAsia="Times New Roman" w:cs="Times New Roman"/>
          <w:b/>
          <w:lang w:val="sk-SK" w:eastAsia="sk-SK"/>
        </w:rPr>
        <w:t>Podporovať a iniciovať aktivity využívajúce digitálny obsah.</w:t>
      </w:r>
    </w:p>
    <w:p w:rsidR="00BC691E" w:rsidRPr="003C5484" w:rsidRDefault="00BC691E">
      <w:pPr>
        <w:pStyle w:val="Odsekzoznamu"/>
        <w:ind w:left="1418"/>
        <w:jc w:val="both"/>
        <w:rPr>
          <w:b/>
          <w:lang w:val="sk-SK"/>
        </w:rPr>
      </w:pPr>
    </w:p>
    <w:p w:rsidR="00BC691E" w:rsidRPr="003C5484" w:rsidRDefault="00084CD5" w:rsidP="00D672A7">
      <w:pPr>
        <w:pStyle w:val="Odsekzoznamu"/>
        <w:numPr>
          <w:ilvl w:val="2"/>
          <w:numId w:val="9"/>
        </w:numPr>
        <w:ind w:left="1418" w:hanging="709"/>
        <w:jc w:val="both"/>
        <w:rPr>
          <w:b/>
          <w:lang w:val="sk-SK"/>
        </w:rPr>
      </w:pPr>
      <w:r w:rsidRPr="00084CD5">
        <w:rPr>
          <w:b/>
          <w:lang w:val="sk-SK"/>
        </w:rPr>
        <w:t>P</w:t>
      </w:r>
      <w:r w:rsidRPr="00084CD5">
        <w:rPr>
          <w:rFonts w:eastAsia="Times New Roman" w:cs="Times New Roman"/>
          <w:b/>
          <w:lang w:val="sk-SK" w:eastAsia="sk-SK"/>
        </w:rPr>
        <w:t>ripraviť právne prostredie (autorský zákon), ktoré by umožnilo široké sprístupňovanie kultúrneho dedičstva.</w:t>
      </w:r>
    </w:p>
    <w:p w:rsidR="00BC691E" w:rsidRPr="003C5484" w:rsidRDefault="00BC691E">
      <w:pPr>
        <w:pStyle w:val="Odsekzoznamu"/>
        <w:rPr>
          <w:b/>
          <w:lang w:val="sk-SK"/>
        </w:rPr>
      </w:pPr>
    </w:p>
    <w:p w:rsidR="00BC691E" w:rsidRPr="002D2000" w:rsidRDefault="00084CD5" w:rsidP="00D672A7">
      <w:pPr>
        <w:pStyle w:val="Odsekzoznamu"/>
        <w:numPr>
          <w:ilvl w:val="2"/>
          <w:numId w:val="9"/>
        </w:numPr>
        <w:spacing w:after="0"/>
        <w:ind w:left="1418" w:hanging="709"/>
        <w:jc w:val="both"/>
        <w:rPr>
          <w:b/>
          <w:lang w:val="sk-SK"/>
        </w:rPr>
      </w:pPr>
      <w:r w:rsidRPr="00084CD5">
        <w:rPr>
          <w:rFonts w:eastAsia="Times New Roman" w:cs="Times New Roman"/>
          <w:b/>
          <w:lang w:val="sk-SK" w:eastAsia="sk-SK"/>
        </w:rPr>
        <w:t xml:space="preserve">Iniciovať medzirezortnú a inštitucionálnu spoluprácu s cieľom výraznejšie zapojiť kultúrne dedičstvo do vzdelávacích aktivít a aktivít spojených s cestovným ruchom. </w:t>
      </w:r>
    </w:p>
    <w:p w:rsidR="002D2000" w:rsidRPr="002D2000" w:rsidRDefault="002D2000" w:rsidP="00D672A7">
      <w:pPr>
        <w:pStyle w:val="Odsekzoznamu"/>
        <w:numPr>
          <w:ilvl w:val="0"/>
          <w:numId w:val="21"/>
        </w:numPr>
        <w:spacing w:after="0"/>
        <w:jc w:val="both"/>
        <w:rPr>
          <w:lang w:val="sk-SK"/>
        </w:rPr>
      </w:pPr>
      <w:r w:rsidRPr="002D2000">
        <w:rPr>
          <w:lang w:val="sk-SK"/>
        </w:rPr>
        <w:t>Na celom</w:t>
      </w:r>
      <w:r>
        <w:rPr>
          <w:lang w:val="sk-SK"/>
        </w:rPr>
        <w:t xml:space="preserve"> území Slovenska vypracovať zoznam oblastí, ktoré sú v pohľadových kužeľoch na objekty kultúrneho dedičstva</w:t>
      </w:r>
      <w:r w:rsidR="00BF518D">
        <w:rPr>
          <w:lang w:val="sk-SK"/>
        </w:rPr>
        <w:t>.</w:t>
      </w:r>
    </w:p>
    <w:p w:rsidR="00BC691E" w:rsidRPr="003C5484" w:rsidRDefault="00BC691E">
      <w:pPr>
        <w:pStyle w:val="Odsekzoznamu"/>
        <w:rPr>
          <w:b/>
          <w:lang w:val="sk-SK"/>
        </w:rPr>
      </w:pPr>
    </w:p>
    <w:p w:rsidR="00BC691E" w:rsidRPr="00140A3D" w:rsidRDefault="00084CD5" w:rsidP="00D672A7">
      <w:pPr>
        <w:pStyle w:val="Odsekzoznamu"/>
        <w:numPr>
          <w:ilvl w:val="2"/>
          <w:numId w:val="9"/>
        </w:numPr>
        <w:ind w:left="1418" w:hanging="709"/>
        <w:jc w:val="both"/>
        <w:rPr>
          <w:b/>
          <w:lang w:val="sk-SK"/>
        </w:rPr>
      </w:pPr>
      <w:r w:rsidRPr="00084CD5">
        <w:rPr>
          <w:rFonts w:eastAsia="Times New Roman" w:cs="Times New Roman"/>
          <w:b/>
          <w:lang w:val="sk-SK" w:eastAsia="sk-SK"/>
        </w:rPr>
        <w:t>Odstraňovať rečové bariéry a podporovať prezentáciu kultúrneho dedičstva v relevantných cudzích jazykoch na všetkých úrovniach.</w:t>
      </w:r>
    </w:p>
    <w:p w:rsidR="00986C24" w:rsidRDefault="00986C24">
      <w:pPr>
        <w:pStyle w:val="Odsekzoznamu"/>
        <w:rPr>
          <w:b/>
          <w:lang w:val="sk-SK"/>
        </w:rPr>
      </w:pPr>
    </w:p>
    <w:p w:rsidR="00986C24" w:rsidRDefault="00986C24">
      <w:pPr>
        <w:pStyle w:val="Odsekzoznamu"/>
        <w:ind w:left="1418"/>
        <w:jc w:val="both"/>
        <w:rPr>
          <w:b/>
          <w:lang w:val="sk-SK"/>
        </w:rPr>
      </w:pPr>
    </w:p>
    <w:p w:rsidR="00FB7B72" w:rsidRDefault="00A73B92" w:rsidP="00D672A7">
      <w:pPr>
        <w:pStyle w:val="Odsekzoznamu"/>
        <w:numPr>
          <w:ilvl w:val="1"/>
          <w:numId w:val="9"/>
        </w:numPr>
        <w:shd w:val="clear" w:color="auto" w:fill="F2F2F2" w:themeFill="background1" w:themeFillShade="F2"/>
        <w:jc w:val="both"/>
        <w:rPr>
          <w:b/>
          <w:lang w:val="sk-SK"/>
        </w:rPr>
      </w:pPr>
      <w:r w:rsidRPr="00A73B92">
        <w:rPr>
          <w:b/>
          <w:lang w:val="sk-SK"/>
        </w:rPr>
        <w:t xml:space="preserve">Uchovanie jazykového bohatstva tohto územia a kultivovanie </w:t>
      </w:r>
      <w:r w:rsidR="00BF518D">
        <w:rPr>
          <w:b/>
          <w:lang w:val="sk-SK"/>
        </w:rPr>
        <w:t xml:space="preserve">slovenského </w:t>
      </w:r>
      <w:r w:rsidR="00B30E39">
        <w:rPr>
          <w:b/>
          <w:lang w:val="sk-SK"/>
        </w:rPr>
        <w:t xml:space="preserve">jazyka a </w:t>
      </w:r>
      <w:r w:rsidRPr="00A73B92">
        <w:rPr>
          <w:b/>
          <w:lang w:val="sk-SK"/>
        </w:rPr>
        <w:t xml:space="preserve">reči na všetkých úrovniach života </w:t>
      </w:r>
    </w:p>
    <w:p w:rsidR="00D07877" w:rsidRDefault="00A73B92">
      <w:pPr>
        <w:ind w:firstLine="708"/>
        <w:jc w:val="both"/>
        <w:textAlignment w:val="top"/>
        <w:rPr>
          <w:rFonts w:ascii="Cambria" w:eastAsia="Times New Roman" w:hAnsi="Cambria" w:cs="Cambria"/>
          <w:lang w:val="sk-SK" w:eastAsia="sk-SK" w:bidi="ar-SA"/>
        </w:rPr>
      </w:pPr>
      <w:r w:rsidRPr="00A73B92">
        <w:rPr>
          <w:rFonts w:ascii="Cambria" w:eastAsia="Times New Roman" w:hAnsi="Cambria" w:cs="Cambria"/>
          <w:lang w:val="sk-SK" w:eastAsia="sk-SK" w:bidi="ar-SA"/>
        </w:rPr>
        <w:t xml:space="preserve">Jazyk a reč sú základnými </w:t>
      </w:r>
      <w:r w:rsidR="00B30E39">
        <w:rPr>
          <w:rFonts w:ascii="Cambria" w:eastAsia="Times New Roman" w:hAnsi="Cambria" w:cs="Cambria"/>
          <w:lang w:val="sk-SK" w:eastAsia="sk-SK" w:bidi="ar-SA"/>
        </w:rPr>
        <w:t>prvkami</w:t>
      </w:r>
      <w:r w:rsidR="00B30E39" w:rsidRPr="00A73B92">
        <w:rPr>
          <w:rFonts w:ascii="Cambria" w:eastAsia="Times New Roman" w:hAnsi="Cambria" w:cs="Cambria"/>
          <w:lang w:val="sk-SK" w:eastAsia="sk-SK" w:bidi="ar-SA"/>
        </w:rPr>
        <w:t xml:space="preserve"> </w:t>
      </w:r>
      <w:r w:rsidRPr="00A73B92">
        <w:rPr>
          <w:rFonts w:ascii="Cambria" w:eastAsia="Times New Roman" w:hAnsi="Cambria" w:cs="Cambria"/>
          <w:lang w:val="sk-SK" w:eastAsia="sk-SK" w:bidi="ar-SA"/>
        </w:rPr>
        <w:t xml:space="preserve">identity a kultúry národa či etnických a iných skupín. Kultúra a používanie slovenskej reči sú stabilne ohrozované vplyvmi iných jazykov, čo je </w:t>
      </w:r>
      <w:r w:rsidR="00BF518D">
        <w:rPr>
          <w:rFonts w:ascii="Cambria" w:eastAsia="Times New Roman" w:hAnsi="Cambria" w:cs="Cambria"/>
          <w:lang w:val="sk-SK" w:eastAsia="sk-SK" w:bidi="ar-SA"/>
        </w:rPr>
        <w:t>prirodzený jav</w:t>
      </w:r>
      <w:r w:rsidR="00AD2B09">
        <w:rPr>
          <w:rFonts w:ascii="Cambria" w:eastAsia="Times New Roman" w:hAnsi="Cambria" w:cs="Cambria"/>
          <w:lang w:val="sk-SK" w:eastAsia="sk-SK" w:bidi="ar-SA"/>
        </w:rPr>
        <w:t>. Hlavné ohrozenie však predstavuje predovšetkým</w:t>
      </w:r>
      <w:r w:rsidR="0092290E" w:rsidRPr="00AD2B09">
        <w:rPr>
          <w:rFonts w:ascii="Cambria" w:eastAsia="Times New Roman" w:hAnsi="Cambria" w:cs="Cambria"/>
          <w:lang w:val="sk-SK" w:eastAsia="sk-SK" w:bidi="ar-SA"/>
        </w:rPr>
        <w:t xml:space="preserve"> celkov</w:t>
      </w:r>
      <w:r w:rsidR="00AD2B09">
        <w:rPr>
          <w:rFonts w:ascii="Cambria" w:eastAsia="Times New Roman" w:hAnsi="Cambria" w:cs="Cambria"/>
          <w:lang w:val="sk-SK" w:eastAsia="sk-SK" w:bidi="ar-SA"/>
        </w:rPr>
        <w:t>é</w:t>
      </w:r>
      <w:r w:rsidR="0092290E" w:rsidRPr="00AD2B09">
        <w:rPr>
          <w:rFonts w:ascii="Cambria" w:eastAsia="Times New Roman" w:hAnsi="Cambria" w:cs="Cambria"/>
          <w:lang w:val="sk-SK" w:eastAsia="sk-SK" w:bidi="ar-SA"/>
        </w:rPr>
        <w:t xml:space="preserve"> zanedbávan</w:t>
      </w:r>
      <w:r w:rsidR="00AD2B09">
        <w:rPr>
          <w:rFonts w:ascii="Cambria" w:eastAsia="Times New Roman" w:hAnsi="Cambria" w:cs="Cambria"/>
          <w:lang w:val="sk-SK" w:eastAsia="sk-SK" w:bidi="ar-SA"/>
        </w:rPr>
        <w:t>ie</w:t>
      </w:r>
      <w:r w:rsidR="0092290E" w:rsidRPr="00AD2B09">
        <w:rPr>
          <w:rFonts w:ascii="Cambria" w:eastAsia="Times New Roman" w:hAnsi="Cambria" w:cs="Cambria"/>
          <w:lang w:val="sk-SK" w:eastAsia="sk-SK" w:bidi="ar-SA"/>
        </w:rPr>
        <w:t xml:space="preserve"> jazykovej a rečovej úrovne</w:t>
      </w:r>
      <w:r w:rsidRPr="00AD2B09">
        <w:rPr>
          <w:rFonts w:ascii="Cambria" w:eastAsia="Times New Roman" w:hAnsi="Cambria" w:cs="Cambria"/>
          <w:lang w:val="sk-SK" w:eastAsia="sk-SK" w:bidi="ar-SA"/>
        </w:rPr>
        <w:t>.</w:t>
      </w:r>
      <w:r w:rsidRPr="00A73B92">
        <w:rPr>
          <w:rFonts w:ascii="Cambria" w:eastAsia="Times New Roman" w:hAnsi="Cambria" w:cs="Cambria"/>
          <w:lang w:val="sk-SK" w:eastAsia="sk-SK" w:bidi="ar-SA"/>
        </w:rPr>
        <w:t xml:space="preserve"> </w:t>
      </w:r>
    </w:p>
    <w:p w:rsidR="00986C24" w:rsidRPr="00214E8B" w:rsidRDefault="00A73B92" w:rsidP="00D672A7">
      <w:pPr>
        <w:pStyle w:val="Odsekzoznamu"/>
        <w:numPr>
          <w:ilvl w:val="2"/>
          <w:numId w:val="9"/>
        </w:numPr>
        <w:ind w:left="1418" w:hanging="709"/>
        <w:jc w:val="both"/>
        <w:rPr>
          <w:rFonts w:eastAsia="Times New Roman" w:cs="Times New Roman"/>
          <w:b/>
          <w:lang w:val="sk-SK" w:eastAsia="sk-SK"/>
        </w:rPr>
      </w:pPr>
      <w:r w:rsidRPr="00A73B92">
        <w:rPr>
          <w:rFonts w:eastAsia="Times New Roman" w:cs="Times New Roman"/>
          <w:b/>
          <w:lang w:val="sk-SK" w:eastAsia="sk-SK"/>
        </w:rPr>
        <w:t>Vo v</w:t>
      </w:r>
      <w:r w:rsidR="00244D11">
        <w:rPr>
          <w:rFonts w:eastAsia="Times New Roman" w:cs="Times New Roman"/>
          <w:b/>
          <w:lang w:val="sk-SK" w:eastAsia="sk-SK"/>
        </w:rPr>
        <w:t>ýchovno-v</w:t>
      </w:r>
      <w:r w:rsidRPr="00A73B92">
        <w:rPr>
          <w:rFonts w:eastAsia="Times New Roman" w:cs="Times New Roman"/>
          <w:b/>
          <w:lang w:val="sk-SK" w:eastAsia="sk-SK"/>
        </w:rPr>
        <w:t xml:space="preserve">zdelávacom procese dbať o hlbšie poznávanie a aktívne používanie normy </w:t>
      </w:r>
      <w:r w:rsidR="00BF518D">
        <w:rPr>
          <w:rFonts w:eastAsia="Times New Roman" w:cs="Times New Roman"/>
          <w:b/>
          <w:lang w:val="sk-SK" w:eastAsia="sk-SK"/>
        </w:rPr>
        <w:t>slovenského spisovného</w:t>
      </w:r>
      <w:r w:rsidRPr="00A73B92">
        <w:rPr>
          <w:rFonts w:eastAsia="Times New Roman" w:cs="Times New Roman"/>
          <w:b/>
          <w:lang w:val="sk-SK" w:eastAsia="sk-SK"/>
        </w:rPr>
        <w:t xml:space="preserve"> jazyka. </w:t>
      </w:r>
    </w:p>
    <w:p w:rsidR="00986C24" w:rsidRPr="00214E8B" w:rsidRDefault="00986C24">
      <w:pPr>
        <w:pStyle w:val="Odsekzoznamu"/>
        <w:ind w:left="1418"/>
        <w:jc w:val="both"/>
        <w:rPr>
          <w:rFonts w:eastAsia="Times New Roman" w:cs="Times New Roman"/>
          <w:b/>
          <w:lang w:val="sk-SK" w:eastAsia="sk-SK"/>
        </w:rPr>
      </w:pPr>
    </w:p>
    <w:p w:rsidR="00986C24" w:rsidRDefault="00A73B92" w:rsidP="00D672A7">
      <w:pPr>
        <w:pStyle w:val="Odsekzoznamu"/>
        <w:numPr>
          <w:ilvl w:val="2"/>
          <w:numId w:val="9"/>
        </w:numPr>
        <w:ind w:left="1418" w:hanging="709"/>
        <w:jc w:val="both"/>
        <w:rPr>
          <w:rFonts w:eastAsia="Times New Roman" w:cs="Times New Roman"/>
          <w:b/>
          <w:lang w:val="sk-SK" w:eastAsia="sk-SK"/>
        </w:rPr>
      </w:pPr>
      <w:r w:rsidRPr="00A73B92">
        <w:rPr>
          <w:rFonts w:eastAsia="Times New Roman" w:cs="Times New Roman"/>
          <w:b/>
          <w:lang w:val="sk-SK" w:eastAsia="sk-SK"/>
        </w:rPr>
        <w:t>Podporovať umelecké a kultúrne aktivity zušľachťujúce používanie slovenského jazyka a reči, nárečí, ako aj jazykov národnostných menšín a etnických skupín.</w:t>
      </w:r>
    </w:p>
    <w:p w:rsidR="00D06B51" w:rsidRPr="00D06B51" w:rsidRDefault="00D06B51" w:rsidP="00D06B51">
      <w:pPr>
        <w:pStyle w:val="Odsekzoznamu"/>
        <w:rPr>
          <w:rFonts w:eastAsia="Times New Roman" w:cs="Times New Roman"/>
          <w:b/>
          <w:lang w:val="sk-SK" w:eastAsia="sk-SK"/>
        </w:rPr>
      </w:pPr>
    </w:p>
    <w:p w:rsidR="00A94E77" w:rsidRPr="003C5484" w:rsidRDefault="00084CD5" w:rsidP="00A94E77">
      <w:pPr>
        <w:pStyle w:val="Nadpis2"/>
        <w:shd w:val="clear" w:color="auto" w:fill="808080" w:themeFill="background1" w:themeFillShade="80"/>
        <w:spacing w:line="276" w:lineRule="auto"/>
        <w:rPr>
          <w:b/>
          <w:color w:val="FFFFFF" w:themeColor="background1"/>
          <w:lang w:val="sk-SK"/>
        </w:rPr>
      </w:pPr>
      <w:r w:rsidRPr="00084CD5">
        <w:rPr>
          <w:b/>
          <w:color w:val="FFFFFF" w:themeColor="background1"/>
          <w:lang w:val="sk-SK"/>
        </w:rPr>
        <w:t>Strategická oblasť 3: Systematická podpora pôvodnej umeleckej tvorby</w:t>
      </w:r>
    </w:p>
    <w:p w:rsidR="00A94E77" w:rsidRDefault="00A94E77" w:rsidP="00A94E77">
      <w:pPr>
        <w:pStyle w:val="Odsekzoznamu"/>
        <w:spacing w:after="0"/>
        <w:ind w:left="284"/>
        <w:rPr>
          <w:rFonts w:cs="Times New Roman"/>
          <w:b/>
          <w:lang w:val="sk-SK"/>
        </w:rPr>
      </w:pPr>
    </w:p>
    <w:p w:rsidR="008A1907" w:rsidRPr="00752C2A" w:rsidRDefault="008A1907" w:rsidP="008A1907">
      <w:pPr>
        <w:spacing w:after="0"/>
        <w:ind w:firstLine="708"/>
        <w:jc w:val="both"/>
        <w:rPr>
          <w:i/>
          <w:iCs/>
          <w:lang w:val="sk-SK" w:eastAsia="sk-SK"/>
        </w:rPr>
      </w:pPr>
      <w:r w:rsidRPr="00673179">
        <w:rPr>
          <w:lang w:val="sk-SK" w:eastAsia="sk-SK"/>
        </w:rPr>
        <w:t>Podpora novej tvorby</w:t>
      </w:r>
      <w:r>
        <w:rPr>
          <w:lang w:val="sk-SK" w:eastAsia="sk-SK"/>
        </w:rPr>
        <w:t xml:space="preserve"> patrí ku </w:t>
      </w:r>
      <w:r w:rsidRPr="00673179">
        <w:rPr>
          <w:lang w:val="sk-SK" w:eastAsia="sk-SK"/>
        </w:rPr>
        <w:t>kľúčový</w:t>
      </w:r>
      <w:r>
        <w:rPr>
          <w:lang w:val="sk-SK" w:eastAsia="sk-SK"/>
        </w:rPr>
        <w:t xml:space="preserve">m </w:t>
      </w:r>
      <w:r w:rsidRPr="00673179">
        <w:rPr>
          <w:lang w:val="sk-SK" w:eastAsia="sk-SK"/>
        </w:rPr>
        <w:t>prio</w:t>
      </w:r>
      <w:r>
        <w:rPr>
          <w:lang w:val="sk-SK" w:eastAsia="sk-SK"/>
        </w:rPr>
        <w:t>ri</w:t>
      </w:r>
      <w:r w:rsidRPr="00673179">
        <w:rPr>
          <w:lang w:val="sk-SK" w:eastAsia="sk-SK"/>
        </w:rPr>
        <w:t>t</w:t>
      </w:r>
      <w:r>
        <w:rPr>
          <w:lang w:val="sk-SK" w:eastAsia="sk-SK"/>
        </w:rPr>
        <w:t xml:space="preserve">ám </w:t>
      </w:r>
      <w:r w:rsidRPr="00673179">
        <w:rPr>
          <w:lang w:val="sk-SK" w:eastAsia="sk-SK"/>
        </w:rPr>
        <w:t>strategického smerovania kultúry.</w:t>
      </w:r>
      <w:r>
        <w:rPr>
          <w:lang w:val="sk-SK" w:eastAsia="sk-SK"/>
        </w:rPr>
        <w:t xml:space="preserve"> </w:t>
      </w:r>
      <w:r w:rsidRPr="009C2ED2">
        <w:rPr>
          <w:bCs/>
          <w:lang w:val="sk-SK" w:eastAsia="sk-SK"/>
        </w:rPr>
        <w:t>Umelecká t</w:t>
      </w:r>
      <w:r w:rsidRPr="00673179">
        <w:rPr>
          <w:lang w:val="sk-SK" w:eastAsia="sk-SK"/>
        </w:rPr>
        <w:t>vorba prináša nové hodnoty</w:t>
      </w:r>
      <w:r>
        <w:rPr>
          <w:lang w:val="sk-SK" w:eastAsia="sk-SK"/>
        </w:rPr>
        <w:t>.</w:t>
      </w:r>
      <w:r w:rsidRPr="00673179">
        <w:rPr>
          <w:lang w:val="sk-SK" w:eastAsia="sk-SK"/>
        </w:rPr>
        <w:t xml:space="preserve"> </w:t>
      </w:r>
      <w:r>
        <w:rPr>
          <w:lang w:val="sk-SK" w:eastAsia="sk-SK"/>
        </w:rPr>
        <w:t>O</w:t>
      </w:r>
      <w:r w:rsidRPr="00673179">
        <w:rPr>
          <w:lang w:val="sk-SK" w:eastAsia="sk-SK"/>
        </w:rPr>
        <w:t>bohacuj</w:t>
      </w:r>
      <w:r>
        <w:rPr>
          <w:lang w:val="sk-SK" w:eastAsia="sk-SK"/>
        </w:rPr>
        <w:t xml:space="preserve">e nimi celú </w:t>
      </w:r>
      <w:r w:rsidRPr="00673179">
        <w:rPr>
          <w:lang w:val="sk-SK" w:eastAsia="sk-SK"/>
        </w:rPr>
        <w:t>spoločnosť</w:t>
      </w:r>
      <w:r>
        <w:rPr>
          <w:lang w:val="sk-SK" w:eastAsia="sk-SK"/>
        </w:rPr>
        <w:t>. Navyše nové umelecké diela</w:t>
      </w:r>
      <w:r w:rsidRPr="00673179">
        <w:rPr>
          <w:lang w:val="sk-SK" w:eastAsia="sk-SK"/>
        </w:rPr>
        <w:t xml:space="preserve"> sú </w:t>
      </w:r>
      <w:r w:rsidRPr="00752C2A">
        <w:rPr>
          <w:lang w:val="sk-SK" w:eastAsia="sk-SK"/>
        </w:rPr>
        <w:t xml:space="preserve">zdrojom </w:t>
      </w:r>
      <w:r>
        <w:rPr>
          <w:lang w:val="sk-SK" w:eastAsia="sk-SK"/>
        </w:rPr>
        <w:t xml:space="preserve">spoločenského </w:t>
      </w:r>
      <w:r w:rsidRPr="00752C2A">
        <w:rPr>
          <w:lang w:val="sk-SK" w:eastAsia="sk-SK"/>
        </w:rPr>
        <w:t>rozvoja</w:t>
      </w:r>
      <w:r>
        <w:rPr>
          <w:lang w:val="sk-SK" w:eastAsia="sk-SK"/>
        </w:rPr>
        <w:t>. J</w:t>
      </w:r>
      <w:r w:rsidRPr="00752C2A">
        <w:rPr>
          <w:lang w:val="sk-SK" w:eastAsia="sk-SK"/>
        </w:rPr>
        <w:t xml:space="preserve">e </w:t>
      </w:r>
      <w:r>
        <w:rPr>
          <w:lang w:val="sk-SK" w:eastAsia="sk-SK"/>
        </w:rPr>
        <w:t xml:space="preserve">preto </w:t>
      </w:r>
      <w:r w:rsidRPr="00752C2A">
        <w:rPr>
          <w:lang w:val="sk-SK" w:eastAsia="sk-SK"/>
        </w:rPr>
        <w:t>nevyhnutné,</w:t>
      </w:r>
      <w:r>
        <w:rPr>
          <w:lang w:val="sk-SK" w:eastAsia="sk-SK"/>
        </w:rPr>
        <w:t xml:space="preserve"> aby štát vytváral nástroje </w:t>
      </w:r>
      <w:r>
        <w:rPr>
          <w:lang w:val="sk-SK" w:eastAsia="sk-SK"/>
        </w:rPr>
        <w:br/>
        <w:t>na podporu umeleckej tvorby. Tá má</w:t>
      </w:r>
      <w:r w:rsidRPr="00070B89">
        <w:rPr>
          <w:bCs/>
          <w:lang w:val="sk-SK" w:eastAsia="sk-SK"/>
        </w:rPr>
        <w:t xml:space="preserve"> </w:t>
      </w:r>
      <w:r>
        <w:rPr>
          <w:bCs/>
          <w:lang w:val="sk-SK" w:eastAsia="sk-SK"/>
        </w:rPr>
        <w:t>v</w:t>
      </w:r>
      <w:r>
        <w:rPr>
          <w:lang w:val="sk-SK" w:eastAsia="sk-SK"/>
        </w:rPr>
        <w:t xml:space="preserve"> dlhodobej perspektíve </w:t>
      </w:r>
      <w:r w:rsidR="00BF518D">
        <w:rPr>
          <w:bCs/>
          <w:lang w:val="sk-SK" w:eastAsia="sk-SK"/>
        </w:rPr>
        <w:t> napomôcť</w:t>
      </w:r>
      <w:r>
        <w:rPr>
          <w:bCs/>
          <w:lang w:val="sk-SK" w:eastAsia="sk-SK"/>
        </w:rPr>
        <w:t xml:space="preserve"> </w:t>
      </w:r>
      <w:r w:rsidRPr="00070B89">
        <w:rPr>
          <w:bCs/>
          <w:lang w:val="sk-SK" w:eastAsia="sk-SK"/>
        </w:rPr>
        <w:t xml:space="preserve">vytvoreniu širokej bázy </w:t>
      </w:r>
      <w:r>
        <w:rPr>
          <w:bCs/>
          <w:lang w:val="sk-SK" w:eastAsia="sk-SK"/>
        </w:rPr>
        <w:t xml:space="preserve">umeleckých </w:t>
      </w:r>
      <w:r w:rsidRPr="00070B89">
        <w:rPr>
          <w:bCs/>
          <w:lang w:val="sk-SK" w:eastAsia="sk-SK"/>
        </w:rPr>
        <w:t>diel</w:t>
      </w:r>
      <w:r>
        <w:rPr>
          <w:bCs/>
          <w:lang w:val="sk-SK" w:eastAsia="sk-SK"/>
        </w:rPr>
        <w:t xml:space="preserve">.  V </w:t>
      </w:r>
      <w:r w:rsidRPr="00070B89">
        <w:rPr>
          <w:bCs/>
          <w:lang w:val="sk-SK" w:eastAsia="sk-SK"/>
        </w:rPr>
        <w:t xml:space="preserve">rámci </w:t>
      </w:r>
      <w:r>
        <w:rPr>
          <w:bCs/>
          <w:lang w:val="sk-SK" w:eastAsia="sk-SK"/>
        </w:rPr>
        <w:t xml:space="preserve">nej môžu </w:t>
      </w:r>
      <w:r w:rsidRPr="00070B89">
        <w:rPr>
          <w:bCs/>
          <w:lang w:val="sk-SK" w:eastAsia="sk-SK"/>
        </w:rPr>
        <w:t>vzniknú</w:t>
      </w:r>
      <w:r>
        <w:rPr>
          <w:bCs/>
          <w:lang w:val="sk-SK" w:eastAsia="sk-SK"/>
        </w:rPr>
        <w:t xml:space="preserve">ť i </w:t>
      </w:r>
      <w:r w:rsidRPr="00070B89">
        <w:rPr>
          <w:bCs/>
          <w:lang w:val="sk-SK" w:eastAsia="sk-SK"/>
        </w:rPr>
        <w:t>vysokokvalitné diela</w:t>
      </w:r>
      <w:r>
        <w:rPr>
          <w:bCs/>
          <w:lang w:val="sk-SK" w:eastAsia="sk-SK"/>
        </w:rPr>
        <w:t>, ktoré budú</w:t>
      </w:r>
      <w:r w:rsidRPr="00070B89">
        <w:rPr>
          <w:bCs/>
          <w:lang w:val="sk-SK" w:eastAsia="sk-SK"/>
        </w:rPr>
        <w:t xml:space="preserve"> reprezent</w:t>
      </w:r>
      <w:r>
        <w:rPr>
          <w:bCs/>
          <w:lang w:val="sk-SK" w:eastAsia="sk-SK"/>
        </w:rPr>
        <w:t xml:space="preserve">ovať </w:t>
      </w:r>
      <w:r w:rsidRPr="00070B89">
        <w:rPr>
          <w:bCs/>
          <w:lang w:val="sk-SK" w:eastAsia="sk-SK"/>
        </w:rPr>
        <w:t>slovensk</w:t>
      </w:r>
      <w:r>
        <w:rPr>
          <w:bCs/>
          <w:lang w:val="sk-SK" w:eastAsia="sk-SK"/>
        </w:rPr>
        <w:t xml:space="preserve">ú </w:t>
      </w:r>
      <w:r w:rsidRPr="00070B89">
        <w:rPr>
          <w:bCs/>
          <w:lang w:val="sk-SK" w:eastAsia="sk-SK"/>
        </w:rPr>
        <w:t>kultúr</w:t>
      </w:r>
      <w:r>
        <w:rPr>
          <w:bCs/>
          <w:lang w:val="sk-SK" w:eastAsia="sk-SK"/>
        </w:rPr>
        <w:t xml:space="preserve">u </w:t>
      </w:r>
      <w:r w:rsidRPr="00070B89">
        <w:rPr>
          <w:bCs/>
          <w:lang w:val="sk-SK" w:eastAsia="sk-SK"/>
        </w:rPr>
        <w:t xml:space="preserve">doma aj v zahraničí. </w:t>
      </w:r>
      <w:r>
        <w:rPr>
          <w:bCs/>
          <w:lang w:val="sk-SK" w:eastAsia="sk-SK"/>
        </w:rPr>
        <w:t xml:space="preserve">Systém podpory </w:t>
      </w:r>
      <w:r w:rsidRPr="00752C2A">
        <w:rPr>
          <w:lang w:val="sk-SK" w:eastAsia="sk-SK"/>
        </w:rPr>
        <w:t>pôvodnej umeleckej</w:t>
      </w:r>
      <w:r>
        <w:rPr>
          <w:lang w:val="sk-SK" w:eastAsia="sk-SK"/>
        </w:rPr>
        <w:t xml:space="preserve"> tvorby musí byť dlhodobý, prehľadný a verejne kontrolovateľný. Pri financovaní tvorby je </w:t>
      </w:r>
      <w:r>
        <w:rPr>
          <w:lang w:val="sk-SK" w:eastAsia="sk-SK"/>
        </w:rPr>
        <w:lastRenderedPageBreak/>
        <w:t xml:space="preserve">potrebné využívať inovatívne prístupy. Na podporu tvorivých procesov je </w:t>
      </w:r>
      <w:r w:rsidR="00BF518D">
        <w:rPr>
          <w:lang w:val="sk-SK" w:eastAsia="sk-SK"/>
        </w:rPr>
        <w:t>nevyh</w:t>
      </w:r>
      <w:r>
        <w:rPr>
          <w:lang w:val="sk-SK" w:eastAsia="sk-SK"/>
        </w:rPr>
        <w:t>nutné vytvárať vhodné infraštru</w:t>
      </w:r>
      <w:r w:rsidR="00BF518D">
        <w:rPr>
          <w:lang w:val="sk-SK" w:eastAsia="sk-SK"/>
        </w:rPr>
        <w:t>ktúry. Novým spôsobom treba</w:t>
      </w:r>
      <w:r>
        <w:rPr>
          <w:lang w:val="sk-SK" w:eastAsia="sk-SK"/>
        </w:rPr>
        <w:t xml:space="preserve"> pristupovať </w:t>
      </w:r>
      <w:r w:rsidR="00BF518D">
        <w:rPr>
          <w:lang w:val="sk-SK" w:eastAsia="sk-SK"/>
        </w:rPr>
        <w:t xml:space="preserve">aj </w:t>
      </w:r>
      <w:r>
        <w:rPr>
          <w:lang w:val="sk-SK" w:eastAsia="sk-SK"/>
        </w:rPr>
        <w:t>k prezentácii už vytvorených diel.</w:t>
      </w:r>
      <w:r>
        <w:rPr>
          <w:i/>
          <w:iCs/>
          <w:lang w:val="sk-SK" w:eastAsia="sk-SK"/>
        </w:rPr>
        <w:t xml:space="preserve"> </w:t>
      </w:r>
    </w:p>
    <w:p w:rsidR="008A1907" w:rsidRDefault="008A1907" w:rsidP="008A1907">
      <w:pPr>
        <w:spacing w:after="0"/>
        <w:jc w:val="both"/>
        <w:rPr>
          <w:lang w:val="sk-SK" w:eastAsia="sk-SK"/>
        </w:rPr>
      </w:pPr>
    </w:p>
    <w:p w:rsidR="008A1907" w:rsidRPr="00752C2A" w:rsidRDefault="008A1907" w:rsidP="008A1907">
      <w:pPr>
        <w:spacing w:after="0"/>
        <w:ind w:firstLine="708"/>
        <w:jc w:val="both"/>
        <w:rPr>
          <w:lang w:val="sk-SK" w:eastAsia="sk-SK"/>
        </w:rPr>
      </w:pPr>
      <w:r>
        <w:rPr>
          <w:lang w:val="sk-SK" w:eastAsia="sk-SK"/>
        </w:rPr>
        <w:t xml:space="preserve"> Vznikne </w:t>
      </w:r>
      <w:r w:rsidRPr="00070B89">
        <w:rPr>
          <w:bCs/>
          <w:lang w:val="sk-SK" w:eastAsia="sk-SK"/>
        </w:rPr>
        <w:t xml:space="preserve">Fond </w:t>
      </w:r>
      <w:r w:rsidR="00F7412E">
        <w:rPr>
          <w:bCs/>
          <w:lang w:val="sk-SK" w:eastAsia="sk-SK"/>
        </w:rPr>
        <w:t>na podporu umenia</w:t>
      </w:r>
      <w:r>
        <w:rPr>
          <w:bCs/>
          <w:lang w:val="sk-SK" w:eastAsia="sk-SK"/>
        </w:rPr>
        <w:t xml:space="preserve"> ako </w:t>
      </w:r>
      <w:r w:rsidRPr="00752C2A">
        <w:rPr>
          <w:lang w:val="sk-SK" w:eastAsia="sk-SK"/>
        </w:rPr>
        <w:t xml:space="preserve"> </w:t>
      </w:r>
      <w:r>
        <w:rPr>
          <w:lang w:val="sk-SK" w:eastAsia="sk-SK"/>
        </w:rPr>
        <w:t>systémový nástroj na financovanie tvorby a prezentácie nového slovenského umenia. Základom tohto grantového systému budú rôznorodé formy finančnej podpory. Mali by byť zamerané rovnako na tvorivé procesy aj na org</w:t>
      </w:r>
      <w:r w:rsidR="00BF00D3">
        <w:rPr>
          <w:lang w:val="sk-SK" w:eastAsia="sk-SK"/>
        </w:rPr>
        <w:t xml:space="preserve">anizovanie kultúrnych aktivít. </w:t>
      </w:r>
      <w:r>
        <w:rPr>
          <w:lang w:val="sk-SK" w:eastAsia="sk-SK"/>
        </w:rPr>
        <w:t>Bude potrebné tiež zabezpečiť širokú prezentáciu pôvodnej slovenskej tvorby zo všetkých oblastí  umenia</w:t>
      </w:r>
      <w:r w:rsidRPr="00070B89">
        <w:rPr>
          <w:bCs/>
          <w:lang w:val="sk-SK" w:eastAsia="sk-SK"/>
        </w:rPr>
        <w:t>.</w:t>
      </w:r>
      <w:r w:rsidRPr="00752C2A">
        <w:rPr>
          <w:lang w:val="sk-SK" w:eastAsia="sk-SK"/>
        </w:rPr>
        <w:t xml:space="preserve"> </w:t>
      </w:r>
    </w:p>
    <w:p w:rsidR="008A1907" w:rsidRDefault="008A1907" w:rsidP="008A1907">
      <w:pPr>
        <w:spacing w:after="0"/>
        <w:jc w:val="both"/>
        <w:rPr>
          <w:lang w:val="sk-SK" w:eastAsia="sk-SK"/>
        </w:rPr>
      </w:pPr>
    </w:p>
    <w:p w:rsidR="008A1907" w:rsidRDefault="00BF518D" w:rsidP="00F7412E">
      <w:pPr>
        <w:spacing w:after="0"/>
        <w:ind w:firstLine="708"/>
        <w:jc w:val="both"/>
        <w:rPr>
          <w:lang w:val="sk-SK" w:eastAsia="sk-SK"/>
        </w:rPr>
      </w:pPr>
      <w:r>
        <w:rPr>
          <w:lang w:val="sk-SK" w:eastAsia="sk-SK"/>
        </w:rPr>
        <w:t>Dodatočný priestor na</w:t>
      </w:r>
      <w:r w:rsidR="008A1907">
        <w:rPr>
          <w:lang w:val="sk-SK" w:eastAsia="sk-SK"/>
        </w:rPr>
        <w:t xml:space="preserve"> podporu tvorby</w:t>
      </w:r>
      <w:r w:rsidR="008A1907" w:rsidRPr="00673179" w:rsidDel="00DF7F16">
        <w:rPr>
          <w:lang w:val="sk-SK" w:eastAsia="sk-SK"/>
        </w:rPr>
        <w:t xml:space="preserve"> </w:t>
      </w:r>
      <w:r w:rsidR="008A1907">
        <w:rPr>
          <w:lang w:val="sk-SK" w:eastAsia="sk-SK"/>
        </w:rPr>
        <w:t xml:space="preserve">možno nájsť aj v rámci súčasného systému kultúrnych inštitúcií. Je potrebné </w:t>
      </w:r>
      <w:r w:rsidR="008A1907" w:rsidRPr="00070B89">
        <w:rPr>
          <w:bCs/>
          <w:lang w:val="sk-SK" w:eastAsia="sk-SK"/>
        </w:rPr>
        <w:t>zefektív</w:t>
      </w:r>
      <w:r w:rsidR="008A1907">
        <w:rPr>
          <w:bCs/>
          <w:lang w:val="sk-SK" w:eastAsia="sk-SK"/>
        </w:rPr>
        <w:t>niť  </w:t>
      </w:r>
      <w:r w:rsidR="008A1907" w:rsidRPr="00070B89">
        <w:rPr>
          <w:bCs/>
          <w:lang w:val="sk-SK" w:eastAsia="sk-SK"/>
        </w:rPr>
        <w:t>fungovani</w:t>
      </w:r>
      <w:r w:rsidR="008A1907">
        <w:rPr>
          <w:bCs/>
          <w:lang w:val="sk-SK" w:eastAsia="sk-SK"/>
        </w:rPr>
        <w:t xml:space="preserve">e existujúcich </w:t>
      </w:r>
      <w:r w:rsidR="008A1907" w:rsidRPr="00070B89">
        <w:rPr>
          <w:bCs/>
          <w:lang w:val="sk-SK" w:eastAsia="sk-SK"/>
        </w:rPr>
        <w:t>umeleckých fondov</w:t>
      </w:r>
      <w:r w:rsidR="008A1907" w:rsidRPr="00752C2A">
        <w:rPr>
          <w:lang w:val="sk-SK" w:eastAsia="sk-SK"/>
        </w:rPr>
        <w:t>.</w:t>
      </w:r>
      <w:r w:rsidR="008A1907">
        <w:rPr>
          <w:lang w:val="sk-SK" w:eastAsia="sk-SK"/>
        </w:rPr>
        <w:t xml:space="preserve"> </w:t>
      </w:r>
      <w:r w:rsidR="008A1907">
        <w:rPr>
          <w:bCs/>
          <w:lang w:val="sk-SK" w:eastAsia="sk-SK"/>
        </w:rPr>
        <w:t>R</w:t>
      </w:r>
      <w:r w:rsidR="008A1907" w:rsidRPr="00070B89">
        <w:rPr>
          <w:bCs/>
          <w:lang w:val="sk-SK" w:eastAsia="sk-SK"/>
        </w:rPr>
        <w:t xml:space="preserve">evízia jednotlivých kultúrnych inštitúcií </w:t>
      </w:r>
      <w:r w:rsidR="008A1907" w:rsidRPr="00752C2A">
        <w:rPr>
          <w:lang w:val="sk-SK" w:eastAsia="sk-SK"/>
        </w:rPr>
        <w:t>môže poukázať na duplicity či neefektívnos</w:t>
      </w:r>
      <w:r w:rsidR="008A1907">
        <w:rPr>
          <w:lang w:val="sk-SK" w:eastAsia="sk-SK"/>
        </w:rPr>
        <w:t xml:space="preserve">ť </w:t>
      </w:r>
      <w:r>
        <w:rPr>
          <w:lang w:val="sk-SK" w:eastAsia="sk-SK"/>
        </w:rPr>
        <w:t xml:space="preserve">                  </w:t>
      </w:r>
      <w:r w:rsidR="008A1907" w:rsidRPr="00752C2A">
        <w:rPr>
          <w:lang w:val="sk-SK" w:eastAsia="sk-SK"/>
        </w:rPr>
        <w:t xml:space="preserve">v systéme. </w:t>
      </w:r>
      <w:r w:rsidR="008A1907">
        <w:rPr>
          <w:lang w:val="sk-SK" w:eastAsia="sk-SK"/>
        </w:rPr>
        <w:t xml:space="preserve">Je potrebné lepšie </w:t>
      </w:r>
      <w:r w:rsidR="008A1907" w:rsidRPr="00070B89">
        <w:rPr>
          <w:bCs/>
          <w:lang w:val="sk-SK" w:eastAsia="sk-SK"/>
        </w:rPr>
        <w:t>využíva</w:t>
      </w:r>
      <w:r w:rsidR="008A1907">
        <w:rPr>
          <w:bCs/>
          <w:lang w:val="sk-SK" w:eastAsia="sk-SK"/>
        </w:rPr>
        <w:t>ť existujúcu</w:t>
      </w:r>
      <w:r w:rsidR="008A1907" w:rsidRPr="00070B89">
        <w:rPr>
          <w:bCs/>
          <w:lang w:val="sk-SK" w:eastAsia="sk-SK"/>
        </w:rPr>
        <w:t xml:space="preserve"> infraštruktúr</w:t>
      </w:r>
      <w:r w:rsidR="008A1907">
        <w:rPr>
          <w:bCs/>
          <w:lang w:val="sk-SK" w:eastAsia="sk-SK"/>
        </w:rPr>
        <w:t>u</w:t>
      </w:r>
      <w:r>
        <w:rPr>
          <w:bCs/>
          <w:lang w:val="sk-SK" w:eastAsia="sk-SK"/>
        </w:rPr>
        <w:t xml:space="preserve"> na</w:t>
      </w:r>
      <w:r w:rsidR="008A1907" w:rsidRPr="00070B89">
        <w:rPr>
          <w:bCs/>
          <w:lang w:val="sk-SK" w:eastAsia="sk-SK"/>
        </w:rPr>
        <w:t xml:space="preserve"> podporu tvorby</w:t>
      </w:r>
      <w:r w:rsidR="008A1907">
        <w:rPr>
          <w:bCs/>
          <w:lang w:val="sk-SK" w:eastAsia="sk-SK"/>
        </w:rPr>
        <w:t xml:space="preserve">. </w:t>
      </w:r>
      <w:r>
        <w:rPr>
          <w:bCs/>
          <w:lang w:val="sk-SK" w:eastAsia="sk-SK"/>
        </w:rPr>
        <w:t xml:space="preserve">                      </w:t>
      </w:r>
      <w:r w:rsidR="008A1907">
        <w:rPr>
          <w:lang w:val="sk-SK" w:eastAsia="sk-SK"/>
        </w:rPr>
        <w:t>V priestoroch existujúcich zariadení je možné napríklad</w:t>
      </w:r>
      <w:r w:rsidR="008A1907" w:rsidRPr="00752C2A">
        <w:rPr>
          <w:lang w:val="sk-SK" w:eastAsia="sk-SK"/>
        </w:rPr>
        <w:t xml:space="preserve"> vytvor</w:t>
      </w:r>
      <w:r w:rsidR="008A1907">
        <w:rPr>
          <w:lang w:val="sk-SK" w:eastAsia="sk-SK"/>
        </w:rPr>
        <w:t xml:space="preserve">iť </w:t>
      </w:r>
      <w:r w:rsidR="008A1907" w:rsidRPr="00752C2A">
        <w:rPr>
          <w:lang w:val="sk-SK" w:eastAsia="sk-SK"/>
        </w:rPr>
        <w:t xml:space="preserve"> tvoriv</w:t>
      </w:r>
      <w:r w:rsidR="008A1907">
        <w:rPr>
          <w:lang w:val="sk-SK" w:eastAsia="sk-SK"/>
        </w:rPr>
        <w:t xml:space="preserve">é </w:t>
      </w:r>
      <w:r w:rsidR="008A1907" w:rsidRPr="00752C2A">
        <w:rPr>
          <w:lang w:val="sk-SK" w:eastAsia="sk-SK"/>
        </w:rPr>
        <w:t xml:space="preserve"> inkubátor</w:t>
      </w:r>
      <w:r w:rsidR="008A1907">
        <w:rPr>
          <w:lang w:val="sk-SK" w:eastAsia="sk-SK"/>
        </w:rPr>
        <w:t xml:space="preserve">y </w:t>
      </w:r>
      <w:r w:rsidR="008A1907" w:rsidRPr="00752C2A">
        <w:rPr>
          <w:lang w:val="sk-SK" w:eastAsia="sk-SK"/>
        </w:rPr>
        <w:t>alebo modern</w:t>
      </w:r>
      <w:r w:rsidR="008A1907">
        <w:rPr>
          <w:lang w:val="sk-SK" w:eastAsia="sk-SK"/>
        </w:rPr>
        <w:t xml:space="preserve">é </w:t>
      </w:r>
      <w:r w:rsidR="008A1907" w:rsidRPr="00752C2A">
        <w:rPr>
          <w:lang w:val="sk-SK" w:eastAsia="sk-SK"/>
        </w:rPr>
        <w:t xml:space="preserve"> rezidenčn</w:t>
      </w:r>
      <w:r w:rsidR="008A1907">
        <w:rPr>
          <w:lang w:val="sk-SK" w:eastAsia="sk-SK"/>
        </w:rPr>
        <w:t xml:space="preserve">é </w:t>
      </w:r>
      <w:r w:rsidR="008A1907" w:rsidRPr="00752C2A">
        <w:rPr>
          <w:lang w:val="sk-SK" w:eastAsia="sk-SK"/>
        </w:rPr>
        <w:t xml:space="preserve"> cent</w:t>
      </w:r>
      <w:r w:rsidR="008A1907">
        <w:rPr>
          <w:lang w:val="sk-SK" w:eastAsia="sk-SK"/>
        </w:rPr>
        <w:t>rá</w:t>
      </w:r>
      <w:r w:rsidR="008A1907" w:rsidRPr="00752C2A">
        <w:rPr>
          <w:lang w:val="sk-SK" w:eastAsia="sk-SK"/>
        </w:rPr>
        <w:t>.</w:t>
      </w:r>
    </w:p>
    <w:p w:rsidR="00F7412E" w:rsidRPr="00F7412E" w:rsidRDefault="00F7412E" w:rsidP="00F7412E">
      <w:pPr>
        <w:spacing w:after="0"/>
        <w:ind w:firstLine="708"/>
        <w:jc w:val="both"/>
        <w:rPr>
          <w:lang w:val="sk-SK" w:eastAsia="sk-SK"/>
        </w:rPr>
      </w:pPr>
    </w:p>
    <w:p w:rsidR="00A94E77" w:rsidRPr="003C5484" w:rsidRDefault="00084CD5" w:rsidP="00AD2B09">
      <w:pPr>
        <w:pStyle w:val="Nadpis3"/>
        <w:spacing w:after="240" w:line="276" w:lineRule="auto"/>
        <w:rPr>
          <w:rFonts w:eastAsia="Times New Roman"/>
          <w:lang w:val="sk-SK" w:eastAsia="sk-SK"/>
        </w:rPr>
      </w:pPr>
      <w:r w:rsidRPr="00084CD5">
        <w:rPr>
          <w:rFonts w:eastAsia="Times New Roman"/>
          <w:lang w:val="sk-SK" w:eastAsia="sk-SK"/>
        </w:rPr>
        <w:t>Priority a opatrenia:</w:t>
      </w:r>
    </w:p>
    <w:p w:rsidR="00FB7B72" w:rsidRDefault="00FB7B72" w:rsidP="00D672A7">
      <w:pPr>
        <w:pStyle w:val="Odsekzoznamu"/>
        <w:numPr>
          <w:ilvl w:val="0"/>
          <w:numId w:val="5"/>
        </w:numPr>
        <w:shd w:val="clear" w:color="auto" w:fill="F2F2F2" w:themeFill="background1" w:themeFillShade="F2"/>
        <w:spacing w:before="240" w:after="240"/>
        <w:rPr>
          <w:b/>
          <w:vanish/>
          <w:lang w:val="sk-SK"/>
        </w:rPr>
      </w:pPr>
    </w:p>
    <w:p w:rsidR="00FB7B72" w:rsidRDefault="00FB7B72" w:rsidP="00D672A7">
      <w:pPr>
        <w:pStyle w:val="Odsekzoznamu"/>
        <w:numPr>
          <w:ilvl w:val="0"/>
          <w:numId w:val="5"/>
        </w:numPr>
        <w:shd w:val="clear" w:color="auto" w:fill="F2F2F2" w:themeFill="background1" w:themeFillShade="F2"/>
        <w:spacing w:before="240"/>
        <w:rPr>
          <w:b/>
          <w:vanish/>
          <w:lang w:val="sk-SK"/>
        </w:rPr>
      </w:pPr>
    </w:p>
    <w:p w:rsidR="00FB7B72" w:rsidRDefault="00084CD5" w:rsidP="00D672A7">
      <w:pPr>
        <w:pStyle w:val="Odsekzoznamu"/>
        <w:numPr>
          <w:ilvl w:val="1"/>
          <w:numId w:val="5"/>
        </w:numPr>
        <w:shd w:val="clear" w:color="auto" w:fill="F2F2F2" w:themeFill="background1" w:themeFillShade="F2"/>
        <w:spacing w:before="240"/>
        <w:rPr>
          <w:rFonts w:eastAsia="Times New Roman" w:cs="Times New Roman"/>
          <w:b/>
          <w:lang w:val="sk-SK" w:eastAsia="sk-SK"/>
        </w:rPr>
      </w:pPr>
      <w:r w:rsidRPr="00084CD5">
        <w:rPr>
          <w:b/>
          <w:lang w:val="sk-SK"/>
        </w:rPr>
        <w:t>Syste</w:t>
      </w:r>
      <w:r w:rsidR="00BF518D">
        <w:rPr>
          <w:b/>
          <w:lang w:val="sk-SK"/>
        </w:rPr>
        <w:t>matické vytváranie podmienok na</w:t>
      </w:r>
      <w:r w:rsidRPr="00084CD5">
        <w:rPr>
          <w:b/>
          <w:lang w:val="sk-SK"/>
        </w:rPr>
        <w:t xml:space="preserve"> vznik umeleckých diel </w:t>
      </w:r>
    </w:p>
    <w:p w:rsidR="00FB7B72" w:rsidRDefault="0095459A">
      <w:pPr>
        <w:spacing w:before="240"/>
        <w:jc w:val="both"/>
        <w:rPr>
          <w:lang w:val="sk-SK"/>
        </w:rPr>
      </w:pPr>
      <w:r>
        <w:rPr>
          <w:lang w:val="sk-SK"/>
        </w:rPr>
        <w:tab/>
      </w:r>
      <w:r w:rsidR="00084CD5" w:rsidRPr="00084CD5">
        <w:rPr>
          <w:lang w:val="sk-SK"/>
        </w:rPr>
        <w:t>Tvorba je špecifický proces, ktorý potrebuje podporu, aby mohol prinášať efekt. V pomyselnom reťazci kultúrneho kolobehu je tvorba na začiatku a spotreba na konci. Dalo by sa preto povedať, že bez podpory začiatočnej fázy sú ohrozené všetky ďalšie</w:t>
      </w:r>
      <w:r>
        <w:rPr>
          <w:lang w:val="sk-SK"/>
        </w:rPr>
        <w:t xml:space="preserve"> časti procesu, ako </w:t>
      </w:r>
      <w:r w:rsidR="00084CD5" w:rsidRPr="00084CD5">
        <w:rPr>
          <w:lang w:val="sk-SK"/>
        </w:rPr>
        <w:t>distribúcia</w:t>
      </w:r>
      <w:r>
        <w:rPr>
          <w:lang w:val="sk-SK"/>
        </w:rPr>
        <w:t xml:space="preserve"> či</w:t>
      </w:r>
      <w:r w:rsidR="00084CD5" w:rsidRPr="00084CD5">
        <w:rPr>
          <w:lang w:val="sk-SK"/>
        </w:rPr>
        <w:t xml:space="preserve"> spotreba. Stimulovať sa dá proces tvorby prepojením viacerých faktorov – zlepšením infra</w:t>
      </w:r>
      <w:r w:rsidR="00BF518D">
        <w:rPr>
          <w:lang w:val="sk-SK"/>
        </w:rPr>
        <w:t>štruktúry, zabezpečením finančných prostriedkov</w:t>
      </w:r>
      <w:r w:rsidR="00084CD5" w:rsidRPr="00084CD5">
        <w:rPr>
          <w:lang w:val="sk-SK"/>
        </w:rPr>
        <w:t>, podporou partnerstiev.</w:t>
      </w:r>
    </w:p>
    <w:p w:rsidR="00A94E77" w:rsidRPr="003C5484" w:rsidRDefault="00084CD5" w:rsidP="00D672A7">
      <w:pPr>
        <w:pStyle w:val="Odsekzoznamu"/>
        <w:numPr>
          <w:ilvl w:val="2"/>
          <w:numId w:val="5"/>
        </w:numPr>
        <w:ind w:left="1418" w:hanging="709"/>
        <w:jc w:val="both"/>
        <w:rPr>
          <w:rFonts w:eastAsia="Times New Roman" w:cs="Times New Roman"/>
          <w:b/>
          <w:lang w:val="sk-SK" w:eastAsia="sk-SK"/>
        </w:rPr>
      </w:pPr>
      <w:r w:rsidRPr="00084CD5">
        <w:rPr>
          <w:rFonts w:eastAsia="Times New Roman" w:cs="Times New Roman"/>
          <w:b/>
          <w:lang w:val="sk-SK" w:eastAsia="sk-SK"/>
        </w:rPr>
        <w:t>Vytvor</w:t>
      </w:r>
      <w:r w:rsidR="00BF518D">
        <w:rPr>
          <w:rFonts w:eastAsia="Times New Roman" w:cs="Times New Roman"/>
          <w:b/>
          <w:lang w:val="sk-SK" w:eastAsia="sk-SK"/>
        </w:rPr>
        <w:t>iť dostatočnú infraštruktúru na</w:t>
      </w:r>
      <w:r w:rsidRPr="00084CD5">
        <w:rPr>
          <w:rFonts w:eastAsia="Times New Roman" w:cs="Times New Roman"/>
          <w:b/>
          <w:lang w:val="sk-SK" w:eastAsia="sk-SK"/>
        </w:rPr>
        <w:t xml:space="preserve"> tvorbu.</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Vytvor</w:t>
      </w:r>
      <w:r w:rsidR="00BF518D">
        <w:rPr>
          <w:rFonts w:eastAsia="Times New Roman" w:cs="Times New Roman"/>
          <w:lang w:val="sk-SK" w:eastAsia="sk-SK"/>
        </w:rPr>
        <w:t>iť moderné rezidenčné centrá na</w:t>
      </w:r>
      <w:r w:rsidRPr="00084CD5">
        <w:rPr>
          <w:rFonts w:eastAsia="Times New Roman" w:cs="Times New Roman"/>
          <w:lang w:val="sk-SK" w:eastAsia="sk-SK"/>
        </w:rPr>
        <w:t xml:space="preserve"> tvorbu a sprístupniť existujúcu infraštruktúru kultúrnych inštitúcií širšiemu okruhu tvorcov.</w:t>
      </w:r>
    </w:p>
    <w:p w:rsidR="00DE5DBC"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Zrealizovať pasportizáciu n</w:t>
      </w:r>
      <w:r w:rsidR="00BF518D">
        <w:rPr>
          <w:rFonts w:eastAsia="Times New Roman" w:cs="Times New Roman"/>
          <w:lang w:val="sk-SK" w:eastAsia="sk-SK"/>
        </w:rPr>
        <w:t>evyužitých priestorov a možností</w:t>
      </w:r>
      <w:r w:rsidRPr="00084CD5">
        <w:rPr>
          <w:rFonts w:eastAsia="Times New Roman" w:cs="Times New Roman"/>
          <w:lang w:val="sk-SK" w:eastAsia="sk-SK"/>
        </w:rPr>
        <w:t xml:space="preserve"> ich sprístupnenia tvorcom za výhodných podmienok. </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Vytvoriť pod</w:t>
      </w:r>
      <w:r w:rsidR="00BF518D">
        <w:rPr>
          <w:rFonts w:eastAsia="Times New Roman" w:cs="Times New Roman"/>
          <w:lang w:val="sk-SK" w:eastAsia="sk-SK"/>
        </w:rPr>
        <w:t>mienky na</w:t>
      </w:r>
      <w:r w:rsidRPr="00084CD5">
        <w:rPr>
          <w:rFonts w:eastAsia="Times New Roman" w:cs="Times New Roman"/>
          <w:lang w:val="sk-SK" w:eastAsia="sk-SK"/>
        </w:rPr>
        <w:t xml:space="preserve"> vznik kultúrnych inkubátorov – poskytnutie priestoru pre začínajúcich umelcov. </w:t>
      </w:r>
    </w:p>
    <w:p w:rsidR="00BC691E" w:rsidRPr="003C5484" w:rsidRDefault="00BC691E">
      <w:pPr>
        <w:pStyle w:val="Odsekzoznamu"/>
        <w:ind w:left="1843"/>
        <w:jc w:val="both"/>
        <w:rPr>
          <w:rFonts w:eastAsia="Times New Roman" w:cs="Times New Roman"/>
          <w:lang w:val="sk-SK" w:eastAsia="sk-SK"/>
        </w:rPr>
      </w:pPr>
    </w:p>
    <w:p w:rsidR="00A94E77" w:rsidRPr="003C5484" w:rsidRDefault="00084CD5" w:rsidP="00D672A7">
      <w:pPr>
        <w:pStyle w:val="Odsekzoznamu"/>
        <w:numPr>
          <w:ilvl w:val="2"/>
          <w:numId w:val="5"/>
        </w:numPr>
        <w:ind w:left="1418" w:hanging="709"/>
        <w:jc w:val="both"/>
        <w:rPr>
          <w:b/>
          <w:lang w:val="sk-SK"/>
        </w:rPr>
      </w:pPr>
      <w:r w:rsidRPr="00084CD5">
        <w:rPr>
          <w:b/>
          <w:lang w:val="sk-SK"/>
        </w:rPr>
        <w:t>Zabezpečiť dostatočné financovanie celého procesu tvorby.</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Nastaviť efektívnejšie fungovanie </w:t>
      </w:r>
      <w:r w:rsidR="00BF518D">
        <w:rPr>
          <w:rFonts w:eastAsia="Times New Roman" w:cs="Times New Roman"/>
          <w:lang w:val="sk-SK" w:eastAsia="sk-SK"/>
        </w:rPr>
        <w:t>dotačného systému m</w:t>
      </w:r>
      <w:r w:rsidR="0095459A">
        <w:rPr>
          <w:rFonts w:eastAsia="Times New Roman" w:cs="Times New Roman"/>
          <w:lang w:val="sk-SK" w:eastAsia="sk-SK"/>
        </w:rPr>
        <w:t xml:space="preserve">inisterstva kultúry </w:t>
      </w:r>
      <w:r w:rsidRPr="00084CD5">
        <w:rPr>
          <w:rFonts w:eastAsia="Times New Roman" w:cs="Times New Roman"/>
          <w:lang w:val="sk-SK" w:eastAsia="sk-SK"/>
        </w:rPr>
        <w:t xml:space="preserve"> pre oblasť tvorby.</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Zabezpečiť, aby samostatná a od štátu nezávislá inštitúcia pre grantový systém </w:t>
      </w:r>
      <w:r w:rsidR="00F7412E">
        <w:rPr>
          <w:rFonts w:eastAsia="Times New Roman" w:cs="Times New Roman"/>
          <w:lang w:val="sk-SK" w:eastAsia="sk-SK"/>
        </w:rPr>
        <w:t>v oblasti kultúry – Fond na podporu umenia</w:t>
      </w:r>
      <w:r w:rsidR="00214E8B">
        <w:rPr>
          <w:rFonts w:eastAsia="Times New Roman" w:cs="Times New Roman"/>
          <w:lang w:val="sk-SK" w:eastAsia="sk-SK"/>
        </w:rPr>
        <w:t xml:space="preserve"> </w:t>
      </w:r>
      <w:r w:rsidRPr="00084CD5">
        <w:rPr>
          <w:rFonts w:eastAsia="Times New Roman" w:cs="Times New Roman"/>
          <w:lang w:val="sk-SK" w:eastAsia="sk-SK"/>
        </w:rPr>
        <w:t>– systémovo podporovala tvorbu.</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Prehodnotiť fungovanie existujúcich umeleckých fondov s cieľom zefektívniť ich činnosť.</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Podporovať realizáciu a rozšírenie už vytvorených diel</w:t>
      </w:r>
      <w:r w:rsidR="0095459A">
        <w:rPr>
          <w:rFonts w:eastAsia="Times New Roman" w:cs="Times New Roman"/>
          <w:lang w:val="sk-SK" w:eastAsia="sk-SK"/>
        </w:rPr>
        <w:t>,</w:t>
      </w:r>
      <w:r w:rsidRPr="00084CD5">
        <w:rPr>
          <w:rFonts w:eastAsia="Times New Roman" w:cs="Times New Roman"/>
          <w:lang w:val="sk-SK" w:eastAsia="sk-SK"/>
        </w:rPr>
        <w:t xml:space="preserve"> napr</w:t>
      </w:r>
      <w:r w:rsidR="0095459A">
        <w:rPr>
          <w:rFonts w:eastAsia="Times New Roman" w:cs="Times New Roman"/>
          <w:lang w:val="sk-SK" w:eastAsia="sk-SK"/>
        </w:rPr>
        <w:t xml:space="preserve">íklad formou </w:t>
      </w:r>
      <w:r w:rsidRPr="00084CD5">
        <w:rPr>
          <w:rFonts w:eastAsia="Times New Roman" w:cs="Times New Roman"/>
          <w:lang w:val="sk-SK" w:eastAsia="sk-SK"/>
        </w:rPr>
        <w:t>podpor</w:t>
      </w:r>
      <w:r w:rsidR="0095459A">
        <w:rPr>
          <w:rFonts w:eastAsia="Times New Roman" w:cs="Times New Roman"/>
          <w:lang w:val="sk-SK" w:eastAsia="sk-SK"/>
        </w:rPr>
        <w:t>y</w:t>
      </w:r>
      <w:r w:rsidRPr="00084CD5">
        <w:rPr>
          <w:rFonts w:eastAsia="Times New Roman" w:cs="Times New Roman"/>
          <w:lang w:val="sk-SK" w:eastAsia="sk-SK"/>
        </w:rPr>
        <w:t xml:space="preserve"> vydávania kníh a ich prekladov.</w:t>
      </w:r>
    </w:p>
    <w:p w:rsidR="00BC691E" w:rsidRPr="003C5484" w:rsidRDefault="00BC691E">
      <w:pPr>
        <w:pStyle w:val="Odsekzoznamu"/>
        <w:ind w:left="1843"/>
        <w:jc w:val="both"/>
        <w:rPr>
          <w:rFonts w:eastAsia="Times New Roman" w:cs="Times New Roman"/>
          <w:lang w:val="sk-SK" w:eastAsia="sk-SK"/>
        </w:rPr>
      </w:pPr>
    </w:p>
    <w:p w:rsidR="00A94E77" w:rsidRPr="003C5484" w:rsidRDefault="00084CD5" w:rsidP="00D672A7">
      <w:pPr>
        <w:pStyle w:val="Odsekzoznamu"/>
        <w:numPr>
          <w:ilvl w:val="2"/>
          <w:numId w:val="5"/>
        </w:numPr>
        <w:ind w:left="1418" w:hanging="709"/>
        <w:jc w:val="both"/>
        <w:rPr>
          <w:b/>
          <w:lang w:val="sk-SK"/>
        </w:rPr>
      </w:pPr>
      <w:r w:rsidRPr="00084CD5">
        <w:rPr>
          <w:b/>
          <w:lang w:val="sk-SK"/>
        </w:rPr>
        <w:t>Podporiť vytváranie sietí a kontaktov medzi umelcami.</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lastRenderedPageBreak/>
        <w:t>Podporiť mobilitu umelcov v oblasti kultúry –</w:t>
      </w:r>
      <w:r w:rsidR="001D4382">
        <w:rPr>
          <w:rFonts w:eastAsia="Times New Roman" w:cs="Times New Roman"/>
          <w:lang w:val="sk-SK" w:eastAsia="sk-SK"/>
        </w:rPr>
        <w:t xml:space="preserve"> na</w:t>
      </w:r>
      <w:r w:rsidR="00F11F82">
        <w:rPr>
          <w:rFonts w:eastAsia="Times New Roman" w:cs="Times New Roman"/>
          <w:lang w:val="sk-SK" w:eastAsia="sk-SK"/>
        </w:rPr>
        <w:t xml:space="preserve"> </w:t>
      </w:r>
      <w:r w:rsidRPr="00084CD5">
        <w:rPr>
          <w:rFonts w:eastAsia="Times New Roman" w:cs="Times New Roman"/>
          <w:lang w:val="sk-SK" w:eastAsia="sk-SK"/>
        </w:rPr>
        <w:t>národn</w:t>
      </w:r>
      <w:r w:rsidR="00F11F82">
        <w:rPr>
          <w:rFonts w:eastAsia="Times New Roman" w:cs="Times New Roman"/>
          <w:lang w:val="sk-SK" w:eastAsia="sk-SK"/>
        </w:rPr>
        <w:t>ej</w:t>
      </w:r>
      <w:r w:rsidRPr="00084CD5">
        <w:rPr>
          <w:rFonts w:eastAsia="Times New Roman" w:cs="Times New Roman"/>
          <w:lang w:val="sk-SK" w:eastAsia="sk-SK"/>
        </w:rPr>
        <w:t xml:space="preserve"> </w:t>
      </w:r>
      <w:r w:rsidR="00594D8B">
        <w:rPr>
          <w:rFonts w:eastAsia="Times New Roman" w:cs="Times New Roman"/>
          <w:lang w:val="sk-SK" w:eastAsia="sk-SK"/>
        </w:rPr>
        <w:br/>
      </w:r>
      <w:r w:rsidRPr="00084CD5">
        <w:rPr>
          <w:rFonts w:eastAsia="Times New Roman" w:cs="Times New Roman"/>
          <w:lang w:val="sk-SK" w:eastAsia="sk-SK"/>
        </w:rPr>
        <w:t>aj medzinárodn</w:t>
      </w:r>
      <w:r w:rsidR="00F11F82">
        <w:rPr>
          <w:rFonts w:eastAsia="Times New Roman" w:cs="Times New Roman"/>
          <w:lang w:val="sk-SK" w:eastAsia="sk-SK"/>
        </w:rPr>
        <w:t>ej</w:t>
      </w:r>
      <w:r w:rsidR="001D4382">
        <w:rPr>
          <w:rFonts w:eastAsia="Times New Roman" w:cs="Times New Roman"/>
          <w:lang w:val="sk-SK" w:eastAsia="sk-SK"/>
        </w:rPr>
        <w:t xml:space="preserve"> úrovni</w:t>
      </w:r>
      <w:r w:rsidR="00F11F82">
        <w:rPr>
          <w:rFonts w:eastAsia="Times New Roman" w:cs="Times New Roman"/>
          <w:lang w:val="sk-SK" w:eastAsia="sk-SK"/>
        </w:rPr>
        <w:t>.</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Vytvoriť platformu na stretávanie sa umel</w:t>
      </w:r>
      <w:r w:rsidR="00FB06AB">
        <w:rPr>
          <w:rFonts w:eastAsia="Times New Roman" w:cs="Times New Roman"/>
          <w:lang w:val="sk-SK" w:eastAsia="sk-SK"/>
        </w:rPr>
        <w:t>cov z rôznych oblastí s cieľ</w:t>
      </w:r>
      <w:r w:rsidRPr="00084CD5">
        <w:rPr>
          <w:rFonts w:eastAsia="Times New Roman" w:cs="Times New Roman"/>
          <w:lang w:val="sk-SK" w:eastAsia="sk-SK"/>
        </w:rPr>
        <w:t>om vzniku novej pôvodnej tvorby.</w:t>
      </w:r>
    </w:p>
    <w:p w:rsidR="00E8241A" w:rsidRPr="003C5484" w:rsidRDefault="00E8241A" w:rsidP="00A94E77">
      <w:pPr>
        <w:pStyle w:val="Odsekzoznamu"/>
        <w:jc w:val="both"/>
        <w:rPr>
          <w:rFonts w:eastAsia="Times New Roman" w:cs="Times New Roman"/>
          <w:i/>
          <w:lang w:val="sk-SK" w:eastAsia="sk-SK"/>
        </w:rPr>
      </w:pPr>
    </w:p>
    <w:p w:rsidR="00A94E77" w:rsidRPr="003C5484" w:rsidRDefault="00A94E77" w:rsidP="00A94E77">
      <w:pPr>
        <w:pStyle w:val="Odsekzoznamu"/>
        <w:ind w:left="1418"/>
        <w:jc w:val="both"/>
        <w:rPr>
          <w:lang w:val="sk-SK"/>
        </w:rPr>
      </w:pPr>
    </w:p>
    <w:p w:rsidR="00A94E77" w:rsidRPr="003C5484" w:rsidRDefault="00084CD5" w:rsidP="00D672A7">
      <w:pPr>
        <w:pStyle w:val="Odsekzoznamu"/>
        <w:numPr>
          <w:ilvl w:val="1"/>
          <w:numId w:val="5"/>
        </w:numPr>
        <w:shd w:val="clear" w:color="auto" w:fill="F2F2F2" w:themeFill="background1" w:themeFillShade="F2"/>
        <w:jc w:val="both"/>
        <w:rPr>
          <w:b/>
          <w:lang w:val="sk-SK"/>
        </w:rPr>
      </w:pPr>
      <w:r w:rsidRPr="00084CD5">
        <w:rPr>
          <w:b/>
          <w:lang w:val="sk-SK"/>
        </w:rPr>
        <w:t>Podpora prezentácie nových umeleckých diel na kultúrnom trhu</w:t>
      </w:r>
    </w:p>
    <w:p w:rsidR="00A94E77" w:rsidRPr="003C5484" w:rsidRDefault="0095459A" w:rsidP="00A94E77">
      <w:pPr>
        <w:jc w:val="both"/>
        <w:rPr>
          <w:lang w:val="sk-SK"/>
        </w:rPr>
      </w:pPr>
      <w:r>
        <w:rPr>
          <w:lang w:val="sk-SK"/>
        </w:rPr>
        <w:tab/>
      </w:r>
      <w:r w:rsidR="00084CD5" w:rsidRPr="00084CD5">
        <w:rPr>
          <w:lang w:val="sk-SK"/>
        </w:rPr>
        <w:t>Tvorba bez prijímateľa je jednosmerný proces. Aby si našla svoju cieľovú skupinu, potrebuje vhodne zvolenú prezentáciu modernými kanálmi a s využitím pestrej palety nástrojov. Prezentácia nových umeleckých diel je tak úlohou inštitúcií, jednotlivcov, ako aj médií. V súčasnosti má vďaka moderným technológiám rozmanité možnosti realizovania.</w:t>
      </w:r>
    </w:p>
    <w:p w:rsidR="00A94E77" w:rsidRPr="003C5484" w:rsidRDefault="00084CD5" w:rsidP="00D672A7">
      <w:pPr>
        <w:pStyle w:val="Odsekzoznamu"/>
        <w:numPr>
          <w:ilvl w:val="2"/>
          <w:numId w:val="5"/>
        </w:numPr>
        <w:ind w:left="1418" w:hanging="709"/>
        <w:jc w:val="both"/>
        <w:rPr>
          <w:b/>
          <w:lang w:val="sk-SK"/>
        </w:rPr>
      </w:pPr>
      <w:r w:rsidRPr="00084CD5">
        <w:rPr>
          <w:b/>
          <w:lang w:val="sk-SK"/>
        </w:rPr>
        <w:t>Zabezpečiť podporu realizácie umeleckých diel.</w:t>
      </w:r>
    </w:p>
    <w:p w:rsidR="00206088" w:rsidRPr="00214E8B" w:rsidRDefault="00A73B92" w:rsidP="00D672A7">
      <w:pPr>
        <w:pStyle w:val="Odsekzoznamu"/>
        <w:numPr>
          <w:ilvl w:val="3"/>
          <w:numId w:val="3"/>
        </w:numPr>
        <w:ind w:left="1843" w:hanging="425"/>
        <w:jc w:val="both"/>
        <w:rPr>
          <w:lang w:val="sk-SK"/>
        </w:rPr>
      </w:pPr>
      <w:r w:rsidRPr="00A73B92">
        <w:rPr>
          <w:lang w:val="sk-SK"/>
        </w:rPr>
        <w:t>Vytvoriť mechanizmus a systém podpory na efektívnejšie a progresívnejšie formy realizácie umeleckých diel.</w:t>
      </w:r>
    </w:p>
    <w:p w:rsidR="00A94E77" w:rsidRPr="003C5484" w:rsidRDefault="00A94E77" w:rsidP="00A94E77">
      <w:pPr>
        <w:pStyle w:val="Odsekzoznamu"/>
        <w:ind w:left="1418"/>
        <w:jc w:val="both"/>
        <w:rPr>
          <w:lang w:val="sk-SK"/>
        </w:rPr>
      </w:pPr>
    </w:p>
    <w:p w:rsidR="00A94E77" w:rsidRPr="003C5484" w:rsidRDefault="00084CD5" w:rsidP="00D672A7">
      <w:pPr>
        <w:pStyle w:val="Odsekzoznamu"/>
        <w:numPr>
          <w:ilvl w:val="2"/>
          <w:numId w:val="5"/>
        </w:numPr>
        <w:ind w:left="1418" w:hanging="709"/>
        <w:jc w:val="both"/>
        <w:rPr>
          <w:b/>
          <w:lang w:val="sk-SK"/>
        </w:rPr>
      </w:pPr>
      <w:r w:rsidRPr="00084CD5">
        <w:rPr>
          <w:b/>
          <w:lang w:val="sk-SK"/>
        </w:rPr>
        <w:t>Zabezpečiť širokú prezentáciu vytvorených diel.</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Viac zapojiť verejnoprávne médiá do prezentácie diel a pôvodnej umeleckej tvorby.</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Rozšíriť prezentáciu diel slovenských autorov v erbových inštitúciách.</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Podporiť prezentáciu výsledkov tvorby v rámci špecializovaných podujatí, ako</w:t>
      </w:r>
      <w:r w:rsidR="007D3CDE">
        <w:rPr>
          <w:rFonts w:eastAsia="Times New Roman" w:cs="Times New Roman"/>
          <w:lang w:val="sk-SK" w:eastAsia="sk-SK"/>
        </w:rPr>
        <w:t xml:space="preserve"> sú</w:t>
      </w:r>
      <w:r w:rsidRPr="00084CD5">
        <w:rPr>
          <w:rFonts w:eastAsia="Times New Roman" w:cs="Times New Roman"/>
          <w:lang w:val="sk-SK" w:eastAsia="sk-SK"/>
        </w:rPr>
        <w:t xml:space="preserve"> napr. festivaly, prehliadky, výstavy a ďalšie pravidelné kultúrne podujatia.</w:t>
      </w:r>
    </w:p>
    <w:p w:rsidR="00206088"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Podporiť modernú propagáciu diel.</w:t>
      </w:r>
    </w:p>
    <w:p w:rsidR="00A94E77" w:rsidRDefault="00084CD5" w:rsidP="005A5F33">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Zlepšiť  </w:t>
      </w:r>
      <w:r w:rsidR="007D3CDE">
        <w:rPr>
          <w:rFonts w:eastAsia="Times New Roman" w:cs="Times New Roman"/>
          <w:lang w:val="sk-SK" w:eastAsia="sk-SK"/>
        </w:rPr>
        <w:t xml:space="preserve">rozvíjanie </w:t>
      </w:r>
      <w:r w:rsidRPr="00084CD5">
        <w:rPr>
          <w:rFonts w:eastAsia="Times New Roman" w:cs="Times New Roman"/>
          <w:lang w:val="sk-SK" w:eastAsia="sk-SK"/>
        </w:rPr>
        <w:t> marketingový</w:t>
      </w:r>
      <w:r w:rsidR="007D3CDE">
        <w:rPr>
          <w:rFonts w:eastAsia="Times New Roman" w:cs="Times New Roman"/>
          <w:lang w:val="sk-SK" w:eastAsia="sk-SK"/>
        </w:rPr>
        <w:t>ch</w:t>
      </w:r>
      <w:r w:rsidRPr="00084CD5">
        <w:rPr>
          <w:rFonts w:eastAsia="Times New Roman" w:cs="Times New Roman"/>
          <w:lang w:val="sk-SK" w:eastAsia="sk-SK"/>
        </w:rPr>
        <w:t xml:space="preserve"> zručnost</w:t>
      </w:r>
      <w:r w:rsidR="007D3CDE">
        <w:rPr>
          <w:rFonts w:eastAsia="Times New Roman" w:cs="Times New Roman"/>
          <w:lang w:val="sk-SK" w:eastAsia="sk-SK"/>
        </w:rPr>
        <w:t xml:space="preserve">í </w:t>
      </w:r>
      <w:r w:rsidRPr="00084CD5">
        <w:rPr>
          <w:rFonts w:eastAsia="Times New Roman" w:cs="Times New Roman"/>
          <w:lang w:val="sk-SK" w:eastAsia="sk-SK"/>
        </w:rPr>
        <w:t xml:space="preserve"> v rámci inštitúcií.</w:t>
      </w:r>
    </w:p>
    <w:p w:rsidR="00BF00D3" w:rsidRPr="00BF00D3" w:rsidRDefault="00BF00D3" w:rsidP="00BF00D3">
      <w:pPr>
        <w:pStyle w:val="Odsekzoznamu"/>
        <w:ind w:left="1843"/>
        <w:jc w:val="both"/>
        <w:rPr>
          <w:rFonts w:eastAsia="Times New Roman" w:cs="Times New Roman"/>
          <w:lang w:val="sk-SK" w:eastAsia="sk-SK"/>
        </w:rPr>
      </w:pPr>
    </w:p>
    <w:p w:rsidR="00A94E77" w:rsidRPr="003C5484" w:rsidRDefault="00084CD5" w:rsidP="00D672A7">
      <w:pPr>
        <w:pStyle w:val="Odsekzoznamu"/>
        <w:numPr>
          <w:ilvl w:val="2"/>
          <w:numId w:val="5"/>
        </w:numPr>
        <w:ind w:left="1418" w:hanging="709"/>
        <w:jc w:val="both"/>
        <w:rPr>
          <w:b/>
          <w:lang w:val="sk-SK"/>
        </w:rPr>
      </w:pPr>
      <w:r w:rsidRPr="00084CD5">
        <w:rPr>
          <w:b/>
          <w:lang w:val="sk-SK"/>
        </w:rPr>
        <w:t>Zabezpečiť uchovávanie vytvorených umeleckých diel.</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Systémovo archivovať vytvorené diela.</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Zabezpečiť zachovanie fondov prostredníctvom digitalizácie archívu RTVS.</w:t>
      </w:r>
    </w:p>
    <w:p w:rsidR="00A94E77" w:rsidRDefault="00A94E77" w:rsidP="00A94E77">
      <w:pPr>
        <w:pStyle w:val="Odsekzoznamu"/>
        <w:ind w:left="1418"/>
        <w:jc w:val="both"/>
        <w:rPr>
          <w:lang w:val="sk-SK"/>
        </w:rPr>
      </w:pPr>
    </w:p>
    <w:p w:rsidR="00986C24" w:rsidRDefault="00A73B92" w:rsidP="00D672A7">
      <w:pPr>
        <w:pStyle w:val="Odsekzoznamu"/>
        <w:numPr>
          <w:ilvl w:val="2"/>
          <w:numId w:val="5"/>
        </w:numPr>
        <w:ind w:left="1418" w:hanging="709"/>
        <w:jc w:val="both"/>
        <w:rPr>
          <w:b/>
          <w:lang w:val="sk-SK"/>
        </w:rPr>
      </w:pPr>
      <w:r w:rsidRPr="00A73B92">
        <w:rPr>
          <w:b/>
          <w:lang w:val="sk-SK"/>
        </w:rPr>
        <w:t xml:space="preserve">Podporiť vznik a fungovanie metodických centier pre oblasti umenia, ktoré nie sú zastrešené. </w:t>
      </w:r>
    </w:p>
    <w:p w:rsidR="00FB7B72" w:rsidRDefault="00FB7B72">
      <w:pPr>
        <w:pStyle w:val="Odsekzoznamu"/>
        <w:ind w:left="1418"/>
        <w:jc w:val="both"/>
        <w:rPr>
          <w:b/>
          <w:lang w:val="sk-SK"/>
        </w:rPr>
      </w:pPr>
    </w:p>
    <w:p w:rsidR="00A94E77" w:rsidRPr="003C5484" w:rsidRDefault="00A94E77" w:rsidP="00A94E77">
      <w:pPr>
        <w:pStyle w:val="Odsekzoznamu"/>
        <w:ind w:left="1418"/>
        <w:jc w:val="both"/>
        <w:rPr>
          <w:lang w:val="sk-SK"/>
        </w:rPr>
      </w:pPr>
    </w:p>
    <w:p w:rsidR="00A94E77" w:rsidRPr="003C5484" w:rsidRDefault="00084CD5" w:rsidP="00D672A7">
      <w:pPr>
        <w:pStyle w:val="Odsekzoznamu"/>
        <w:numPr>
          <w:ilvl w:val="1"/>
          <w:numId w:val="5"/>
        </w:numPr>
        <w:shd w:val="clear" w:color="auto" w:fill="F2F2F2" w:themeFill="background1" w:themeFillShade="F2"/>
        <w:jc w:val="both"/>
        <w:rPr>
          <w:b/>
          <w:lang w:val="sk-SK"/>
        </w:rPr>
      </w:pPr>
      <w:r w:rsidRPr="00084CD5">
        <w:rPr>
          <w:b/>
          <w:lang w:val="sk-SK"/>
        </w:rPr>
        <w:t>Systémová podpora ochrany duševného vlastníctva autorov</w:t>
      </w:r>
    </w:p>
    <w:p w:rsidR="00A94E77" w:rsidRDefault="006A0E5F" w:rsidP="00A94E77">
      <w:pPr>
        <w:jc w:val="both"/>
        <w:rPr>
          <w:lang w:val="sk-SK"/>
        </w:rPr>
      </w:pPr>
      <w:r>
        <w:rPr>
          <w:lang w:val="sk-SK"/>
        </w:rPr>
        <w:tab/>
      </w:r>
      <w:r w:rsidR="00084CD5" w:rsidRPr="00084CD5">
        <w:rPr>
          <w:lang w:val="sk-SK"/>
        </w:rPr>
        <w:t>Ochrana duševného vlastníctva bude zabezpe</w:t>
      </w:r>
      <w:r w:rsidR="00FB06AB">
        <w:rPr>
          <w:lang w:val="sk-SK"/>
        </w:rPr>
        <w:t>čená systémovo a komplexne ako výsledok prepojenia</w:t>
      </w:r>
      <w:r w:rsidR="00084CD5" w:rsidRPr="00084CD5">
        <w:rPr>
          <w:lang w:val="sk-SK"/>
        </w:rPr>
        <w:t xml:space="preserve"> viacerých nástrojov. V oblasti duševného vlastníct</w:t>
      </w:r>
      <w:r w:rsidR="00FB06AB">
        <w:rPr>
          <w:lang w:val="sk-SK"/>
        </w:rPr>
        <w:t>va je potrebné budovať</w:t>
      </w:r>
      <w:r w:rsidR="00084CD5" w:rsidRPr="00084CD5">
        <w:rPr>
          <w:lang w:val="sk-SK"/>
        </w:rPr>
        <w:t xml:space="preserve"> povedomie o tom, že aj </w:t>
      </w:r>
      <w:r w:rsidR="00B46011">
        <w:rPr>
          <w:lang w:val="sk-SK"/>
        </w:rPr>
        <w:t>nehmotný výsledok tvorivej činnosti (</w:t>
      </w:r>
      <w:r w:rsidR="00084CD5" w:rsidRPr="00084CD5">
        <w:rPr>
          <w:lang w:val="sk-SK"/>
        </w:rPr>
        <w:t>dielo</w:t>
      </w:r>
      <w:r w:rsidR="00B46011">
        <w:rPr>
          <w:lang w:val="sk-SK"/>
        </w:rPr>
        <w:t>) môže byť</w:t>
      </w:r>
      <w:r w:rsidR="00084CD5" w:rsidRPr="00084CD5">
        <w:rPr>
          <w:lang w:val="sk-SK"/>
        </w:rPr>
        <w:t xml:space="preserve"> predmetom ochrany. </w:t>
      </w:r>
    </w:p>
    <w:p w:rsidR="00A94E77" w:rsidRPr="003C5484" w:rsidRDefault="00084CD5" w:rsidP="00D672A7">
      <w:pPr>
        <w:pStyle w:val="Odsekzoznamu"/>
        <w:numPr>
          <w:ilvl w:val="2"/>
          <w:numId w:val="5"/>
        </w:numPr>
        <w:ind w:left="1418" w:hanging="709"/>
        <w:jc w:val="both"/>
        <w:rPr>
          <w:b/>
          <w:lang w:val="sk-SK"/>
        </w:rPr>
      </w:pPr>
      <w:r w:rsidRPr="00084CD5">
        <w:rPr>
          <w:b/>
          <w:lang w:val="sk-SK"/>
        </w:rPr>
        <w:t>Zlepšiť legislatívne podmienky na ochranu duševného vlastníctva</w:t>
      </w:r>
      <w:r w:rsidR="002E5733">
        <w:rPr>
          <w:b/>
          <w:lang w:val="sk-SK"/>
        </w:rPr>
        <w:t>.</w:t>
      </w:r>
    </w:p>
    <w:p w:rsidR="00BC691E" w:rsidRPr="003C5484" w:rsidRDefault="00EF5520"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 xml:space="preserve">Pripraviť </w:t>
      </w:r>
      <w:r w:rsidR="00CD44F7">
        <w:rPr>
          <w:rFonts w:eastAsia="Times New Roman" w:cs="Times New Roman"/>
          <w:lang w:val="sk-SK" w:eastAsia="sk-SK"/>
        </w:rPr>
        <w:t>rekodifikáciu a</w:t>
      </w:r>
      <w:r w:rsidR="00084CD5" w:rsidRPr="00084CD5">
        <w:rPr>
          <w:rFonts w:eastAsia="Times New Roman" w:cs="Times New Roman"/>
          <w:lang w:val="sk-SK" w:eastAsia="sk-SK"/>
        </w:rPr>
        <w:t xml:space="preserve">utorského </w:t>
      </w:r>
      <w:r w:rsidR="00CD44F7">
        <w:rPr>
          <w:rFonts w:eastAsia="Times New Roman" w:cs="Times New Roman"/>
          <w:lang w:val="sk-SK" w:eastAsia="sk-SK"/>
        </w:rPr>
        <w:t>práva</w:t>
      </w:r>
      <w:r w:rsidR="002E5733">
        <w:rPr>
          <w:rFonts w:eastAsia="Times New Roman" w:cs="Times New Roman"/>
          <w:lang w:val="sk-SK" w:eastAsia="sk-SK"/>
        </w:rPr>
        <w:t>.</w:t>
      </w:r>
    </w:p>
    <w:p w:rsidR="00A94E77" w:rsidRPr="003C5484" w:rsidRDefault="00A94E77" w:rsidP="00A94E77">
      <w:pPr>
        <w:pStyle w:val="Odsekzoznamu"/>
        <w:ind w:left="1418"/>
        <w:jc w:val="both"/>
        <w:rPr>
          <w:highlight w:val="yellow"/>
          <w:lang w:val="sk-SK"/>
        </w:rPr>
      </w:pPr>
    </w:p>
    <w:p w:rsidR="00A94E77" w:rsidRPr="003C5484" w:rsidRDefault="00FB06AB" w:rsidP="00D672A7">
      <w:pPr>
        <w:pStyle w:val="Odsekzoznamu"/>
        <w:numPr>
          <w:ilvl w:val="2"/>
          <w:numId w:val="5"/>
        </w:numPr>
        <w:ind w:left="1418" w:hanging="709"/>
        <w:jc w:val="both"/>
        <w:rPr>
          <w:b/>
          <w:lang w:val="sk-SK"/>
        </w:rPr>
      </w:pPr>
      <w:r>
        <w:rPr>
          <w:b/>
          <w:lang w:val="sk-SK"/>
        </w:rPr>
        <w:t>Vytvoriť systém na</w:t>
      </w:r>
      <w:r w:rsidR="00084CD5" w:rsidRPr="00084CD5">
        <w:rPr>
          <w:b/>
          <w:lang w:val="sk-SK"/>
        </w:rPr>
        <w:t xml:space="preserve"> vzdelávanie pracovníkov v oblasti kultúry </w:t>
      </w:r>
      <w:r>
        <w:rPr>
          <w:b/>
          <w:lang w:val="sk-SK"/>
        </w:rPr>
        <w:t>za</w:t>
      </w:r>
      <w:r w:rsidR="005F3079">
        <w:rPr>
          <w:b/>
          <w:lang w:val="sk-SK"/>
        </w:rPr>
        <w:t>m</w:t>
      </w:r>
      <w:r>
        <w:rPr>
          <w:b/>
          <w:lang w:val="sk-SK"/>
        </w:rPr>
        <w:t>eraný</w:t>
      </w:r>
      <w:r w:rsidR="00084CD5" w:rsidRPr="00084CD5">
        <w:rPr>
          <w:b/>
          <w:lang w:val="sk-SK"/>
        </w:rPr>
        <w:t xml:space="preserve"> na ochranu práv duševného vlastníctva autorov</w:t>
      </w:r>
      <w:r w:rsidR="002E5733">
        <w:rPr>
          <w:b/>
          <w:lang w:val="sk-SK"/>
        </w:rPr>
        <w:t>.</w:t>
      </w:r>
    </w:p>
    <w:p w:rsidR="00BC691E" w:rsidRPr="00FB06AB" w:rsidRDefault="00084CD5" w:rsidP="00FB06AB">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lastRenderedPageBreak/>
        <w:t>Zlepš</w:t>
      </w:r>
      <w:r w:rsidR="00FB06AB">
        <w:rPr>
          <w:rFonts w:eastAsia="Times New Roman" w:cs="Times New Roman"/>
          <w:lang w:val="sk-SK" w:eastAsia="sk-SK"/>
        </w:rPr>
        <w:t>iť znalosť autorského zákona riadiacich pracovníkov –</w:t>
      </w:r>
      <w:r w:rsidR="00FB06AB" w:rsidRPr="00FB06AB">
        <w:rPr>
          <w:rFonts w:eastAsia="Times New Roman" w:cs="Times New Roman"/>
          <w:lang w:val="sk-SK" w:eastAsia="sk-SK"/>
        </w:rPr>
        <w:t xml:space="preserve"> </w:t>
      </w:r>
      <w:r w:rsidRPr="00FB06AB">
        <w:rPr>
          <w:rFonts w:eastAsia="Times New Roman" w:cs="Times New Roman"/>
          <w:lang w:val="sk-SK" w:eastAsia="sk-SK"/>
        </w:rPr>
        <w:t>manažment</w:t>
      </w:r>
      <w:r w:rsidR="00FB06AB" w:rsidRPr="00FB06AB">
        <w:rPr>
          <w:rFonts w:eastAsia="Times New Roman" w:cs="Times New Roman"/>
          <w:lang w:val="sk-SK" w:eastAsia="sk-SK"/>
        </w:rPr>
        <w:t>u</w:t>
      </w:r>
      <w:r w:rsidRPr="00FB06AB">
        <w:rPr>
          <w:rFonts w:eastAsia="Times New Roman" w:cs="Times New Roman"/>
          <w:lang w:val="sk-SK" w:eastAsia="sk-SK"/>
        </w:rPr>
        <w:t xml:space="preserve"> slovenských inštitúcií napojených na verejné zdroje (a tiež u sudcov rozhodujúcich o týchto prípadoch).</w:t>
      </w:r>
    </w:p>
    <w:p w:rsidR="007F29C1" w:rsidRDefault="007F29C1">
      <w:pPr>
        <w:pStyle w:val="Odsekzoznamu"/>
        <w:ind w:left="1843"/>
        <w:jc w:val="both"/>
        <w:rPr>
          <w:rFonts w:eastAsia="Times New Roman" w:cs="Times New Roman"/>
          <w:lang w:val="sk-SK" w:eastAsia="sk-SK"/>
        </w:rPr>
      </w:pPr>
    </w:p>
    <w:p w:rsidR="00986C24" w:rsidRDefault="00084CD5" w:rsidP="00AD2B09">
      <w:pPr>
        <w:pStyle w:val="Nadpis2"/>
        <w:shd w:val="clear" w:color="auto" w:fill="808080" w:themeFill="background1" w:themeFillShade="80"/>
        <w:spacing w:line="276" w:lineRule="auto"/>
        <w:jc w:val="both"/>
        <w:rPr>
          <w:b/>
          <w:color w:val="FFFFFF" w:themeColor="background1"/>
          <w:lang w:val="sk-SK"/>
        </w:rPr>
      </w:pPr>
      <w:r w:rsidRPr="00084CD5">
        <w:rPr>
          <w:b/>
          <w:color w:val="FFFFFF" w:themeColor="background1"/>
          <w:lang w:val="sk-SK"/>
        </w:rPr>
        <w:t xml:space="preserve">Strategická oblasť 4: Nastavenie funkčného systému financovania </w:t>
      </w:r>
      <w:r w:rsidRPr="00084CD5">
        <w:rPr>
          <w:b/>
          <w:color w:val="FFFFFF" w:themeColor="background1"/>
          <w:lang w:val="sk-SK"/>
        </w:rPr>
        <w:br/>
        <w:t>v oblasti kultúry</w:t>
      </w:r>
    </w:p>
    <w:p w:rsidR="00471B64" w:rsidRDefault="00471B64" w:rsidP="00471B64">
      <w:pPr>
        <w:spacing w:after="0"/>
        <w:rPr>
          <w:lang w:val="sk-SK"/>
        </w:rPr>
      </w:pPr>
    </w:p>
    <w:p w:rsidR="008A1907" w:rsidRDefault="008A1907" w:rsidP="008A1907">
      <w:pPr>
        <w:spacing w:after="0"/>
        <w:ind w:firstLine="708"/>
        <w:jc w:val="both"/>
        <w:rPr>
          <w:bCs/>
          <w:lang w:val="sk-SK"/>
        </w:rPr>
      </w:pPr>
      <w:r>
        <w:rPr>
          <w:bCs/>
          <w:lang w:val="sk-SK"/>
        </w:rPr>
        <w:t>N</w:t>
      </w:r>
      <w:r w:rsidRPr="00070B89">
        <w:rPr>
          <w:bCs/>
          <w:lang w:val="sk-SK"/>
        </w:rPr>
        <w:t>ov</w:t>
      </w:r>
      <w:r>
        <w:rPr>
          <w:bCs/>
          <w:lang w:val="sk-SK"/>
        </w:rPr>
        <w:t xml:space="preserve">ý </w:t>
      </w:r>
      <w:r w:rsidRPr="00070B89">
        <w:rPr>
          <w:bCs/>
          <w:lang w:val="sk-SK"/>
        </w:rPr>
        <w:t>pohľad na financovan</w:t>
      </w:r>
      <w:r>
        <w:rPr>
          <w:bCs/>
          <w:lang w:val="sk-SK"/>
        </w:rPr>
        <w:t>ie</w:t>
      </w:r>
      <w:r w:rsidRPr="00070B89">
        <w:rPr>
          <w:bCs/>
          <w:lang w:val="sk-SK"/>
        </w:rPr>
        <w:t xml:space="preserve"> kultúry</w:t>
      </w:r>
      <w:r>
        <w:rPr>
          <w:bCs/>
          <w:lang w:val="sk-SK"/>
        </w:rPr>
        <w:t xml:space="preserve"> </w:t>
      </w:r>
      <w:r w:rsidRPr="00070B89">
        <w:rPr>
          <w:bCs/>
          <w:lang w:val="sk-SK"/>
        </w:rPr>
        <w:t>predpoklad</w:t>
      </w:r>
      <w:r>
        <w:rPr>
          <w:bCs/>
          <w:lang w:val="sk-SK"/>
        </w:rPr>
        <w:t>á</w:t>
      </w:r>
      <w:r w:rsidRPr="00070B89">
        <w:rPr>
          <w:bCs/>
          <w:lang w:val="sk-SK"/>
        </w:rPr>
        <w:t xml:space="preserve">, že kultúra </w:t>
      </w:r>
      <w:r w:rsidR="00FB06AB">
        <w:rPr>
          <w:bCs/>
          <w:lang w:val="sk-SK"/>
        </w:rPr>
        <w:t xml:space="preserve">predstavuje nevyhnutný základ </w:t>
      </w:r>
      <w:r>
        <w:rPr>
          <w:bCs/>
          <w:lang w:val="sk-SK"/>
        </w:rPr>
        <w:t>zdravé</w:t>
      </w:r>
      <w:r w:rsidR="00FB06AB">
        <w:rPr>
          <w:bCs/>
          <w:lang w:val="sk-SK"/>
        </w:rPr>
        <w:t>ho</w:t>
      </w:r>
      <w:r>
        <w:rPr>
          <w:bCs/>
          <w:lang w:val="sk-SK"/>
        </w:rPr>
        <w:t xml:space="preserve"> </w:t>
      </w:r>
      <w:r w:rsidRPr="00070B89">
        <w:rPr>
          <w:bCs/>
          <w:lang w:val="sk-SK"/>
        </w:rPr>
        <w:t>fungovan</w:t>
      </w:r>
      <w:r w:rsidR="00FB06AB">
        <w:rPr>
          <w:bCs/>
          <w:lang w:val="sk-SK"/>
        </w:rPr>
        <w:t>ia</w:t>
      </w:r>
      <w:r>
        <w:rPr>
          <w:bCs/>
          <w:lang w:val="sk-SK"/>
        </w:rPr>
        <w:t xml:space="preserve"> </w:t>
      </w:r>
      <w:r w:rsidRPr="00070B89">
        <w:rPr>
          <w:bCs/>
          <w:lang w:val="sk-SK"/>
        </w:rPr>
        <w:t>spoločnosti</w:t>
      </w:r>
      <w:r>
        <w:rPr>
          <w:bCs/>
          <w:lang w:val="sk-SK"/>
        </w:rPr>
        <w:t>. N</w:t>
      </w:r>
      <w:r w:rsidRPr="00070B89">
        <w:rPr>
          <w:bCs/>
          <w:lang w:val="sk-SK"/>
        </w:rPr>
        <w:t xml:space="preserve">a </w:t>
      </w:r>
      <w:r>
        <w:rPr>
          <w:bCs/>
          <w:lang w:val="sk-SK"/>
        </w:rPr>
        <w:t xml:space="preserve">jej </w:t>
      </w:r>
      <w:r w:rsidRPr="00070B89">
        <w:rPr>
          <w:bCs/>
          <w:lang w:val="sk-SK"/>
        </w:rPr>
        <w:t xml:space="preserve">rozvoj </w:t>
      </w:r>
      <w:r>
        <w:rPr>
          <w:bCs/>
          <w:lang w:val="sk-SK"/>
        </w:rPr>
        <w:t xml:space="preserve">je preto </w:t>
      </w:r>
      <w:r w:rsidRPr="00070B89">
        <w:rPr>
          <w:bCs/>
          <w:lang w:val="sk-SK"/>
        </w:rPr>
        <w:t xml:space="preserve">potrebné vyčleniť </w:t>
      </w:r>
      <w:r>
        <w:rPr>
          <w:bCs/>
          <w:lang w:val="sk-SK"/>
        </w:rPr>
        <w:t xml:space="preserve">primerané </w:t>
      </w:r>
      <w:r w:rsidRPr="00070B89">
        <w:rPr>
          <w:bCs/>
          <w:lang w:val="sk-SK"/>
        </w:rPr>
        <w:t>zdroje</w:t>
      </w:r>
      <w:r w:rsidRPr="00702AF2">
        <w:rPr>
          <w:bCs/>
          <w:lang w:val="sk-SK"/>
        </w:rPr>
        <w:t xml:space="preserve">. </w:t>
      </w:r>
      <w:r>
        <w:rPr>
          <w:lang w:val="sk-SK"/>
        </w:rPr>
        <w:t>V období krízy sa investície sústreďujú na oblasti, ktoré sú pre základné fungovanie spoločnosti</w:t>
      </w:r>
      <w:r w:rsidRPr="00F53434">
        <w:rPr>
          <w:lang w:val="sk-SK"/>
        </w:rPr>
        <w:t xml:space="preserve"> </w:t>
      </w:r>
      <w:r>
        <w:rPr>
          <w:lang w:val="sk-SK"/>
        </w:rPr>
        <w:t>nevyhnutné. Prevláda pri tom mylné presvedčenie, že kultúra medzi ne nepatrí. Je potrebné zmeniť spoločenské vnímanie  kultúry a nevidieť v nej iba akúsi nadstavbu. Pri dobre nastavenom systéme kultúra nie je len spotrebiteľom finančných prostriedkov, ale i tvorcom ekonomických hodnôt.</w:t>
      </w:r>
    </w:p>
    <w:p w:rsidR="008A1907" w:rsidRPr="00702AF2" w:rsidRDefault="008A1907" w:rsidP="008A1907">
      <w:pPr>
        <w:spacing w:before="100" w:beforeAutospacing="1"/>
        <w:ind w:firstLine="708"/>
        <w:jc w:val="both"/>
        <w:rPr>
          <w:lang w:val="sk-SK"/>
        </w:rPr>
      </w:pPr>
      <w:r>
        <w:rPr>
          <w:bCs/>
          <w:lang w:val="sk-SK"/>
        </w:rPr>
        <w:t>F</w:t>
      </w:r>
      <w:r w:rsidRPr="00070B89">
        <w:rPr>
          <w:bCs/>
          <w:lang w:val="sk-SK"/>
        </w:rPr>
        <w:t>inancovanie kultúry na Slovensku je dlhodobo výrazne  poddimenzované</w:t>
      </w:r>
      <w:r>
        <w:rPr>
          <w:bCs/>
          <w:lang w:val="sk-SK"/>
        </w:rPr>
        <w:t>.</w:t>
      </w:r>
      <w:r w:rsidRPr="00070B89">
        <w:rPr>
          <w:bCs/>
          <w:lang w:val="sk-SK"/>
        </w:rPr>
        <w:t xml:space="preserve"> </w:t>
      </w:r>
      <w:r>
        <w:rPr>
          <w:bCs/>
          <w:lang w:val="sk-SK"/>
        </w:rPr>
        <w:t> N</w:t>
      </w:r>
      <w:r w:rsidRPr="00070B89">
        <w:rPr>
          <w:bCs/>
          <w:lang w:val="sk-SK"/>
        </w:rPr>
        <w:t>edosahuje</w:t>
      </w:r>
      <w:r>
        <w:rPr>
          <w:bCs/>
          <w:lang w:val="sk-SK"/>
        </w:rPr>
        <w:t xml:space="preserve"> ani</w:t>
      </w:r>
      <w:r w:rsidRPr="00070B89">
        <w:rPr>
          <w:bCs/>
          <w:lang w:val="sk-SK"/>
        </w:rPr>
        <w:t xml:space="preserve"> štandardnú úroveň výdavkov na kultúru </w:t>
      </w:r>
      <w:r w:rsidRPr="00DF6847">
        <w:rPr>
          <w:bCs/>
          <w:lang w:val="sk-SK"/>
        </w:rPr>
        <w:t>v Európskej únii.</w:t>
      </w:r>
      <w:r w:rsidR="00FB06AB">
        <w:rPr>
          <w:lang w:val="sk-SK"/>
        </w:rPr>
        <w:t xml:space="preserve"> Za takýchto podmienok</w:t>
      </w:r>
      <w:r w:rsidRPr="00DF6847">
        <w:rPr>
          <w:lang w:val="sk-SK"/>
        </w:rPr>
        <w:t xml:space="preserve"> nie je možné budovať moderné kultúrne inštitúcie. Analýza ukázala, že objem prostriedkov, ktorý ide </w:t>
      </w:r>
      <w:r>
        <w:rPr>
          <w:lang w:val="sk-SK"/>
        </w:rPr>
        <w:br/>
      </w:r>
      <w:r w:rsidRPr="00DF6847">
        <w:rPr>
          <w:lang w:val="sk-SK"/>
        </w:rPr>
        <w:t>do rezortu kultúry, s prihliadnutím na infláciu a v pomere k rastu HDP</w:t>
      </w:r>
      <w:r>
        <w:rPr>
          <w:lang w:val="sk-SK"/>
        </w:rPr>
        <w:t>,</w:t>
      </w:r>
      <w:r w:rsidRPr="00DF6847">
        <w:rPr>
          <w:lang w:val="sk-SK"/>
        </w:rPr>
        <w:t xml:space="preserve"> dlhodobo klesá. Do toho je </w:t>
      </w:r>
      <w:r>
        <w:rPr>
          <w:lang w:val="sk-SK"/>
        </w:rPr>
        <w:t>potrebné</w:t>
      </w:r>
      <w:r w:rsidRPr="00DF6847">
        <w:rPr>
          <w:lang w:val="sk-SK"/>
        </w:rPr>
        <w:t xml:space="preserve"> zarátať i fakt, že finančná podpora cirkví v rozpočte MK SR výrazne skresľuje pohľad </w:t>
      </w:r>
      <w:r>
        <w:rPr>
          <w:lang w:val="sk-SK"/>
        </w:rPr>
        <w:br/>
      </w:r>
      <w:r w:rsidRPr="00DF6847">
        <w:rPr>
          <w:lang w:val="sk-SK"/>
        </w:rPr>
        <w:t>na financovanie kultúry. Vzbudzuje dojem, že do kultúry ako celku smeruje podstatne</w:t>
      </w:r>
      <w:r>
        <w:rPr>
          <w:lang w:val="sk-SK"/>
        </w:rPr>
        <w:t xml:space="preserve"> </w:t>
      </w:r>
      <w:r w:rsidRPr="00DF6847">
        <w:rPr>
          <w:lang w:val="sk-SK"/>
        </w:rPr>
        <w:t>viac prostriedkov</w:t>
      </w:r>
      <w:r>
        <w:rPr>
          <w:lang w:val="sk-SK"/>
        </w:rPr>
        <w:t>,</w:t>
      </w:r>
      <w:r w:rsidR="00FB06AB">
        <w:rPr>
          <w:lang w:val="sk-SK"/>
        </w:rPr>
        <w:t xml:space="preserve"> ako v skutočnosti</w:t>
      </w:r>
      <w:r w:rsidRPr="00DF6847">
        <w:rPr>
          <w:lang w:val="sk-SK"/>
        </w:rPr>
        <w:t>. V dôsledku procesu decentralizácie</w:t>
      </w:r>
      <w:r>
        <w:rPr>
          <w:lang w:val="sk-SK"/>
        </w:rPr>
        <w:t> boli tiež právomoci v oblasti kultúry prenesené na samosprávy. Tie však kultúre zo svojich rozpočtov nemôžu vždy v</w:t>
      </w:r>
      <w:r w:rsidR="00FB06AB">
        <w:rPr>
          <w:lang w:val="sk-SK"/>
        </w:rPr>
        <w:t>enovať dostatočný objem finančných prostriedkov</w:t>
      </w:r>
      <w:r>
        <w:rPr>
          <w:lang w:val="sk-SK"/>
        </w:rPr>
        <w:t>, a často sú nútené priorizovať iné oblasti. </w:t>
      </w:r>
    </w:p>
    <w:p w:rsidR="008A1907" w:rsidRDefault="008A1907" w:rsidP="008A1907">
      <w:pPr>
        <w:ind w:firstLine="708"/>
        <w:jc w:val="both"/>
        <w:rPr>
          <w:lang w:val="sk-SK" w:eastAsia="sk-SK"/>
        </w:rPr>
      </w:pPr>
      <w:r>
        <w:rPr>
          <w:lang w:val="sk-SK"/>
        </w:rPr>
        <w:t xml:space="preserve">V nasledujúcom období  bude potrebné </w:t>
      </w:r>
      <w:r w:rsidRPr="00070B89">
        <w:rPr>
          <w:bCs/>
          <w:lang w:val="sk-SK"/>
        </w:rPr>
        <w:t xml:space="preserve"> z</w:t>
      </w:r>
      <w:r w:rsidRPr="00070B89">
        <w:rPr>
          <w:bCs/>
          <w:color w:val="000000"/>
          <w:lang w:val="sk-SK"/>
        </w:rPr>
        <w:t>abezpečiť trvalo udržateľný rozvoj kultúrneho sektora</w:t>
      </w:r>
      <w:r>
        <w:rPr>
          <w:bCs/>
          <w:color w:val="000000"/>
          <w:lang w:val="sk-SK"/>
        </w:rPr>
        <w:t xml:space="preserve">. To možno dosiahnuť iba </w:t>
      </w:r>
      <w:r w:rsidRPr="00070B89">
        <w:rPr>
          <w:bCs/>
          <w:color w:val="000000"/>
          <w:lang w:val="sk-SK"/>
        </w:rPr>
        <w:t>vytváran</w:t>
      </w:r>
      <w:r>
        <w:rPr>
          <w:bCs/>
          <w:color w:val="000000"/>
          <w:lang w:val="sk-SK"/>
        </w:rPr>
        <w:t xml:space="preserve">ím </w:t>
      </w:r>
      <w:r w:rsidR="00FB06AB">
        <w:rPr>
          <w:bCs/>
          <w:color w:val="000000"/>
          <w:lang w:val="sk-SK"/>
        </w:rPr>
        <w:t>podmienok na</w:t>
      </w:r>
      <w:r>
        <w:rPr>
          <w:bCs/>
          <w:color w:val="000000"/>
          <w:lang w:val="sk-SK"/>
        </w:rPr>
        <w:t xml:space="preserve"> </w:t>
      </w:r>
      <w:r w:rsidRPr="00070B89">
        <w:rPr>
          <w:bCs/>
          <w:color w:val="000000"/>
          <w:lang w:val="sk-SK"/>
        </w:rPr>
        <w:t xml:space="preserve">účinnú synergiu verejných financií, súkromných </w:t>
      </w:r>
      <w:r w:rsidRPr="001B70A4">
        <w:rPr>
          <w:bCs/>
          <w:color w:val="000000"/>
          <w:lang w:val="sk-SK"/>
        </w:rPr>
        <w:t>investícií a dobrovoľníckych aktivít</w:t>
      </w:r>
      <w:r w:rsidRPr="001B70A4">
        <w:rPr>
          <w:color w:val="000000"/>
          <w:lang w:val="sk-SK"/>
        </w:rPr>
        <w:t>.</w:t>
      </w:r>
      <w:r>
        <w:rPr>
          <w:color w:val="000000"/>
          <w:lang w:val="sk-SK"/>
        </w:rPr>
        <w:t xml:space="preserve"> Popri tom je potrebné </w:t>
      </w:r>
      <w:r w:rsidRPr="00702AF2">
        <w:rPr>
          <w:color w:val="000000"/>
          <w:lang w:val="sk-SK"/>
        </w:rPr>
        <w:t>podporovať</w:t>
      </w:r>
      <w:r>
        <w:rPr>
          <w:color w:val="000000"/>
          <w:lang w:val="sk-SK"/>
        </w:rPr>
        <w:t xml:space="preserve"> zvyšovanie kultúrnej spotreby obyvateľstva. </w:t>
      </w:r>
      <w:r>
        <w:rPr>
          <w:lang w:val="sk-SK" w:eastAsia="sk-SK"/>
        </w:rPr>
        <w:t>Zároveň je n</w:t>
      </w:r>
      <w:r w:rsidR="00FB06AB">
        <w:rPr>
          <w:lang w:val="sk-SK" w:eastAsia="sk-SK"/>
        </w:rPr>
        <w:t>evyhnutné pristúpiť k urči</w:t>
      </w:r>
      <w:r>
        <w:rPr>
          <w:lang w:val="sk-SK" w:eastAsia="sk-SK"/>
        </w:rPr>
        <w:t>tým systémovým zm</w:t>
      </w:r>
      <w:r w:rsidR="00FB06AB">
        <w:rPr>
          <w:lang w:val="sk-SK" w:eastAsia="sk-SK"/>
        </w:rPr>
        <w:t>enám vo financovaní. Je potrebné</w:t>
      </w:r>
      <w:r>
        <w:rPr>
          <w:lang w:val="sk-SK" w:eastAsia="sk-SK"/>
        </w:rPr>
        <w:t xml:space="preserve"> trvalo usilovať o zvyšovanie percentuálneho podielu financovania kultúry v pomere k HDP. </w:t>
      </w:r>
      <w:r w:rsidR="00FB06AB">
        <w:rPr>
          <w:bCs/>
          <w:lang w:val="sk-SK" w:eastAsia="sk-SK"/>
        </w:rPr>
        <w:t>Treba</w:t>
      </w:r>
      <w:r>
        <w:rPr>
          <w:bCs/>
          <w:lang w:val="sk-SK" w:eastAsia="sk-SK"/>
        </w:rPr>
        <w:t xml:space="preserve"> vytvoriť nástroje na podporu novej tvorby,  kultúrnych aktivít</w:t>
      </w:r>
      <w:r w:rsidR="00FB06AB">
        <w:rPr>
          <w:bCs/>
          <w:lang w:val="sk-SK" w:eastAsia="sk-SK"/>
        </w:rPr>
        <w:t>,</w:t>
      </w:r>
      <w:r>
        <w:rPr>
          <w:bCs/>
          <w:lang w:val="sk-SK" w:eastAsia="sk-SK"/>
        </w:rPr>
        <w:t xml:space="preserve"> ako aj neštátnej kultúry</w:t>
      </w:r>
      <w:r>
        <w:rPr>
          <w:lang w:val="sk-SK" w:eastAsia="sk-SK"/>
        </w:rPr>
        <w:t xml:space="preserve">. Je </w:t>
      </w:r>
      <w:r w:rsidR="00FB06AB">
        <w:rPr>
          <w:lang w:val="sk-SK" w:eastAsia="sk-SK"/>
        </w:rPr>
        <w:t>nevyh</w:t>
      </w:r>
      <w:r>
        <w:rPr>
          <w:lang w:val="sk-SK" w:eastAsia="sk-SK"/>
        </w:rPr>
        <w:t>nutné zvážiť zavedenie</w:t>
      </w:r>
      <w:r>
        <w:rPr>
          <w:bCs/>
          <w:lang w:val="sk-SK" w:eastAsia="sk-SK"/>
        </w:rPr>
        <w:t xml:space="preserve"> systémových opatrení na zabezpečen</w:t>
      </w:r>
      <w:r w:rsidR="00FB06AB">
        <w:rPr>
          <w:bCs/>
          <w:lang w:val="sk-SK" w:eastAsia="sk-SK"/>
        </w:rPr>
        <w:t>ie dostatočného prísunu finančných prostriedkov</w:t>
      </w:r>
      <w:r>
        <w:rPr>
          <w:bCs/>
          <w:lang w:val="sk-SK" w:eastAsia="sk-SK"/>
        </w:rPr>
        <w:t xml:space="preserve"> do kultúry cez rozp</w:t>
      </w:r>
      <w:r w:rsidR="00FB06AB">
        <w:rPr>
          <w:bCs/>
          <w:lang w:val="sk-SK" w:eastAsia="sk-SK"/>
        </w:rPr>
        <w:t>očty samospráv. Popritom bude</w:t>
      </w:r>
      <w:r>
        <w:rPr>
          <w:bCs/>
          <w:lang w:val="sk-SK" w:eastAsia="sk-SK"/>
        </w:rPr>
        <w:t xml:space="preserve"> potrebné riešiť i doplnkové zdroje financovania pochádzajúce  z iných sektorov alebo zdrojov. </w:t>
      </w:r>
    </w:p>
    <w:p w:rsidR="008A1907" w:rsidRDefault="008A1907" w:rsidP="008A1907">
      <w:pPr>
        <w:spacing w:after="0"/>
        <w:ind w:firstLine="708"/>
        <w:jc w:val="both"/>
        <w:rPr>
          <w:lang w:val="sk-SK" w:eastAsia="sk-SK"/>
        </w:rPr>
      </w:pPr>
      <w:r>
        <w:rPr>
          <w:bCs/>
          <w:lang w:val="sk-SK" w:eastAsia="sk-SK"/>
        </w:rPr>
        <w:t xml:space="preserve">Dodatočné finančné prostriedky možno pre oblasť kultúry získať i zefektívnením práce  </w:t>
      </w:r>
      <w:r w:rsidRPr="00454E87">
        <w:rPr>
          <w:bCs/>
          <w:lang w:val="sk-SK" w:eastAsia="sk-SK"/>
        </w:rPr>
        <w:t>kultúrnych inštitúcií</w:t>
      </w:r>
      <w:r>
        <w:rPr>
          <w:bCs/>
          <w:lang w:val="sk-SK" w:eastAsia="sk-SK"/>
        </w:rPr>
        <w:t>.</w:t>
      </w:r>
      <w:r w:rsidRPr="00454E87">
        <w:rPr>
          <w:bCs/>
          <w:lang w:val="sk-SK" w:eastAsia="sk-SK"/>
        </w:rPr>
        <w:t xml:space="preserve"> </w:t>
      </w:r>
      <w:r>
        <w:rPr>
          <w:lang w:val="sk-SK" w:eastAsia="sk-SK"/>
        </w:rPr>
        <w:t>Kostru</w:t>
      </w:r>
      <w:r w:rsidRPr="00454E87">
        <w:rPr>
          <w:lang w:val="sk-SK" w:eastAsia="sk-SK"/>
        </w:rPr>
        <w:t xml:space="preserve"> rezortu kultúry </w:t>
      </w:r>
      <w:r>
        <w:rPr>
          <w:lang w:val="sk-SK" w:eastAsia="sk-SK"/>
        </w:rPr>
        <w:t>tvorí  s</w:t>
      </w:r>
      <w:r w:rsidRPr="00454E87">
        <w:rPr>
          <w:lang w:val="sk-SK" w:eastAsia="sk-SK"/>
        </w:rPr>
        <w:t xml:space="preserve">ústava </w:t>
      </w:r>
      <w:r>
        <w:rPr>
          <w:lang w:val="sk-SK" w:eastAsia="sk-SK"/>
        </w:rPr>
        <w:t xml:space="preserve">rôznych kultúrnych </w:t>
      </w:r>
      <w:r w:rsidRPr="00454E87">
        <w:rPr>
          <w:lang w:val="sk-SK" w:eastAsia="sk-SK"/>
        </w:rPr>
        <w:t>organizácií</w:t>
      </w:r>
      <w:r>
        <w:rPr>
          <w:lang w:val="sk-SK" w:eastAsia="sk-SK"/>
        </w:rPr>
        <w:t>.</w:t>
      </w:r>
      <w:r w:rsidRPr="00454E87">
        <w:rPr>
          <w:lang w:val="sk-SK" w:eastAsia="sk-SK"/>
        </w:rPr>
        <w:t xml:space="preserve"> </w:t>
      </w:r>
      <w:r>
        <w:rPr>
          <w:lang w:val="sk-SK" w:eastAsia="sk-SK"/>
        </w:rPr>
        <w:t xml:space="preserve">Práve na nich </w:t>
      </w:r>
      <w:r w:rsidRPr="00454E87">
        <w:rPr>
          <w:lang w:val="sk-SK" w:eastAsia="sk-SK"/>
        </w:rPr>
        <w:t xml:space="preserve">stojí a padá podstatná časť aktivít súvisiacich s kultúrou. </w:t>
      </w:r>
      <w:r>
        <w:rPr>
          <w:lang w:val="sk-SK" w:eastAsia="sk-SK"/>
        </w:rPr>
        <w:t> A</w:t>
      </w:r>
      <w:r w:rsidRPr="00454E87">
        <w:rPr>
          <w:lang w:val="sk-SK" w:eastAsia="sk-SK"/>
        </w:rPr>
        <w:t>nalýz</w:t>
      </w:r>
      <w:r>
        <w:rPr>
          <w:lang w:val="sk-SK" w:eastAsia="sk-SK"/>
        </w:rPr>
        <w:t xml:space="preserve">a ukázala, </w:t>
      </w:r>
      <w:r w:rsidRPr="00454E87">
        <w:rPr>
          <w:lang w:val="sk-SK" w:eastAsia="sk-SK"/>
        </w:rPr>
        <w:t xml:space="preserve">že </w:t>
      </w:r>
      <w:r>
        <w:rPr>
          <w:lang w:val="sk-SK" w:eastAsia="sk-SK"/>
        </w:rPr>
        <w:t xml:space="preserve">hoci </w:t>
      </w:r>
      <w:r w:rsidRPr="00454E87">
        <w:rPr>
          <w:lang w:val="sk-SK" w:eastAsia="sk-SK"/>
        </w:rPr>
        <w:t xml:space="preserve">máme bohatú sústavu kultúrnych inštitúcií, </w:t>
      </w:r>
      <w:r>
        <w:rPr>
          <w:lang w:val="sk-SK" w:eastAsia="sk-SK"/>
        </w:rPr>
        <w:t>efektivita týchto organizácií je často nízka. Je potrebné</w:t>
      </w:r>
      <w:r>
        <w:rPr>
          <w:bCs/>
          <w:lang w:val="sk-SK" w:eastAsia="sk-SK"/>
        </w:rPr>
        <w:t xml:space="preserve"> venovať </w:t>
      </w:r>
      <w:r w:rsidRPr="00070B89">
        <w:rPr>
          <w:bCs/>
          <w:lang w:val="sk-SK" w:eastAsia="sk-SK"/>
        </w:rPr>
        <w:t>systematick</w:t>
      </w:r>
      <w:r>
        <w:rPr>
          <w:bCs/>
          <w:lang w:val="sk-SK" w:eastAsia="sk-SK"/>
        </w:rPr>
        <w:t xml:space="preserve">ú pozornosť </w:t>
      </w:r>
      <w:r w:rsidRPr="00070B89">
        <w:rPr>
          <w:bCs/>
          <w:lang w:val="sk-SK" w:eastAsia="sk-SK"/>
        </w:rPr>
        <w:t xml:space="preserve">rozvoju ľudského kapitálu </w:t>
      </w:r>
      <w:r>
        <w:rPr>
          <w:bCs/>
          <w:lang w:val="sk-SK" w:eastAsia="sk-SK"/>
        </w:rPr>
        <w:t xml:space="preserve">v </w:t>
      </w:r>
      <w:r w:rsidRPr="00070B89">
        <w:rPr>
          <w:bCs/>
          <w:lang w:val="sk-SK" w:eastAsia="sk-SK"/>
        </w:rPr>
        <w:t>týchto organizáci</w:t>
      </w:r>
      <w:r>
        <w:rPr>
          <w:bCs/>
          <w:lang w:val="sk-SK" w:eastAsia="sk-SK"/>
        </w:rPr>
        <w:t>ách. V prvom rade je nevyhnutné posilniť  </w:t>
      </w:r>
      <w:r w:rsidRPr="00070B89">
        <w:rPr>
          <w:bCs/>
          <w:lang w:val="sk-SK" w:eastAsia="sk-SK"/>
        </w:rPr>
        <w:t>manažérsk</w:t>
      </w:r>
      <w:r>
        <w:rPr>
          <w:bCs/>
          <w:lang w:val="sk-SK" w:eastAsia="sk-SK"/>
        </w:rPr>
        <w:t xml:space="preserve">e </w:t>
      </w:r>
      <w:r w:rsidRPr="00070B89">
        <w:rPr>
          <w:bCs/>
          <w:lang w:val="sk-SK" w:eastAsia="sk-SK"/>
        </w:rPr>
        <w:t xml:space="preserve">zručnosti, </w:t>
      </w:r>
      <w:r w:rsidRPr="00702AF2">
        <w:rPr>
          <w:lang w:val="sk-SK" w:eastAsia="sk-SK"/>
        </w:rPr>
        <w:t>ktoré sú z hľadiska efektívneho riadenia</w:t>
      </w:r>
      <w:r w:rsidRPr="009E2723">
        <w:rPr>
          <w:lang w:val="sk-SK" w:eastAsia="sk-SK"/>
        </w:rPr>
        <w:t xml:space="preserve"> </w:t>
      </w:r>
      <w:r>
        <w:rPr>
          <w:lang w:val="sk-SK" w:eastAsia="sk-SK"/>
        </w:rPr>
        <w:t xml:space="preserve">organizácií </w:t>
      </w:r>
      <w:r w:rsidRPr="00702AF2">
        <w:rPr>
          <w:lang w:val="sk-SK" w:eastAsia="sk-SK"/>
        </w:rPr>
        <w:t>kľúčové.</w:t>
      </w:r>
      <w:r>
        <w:rPr>
          <w:lang w:val="sk-SK" w:eastAsia="sk-SK"/>
        </w:rPr>
        <w:t xml:space="preserve"> </w:t>
      </w:r>
    </w:p>
    <w:p w:rsidR="008A1907" w:rsidRDefault="008A1907" w:rsidP="008A1907">
      <w:pPr>
        <w:spacing w:after="0"/>
        <w:ind w:firstLine="708"/>
        <w:jc w:val="both"/>
        <w:rPr>
          <w:lang w:val="sk-SK" w:eastAsia="sk-SK"/>
        </w:rPr>
      </w:pPr>
    </w:p>
    <w:p w:rsidR="008A1907" w:rsidRDefault="008A1907" w:rsidP="00FB06AB">
      <w:pPr>
        <w:spacing w:after="0"/>
        <w:jc w:val="both"/>
        <w:rPr>
          <w:lang w:val="sk-SK" w:eastAsia="sk-SK"/>
        </w:rPr>
      </w:pPr>
    </w:p>
    <w:p w:rsidR="00BF00D3" w:rsidRDefault="00BF00D3" w:rsidP="00FB06AB">
      <w:pPr>
        <w:spacing w:after="0"/>
        <w:jc w:val="both"/>
        <w:rPr>
          <w:lang w:val="sk-SK" w:eastAsia="sk-SK"/>
        </w:rPr>
      </w:pPr>
    </w:p>
    <w:p w:rsidR="00471B64" w:rsidRPr="003C5484" w:rsidRDefault="00084CD5" w:rsidP="00471B64">
      <w:pPr>
        <w:pStyle w:val="Nadpis3"/>
        <w:spacing w:line="276" w:lineRule="auto"/>
        <w:rPr>
          <w:rFonts w:eastAsia="Times New Roman"/>
          <w:lang w:val="sk-SK" w:eastAsia="sk-SK"/>
        </w:rPr>
      </w:pPr>
      <w:r w:rsidRPr="00084CD5">
        <w:rPr>
          <w:rFonts w:eastAsia="Times New Roman"/>
          <w:lang w:val="sk-SK" w:eastAsia="sk-SK"/>
        </w:rPr>
        <w:lastRenderedPageBreak/>
        <w:t>Priority a opatrenia:</w:t>
      </w:r>
    </w:p>
    <w:p w:rsidR="00471B64" w:rsidRPr="003C5484" w:rsidRDefault="00471B64" w:rsidP="00471B64">
      <w:pPr>
        <w:pStyle w:val="Odsekzoznamu"/>
        <w:ind w:left="1418"/>
        <w:jc w:val="both"/>
        <w:rPr>
          <w:lang w:val="sk-SK"/>
        </w:rPr>
      </w:pPr>
    </w:p>
    <w:p w:rsidR="00471B64" w:rsidRPr="003C5484" w:rsidRDefault="00084CD5" w:rsidP="00D672A7">
      <w:pPr>
        <w:pStyle w:val="Odsekzoznamu"/>
        <w:numPr>
          <w:ilvl w:val="1"/>
          <w:numId w:val="4"/>
        </w:numPr>
        <w:shd w:val="clear" w:color="auto" w:fill="F2F2F2" w:themeFill="background1" w:themeFillShade="F2"/>
        <w:jc w:val="both"/>
        <w:rPr>
          <w:b/>
          <w:bCs/>
          <w:lang w:val="sk-SK" w:eastAsia="sk-SK"/>
        </w:rPr>
      </w:pPr>
      <w:r w:rsidRPr="00084CD5">
        <w:rPr>
          <w:b/>
          <w:bCs/>
          <w:lang w:val="sk-SK" w:eastAsia="sk-SK"/>
        </w:rPr>
        <w:t>Vytvorenie legislatívnych podmienok na podporu financovania kultúry</w:t>
      </w:r>
    </w:p>
    <w:p w:rsidR="00471B64" w:rsidRPr="003C5484" w:rsidRDefault="00883005" w:rsidP="00471B64">
      <w:pPr>
        <w:spacing w:before="100" w:beforeAutospacing="1" w:after="100" w:afterAutospacing="1"/>
        <w:jc w:val="both"/>
        <w:rPr>
          <w:rFonts w:eastAsia="Times New Roman"/>
          <w:lang w:val="sk-SK" w:eastAsia="sk-SK"/>
        </w:rPr>
      </w:pPr>
      <w:r>
        <w:rPr>
          <w:rFonts w:eastAsia="Times New Roman"/>
          <w:lang w:val="sk-SK" w:eastAsia="sk-SK"/>
        </w:rPr>
        <w:t xml:space="preserve"> </w:t>
      </w:r>
      <w:r w:rsidR="006A0E5F">
        <w:rPr>
          <w:rFonts w:eastAsia="Times New Roman"/>
          <w:lang w:val="sk-SK" w:eastAsia="sk-SK"/>
        </w:rPr>
        <w:tab/>
      </w:r>
      <w:r w:rsidR="00084CD5" w:rsidRPr="00084CD5">
        <w:rPr>
          <w:rFonts w:eastAsia="Times New Roman"/>
          <w:lang w:val="sk-SK" w:eastAsia="sk-SK"/>
        </w:rPr>
        <w:t xml:space="preserve">Proces financovania kultúry vychádza z princípov zakotvených v troch základných právnych predpisoch, ktorými sú zákon č. </w:t>
      </w:r>
      <w:r w:rsidR="00084CD5" w:rsidRPr="00084CD5">
        <w:rPr>
          <w:bCs/>
          <w:lang w:val="sk-SK"/>
        </w:rPr>
        <w:t>523/2004</w:t>
      </w:r>
      <w:r w:rsidR="00084CD5" w:rsidRPr="00084CD5">
        <w:rPr>
          <w:lang w:val="sk-SK"/>
        </w:rPr>
        <w:t xml:space="preserve"> Z. z.</w:t>
      </w:r>
      <w:r w:rsidR="00084CD5" w:rsidRPr="00084CD5">
        <w:rPr>
          <w:rFonts w:eastAsia="Times New Roman"/>
          <w:lang w:val="sk-SK" w:eastAsia="sk-SK"/>
        </w:rPr>
        <w:t xml:space="preserve"> o rozpočtových pravidlách a o zmene </w:t>
      </w:r>
      <w:r w:rsidR="00AD2B09">
        <w:rPr>
          <w:rFonts w:eastAsia="Times New Roman"/>
          <w:lang w:val="sk-SK" w:eastAsia="sk-SK"/>
        </w:rPr>
        <w:br/>
      </w:r>
      <w:r w:rsidR="00084CD5" w:rsidRPr="00084CD5">
        <w:rPr>
          <w:rFonts w:eastAsia="Times New Roman"/>
          <w:lang w:val="sk-SK" w:eastAsia="sk-SK"/>
        </w:rPr>
        <w:t>a doplnení niektorých zákonov v znení neskorších predpisov, zákon č.</w:t>
      </w:r>
      <w:r w:rsidR="00FB06AB">
        <w:rPr>
          <w:rFonts w:eastAsia="Times New Roman"/>
          <w:lang w:val="sk-SK" w:eastAsia="sk-SK"/>
        </w:rPr>
        <w:t xml:space="preserve"> </w:t>
      </w:r>
      <w:r w:rsidR="00084CD5" w:rsidRPr="00084CD5">
        <w:rPr>
          <w:rFonts w:eastAsia="Times New Roman"/>
          <w:lang w:val="sk-SK" w:eastAsia="sk-SK"/>
        </w:rPr>
        <w:t>231/1999 Z.</w:t>
      </w:r>
      <w:r w:rsidR="00FB06AB">
        <w:rPr>
          <w:rFonts w:eastAsia="Times New Roman"/>
          <w:lang w:val="sk-SK" w:eastAsia="sk-SK"/>
        </w:rPr>
        <w:t xml:space="preserve"> </w:t>
      </w:r>
      <w:r w:rsidR="00084CD5" w:rsidRPr="00084CD5">
        <w:rPr>
          <w:rFonts w:eastAsia="Times New Roman"/>
          <w:lang w:val="sk-SK" w:eastAsia="sk-SK"/>
        </w:rPr>
        <w:t xml:space="preserve">z. o štátnej pomoci v znení neskorších predpisov a zákon č. </w:t>
      </w:r>
      <w:r w:rsidR="00084CD5" w:rsidRPr="00084CD5">
        <w:rPr>
          <w:lang w:val="sk-SK"/>
        </w:rPr>
        <w:t>434/2010 Z. z. o poskytovaní dotácií v pôsobnosti Ministerstva kultúry Slovenskej republiky v znení zákona č. 79/2013 Z. z.</w:t>
      </w:r>
    </w:p>
    <w:p w:rsidR="00471B64" w:rsidRPr="003C5484" w:rsidRDefault="006A0E5F" w:rsidP="00471B64">
      <w:pPr>
        <w:jc w:val="both"/>
        <w:rPr>
          <w:rFonts w:eastAsia="Times New Roman"/>
          <w:lang w:val="sk-SK" w:eastAsia="sk-SK"/>
        </w:rPr>
      </w:pPr>
      <w:r>
        <w:rPr>
          <w:rFonts w:eastAsia="Times New Roman"/>
          <w:lang w:val="sk-SK" w:eastAsia="sk-SK"/>
        </w:rPr>
        <w:tab/>
      </w:r>
      <w:r w:rsidR="00084CD5" w:rsidRPr="00084CD5">
        <w:rPr>
          <w:rFonts w:eastAsia="Times New Roman"/>
          <w:lang w:val="sk-SK" w:eastAsia="sk-SK"/>
        </w:rPr>
        <w:t>Tieto právne predpisy vytvárajú zá</w:t>
      </w:r>
      <w:r w:rsidR="00FB06AB">
        <w:rPr>
          <w:rFonts w:eastAsia="Times New Roman"/>
          <w:lang w:val="sk-SK" w:eastAsia="sk-SK"/>
        </w:rPr>
        <w:t>kladný legislatívny priestor na</w:t>
      </w:r>
      <w:r w:rsidR="00084CD5" w:rsidRPr="00084CD5">
        <w:rPr>
          <w:rFonts w:eastAsia="Times New Roman"/>
          <w:lang w:val="sk-SK" w:eastAsia="sk-SK"/>
        </w:rPr>
        <w:t xml:space="preserve"> financovanie kultúry </w:t>
      </w:r>
      <w:r w:rsidR="00084CD5" w:rsidRPr="00084CD5">
        <w:rPr>
          <w:rFonts w:eastAsia="Times New Roman"/>
          <w:lang w:val="sk-SK" w:eastAsia="sk-SK"/>
        </w:rPr>
        <w:br/>
        <w:t xml:space="preserve">z prostriedkov štátneho rozpočtu Slovenskej republiky, ale neriešia celkové legislatívne nastavenie financovania kultúry na podmienky Slovenskej republiky. Vzhľadom na zjednotenie podpory kultúry v európskych krajinách je potrebné urobiť v právnom a osobitne </w:t>
      </w:r>
      <w:r w:rsidR="00FB06AB">
        <w:rPr>
          <w:rFonts w:eastAsia="Times New Roman"/>
          <w:lang w:val="sk-SK" w:eastAsia="sk-SK"/>
        </w:rPr>
        <w:t xml:space="preserve">v </w:t>
      </w:r>
      <w:r w:rsidR="00084CD5" w:rsidRPr="00084CD5">
        <w:rPr>
          <w:rFonts w:eastAsia="Times New Roman"/>
          <w:lang w:val="sk-SK" w:eastAsia="sk-SK"/>
        </w:rPr>
        <w:t xml:space="preserve">daňovom systéme Slovenska žiaduce úpravy. </w:t>
      </w:r>
    </w:p>
    <w:p w:rsidR="00471B64" w:rsidRDefault="006A0E5F" w:rsidP="006C107C">
      <w:pPr>
        <w:jc w:val="both"/>
        <w:rPr>
          <w:rFonts w:eastAsia="Times New Roman"/>
          <w:lang w:val="sk-SK" w:eastAsia="sk-SK"/>
        </w:rPr>
      </w:pPr>
      <w:r>
        <w:rPr>
          <w:rFonts w:eastAsia="Times New Roman"/>
          <w:lang w:val="sk-SK" w:eastAsia="sk-SK"/>
        </w:rPr>
        <w:tab/>
      </w:r>
      <w:r w:rsidR="00084CD5" w:rsidRPr="00084CD5">
        <w:rPr>
          <w:rFonts w:eastAsia="Times New Roman"/>
          <w:lang w:val="sk-SK" w:eastAsia="sk-SK"/>
        </w:rPr>
        <w:t xml:space="preserve">Ako systémové východisko pre vyššie uvedené zmeny možno pomenovať systém a súvisiacu právnu úpravu podpory audiovizuálnej kultúry a priemyslu v Slovenskej republike, ktorá </w:t>
      </w:r>
      <w:r>
        <w:rPr>
          <w:rFonts w:eastAsia="Times New Roman"/>
          <w:lang w:val="sk-SK" w:eastAsia="sk-SK"/>
        </w:rPr>
        <w:t xml:space="preserve"> </w:t>
      </w:r>
      <w:r w:rsidR="00084CD5" w:rsidRPr="00084CD5">
        <w:rPr>
          <w:rFonts w:eastAsia="Times New Roman"/>
          <w:lang w:val="sk-SK" w:eastAsia="sk-SK"/>
        </w:rPr>
        <w:t>je upravená zákonom č. 516/2008 Z. z. o Audiovizuálnom fonde a o zmene a doplnení niektorých zákonov v znení neskorších predpisov. Pre oblasť audiovízie je vytvorená osobitná, nezávislá verejnoprávna inštitúcia – Audiovizuálny fond. Jeho poslaním je podpora audiovizuálnej kultúry a priemyslu na Slovensku, na čo má vytvorené finančné (systém viaczdrojového</w:t>
      </w:r>
      <w:r w:rsidR="007D4063">
        <w:rPr>
          <w:rFonts w:eastAsia="Times New Roman"/>
          <w:lang w:val="sk-SK" w:eastAsia="sk-SK"/>
        </w:rPr>
        <w:t xml:space="preserve"> </w:t>
      </w:r>
      <w:r w:rsidR="00084CD5" w:rsidRPr="00084CD5">
        <w:rPr>
          <w:rFonts w:eastAsia="Times New Roman"/>
          <w:lang w:val="sk-SK" w:eastAsia="sk-SK"/>
        </w:rPr>
        <w:t>financovania) aj inštitucionálne (štruktúra orgánov fondu a štruktúra vnútornej úpravy jednotlivých procesov) nástroje.</w:t>
      </w:r>
    </w:p>
    <w:p w:rsidR="00471B64" w:rsidRDefault="00084CD5" w:rsidP="00D672A7">
      <w:pPr>
        <w:pStyle w:val="Odsekzoznamu"/>
        <w:numPr>
          <w:ilvl w:val="2"/>
          <w:numId w:val="6"/>
        </w:numPr>
        <w:ind w:left="1418" w:hanging="709"/>
        <w:rPr>
          <w:b/>
          <w:lang w:val="sk-SK"/>
        </w:rPr>
      </w:pPr>
      <w:r w:rsidRPr="00084CD5">
        <w:rPr>
          <w:b/>
          <w:lang w:val="sk-SK"/>
        </w:rPr>
        <w:t>Prijať zákon o financovaní oblastí v kultúre (napr. zákon o Fonde kultúry).</w:t>
      </w:r>
    </w:p>
    <w:p w:rsidR="00986C24" w:rsidRDefault="00DC642D"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 xml:space="preserve">Zrealizovať systémové kroky </w:t>
      </w:r>
      <w:r w:rsidR="00DC0CDE">
        <w:rPr>
          <w:rFonts w:eastAsia="Times New Roman" w:cs="Times New Roman"/>
          <w:lang w:val="sk-SK" w:eastAsia="sk-SK"/>
        </w:rPr>
        <w:t>na</w:t>
      </w:r>
      <w:r>
        <w:rPr>
          <w:rFonts w:eastAsia="Times New Roman" w:cs="Times New Roman"/>
          <w:lang w:val="sk-SK" w:eastAsia="sk-SK"/>
        </w:rPr>
        <w:t xml:space="preserve"> zvýšenie podpory financovania kultúry </w:t>
      </w:r>
      <w:r w:rsidR="00594D8B">
        <w:rPr>
          <w:rFonts w:eastAsia="Times New Roman" w:cs="Times New Roman"/>
          <w:lang w:val="sk-SK" w:eastAsia="sk-SK"/>
        </w:rPr>
        <w:br/>
      </w:r>
      <w:r>
        <w:rPr>
          <w:rFonts w:eastAsia="Times New Roman" w:cs="Times New Roman"/>
          <w:lang w:val="sk-SK" w:eastAsia="sk-SK"/>
        </w:rPr>
        <w:t xml:space="preserve">zo štátneho rozpočtu </w:t>
      </w:r>
      <w:r w:rsidR="00C13C33">
        <w:rPr>
          <w:rFonts w:eastAsia="Times New Roman" w:cs="Times New Roman"/>
          <w:lang w:val="sk-SK" w:eastAsia="sk-SK"/>
        </w:rPr>
        <w:t>na úroveň 1</w:t>
      </w:r>
      <w:r w:rsidR="006C107C">
        <w:rPr>
          <w:rFonts w:eastAsia="Times New Roman" w:cs="Times New Roman"/>
          <w:lang w:val="sk-SK" w:eastAsia="sk-SK"/>
        </w:rPr>
        <w:t xml:space="preserve"> </w:t>
      </w:r>
      <w:r w:rsidR="00C13C33">
        <w:rPr>
          <w:rFonts w:eastAsia="Times New Roman" w:cs="Times New Roman"/>
          <w:lang w:val="sk-SK" w:eastAsia="sk-SK"/>
        </w:rPr>
        <w:t>% z HDP do roku 2020.</w:t>
      </w:r>
    </w:p>
    <w:p w:rsidR="00471B64" w:rsidRPr="003C5484" w:rsidRDefault="00471B64" w:rsidP="00471B64">
      <w:pPr>
        <w:pStyle w:val="Odsekzoznamu"/>
        <w:ind w:left="1418"/>
        <w:jc w:val="both"/>
        <w:rPr>
          <w:b/>
          <w:lang w:val="sk-SK"/>
        </w:rPr>
      </w:pPr>
    </w:p>
    <w:p w:rsidR="00471B64" w:rsidRPr="003C5484" w:rsidRDefault="00724738" w:rsidP="00D672A7">
      <w:pPr>
        <w:pStyle w:val="Odsekzoznamu"/>
        <w:numPr>
          <w:ilvl w:val="2"/>
          <w:numId w:val="6"/>
        </w:numPr>
        <w:ind w:left="1418" w:hanging="709"/>
        <w:jc w:val="both"/>
        <w:rPr>
          <w:b/>
          <w:lang w:val="sk-SK"/>
        </w:rPr>
      </w:pPr>
      <w:r>
        <w:rPr>
          <w:b/>
          <w:lang w:val="sk-SK"/>
        </w:rPr>
        <w:t>Posúdiť možnosť</w:t>
      </w:r>
      <w:r w:rsidR="00084CD5" w:rsidRPr="00084CD5">
        <w:rPr>
          <w:b/>
          <w:lang w:val="sk-SK"/>
        </w:rPr>
        <w:t xml:space="preserve"> revízi</w:t>
      </w:r>
      <w:r>
        <w:rPr>
          <w:b/>
          <w:lang w:val="sk-SK"/>
        </w:rPr>
        <w:t>e</w:t>
      </w:r>
      <w:r w:rsidR="00084CD5" w:rsidRPr="00084CD5">
        <w:rPr>
          <w:b/>
          <w:lang w:val="sk-SK"/>
        </w:rPr>
        <w:t xml:space="preserve"> daňových zákonov.</w:t>
      </w:r>
    </w:p>
    <w:p w:rsidR="00BC691E" w:rsidRPr="003C5484" w:rsidRDefault="00724738"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Zvážiť zavedenie diferencovanej daňovej</w:t>
      </w:r>
      <w:r w:rsidR="00084CD5" w:rsidRPr="00084CD5">
        <w:rPr>
          <w:rFonts w:eastAsia="Times New Roman" w:cs="Times New Roman"/>
          <w:lang w:val="sk-SK" w:eastAsia="sk-SK"/>
        </w:rPr>
        <w:t xml:space="preserve"> politik</w:t>
      </w:r>
      <w:r>
        <w:rPr>
          <w:rFonts w:eastAsia="Times New Roman" w:cs="Times New Roman"/>
          <w:lang w:val="sk-SK" w:eastAsia="sk-SK"/>
        </w:rPr>
        <w:t>y</w:t>
      </w:r>
      <w:r w:rsidR="00084CD5" w:rsidRPr="00084CD5">
        <w:rPr>
          <w:rFonts w:eastAsia="Times New Roman" w:cs="Times New Roman"/>
          <w:lang w:val="sk-SK" w:eastAsia="sk-SK"/>
        </w:rPr>
        <w:t xml:space="preserve">, najmä DPH, </w:t>
      </w:r>
      <w:r>
        <w:rPr>
          <w:rFonts w:eastAsia="Times New Roman" w:cs="Times New Roman"/>
          <w:lang w:val="sk-SK" w:eastAsia="sk-SK"/>
        </w:rPr>
        <w:t>voči niektorým oblastiam umenia</w:t>
      </w:r>
      <w:r w:rsidR="00084CD5" w:rsidRPr="00084CD5">
        <w:rPr>
          <w:rFonts w:eastAsia="Times New Roman" w:cs="Times New Roman"/>
          <w:lang w:val="sk-SK" w:eastAsia="sk-SK"/>
        </w:rPr>
        <w:t>.</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Z</w:t>
      </w:r>
      <w:r w:rsidR="00724738">
        <w:rPr>
          <w:rFonts w:eastAsia="Times New Roman" w:cs="Times New Roman"/>
          <w:lang w:val="sk-SK" w:eastAsia="sk-SK"/>
        </w:rPr>
        <w:t>vážiť</w:t>
      </w:r>
      <w:r w:rsidRPr="00084CD5">
        <w:rPr>
          <w:rFonts w:eastAsia="Times New Roman" w:cs="Times New Roman"/>
          <w:lang w:val="sk-SK" w:eastAsia="sk-SK"/>
        </w:rPr>
        <w:t xml:space="preserve"> </w:t>
      </w:r>
      <w:r w:rsidR="00724738">
        <w:rPr>
          <w:rFonts w:eastAsia="Times New Roman" w:cs="Times New Roman"/>
          <w:lang w:val="sk-SK" w:eastAsia="sk-SK"/>
        </w:rPr>
        <w:t>možnosť legislatívneho zakotvenia  sponzorstva</w:t>
      </w:r>
      <w:r w:rsidRPr="00084CD5">
        <w:rPr>
          <w:rFonts w:eastAsia="Times New Roman" w:cs="Times New Roman"/>
          <w:lang w:val="sk-SK" w:eastAsia="sk-SK"/>
        </w:rPr>
        <w:t xml:space="preserve"> kultúry</w:t>
      </w:r>
      <w:r w:rsidR="00724738">
        <w:rPr>
          <w:rFonts w:eastAsia="Times New Roman" w:cs="Times New Roman"/>
          <w:lang w:val="sk-SK" w:eastAsia="sk-SK"/>
        </w:rPr>
        <w:t xml:space="preserve"> a jeho prípadných daňových úľav</w:t>
      </w:r>
      <w:r w:rsidRPr="00084CD5">
        <w:rPr>
          <w:rFonts w:eastAsia="Times New Roman" w:cs="Times New Roman"/>
          <w:lang w:val="sk-SK" w:eastAsia="sk-SK"/>
        </w:rPr>
        <w:t>.</w:t>
      </w:r>
    </w:p>
    <w:p w:rsidR="00005C14" w:rsidRDefault="00724738"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Zvážiť možnosť zavedenia</w:t>
      </w:r>
      <w:r w:rsidR="00084CD5" w:rsidRPr="00084CD5">
        <w:rPr>
          <w:rFonts w:eastAsia="Times New Roman" w:cs="Times New Roman"/>
          <w:lang w:val="sk-SK" w:eastAsia="sk-SK"/>
        </w:rPr>
        <w:t xml:space="preserve"> daňov</w:t>
      </w:r>
      <w:r>
        <w:rPr>
          <w:rFonts w:eastAsia="Times New Roman" w:cs="Times New Roman"/>
          <w:lang w:val="sk-SK" w:eastAsia="sk-SK"/>
        </w:rPr>
        <w:t>ých</w:t>
      </w:r>
      <w:r w:rsidR="00084CD5" w:rsidRPr="00084CD5">
        <w:rPr>
          <w:rFonts w:eastAsia="Times New Roman" w:cs="Times New Roman"/>
          <w:lang w:val="sk-SK" w:eastAsia="sk-SK"/>
        </w:rPr>
        <w:t xml:space="preserve"> úľav pri obnove národných kultúrnych pamiatok, ktoré sú obydlím.</w:t>
      </w:r>
    </w:p>
    <w:p w:rsidR="00471B64" w:rsidRPr="003C5484" w:rsidRDefault="00471B64" w:rsidP="00471B64">
      <w:pPr>
        <w:pStyle w:val="Odsekzoznamu"/>
        <w:spacing w:after="0"/>
        <w:ind w:left="2268"/>
        <w:jc w:val="both"/>
        <w:rPr>
          <w:i/>
          <w:lang w:val="sk-SK"/>
        </w:rPr>
      </w:pPr>
    </w:p>
    <w:p w:rsidR="00005C14" w:rsidRPr="003C5484" w:rsidRDefault="00084CD5" w:rsidP="00D672A7">
      <w:pPr>
        <w:pStyle w:val="Odsekzoznamu"/>
        <w:numPr>
          <w:ilvl w:val="2"/>
          <w:numId w:val="6"/>
        </w:numPr>
        <w:ind w:left="1418" w:hanging="709"/>
        <w:jc w:val="both"/>
        <w:rPr>
          <w:b/>
          <w:lang w:val="sk-SK"/>
        </w:rPr>
      </w:pPr>
      <w:r w:rsidRPr="00084CD5">
        <w:rPr>
          <w:b/>
          <w:lang w:val="sk-SK"/>
        </w:rPr>
        <w:t xml:space="preserve">Vytvoriť právne predpoklady </w:t>
      </w:r>
      <w:r w:rsidR="005F3079">
        <w:rPr>
          <w:b/>
          <w:lang w:val="sk-SK"/>
        </w:rPr>
        <w:t>na</w:t>
      </w:r>
      <w:r w:rsidRPr="00084CD5">
        <w:rPr>
          <w:b/>
          <w:lang w:val="sk-SK"/>
        </w:rPr>
        <w:t xml:space="preserve"> intenzívnejšie sponzorstvo kultúry.</w:t>
      </w:r>
    </w:p>
    <w:p w:rsidR="00E8241A" w:rsidRDefault="00E8241A" w:rsidP="00471B64">
      <w:pPr>
        <w:pStyle w:val="Odsekzoznamu"/>
        <w:jc w:val="both"/>
        <w:rPr>
          <w:b/>
          <w:lang w:val="sk-SK"/>
        </w:rPr>
      </w:pPr>
    </w:p>
    <w:p w:rsidR="00E8241A" w:rsidRPr="003C5484" w:rsidRDefault="00E8241A" w:rsidP="00471B64">
      <w:pPr>
        <w:pStyle w:val="Odsekzoznamu"/>
        <w:jc w:val="both"/>
        <w:rPr>
          <w:b/>
          <w:lang w:val="sk-SK"/>
        </w:rPr>
      </w:pPr>
    </w:p>
    <w:p w:rsidR="00471B64" w:rsidRPr="003C5484" w:rsidRDefault="00084CD5" w:rsidP="00D672A7">
      <w:pPr>
        <w:pStyle w:val="Odsekzoznamu"/>
        <w:numPr>
          <w:ilvl w:val="1"/>
          <w:numId w:val="4"/>
        </w:numPr>
        <w:shd w:val="clear" w:color="auto" w:fill="F2F2F2" w:themeFill="background1" w:themeFillShade="F2"/>
        <w:rPr>
          <w:b/>
          <w:bCs/>
          <w:lang w:val="sk-SK" w:eastAsia="sk-SK"/>
        </w:rPr>
      </w:pPr>
      <w:r w:rsidRPr="00084CD5">
        <w:rPr>
          <w:b/>
          <w:bCs/>
          <w:lang w:val="sk-SK" w:eastAsia="sk-SK"/>
        </w:rPr>
        <w:t>Vytvorenie systémových nástrojov na podporu novej tvorby a kultúrnych aktivít</w:t>
      </w:r>
    </w:p>
    <w:p w:rsidR="00471B64" w:rsidRPr="003C5484" w:rsidRDefault="006A0E5F" w:rsidP="00471B64">
      <w:pPr>
        <w:jc w:val="both"/>
        <w:rPr>
          <w:rFonts w:cs="Arial"/>
          <w:lang w:val="sk-SK"/>
        </w:rPr>
      </w:pPr>
      <w:r>
        <w:rPr>
          <w:lang w:val="sk-SK"/>
        </w:rPr>
        <w:tab/>
      </w:r>
      <w:r w:rsidR="00084CD5" w:rsidRPr="00084CD5">
        <w:rPr>
          <w:lang w:val="sk-SK"/>
        </w:rPr>
        <w:t xml:space="preserve">V súčasnosti je využívanie systémových nástrojov realizované najmä formou podporných programov, napr. z </w:t>
      </w:r>
      <w:r w:rsidR="00935395">
        <w:rPr>
          <w:lang w:val="sk-SK"/>
        </w:rPr>
        <w:t>d</w:t>
      </w:r>
      <w:r w:rsidR="00FB06AB">
        <w:rPr>
          <w:lang w:val="sk-SK"/>
        </w:rPr>
        <w:t>otačného systému m</w:t>
      </w:r>
      <w:r w:rsidR="00084CD5" w:rsidRPr="00084CD5">
        <w:rPr>
          <w:lang w:val="sk-SK"/>
        </w:rPr>
        <w:t xml:space="preserve">inisterstva kultúry alebo z Audiovizuálneho fondu. Potreba </w:t>
      </w:r>
      <w:r w:rsidR="00084CD5" w:rsidRPr="00084CD5">
        <w:rPr>
          <w:rFonts w:cs="Arial"/>
          <w:shd w:val="clear" w:color="auto" w:fill="FFFFFF"/>
          <w:lang w:val="sk-SK"/>
        </w:rPr>
        <w:t xml:space="preserve">zefektívnenia, systematizácie a rozšírenia nástrojov na podporu kultúry je preto viac ako nevyhnutná. Podstatou systému viaczdrojového financovania kultúry je dosiahnuť súčinnosť medzi verejnými financiami a inými zdrojmi. Takýto systém </w:t>
      </w:r>
      <w:r w:rsidR="00084CD5" w:rsidRPr="00084CD5">
        <w:rPr>
          <w:rFonts w:cs="Arial"/>
          <w:lang w:val="sk-SK"/>
        </w:rPr>
        <w:t xml:space="preserve">umožní využiť potenciál rôznorodých možností financovania kultúry a zapojiť aktérov z viacerých oblastí. Zefektívnenie </w:t>
      </w:r>
      <w:r w:rsidR="00084CD5" w:rsidRPr="00084CD5">
        <w:rPr>
          <w:rFonts w:cs="Arial"/>
          <w:lang w:val="sk-SK"/>
        </w:rPr>
        <w:lastRenderedPageBreak/>
        <w:t xml:space="preserve">podmienok čerpania dotácií, ako aj možnosť čerpať granty na kultúrnu činnosť tak poskytne umeleckej verejnosti širšie spektrum príležitostí na sebarealizáciu formou zaujímavých kultúrnych projektov. </w:t>
      </w:r>
    </w:p>
    <w:p w:rsidR="00EC634C" w:rsidRPr="003C5484" w:rsidRDefault="00EC634C" w:rsidP="00D672A7">
      <w:pPr>
        <w:pStyle w:val="Odsekzoznamu"/>
        <w:numPr>
          <w:ilvl w:val="1"/>
          <w:numId w:val="6"/>
        </w:numPr>
        <w:jc w:val="both"/>
        <w:rPr>
          <w:b/>
          <w:vanish/>
          <w:lang w:val="sk-SK"/>
        </w:rPr>
      </w:pPr>
    </w:p>
    <w:p w:rsidR="00471B64" w:rsidRPr="003C5484" w:rsidRDefault="00084CD5" w:rsidP="00D672A7">
      <w:pPr>
        <w:pStyle w:val="Odsekzoznamu"/>
        <w:numPr>
          <w:ilvl w:val="2"/>
          <w:numId w:val="6"/>
        </w:numPr>
        <w:ind w:left="1429"/>
        <w:jc w:val="both"/>
        <w:rPr>
          <w:b/>
          <w:lang w:val="sk-SK"/>
        </w:rPr>
      </w:pPr>
      <w:r w:rsidRPr="00084CD5">
        <w:rPr>
          <w:b/>
          <w:lang w:val="sk-SK"/>
        </w:rPr>
        <w:t>Systémovo podporovať viaczdrojové financovanie v rámci rezortu kultúry</w:t>
      </w:r>
      <w:r w:rsidR="00EF5520">
        <w:rPr>
          <w:b/>
          <w:lang w:val="sk-SK"/>
        </w:rPr>
        <w:t>.</w:t>
      </w:r>
    </w:p>
    <w:p w:rsidR="00B26202" w:rsidRDefault="00B26202" w:rsidP="00D672A7">
      <w:pPr>
        <w:pStyle w:val="Odsekzoznamu"/>
        <w:numPr>
          <w:ilvl w:val="3"/>
          <w:numId w:val="3"/>
        </w:numPr>
        <w:ind w:left="1843" w:hanging="425"/>
        <w:jc w:val="both"/>
        <w:rPr>
          <w:rFonts w:eastAsia="Times New Roman" w:cs="Times New Roman"/>
          <w:lang w:val="sk-SK" w:eastAsia="sk-SK"/>
        </w:rPr>
      </w:pPr>
      <w:r w:rsidRPr="00B26202">
        <w:rPr>
          <w:rFonts w:eastAsia="Times New Roman" w:cs="Times New Roman"/>
          <w:lang w:val="sk-SK" w:eastAsia="sk-SK"/>
        </w:rPr>
        <w:t>Rokovať</w:t>
      </w:r>
      <w:r>
        <w:rPr>
          <w:rFonts w:eastAsia="Times New Roman" w:cs="Times New Roman"/>
          <w:lang w:val="sk-SK" w:eastAsia="sk-SK"/>
        </w:rPr>
        <w:t xml:space="preserve"> so zástupcami orgánov územnej samosprávy o zavedení systémových opatrení na zabezpečenie dostatočného prísunu finančných prostriedkov do kultúry, a to aj prostredníctvom rozpočtov samospráv.</w:t>
      </w:r>
      <w:bookmarkStart w:id="5" w:name="_GoBack"/>
      <w:bookmarkEnd w:id="5"/>
    </w:p>
    <w:p w:rsidR="00DC642D" w:rsidRPr="00B26202" w:rsidRDefault="00A73B92" w:rsidP="00D672A7">
      <w:pPr>
        <w:pStyle w:val="Odsekzoznamu"/>
        <w:numPr>
          <w:ilvl w:val="3"/>
          <w:numId w:val="3"/>
        </w:numPr>
        <w:ind w:left="1843" w:hanging="425"/>
        <w:jc w:val="both"/>
        <w:rPr>
          <w:rFonts w:eastAsia="Times New Roman" w:cs="Times New Roman"/>
          <w:lang w:val="sk-SK" w:eastAsia="sk-SK"/>
        </w:rPr>
      </w:pPr>
      <w:r w:rsidRPr="00B26202">
        <w:rPr>
          <w:lang w:val="sk-SK"/>
        </w:rPr>
        <w:t xml:space="preserve">V pamäťových a fondových inštitúciách zriaďovaných orgánmi územnej samosprávny </w:t>
      </w:r>
      <w:r w:rsidR="00B123AD" w:rsidRPr="00B26202">
        <w:rPr>
          <w:lang w:val="sk-SK"/>
        </w:rPr>
        <w:t>zvážiť vyčlenenie finančných</w:t>
      </w:r>
      <w:r w:rsidRPr="00B26202">
        <w:rPr>
          <w:lang w:val="sk-SK"/>
        </w:rPr>
        <w:t xml:space="preserve"> prostriedk</w:t>
      </w:r>
      <w:r w:rsidR="00B123AD" w:rsidRPr="00B26202">
        <w:rPr>
          <w:lang w:val="sk-SK"/>
        </w:rPr>
        <w:t>ov</w:t>
      </w:r>
      <w:r w:rsidRPr="00B26202">
        <w:rPr>
          <w:lang w:val="sk-SK"/>
        </w:rPr>
        <w:t xml:space="preserve"> na akvizičnú činnosť.</w:t>
      </w:r>
    </w:p>
    <w:p w:rsidR="00BC691E" w:rsidRPr="003C5484" w:rsidRDefault="00A73B9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Podporovať systém participatívneho financovania kultúry z miestnych</w:t>
      </w:r>
      <w:r w:rsidR="00084CD5" w:rsidRPr="00084CD5">
        <w:rPr>
          <w:rFonts w:eastAsia="Times New Roman" w:cs="Times New Roman"/>
          <w:lang w:val="sk-SK" w:eastAsia="sk-SK"/>
        </w:rPr>
        <w:t xml:space="preserve"> zdrojov s centrálnymi zdrojmi a fondmi EÚ a zostaviť plán financovania priorít v oblasti kultúry cez štátny rozpočet, granty a eurofondy.</w:t>
      </w:r>
    </w:p>
    <w:p w:rsidR="00BC691E" w:rsidRPr="003C5484" w:rsidRDefault="00C93ABB"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Zvážiť zavedenie</w:t>
      </w:r>
      <w:r w:rsidR="00084CD5" w:rsidRPr="00084CD5">
        <w:rPr>
          <w:rFonts w:eastAsia="Times New Roman" w:cs="Times New Roman"/>
          <w:lang w:val="sk-SK" w:eastAsia="sk-SK"/>
        </w:rPr>
        <w:t xml:space="preserve"> strednodob</w:t>
      </w:r>
      <w:r>
        <w:rPr>
          <w:rFonts w:eastAsia="Times New Roman" w:cs="Times New Roman"/>
          <w:lang w:val="sk-SK" w:eastAsia="sk-SK"/>
        </w:rPr>
        <w:t>ej regulácie</w:t>
      </w:r>
      <w:r w:rsidR="00084CD5" w:rsidRPr="00084CD5">
        <w:rPr>
          <w:rFonts w:eastAsia="Times New Roman" w:cs="Times New Roman"/>
          <w:lang w:val="sk-SK" w:eastAsia="sk-SK"/>
        </w:rPr>
        <w:t xml:space="preserve"> minimálneho percenta odvodov </w:t>
      </w:r>
      <w:r w:rsidR="00084CD5" w:rsidRPr="00084CD5">
        <w:rPr>
          <w:rFonts w:eastAsia="Times New Roman" w:cs="Times New Roman"/>
          <w:lang w:val="sk-SK" w:eastAsia="sk-SK"/>
        </w:rPr>
        <w:br/>
        <w:t>z výťažkov z lotérie.</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Znovu zaviesť povinné percento „umenia vo verejnej stavbe“.</w:t>
      </w:r>
    </w:p>
    <w:p w:rsidR="00BC691E" w:rsidRPr="003C5484" w:rsidRDefault="00FB06AB"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Vytvoriť systém na</w:t>
      </w:r>
      <w:r w:rsidR="00084CD5" w:rsidRPr="00084CD5">
        <w:rPr>
          <w:rFonts w:eastAsia="Times New Roman" w:cs="Times New Roman"/>
          <w:lang w:val="sk-SK" w:eastAsia="sk-SK"/>
        </w:rPr>
        <w:t xml:space="preserve"> výber a podporu tých najlepších aktérov na kultúrnych podujatiach organizovaných štátnymi inštitúciami v rámci rôznych rezortov.</w:t>
      </w:r>
    </w:p>
    <w:p w:rsidR="00BC691E" w:rsidRPr="003C5484" w:rsidRDefault="00C93ABB"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Postupne hľadať možnosti smerujúce k</w:t>
      </w:r>
      <w:r w:rsidR="00084CD5" w:rsidRPr="00084CD5">
        <w:rPr>
          <w:rFonts w:eastAsia="Times New Roman" w:cs="Times New Roman"/>
          <w:lang w:val="sk-SK" w:eastAsia="sk-SK"/>
        </w:rPr>
        <w:t xml:space="preserve"> systém</w:t>
      </w:r>
      <w:r>
        <w:rPr>
          <w:rFonts w:eastAsia="Times New Roman" w:cs="Times New Roman"/>
          <w:lang w:val="sk-SK" w:eastAsia="sk-SK"/>
        </w:rPr>
        <w:t>u</w:t>
      </w:r>
      <w:r w:rsidR="00084CD5" w:rsidRPr="00084CD5">
        <w:rPr>
          <w:rFonts w:eastAsia="Times New Roman" w:cs="Times New Roman"/>
          <w:lang w:val="sk-SK" w:eastAsia="sk-SK"/>
        </w:rPr>
        <w:t xml:space="preserve"> financovania profesionálnych umelcov, ktorý bude postavený na štatúte umelca </w:t>
      </w:r>
      <w:r>
        <w:rPr>
          <w:rFonts w:eastAsia="Times New Roman" w:cs="Times New Roman"/>
          <w:lang w:val="sk-SK" w:eastAsia="sk-SK"/>
        </w:rPr>
        <w:t>s</w:t>
      </w:r>
      <w:r w:rsidR="00084CD5" w:rsidRPr="00084CD5">
        <w:rPr>
          <w:rFonts w:eastAsia="Times New Roman" w:cs="Times New Roman"/>
          <w:lang w:val="sk-SK" w:eastAsia="sk-SK"/>
        </w:rPr>
        <w:t> </w:t>
      </w:r>
      <w:r>
        <w:rPr>
          <w:rFonts w:eastAsia="Times New Roman" w:cs="Times New Roman"/>
          <w:lang w:val="sk-SK" w:eastAsia="sk-SK"/>
        </w:rPr>
        <w:t xml:space="preserve"> možnosťou</w:t>
      </w:r>
      <w:r w:rsidR="00084CD5" w:rsidRPr="00084CD5">
        <w:rPr>
          <w:rFonts w:eastAsia="Times New Roman" w:cs="Times New Roman"/>
          <w:lang w:val="sk-SK" w:eastAsia="sk-SK"/>
        </w:rPr>
        <w:t xml:space="preserve"> daňov</w:t>
      </w:r>
      <w:r>
        <w:rPr>
          <w:rFonts w:eastAsia="Times New Roman" w:cs="Times New Roman"/>
          <w:lang w:val="sk-SK" w:eastAsia="sk-SK"/>
        </w:rPr>
        <w:t>ých, príp. odvodových zvýhodnení</w:t>
      </w:r>
      <w:r w:rsidR="00084CD5" w:rsidRPr="00084CD5">
        <w:rPr>
          <w:rFonts w:eastAsia="Times New Roman" w:cs="Times New Roman"/>
          <w:lang w:val="sk-SK" w:eastAsia="sk-SK"/>
        </w:rPr>
        <w:t>.</w:t>
      </w:r>
    </w:p>
    <w:p w:rsidR="00986C24" w:rsidRDefault="00FB06AB"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Uplatni</w:t>
      </w:r>
      <w:r w:rsidR="00084CD5" w:rsidRPr="00084CD5">
        <w:rPr>
          <w:rFonts w:eastAsia="Times New Roman" w:cs="Times New Roman"/>
          <w:lang w:val="sk-SK" w:eastAsia="sk-SK"/>
        </w:rPr>
        <w:t xml:space="preserve">ť systém spolufinancovania zo štátneho rozpočtu aj </w:t>
      </w:r>
      <w:r w:rsidR="006F3B7B">
        <w:rPr>
          <w:rFonts w:eastAsia="Times New Roman" w:cs="Times New Roman"/>
          <w:lang w:val="sk-SK" w:eastAsia="sk-SK"/>
        </w:rPr>
        <w:t>vo vzťahu k pamiatkovým výskumom</w:t>
      </w:r>
      <w:r w:rsidR="00084CD5" w:rsidRPr="00084CD5">
        <w:rPr>
          <w:rFonts w:eastAsia="Times New Roman" w:cs="Times New Roman"/>
          <w:lang w:val="sk-SK" w:eastAsia="sk-SK"/>
        </w:rPr>
        <w:t>, ktoré sú vykonávané vo verejnom záujme a ktorých náklady doteraz kompletne znášal vlastník národnej kultúrnej pamiatky alebo nehnuteľnosti v pamiatkovom území.</w:t>
      </w:r>
    </w:p>
    <w:p w:rsidR="008F12AC" w:rsidRPr="007F29C1"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Prehodnotiť systém 2</w:t>
      </w:r>
      <w:r w:rsidR="00DC7C83">
        <w:rPr>
          <w:rFonts w:eastAsia="Times New Roman" w:cs="Times New Roman"/>
          <w:lang w:val="sk-SK" w:eastAsia="sk-SK"/>
        </w:rPr>
        <w:t xml:space="preserve"> </w:t>
      </w:r>
      <w:r w:rsidRPr="00A73B92">
        <w:rPr>
          <w:rFonts w:eastAsia="Times New Roman" w:cs="Times New Roman"/>
          <w:lang w:val="sk-SK" w:eastAsia="sk-SK"/>
        </w:rPr>
        <w:t>% asignácie dane a možnosť využitia tohto mechanizmu na podporu kultúry.</w:t>
      </w:r>
    </w:p>
    <w:p w:rsidR="00986C24" w:rsidRPr="007F29C1"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Zostaviť</w:t>
      </w:r>
      <w:r w:rsidRPr="00A73B92">
        <w:rPr>
          <w:lang w:val="sk-SK"/>
        </w:rPr>
        <w:t xml:space="preserve"> samostatný (</w:t>
      </w:r>
      <w:r w:rsidR="00DC7C83">
        <w:rPr>
          <w:i/>
          <w:lang w:val="sk-SK"/>
        </w:rPr>
        <w:t>„</w:t>
      </w:r>
      <w:r w:rsidRPr="00A73B92">
        <w:rPr>
          <w:i/>
          <w:lang w:val="sk-SK"/>
        </w:rPr>
        <w:t>satelitný</w:t>
      </w:r>
      <w:r w:rsidR="00DC7C83">
        <w:rPr>
          <w:i/>
          <w:lang w:val="sk-SK"/>
        </w:rPr>
        <w:t>“</w:t>
      </w:r>
      <w:r w:rsidRPr="00A73B92">
        <w:rPr>
          <w:lang w:val="sk-SK"/>
        </w:rPr>
        <w:t>) účet pre kultúru v rámci štátneho rozpočtu, tak ako je to v prípade cestovného ruchu</w:t>
      </w:r>
    </w:p>
    <w:p w:rsidR="00471B64" w:rsidRPr="007F29C1" w:rsidRDefault="00471B64" w:rsidP="00471B64">
      <w:pPr>
        <w:pStyle w:val="Odsekzoznamu"/>
        <w:ind w:left="2694"/>
        <w:jc w:val="both"/>
        <w:rPr>
          <w:i/>
          <w:lang w:val="sk-SK"/>
        </w:rPr>
      </w:pPr>
    </w:p>
    <w:p w:rsidR="00471B64" w:rsidRPr="007F29C1" w:rsidRDefault="00F7412E" w:rsidP="00D672A7">
      <w:pPr>
        <w:pStyle w:val="Odsekzoznamu"/>
        <w:numPr>
          <w:ilvl w:val="2"/>
          <w:numId w:val="6"/>
        </w:numPr>
        <w:ind w:left="1418" w:hanging="709"/>
        <w:jc w:val="both"/>
        <w:rPr>
          <w:b/>
          <w:lang w:val="sk-SK"/>
        </w:rPr>
      </w:pPr>
      <w:r>
        <w:rPr>
          <w:b/>
          <w:lang w:val="sk-SK"/>
        </w:rPr>
        <w:t>Vytvoriť Fond na podporu umenia</w:t>
      </w:r>
      <w:r w:rsidR="00A73B92">
        <w:rPr>
          <w:b/>
          <w:lang w:val="sk-SK"/>
        </w:rPr>
        <w:t xml:space="preserve"> a zabezpečiť jeho činnosť.</w:t>
      </w:r>
    </w:p>
    <w:p w:rsidR="00BC691E" w:rsidRPr="007F29C1" w:rsidRDefault="00A73B9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Vyt</w:t>
      </w:r>
      <w:r w:rsidR="006F3B7B">
        <w:rPr>
          <w:rFonts w:eastAsia="Times New Roman" w:cs="Times New Roman"/>
          <w:lang w:val="sk-SK" w:eastAsia="sk-SK"/>
        </w:rPr>
        <w:t>voriť legislatívne podmienky na</w:t>
      </w:r>
      <w:r>
        <w:rPr>
          <w:rFonts w:eastAsia="Times New Roman" w:cs="Times New Roman"/>
          <w:lang w:val="sk-SK" w:eastAsia="sk-SK"/>
        </w:rPr>
        <w:t xml:space="preserve"> činnosť Fondu </w:t>
      </w:r>
      <w:r w:rsidR="00F7412E">
        <w:rPr>
          <w:rFonts w:eastAsia="Times New Roman" w:cs="Times New Roman"/>
          <w:lang w:val="sk-SK" w:eastAsia="sk-SK"/>
        </w:rPr>
        <w:t>na podporu umenia</w:t>
      </w:r>
      <w:r>
        <w:rPr>
          <w:rFonts w:eastAsia="Times New Roman" w:cs="Times New Roman"/>
          <w:lang w:val="sk-SK" w:eastAsia="sk-SK"/>
        </w:rPr>
        <w:t>.</w:t>
      </w:r>
    </w:p>
    <w:p w:rsidR="00BC691E" w:rsidRPr="007F29C1"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 xml:space="preserve">Umožniť spájanie štátnej a neštátnej kultúry </w:t>
      </w:r>
      <w:r>
        <w:rPr>
          <w:rFonts w:eastAsia="Times New Roman" w:cs="Times New Roman"/>
          <w:lang w:val="sk-SK" w:eastAsia="sk-SK"/>
        </w:rPr>
        <w:t>formou možnosti spoločných grantových projektov.</w:t>
      </w:r>
    </w:p>
    <w:p w:rsidR="00BC691E" w:rsidRPr="007F29C1" w:rsidRDefault="00A73B9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Zamerať sa na podporu profesionálneho umenia a podporu živej kultúry.</w:t>
      </w:r>
    </w:p>
    <w:p w:rsidR="00BC691E" w:rsidRPr="007F29C1" w:rsidRDefault="00A73B9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Grantová schéma fondu bude podporovať aj viacročné projekty.</w:t>
      </w:r>
    </w:p>
    <w:p w:rsidR="00BC691E" w:rsidRPr="007F29C1" w:rsidRDefault="00A73B9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Zjednodušiť aplikačný postup a zaviesť prehľadnejšiu administráciu.</w:t>
      </w:r>
    </w:p>
    <w:p w:rsidR="00BC691E" w:rsidRPr="007F29C1"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 xml:space="preserve">Zaviesť </w:t>
      </w:r>
      <w:r>
        <w:rPr>
          <w:rFonts w:eastAsia="Times New Roman" w:cs="Times New Roman"/>
          <w:lang w:val="sk-SK" w:eastAsia="sk-SK"/>
        </w:rPr>
        <w:t>viaczdrojové finan</w:t>
      </w:r>
      <w:r w:rsidR="00F7412E">
        <w:rPr>
          <w:rFonts w:eastAsia="Times New Roman" w:cs="Times New Roman"/>
          <w:lang w:val="sk-SK" w:eastAsia="sk-SK"/>
        </w:rPr>
        <w:t>covanie Fondu na podporu umenia</w:t>
      </w:r>
      <w:r>
        <w:rPr>
          <w:rFonts w:eastAsia="Times New Roman" w:cs="Times New Roman"/>
          <w:lang w:val="sk-SK" w:eastAsia="sk-SK"/>
        </w:rPr>
        <w:t>.</w:t>
      </w:r>
    </w:p>
    <w:p w:rsidR="00471B64" w:rsidRPr="003C5484" w:rsidRDefault="00471B64" w:rsidP="00471B64">
      <w:pPr>
        <w:pStyle w:val="Odsekzoznamu"/>
        <w:ind w:left="2268"/>
        <w:jc w:val="both"/>
        <w:rPr>
          <w:b/>
          <w:i/>
          <w:lang w:val="sk-SK"/>
        </w:rPr>
      </w:pPr>
    </w:p>
    <w:p w:rsidR="00471B64" w:rsidRPr="003C5484" w:rsidRDefault="00084CD5" w:rsidP="00D672A7">
      <w:pPr>
        <w:pStyle w:val="Odsekzoznamu"/>
        <w:numPr>
          <w:ilvl w:val="2"/>
          <w:numId w:val="6"/>
        </w:numPr>
        <w:ind w:left="1418" w:hanging="709"/>
        <w:jc w:val="both"/>
        <w:rPr>
          <w:b/>
          <w:lang w:val="sk-SK"/>
        </w:rPr>
      </w:pPr>
      <w:r w:rsidRPr="00084CD5">
        <w:rPr>
          <w:b/>
          <w:lang w:val="sk-SK"/>
        </w:rPr>
        <w:t xml:space="preserve">Zreformovať </w:t>
      </w:r>
      <w:r w:rsidR="008B1E79">
        <w:rPr>
          <w:b/>
          <w:lang w:val="sk-SK"/>
        </w:rPr>
        <w:t>d</w:t>
      </w:r>
      <w:r w:rsidRPr="00084CD5">
        <w:rPr>
          <w:b/>
          <w:lang w:val="sk-SK"/>
        </w:rPr>
        <w:t>otačný systém Ministerstva kultúry SR.</w:t>
      </w:r>
    </w:p>
    <w:p w:rsidR="00BC691E" w:rsidRPr="003C5484" w:rsidRDefault="004C5132" w:rsidP="00D672A7">
      <w:pPr>
        <w:pStyle w:val="Odsekzoznamu"/>
        <w:numPr>
          <w:ilvl w:val="3"/>
          <w:numId w:val="3"/>
        </w:numPr>
        <w:ind w:left="1843" w:hanging="425"/>
        <w:jc w:val="both"/>
        <w:rPr>
          <w:rFonts w:eastAsia="Times New Roman" w:cs="Times New Roman"/>
          <w:lang w:val="sk-SK" w:eastAsia="sk-SK"/>
        </w:rPr>
      </w:pPr>
      <w:r w:rsidRPr="004C5132">
        <w:rPr>
          <w:rFonts w:eastAsia="Times New Roman" w:cs="Times New Roman"/>
          <w:lang w:val="sk-SK" w:eastAsia="sk-SK"/>
        </w:rPr>
        <w:t>Zadefinovať</w:t>
      </w:r>
      <w:r w:rsidR="00084CD5" w:rsidRPr="00084CD5">
        <w:rPr>
          <w:lang w:val="sk-SK"/>
        </w:rPr>
        <w:t xml:space="preserve"> funkčný systém činnosti </w:t>
      </w:r>
      <w:r w:rsidR="008B1E79">
        <w:rPr>
          <w:lang w:val="sk-SK"/>
        </w:rPr>
        <w:t>d</w:t>
      </w:r>
      <w:r w:rsidR="00084CD5" w:rsidRPr="00084CD5">
        <w:rPr>
          <w:lang w:val="sk-SK"/>
        </w:rPr>
        <w:t xml:space="preserve">otačného systému Ministerstva </w:t>
      </w:r>
      <w:r w:rsidR="00084CD5" w:rsidRPr="00084CD5">
        <w:rPr>
          <w:rFonts w:eastAsia="Times New Roman" w:cs="Times New Roman"/>
          <w:lang w:val="sk-SK" w:eastAsia="sk-SK"/>
        </w:rPr>
        <w:t xml:space="preserve">kultúry SR – hlavne lepšie prepojenie </w:t>
      </w:r>
      <w:r w:rsidR="006A0E5F">
        <w:rPr>
          <w:rFonts w:eastAsia="Times New Roman" w:cs="Times New Roman"/>
          <w:lang w:val="sk-SK" w:eastAsia="sk-SK"/>
        </w:rPr>
        <w:t>d</w:t>
      </w:r>
      <w:r w:rsidR="00084CD5" w:rsidRPr="00084CD5">
        <w:rPr>
          <w:rFonts w:eastAsia="Times New Roman" w:cs="Times New Roman"/>
          <w:lang w:val="sk-SK" w:eastAsia="sk-SK"/>
        </w:rPr>
        <w:t>otačného systému s prioritami a kultúrnymi potrebami cieľových skupín, zjednodušenie aplikačného postupu, využitie možnosti viacročného financovania a zavedenie prehľadnejšej administrácie.</w:t>
      </w:r>
    </w:p>
    <w:p w:rsidR="00BC691E"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lastRenderedPageBreak/>
        <w:t>Vytvoriť Fond ministra kultúry, ktorý by mohol byť použitý na ad hoc podporu prezentácie v zahraničí alebo prioritných projektov.</w:t>
      </w:r>
    </w:p>
    <w:p w:rsidR="00A73B92" w:rsidRPr="00214E8B" w:rsidRDefault="004C5132" w:rsidP="00D672A7">
      <w:pPr>
        <w:pStyle w:val="Odsekzoznamu"/>
        <w:numPr>
          <w:ilvl w:val="3"/>
          <w:numId w:val="3"/>
        </w:numPr>
        <w:ind w:left="1843" w:hanging="425"/>
        <w:jc w:val="both"/>
        <w:rPr>
          <w:lang w:val="sk-SK"/>
        </w:rPr>
      </w:pPr>
      <w:r w:rsidRPr="004C5132">
        <w:rPr>
          <w:rFonts w:eastAsia="Times New Roman" w:cs="Times New Roman"/>
          <w:lang w:val="sk-SK" w:eastAsia="sk-SK"/>
        </w:rPr>
        <w:t xml:space="preserve">Podporovať financovanie všetkých foriem pamiatkových výskumov a zaradiť ho medzi priority </w:t>
      </w:r>
      <w:r w:rsidR="008B1E79">
        <w:rPr>
          <w:rFonts w:eastAsia="Times New Roman" w:cs="Times New Roman"/>
          <w:lang w:val="sk-SK" w:eastAsia="sk-SK"/>
        </w:rPr>
        <w:t>d</w:t>
      </w:r>
      <w:r w:rsidRPr="004C5132">
        <w:rPr>
          <w:rFonts w:eastAsia="Times New Roman" w:cs="Times New Roman"/>
          <w:lang w:val="sk-SK" w:eastAsia="sk-SK"/>
        </w:rPr>
        <w:t>otačného systému MK SR.</w:t>
      </w:r>
    </w:p>
    <w:p w:rsidR="00E95A86" w:rsidRDefault="00E95A86">
      <w:pPr>
        <w:pStyle w:val="Odsekzoznamu"/>
        <w:ind w:left="1843"/>
        <w:jc w:val="both"/>
        <w:rPr>
          <w:rFonts w:eastAsia="Times New Roman" w:cs="Times New Roman"/>
          <w:lang w:val="sk-SK" w:eastAsia="sk-SK"/>
        </w:rPr>
      </w:pPr>
    </w:p>
    <w:p w:rsidR="007F29C1" w:rsidRPr="003C5484" w:rsidRDefault="007F29C1" w:rsidP="009D07C6">
      <w:pPr>
        <w:pStyle w:val="Odsekzoznamu"/>
        <w:ind w:left="1843"/>
        <w:jc w:val="both"/>
        <w:rPr>
          <w:rFonts w:eastAsia="Times New Roman" w:cs="Times New Roman"/>
          <w:lang w:val="sk-SK" w:eastAsia="sk-SK"/>
        </w:rPr>
      </w:pPr>
    </w:p>
    <w:p w:rsidR="00471B64" w:rsidRPr="003C5484" w:rsidRDefault="00084CD5" w:rsidP="00D672A7">
      <w:pPr>
        <w:pStyle w:val="Odsekzoznamu"/>
        <w:numPr>
          <w:ilvl w:val="1"/>
          <w:numId w:val="4"/>
        </w:numPr>
        <w:shd w:val="clear" w:color="auto" w:fill="F2F2F2" w:themeFill="background1" w:themeFillShade="F2"/>
        <w:jc w:val="both"/>
        <w:rPr>
          <w:b/>
          <w:lang w:val="sk-SK"/>
        </w:rPr>
      </w:pPr>
      <w:r w:rsidRPr="00084CD5">
        <w:rPr>
          <w:b/>
          <w:bCs/>
          <w:lang w:val="sk-SK" w:eastAsia="sk-SK"/>
        </w:rPr>
        <w:t>Zlepšenie efektivity fungovania organizácií v rezorte kultúry</w:t>
      </w:r>
    </w:p>
    <w:p w:rsidR="00471B64" w:rsidRDefault="006A0E5F" w:rsidP="00471B64">
      <w:pPr>
        <w:jc w:val="both"/>
        <w:rPr>
          <w:lang w:val="sk-SK"/>
        </w:rPr>
      </w:pPr>
      <w:r>
        <w:rPr>
          <w:lang w:val="sk-SK"/>
        </w:rPr>
        <w:tab/>
      </w:r>
      <w:r w:rsidR="00084CD5" w:rsidRPr="00084CD5">
        <w:rPr>
          <w:lang w:val="sk-SK"/>
        </w:rPr>
        <w:t>Kultúrne inštitúcie v rezorte Ministerstva kultúry</w:t>
      </w:r>
      <w:r w:rsidR="000432BB">
        <w:rPr>
          <w:lang w:val="sk-SK"/>
        </w:rPr>
        <w:t xml:space="preserve"> SR</w:t>
      </w:r>
      <w:r w:rsidR="00084CD5" w:rsidRPr="00084CD5">
        <w:rPr>
          <w:lang w:val="sk-SK"/>
        </w:rPr>
        <w:t xml:space="preserve"> a ich odborná činnosť zameraná </w:t>
      </w:r>
      <w:r w:rsidR="00AD2B09">
        <w:rPr>
          <w:lang w:val="sk-SK"/>
        </w:rPr>
        <w:br/>
      </w:r>
      <w:r w:rsidR="00084CD5" w:rsidRPr="00084CD5">
        <w:rPr>
          <w:lang w:val="sk-SK"/>
        </w:rPr>
        <w:t xml:space="preserve">na verejnosť sú základom pre rozvíjanie záujmu o kultúru u širokej verejnosti. Preto efektivita a správne nastavenie ich fungovania je nevyhnutným predpokladom kultúrneho pôsobenia </w:t>
      </w:r>
      <w:r w:rsidR="00AD2B09">
        <w:rPr>
          <w:lang w:val="sk-SK"/>
        </w:rPr>
        <w:br/>
      </w:r>
      <w:r w:rsidR="00084CD5" w:rsidRPr="00084CD5">
        <w:rPr>
          <w:lang w:val="sk-SK"/>
        </w:rPr>
        <w:t>na verejnosť. Potrebný nový prístup k fungovaniu kultúrnych inštitúcii bude stavať predovšetkým</w:t>
      </w:r>
      <w:r w:rsidR="00AD2B09">
        <w:rPr>
          <w:lang w:val="sk-SK"/>
        </w:rPr>
        <w:t xml:space="preserve"> </w:t>
      </w:r>
      <w:r w:rsidR="00084CD5" w:rsidRPr="00084CD5">
        <w:rPr>
          <w:lang w:val="sk-SK"/>
        </w:rPr>
        <w:t xml:space="preserve">na zefektívnení ich činnosti, zlepšení ich materiálno-technického stavu </w:t>
      </w:r>
      <w:r w:rsidR="00AD2B09">
        <w:rPr>
          <w:lang w:val="sk-SK"/>
        </w:rPr>
        <w:br/>
      </w:r>
      <w:r w:rsidR="00084CD5" w:rsidRPr="00084CD5">
        <w:rPr>
          <w:lang w:val="sk-SK"/>
        </w:rPr>
        <w:t>a</w:t>
      </w:r>
      <w:r w:rsidR="000432BB">
        <w:rPr>
          <w:lang w:val="sk-SK"/>
        </w:rPr>
        <w:t xml:space="preserve"> na</w:t>
      </w:r>
      <w:r w:rsidR="00084CD5" w:rsidRPr="00084CD5">
        <w:rPr>
          <w:lang w:val="sk-SK"/>
        </w:rPr>
        <w:t xml:space="preserve"> zavedení funkčného systému manažmentu. Všetky tieto zmeny umožnia zlepšiť celkové riadenie a fungovanie daných inštitúcií. Navyše nastavenie kompetenčného modelu a systému riadenia inštitúcií v rezorte kultúry umožní zvýšiť záujem o kultúru v regiónoch a zabezpečí jej adresné šírenie. </w:t>
      </w:r>
    </w:p>
    <w:p w:rsidR="00471B64" w:rsidRPr="003C5484" w:rsidRDefault="00084CD5" w:rsidP="00D672A7">
      <w:pPr>
        <w:pStyle w:val="Odsekzoznamu"/>
        <w:numPr>
          <w:ilvl w:val="2"/>
          <w:numId w:val="4"/>
        </w:numPr>
        <w:ind w:left="1418" w:hanging="709"/>
        <w:jc w:val="both"/>
        <w:rPr>
          <w:b/>
          <w:lang w:val="sk-SK"/>
        </w:rPr>
      </w:pPr>
      <w:r w:rsidRPr="00084CD5">
        <w:rPr>
          <w:b/>
          <w:lang w:val="sk-SK"/>
        </w:rPr>
        <w:t>Podporiť efektívny systém fungovania organizácií v rezorte kultúry.</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Zmapovať produktivitu kultúrnych zariadení a služieb, ktoré poskytujú </w:t>
      </w:r>
      <w:r w:rsidRPr="00084CD5">
        <w:rPr>
          <w:rFonts w:eastAsia="Times New Roman" w:cs="Times New Roman"/>
          <w:lang w:val="sk-SK" w:eastAsia="sk-SK"/>
        </w:rPr>
        <w:br/>
        <w:t xml:space="preserve">vo finančnom vyjadrení, merať produktivitu jednotlivých odborov kultúry a náklady na dosiahnutie jednotiek výkonu. </w:t>
      </w:r>
    </w:p>
    <w:p w:rsidR="00BC691E" w:rsidRPr="007F29C1"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Znížiť náklady inštitúcií v rezorte kultúry, zvýšiť efektivitu disponovania </w:t>
      </w:r>
      <w:r w:rsidRPr="00084CD5">
        <w:rPr>
          <w:rFonts w:eastAsia="Times New Roman" w:cs="Times New Roman"/>
          <w:lang w:val="sk-SK" w:eastAsia="sk-SK"/>
        </w:rPr>
        <w:br/>
      </w:r>
      <w:r w:rsidR="00A73B92">
        <w:rPr>
          <w:rFonts w:eastAsia="Times New Roman" w:cs="Times New Roman"/>
          <w:lang w:val="sk-SK" w:eastAsia="sk-SK"/>
        </w:rPr>
        <w:t>so zdrojmi a organizačnú flexibilitu.</w:t>
      </w:r>
    </w:p>
    <w:p w:rsidR="00BC691E" w:rsidRPr="007F29C1" w:rsidRDefault="00A73B9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Inovovať kompetenčný model a zreformovať štatút príspevkových organizácií na základe nového nastavenia ich zodpovedností s cieľom identifikovať neaktuálne a duplicitné činnosti</w:t>
      </w:r>
      <w:r w:rsidR="000432BB">
        <w:rPr>
          <w:rFonts w:eastAsia="Times New Roman" w:cs="Times New Roman"/>
          <w:lang w:val="sk-SK" w:eastAsia="sk-SK"/>
        </w:rPr>
        <w:t>,</w:t>
      </w:r>
      <w:r>
        <w:rPr>
          <w:rFonts w:eastAsia="Times New Roman" w:cs="Times New Roman"/>
          <w:lang w:val="sk-SK" w:eastAsia="sk-SK"/>
        </w:rPr>
        <w:t xml:space="preserve"> </w:t>
      </w:r>
      <w:r w:rsidRPr="00A73B92">
        <w:rPr>
          <w:rFonts w:eastAsia="Times New Roman" w:cs="Times New Roman"/>
          <w:lang w:val="sk-SK" w:eastAsia="sk-SK"/>
        </w:rPr>
        <w:t xml:space="preserve">ako aj vytvoriť priestor </w:t>
      </w:r>
      <w:r w:rsidR="00AD2B09">
        <w:rPr>
          <w:rFonts w:eastAsia="Times New Roman" w:cs="Times New Roman"/>
          <w:lang w:val="sk-SK" w:eastAsia="sk-SK"/>
        </w:rPr>
        <w:br/>
      </w:r>
      <w:r w:rsidR="006F3B7B">
        <w:rPr>
          <w:rFonts w:eastAsia="Times New Roman" w:cs="Times New Roman"/>
          <w:lang w:val="sk-SK" w:eastAsia="sk-SK"/>
        </w:rPr>
        <w:t>na</w:t>
      </w:r>
      <w:r w:rsidRPr="00A73B92">
        <w:rPr>
          <w:rFonts w:eastAsia="Times New Roman" w:cs="Times New Roman"/>
          <w:lang w:val="sk-SK" w:eastAsia="sk-SK"/>
        </w:rPr>
        <w:t xml:space="preserve"> ich vlastné podnikateľské aktivity.</w:t>
      </w:r>
    </w:p>
    <w:p w:rsidR="0068187E" w:rsidRPr="007F29C1" w:rsidRDefault="00A73B9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 xml:space="preserve">Vytvoriť optimálne materiálno-technické podmienky </w:t>
      </w:r>
      <w:r w:rsidR="006F3B7B">
        <w:rPr>
          <w:rFonts w:eastAsia="Times New Roman" w:cs="Times New Roman"/>
          <w:lang w:val="sk-SK" w:eastAsia="sk-SK"/>
        </w:rPr>
        <w:t>na</w:t>
      </w:r>
      <w:r>
        <w:rPr>
          <w:rFonts w:eastAsia="Times New Roman" w:cs="Times New Roman"/>
          <w:lang w:val="sk-SK" w:eastAsia="sk-SK"/>
        </w:rPr>
        <w:t xml:space="preserve"> profesionálne fungovanie organizácií v rezorte kultúry a posilniť právomoci a autonómiu vedúcich pracovníkov kultúrnych inštitúcií pri manažérskom rozhodovaní.</w:t>
      </w:r>
    </w:p>
    <w:p w:rsidR="009C08A8" w:rsidRPr="007F29C1" w:rsidRDefault="00A73B92" w:rsidP="00D672A7">
      <w:pPr>
        <w:pStyle w:val="Odsekzoznamu"/>
        <w:numPr>
          <w:ilvl w:val="3"/>
          <w:numId w:val="3"/>
        </w:numPr>
        <w:ind w:left="1843" w:hanging="425"/>
        <w:jc w:val="both"/>
        <w:rPr>
          <w:rFonts w:eastAsia="Times New Roman" w:cs="Times New Roman"/>
          <w:lang w:val="sk-SK" w:eastAsia="sk-SK"/>
        </w:rPr>
      </w:pPr>
      <w:r>
        <w:rPr>
          <w:rFonts w:eastAsia="Times New Roman" w:cs="Times New Roman"/>
          <w:lang w:val="sk-SK" w:eastAsia="sk-SK"/>
        </w:rPr>
        <w:t>Dobudovať materiálne a technické zdroje organizácií, ktoré vykonávajú špecializovanú štátnu správu.</w:t>
      </w:r>
    </w:p>
    <w:p w:rsidR="00BC691E"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Zaviesť systém </w:t>
      </w:r>
      <w:r w:rsidR="000432BB">
        <w:rPr>
          <w:rFonts w:eastAsia="Times New Roman" w:cs="Times New Roman"/>
          <w:lang w:val="sk-SK" w:eastAsia="sk-SK"/>
        </w:rPr>
        <w:t>na</w:t>
      </w:r>
      <w:r w:rsidRPr="00084CD5">
        <w:rPr>
          <w:rFonts w:eastAsia="Times New Roman" w:cs="Times New Roman"/>
          <w:lang w:val="sk-SK" w:eastAsia="sk-SK"/>
        </w:rPr>
        <w:t xml:space="preserve"> podporu verejného záujmu v rámci programu kultúrnych inštitúcií.</w:t>
      </w:r>
    </w:p>
    <w:p w:rsidR="00986C24" w:rsidRDefault="00986C24">
      <w:pPr>
        <w:pStyle w:val="Odsekzoznamu"/>
        <w:ind w:left="1843"/>
        <w:jc w:val="both"/>
        <w:rPr>
          <w:rFonts w:eastAsia="Times New Roman" w:cs="Times New Roman"/>
          <w:highlight w:val="yellow"/>
          <w:lang w:val="sk-SK" w:eastAsia="sk-SK"/>
        </w:rPr>
      </w:pPr>
    </w:p>
    <w:p w:rsidR="00471B64" w:rsidRPr="003C5484" w:rsidRDefault="00084CD5" w:rsidP="00D672A7">
      <w:pPr>
        <w:pStyle w:val="Odsekzoznamu"/>
        <w:numPr>
          <w:ilvl w:val="2"/>
          <w:numId w:val="4"/>
        </w:numPr>
        <w:ind w:left="1418" w:hanging="709"/>
        <w:jc w:val="both"/>
        <w:rPr>
          <w:b/>
          <w:lang w:val="sk-SK"/>
        </w:rPr>
      </w:pPr>
      <w:r w:rsidRPr="00084CD5">
        <w:rPr>
          <w:b/>
          <w:lang w:val="sk-SK"/>
        </w:rPr>
        <w:t xml:space="preserve">Zlepšiť systém riadenia ľudských zdrojov v rámci </w:t>
      </w:r>
      <w:r w:rsidR="00AB04FA">
        <w:rPr>
          <w:b/>
          <w:lang w:val="sk-SK"/>
        </w:rPr>
        <w:t>kultúrnych inštitúcií</w:t>
      </w:r>
      <w:r w:rsidRPr="00084CD5">
        <w:rPr>
          <w:b/>
          <w:lang w:val="sk-SK"/>
        </w:rPr>
        <w:t>.</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Vytvoriť systém celoživotného a kontinuálneho vzdelávania pracovníkov v </w:t>
      </w:r>
      <w:r w:rsidR="00AB04FA">
        <w:rPr>
          <w:rFonts w:eastAsia="Times New Roman" w:cs="Times New Roman"/>
          <w:lang w:val="sk-SK" w:eastAsia="sk-SK"/>
        </w:rPr>
        <w:t>oblasti</w:t>
      </w:r>
      <w:r w:rsidRPr="00084CD5">
        <w:rPr>
          <w:rFonts w:eastAsia="Times New Roman" w:cs="Times New Roman"/>
          <w:lang w:val="sk-SK" w:eastAsia="sk-SK"/>
        </w:rPr>
        <w:t xml:space="preserve"> kultúry</w:t>
      </w:r>
      <w:r w:rsidR="0092290E" w:rsidRPr="0092290E">
        <w:rPr>
          <w:lang w:val="sk-SK"/>
        </w:rPr>
        <w:t xml:space="preserve"> v</w:t>
      </w:r>
      <w:r w:rsidR="00E1499A">
        <w:rPr>
          <w:lang w:val="sk-SK"/>
        </w:rPr>
        <w:t>rátane spolupráce</w:t>
      </w:r>
      <w:r w:rsidR="0092290E" w:rsidRPr="0092290E">
        <w:rPr>
          <w:lang w:val="sk-SK"/>
        </w:rPr>
        <w:t xml:space="preserve"> s akademickými pracoviskami</w:t>
      </w:r>
      <w:r w:rsidR="00E1499A">
        <w:rPr>
          <w:lang w:val="sk-SK"/>
        </w:rPr>
        <w:t xml:space="preserve"> iných rezortov</w:t>
      </w:r>
      <w:r w:rsidRPr="00084CD5">
        <w:rPr>
          <w:rFonts w:eastAsia="Times New Roman" w:cs="Times New Roman"/>
          <w:lang w:val="sk-SK" w:eastAsia="sk-SK"/>
        </w:rPr>
        <w:t>.</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Vytvoriť systém </w:t>
      </w:r>
      <w:r w:rsidR="000432BB">
        <w:rPr>
          <w:rFonts w:eastAsia="Times New Roman" w:cs="Times New Roman"/>
          <w:lang w:val="sk-SK" w:eastAsia="sk-SK"/>
        </w:rPr>
        <w:t>na</w:t>
      </w:r>
      <w:r w:rsidRPr="00084CD5">
        <w:rPr>
          <w:rFonts w:eastAsia="Times New Roman" w:cs="Times New Roman"/>
          <w:lang w:val="sk-SK" w:eastAsia="sk-SK"/>
        </w:rPr>
        <w:t xml:space="preserve"> vyhľadávanie talentov pre oblasť kultúry – hlavne </w:t>
      </w:r>
      <w:r w:rsidRPr="00084CD5">
        <w:rPr>
          <w:rFonts w:eastAsia="Times New Roman" w:cs="Times New Roman"/>
          <w:lang w:val="sk-SK" w:eastAsia="sk-SK"/>
        </w:rPr>
        <w:br/>
        <w:t>pre oblasť koordinácie a manažmentu.</w:t>
      </w:r>
    </w:p>
    <w:p w:rsidR="009C08A8" w:rsidRPr="007F29C1"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Zlepšiť odmeňovanie zamestnancov v kultúre, zlepšiť podmienky </w:t>
      </w:r>
      <w:r w:rsidR="000432BB">
        <w:rPr>
          <w:rFonts w:eastAsia="Times New Roman" w:cs="Times New Roman"/>
          <w:lang w:val="sk-SK" w:eastAsia="sk-SK"/>
        </w:rPr>
        <w:t>na</w:t>
      </w:r>
      <w:r w:rsidRPr="00084CD5">
        <w:rPr>
          <w:rFonts w:eastAsia="Times New Roman" w:cs="Times New Roman"/>
          <w:lang w:val="sk-SK" w:eastAsia="sk-SK"/>
        </w:rPr>
        <w:t xml:space="preserve"> ich </w:t>
      </w:r>
      <w:r w:rsidR="00A73B92">
        <w:rPr>
          <w:rFonts w:eastAsia="Times New Roman" w:cs="Times New Roman"/>
          <w:lang w:val="sk-SK" w:eastAsia="sk-SK"/>
        </w:rPr>
        <w:t>udržanie v sektore a predchádzať ich fluktuácii.</w:t>
      </w:r>
    </w:p>
    <w:p w:rsidR="00AB04FA" w:rsidRPr="007F29C1" w:rsidRDefault="00A73B92" w:rsidP="00D672A7">
      <w:pPr>
        <w:pStyle w:val="Odsekzoznamu"/>
        <w:numPr>
          <w:ilvl w:val="3"/>
          <w:numId w:val="3"/>
        </w:numPr>
        <w:ind w:left="1843" w:hanging="425"/>
        <w:jc w:val="both"/>
        <w:rPr>
          <w:rFonts w:eastAsia="Times New Roman" w:cs="Times New Roman"/>
          <w:lang w:val="sk-SK" w:eastAsia="sk-SK"/>
        </w:rPr>
      </w:pPr>
      <w:r w:rsidRPr="00A73B92">
        <w:rPr>
          <w:rFonts w:eastAsia="Times New Roman" w:cs="Times New Roman"/>
          <w:lang w:val="sk-SK" w:eastAsia="sk-SK"/>
        </w:rPr>
        <w:t>Zabezpečiť metodické vedenie pre všetky oblasti umenia zo strany erbových inšti</w:t>
      </w:r>
      <w:r w:rsidR="006F3B7B">
        <w:rPr>
          <w:rFonts w:eastAsia="Times New Roman" w:cs="Times New Roman"/>
          <w:lang w:val="sk-SK" w:eastAsia="sk-SK"/>
        </w:rPr>
        <w:t>túcií rezortu kultúry pre</w:t>
      </w:r>
      <w:r w:rsidRPr="00A73B92">
        <w:rPr>
          <w:rFonts w:eastAsia="Times New Roman" w:cs="Times New Roman"/>
          <w:lang w:val="sk-SK" w:eastAsia="sk-SK"/>
        </w:rPr>
        <w:t xml:space="preserve"> kultúrne inštitúcie aj mimo rezortu kultúry.</w:t>
      </w:r>
    </w:p>
    <w:p w:rsidR="00E8241A" w:rsidRDefault="00E8241A">
      <w:pPr>
        <w:rPr>
          <w:b/>
          <w:smallCaps/>
          <w:color w:val="FFFFFF" w:themeColor="background1"/>
          <w:sz w:val="28"/>
          <w:szCs w:val="28"/>
          <w:lang w:val="sk-SK"/>
        </w:rPr>
      </w:pPr>
    </w:p>
    <w:p w:rsidR="00E95A86" w:rsidRPr="003C5484" w:rsidRDefault="00E95A86">
      <w:pPr>
        <w:rPr>
          <w:b/>
          <w:smallCaps/>
          <w:color w:val="FFFFFF" w:themeColor="background1"/>
          <w:sz w:val="28"/>
          <w:szCs w:val="28"/>
          <w:lang w:val="sk-SK"/>
        </w:rPr>
      </w:pPr>
    </w:p>
    <w:p w:rsidR="00471B64" w:rsidRPr="003C5484" w:rsidRDefault="00084CD5" w:rsidP="00471B64">
      <w:pPr>
        <w:pStyle w:val="Nadpis2"/>
        <w:shd w:val="clear" w:color="auto" w:fill="808080" w:themeFill="background1" w:themeFillShade="80"/>
        <w:spacing w:line="276" w:lineRule="auto"/>
        <w:jc w:val="both"/>
        <w:rPr>
          <w:b/>
          <w:color w:val="FFFFFF" w:themeColor="background1"/>
          <w:lang w:val="sk-SK"/>
        </w:rPr>
      </w:pPr>
      <w:r w:rsidRPr="00084CD5">
        <w:rPr>
          <w:b/>
          <w:color w:val="FFFFFF" w:themeColor="background1"/>
          <w:lang w:val="sk-SK"/>
        </w:rPr>
        <w:t xml:space="preserve">Strategická téma 5: Funkčný model využitia kreativity a kultúry </w:t>
      </w:r>
      <w:r w:rsidRPr="00084CD5">
        <w:rPr>
          <w:b/>
          <w:color w:val="FFFFFF" w:themeColor="background1"/>
          <w:lang w:val="sk-SK"/>
        </w:rPr>
        <w:br/>
        <w:t xml:space="preserve">v hospodárskom rozvoji Slovenska </w:t>
      </w:r>
    </w:p>
    <w:p w:rsidR="00471B64" w:rsidRDefault="00471B64" w:rsidP="00471B64">
      <w:pPr>
        <w:spacing w:after="0"/>
        <w:rPr>
          <w:rFonts w:eastAsia="Times New Roman" w:cs="Times New Roman"/>
          <w:lang w:val="sk-SK" w:eastAsia="sk-SK" w:bidi="ar-SA"/>
        </w:rPr>
      </w:pPr>
    </w:p>
    <w:p w:rsidR="008A1907" w:rsidRDefault="008A1907" w:rsidP="008A1907">
      <w:pPr>
        <w:spacing w:after="0"/>
        <w:ind w:firstLine="708"/>
        <w:jc w:val="both"/>
        <w:rPr>
          <w:lang w:val="sk-SK"/>
        </w:rPr>
      </w:pPr>
      <w:r>
        <w:rPr>
          <w:lang w:val="sk-SK"/>
        </w:rPr>
        <w:t>K</w:t>
      </w:r>
      <w:r w:rsidRPr="00DE2B1D">
        <w:rPr>
          <w:lang w:val="sk-SK"/>
        </w:rPr>
        <w:t>ultúr</w:t>
      </w:r>
      <w:r>
        <w:rPr>
          <w:lang w:val="sk-SK"/>
        </w:rPr>
        <w:t xml:space="preserve">u </w:t>
      </w:r>
      <w:r w:rsidRPr="00DE2B1D">
        <w:rPr>
          <w:lang w:val="sk-SK"/>
        </w:rPr>
        <w:t>vnímame</w:t>
      </w:r>
      <w:r>
        <w:rPr>
          <w:lang w:val="sk-SK"/>
        </w:rPr>
        <w:t xml:space="preserve"> ako jeden z pilierov vzdelanostnej spoločnosti. Vidíme v nej niel</w:t>
      </w:r>
      <w:r w:rsidR="006F3B7B">
        <w:rPr>
          <w:lang w:val="sk-SK"/>
        </w:rPr>
        <w:t>en oblasť, ktorá  vytvára veľ</w:t>
      </w:r>
      <w:r>
        <w:rPr>
          <w:lang w:val="sk-SK"/>
        </w:rPr>
        <w:t>ké estetické a etické hodnoty, ale aj sektor s perspektívnym ekonomickým potenciálom. Z toho vyplýva, že kultúrny sektor je jeden z mála, v ktorom dochádza k prirodzenému prepájaniu nemateriálnych a ekonomických hodnôt.</w:t>
      </w:r>
    </w:p>
    <w:p w:rsidR="008A1907" w:rsidRDefault="008A1907" w:rsidP="008A1907">
      <w:pPr>
        <w:spacing w:after="0"/>
        <w:jc w:val="both"/>
        <w:rPr>
          <w:lang w:val="sk-SK"/>
        </w:rPr>
      </w:pPr>
    </w:p>
    <w:p w:rsidR="008A1907" w:rsidRPr="00DE2B1D" w:rsidRDefault="008A1907" w:rsidP="008A1907">
      <w:pPr>
        <w:spacing w:after="0"/>
        <w:ind w:firstLine="708"/>
        <w:jc w:val="both"/>
        <w:rPr>
          <w:lang w:val="sk-SK"/>
        </w:rPr>
      </w:pPr>
      <w:r>
        <w:rPr>
          <w:lang w:val="sk-SK"/>
        </w:rPr>
        <w:t xml:space="preserve">Pre súčasnú spoločnosť je charakteristický </w:t>
      </w:r>
      <w:r w:rsidRPr="00070B89">
        <w:rPr>
          <w:bCs/>
          <w:lang w:val="sk-SK"/>
        </w:rPr>
        <w:t>nový pohľad na kreativitu</w:t>
      </w:r>
      <w:r>
        <w:rPr>
          <w:bCs/>
          <w:lang w:val="sk-SK"/>
        </w:rPr>
        <w:t>. Čoraz viac</w:t>
      </w:r>
      <w:r w:rsidRPr="00070B89">
        <w:rPr>
          <w:bCs/>
          <w:lang w:val="sk-SK"/>
        </w:rPr>
        <w:t xml:space="preserve"> </w:t>
      </w:r>
      <w:r>
        <w:rPr>
          <w:bCs/>
          <w:lang w:val="sk-SK"/>
        </w:rPr>
        <w:t xml:space="preserve">si uvedomujeme </w:t>
      </w:r>
      <w:r w:rsidRPr="00070B89">
        <w:rPr>
          <w:bCs/>
          <w:lang w:val="sk-SK"/>
        </w:rPr>
        <w:t xml:space="preserve">prínos </w:t>
      </w:r>
      <w:r>
        <w:rPr>
          <w:bCs/>
          <w:lang w:val="sk-SK"/>
        </w:rPr>
        <w:t xml:space="preserve">kreativity </w:t>
      </w:r>
      <w:r w:rsidRPr="00070B89">
        <w:rPr>
          <w:bCs/>
          <w:lang w:val="sk-SK"/>
        </w:rPr>
        <w:t>pre ekonomiku,</w:t>
      </w:r>
      <w:r>
        <w:rPr>
          <w:bCs/>
          <w:lang w:val="sk-SK"/>
        </w:rPr>
        <w:t xml:space="preserve"> </w:t>
      </w:r>
      <w:r w:rsidRPr="00070B89">
        <w:rPr>
          <w:bCs/>
          <w:lang w:val="sk-SK"/>
        </w:rPr>
        <w:t>inovácie</w:t>
      </w:r>
      <w:r>
        <w:rPr>
          <w:bCs/>
          <w:lang w:val="sk-SK"/>
        </w:rPr>
        <w:t xml:space="preserve"> a spoločenský </w:t>
      </w:r>
      <w:r w:rsidRPr="00070B89">
        <w:rPr>
          <w:bCs/>
          <w:lang w:val="sk-SK"/>
        </w:rPr>
        <w:t>rozvoj</w:t>
      </w:r>
      <w:r w:rsidRPr="00DE2B1D">
        <w:rPr>
          <w:lang w:val="sk-SK"/>
        </w:rPr>
        <w:t xml:space="preserve">. </w:t>
      </w:r>
      <w:r>
        <w:rPr>
          <w:lang w:val="sk-SK"/>
        </w:rPr>
        <w:t xml:space="preserve"> Dnešné f</w:t>
      </w:r>
      <w:r w:rsidRPr="00DE2B1D">
        <w:rPr>
          <w:lang w:val="sk-SK"/>
        </w:rPr>
        <w:t xml:space="preserve">irmy </w:t>
      </w:r>
      <w:r>
        <w:rPr>
          <w:lang w:val="sk-SK"/>
        </w:rPr>
        <w:t xml:space="preserve"> si nevystačia s fungujúcim </w:t>
      </w:r>
      <w:r w:rsidRPr="00DE2B1D">
        <w:rPr>
          <w:lang w:val="sk-SK"/>
        </w:rPr>
        <w:t>výrobný</w:t>
      </w:r>
      <w:r>
        <w:rPr>
          <w:lang w:val="sk-SK"/>
        </w:rPr>
        <w:t>m</w:t>
      </w:r>
      <w:r w:rsidRPr="00DE2B1D">
        <w:rPr>
          <w:lang w:val="sk-SK"/>
        </w:rPr>
        <w:t xml:space="preserve"> proces</w:t>
      </w:r>
      <w:r>
        <w:rPr>
          <w:lang w:val="sk-SK"/>
        </w:rPr>
        <w:t>om</w:t>
      </w:r>
      <w:r w:rsidRPr="00DE2B1D">
        <w:rPr>
          <w:lang w:val="sk-SK"/>
        </w:rPr>
        <w:t xml:space="preserve">, </w:t>
      </w:r>
      <w:r>
        <w:rPr>
          <w:lang w:val="sk-SK"/>
        </w:rPr>
        <w:t xml:space="preserve">zodpovednou </w:t>
      </w:r>
      <w:r w:rsidRPr="00DE2B1D">
        <w:rPr>
          <w:lang w:val="sk-SK"/>
        </w:rPr>
        <w:t>kontrol</w:t>
      </w:r>
      <w:r>
        <w:rPr>
          <w:lang w:val="sk-SK"/>
        </w:rPr>
        <w:t>ou</w:t>
      </w:r>
      <w:r w:rsidRPr="00DE2B1D">
        <w:rPr>
          <w:lang w:val="sk-SK"/>
        </w:rPr>
        <w:t xml:space="preserve"> výdavkov a</w:t>
      </w:r>
      <w:r>
        <w:rPr>
          <w:lang w:val="sk-SK"/>
        </w:rPr>
        <w:t> </w:t>
      </w:r>
      <w:r w:rsidRPr="00DE2B1D">
        <w:rPr>
          <w:lang w:val="sk-SK"/>
        </w:rPr>
        <w:t>dobr</w:t>
      </w:r>
      <w:r>
        <w:rPr>
          <w:lang w:val="sk-SK"/>
        </w:rPr>
        <w:t xml:space="preserve">ou </w:t>
      </w:r>
      <w:r w:rsidRPr="00DE2B1D">
        <w:rPr>
          <w:lang w:val="sk-SK"/>
        </w:rPr>
        <w:t>technologick</w:t>
      </w:r>
      <w:r>
        <w:rPr>
          <w:lang w:val="sk-SK"/>
        </w:rPr>
        <w:t xml:space="preserve">ou </w:t>
      </w:r>
      <w:r w:rsidRPr="00DE2B1D">
        <w:rPr>
          <w:lang w:val="sk-SK"/>
        </w:rPr>
        <w:t xml:space="preserve"> zákla</w:t>
      </w:r>
      <w:r>
        <w:rPr>
          <w:lang w:val="sk-SK"/>
        </w:rPr>
        <w:t>dňou. Ak majú byť dlhodobo konkurencieschopné,  potrebujú silnú značku, motivovaných zamestnancov a manažment, ktorý oceňuje kreativitu a rozumie jej procesom. Potrebujú kreatívne rozvíjať ponuku produktov a služieb, aby naplnili očakávania zákazníkov,  a podnecovali v nich nové očakávania. Vo svetle tejto novej paradigmy  sú marketing a nové formy služieb zákazníkom rovnako dôležité ako výroba. Kreatívni ľudia a umelci sú pre hospodárstvo kľúčoví. Oni tvoria idey, vymýšľajú vhodné a pôsobivé metafory. Nachádzajú originálne formy pre posolstvá, ktoré chce výrobca vyslať k zákazníkovi. Zavádzanie technologických a spoločenských inovácií do rôznych odvetví národného hos</w:t>
      </w:r>
      <w:r w:rsidR="006F3B7B">
        <w:rPr>
          <w:lang w:val="sk-SK"/>
        </w:rPr>
        <w:t>podárstva tak predstavuje veľkú  príležitosť na</w:t>
      </w:r>
      <w:r>
        <w:rPr>
          <w:lang w:val="sk-SK"/>
        </w:rPr>
        <w:t xml:space="preserve"> ekonomické využitie tvorivého potenciálu kultúry.</w:t>
      </w:r>
    </w:p>
    <w:p w:rsidR="008A1907" w:rsidRPr="00DE2B1D" w:rsidRDefault="008A1907" w:rsidP="008A1907">
      <w:pPr>
        <w:spacing w:after="0"/>
        <w:jc w:val="both"/>
        <w:rPr>
          <w:lang w:val="sk-SK"/>
        </w:rPr>
      </w:pPr>
    </w:p>
    <w:p w:rsidR="008A1907" w:rsidRPr="00DE2B1D" w:rsidRDefault="008A1907" w:rsidP="008A1907">
      <w:pPr>
        <w:spacing w:after="0"/>
        <w:ind w:firstLine="708"/>
        <w:jc w:val="both"/>
        <w:rPr>
          <w:lang w:val="sk-SK"/>
        </w:rPr>
      </w:pPr>
      <w:r w:rsidRPr="00070B89">
        <w:rPr>
          <w:bCs/>
          <w:lang w:val="sk-SK"/>
        </w:rPr>
        <w:t xml:space="preserve">Kreatívny priemysel generuje pozitívne </w:t>
      </w:r>
      <w:proofErr w:type="spellStart"/>
      <w:r w:rsidRPr="00070B89">
        <w:rPr>
          <w:bCs/>
          <w:lang w:val="sk-SK"/>
        </w:rPr>
        <w:t>externality</w:t>
      </w:r>
      <w:proofErr w:type="spellEnd"/>
      <w:r>
        <w:rPr>
          <w:bCs/>
          <w:lang w:val="sk-SK"/>
        </w:rPr>
        <w:t>.</w:t>
      </w:r>
      <w:r w:rsidRPr="00070B89">
        <w:rPr>
          <w:bCs/>
          <w:lang w:val="sk-SK"/>
        </w:rPr>
        <w:t xml:space="preserve"> </w:t>
      </w:r>
      <w:r>
        <w:rPr>
          <w:bCs/>
          <w:lang w:val="sk-SK"/>
        </w:rPr>
        <w:t>V</w:t>
      </w:r>
      <w:r w:rsidRPr="00070B89">
        <w:rPr>
          <w:bCs/>
          <w:lang w:val="sk-SK"/>
        </w:rPr>
        <w:t xml:space="preserve">ýrazne </w:t>
      </w:r>
      <w:r>
        <w:rPr>
          <w:bCs/>
          <w:lang w:val="sk-SK"/>
        </w:rPr>
        <w:t>tým</w:t>
      </w:r>
      <w:r w:rsidRPr="00070B89">
        <w:rPr>
          <w:bCs/>
          <w:lang w:val="sk-SK"/>
        </w:rPr>
        <w:t xml:space="preserve"> prispieva k tvorb</w:t>
      </w:r>
      <w:r>
        <w:rPr>
          <w:bCs/>
          <w:lang w:val="sk-SK"/>
        </w:rPr>
        <w:t xml:space="preserve">e </w:t>
      </w:r>
      <w:r w:rsidRPr="00070B89">
        <w:rPr>
          <w:bCs/>
          <w:lang w:val="sk-SK"/>
        </w:rPr>
        <w:t>pridanej hodnoty</w:t>
      </w:r>
      <w:r w:rsidRPr="002B136C">
        <w:rPr>
          <w:bCs/>
          <w:lang w:val="sk-SK"/>
        </w:rPr>
        <w:t xml:space="preserve"> </w:t>
      </w:r>
      <w:r>
        <w:rPr>
          <w:bCs/>
          <w:lang w:val="sk-SK"/>
        </w:rPr>
        <w:t>v danej lokalite</w:t>
      </w:r>
      <w:r w:rsidRPr="00070B89">
        <w:rPr>
          <w:bCs/>
          <w:lang w:val="sk-SK"/>
        </w:rPr>
        <w:t xml:space="preserve">. </w:t>
      </w:r>
      <w:r>
        <w:rPr>
          <w:lang w:val="sk-SK"/>
        </w:rPr>
        <w:t xml:space="preserve">Investície </w:t>
      </w:r>
      <w:r w:rsidRPr="00DE2B1D">
        <w:rPr>
          <w:lang w:val="sk-SK"/>
        </w:rPr>
        <w:t>do kreatívneho priemyslu</w:t>
      </w:r>
      <w:r>
        <w:rPr>
          <w:lang w:val="sk-SK"/>
        </w:rPr>
        <w:t xml:space="preserve"> sú nielen potrebné, ale i výhodné.  Kreatívny sektor totiž prispieva k hospodárskemu rastu, podporuje  zamestnanosť, napomáha miestnemu a regionálnemu rozvoju a povzbudzuje vznik inovácií. Premyslené </w:t>
      </w:r>
      <w:r>
        <w:rPr>
          <w:color w:val="000000"/>
          <w:lang w:val="sk-SK"/>
        </w:rPr>
        <w:t xml:space="preserve">investície do kreatívneho priemyslu majú v sebe potenciál </w:t>
      </w:r>
      <w:proofErr w:type="spellStart"/>
      <w:r>
        <w:rPr>
          <w:color w:val="000000"/>
          <w:lang w:val="sk-SK"/>
        </w:rPr>
        <w:t>multiplikačného</w:t>
      </w:r>
      <w:proofErr w:type="spellEnd"/>
      <w:r>
        <w:rPr>
          <w:color w:val="000000"/>
          <w:lang w:val="sk-SK"/>
        </w:rPr>
        <w:t xml:space="preserve"> efektu. Prinášajú zisk a môžu tým zvýšiť objem financií v kultúre ako celku. </w:t>
      </w:r>
      <w:r>
        <w:rPr>
          <w:lang w:val="sk-SK"/>
        </w:rPr>
        <w:t>Kreatívny sektor využíva široké spektrum partnerstiev</w:t>
      </w:r>
      <w:r>
        <w:rPr>
          <w:color w:val="000000"/>
          <w:lang w:val="sk-SK"/>
        </w:rPr>
        <w:t xml:space="preserve">, </w:t>
      </w:r>
      <w:proofErr w:type="spellStart"/>
      <w:r>
        <w:rPr>
          <w:color w:val="000000"/>
          <w:lang w:val="sk-SK"/>
        </w:rPr>
        <w:t>klastrov</w:t>
      </w:r>
      <w:proofErr w:type="spellEnd"/>
      <w:r>
        <w:rPr>
          <w:color w:val="000000"/>
          <w:lang w:val="sk-SK"/>
        </w:rPr>
        <w:t xml:space="preserve"> a inkubátorov. Zároveň prirodzene zapája partnerov z viacerých sfér spoločnosti. </w:t>
      </w:r>
      <w:r>
        <w:rPr>
          <w:lang w:val="sk-SK"/>
        </w:rPr>
        <w:t xml:space="preserve">Podpora </w:t>
      </w:r>
      <w:r w:rsidRPr="00070B89">
        <w:rPr>
          <w:bCs/>
          <w:lang w:val="sk-SK"/>
        </w:rPr>
        <w:t>kreatívn</w:t>
      </w:r>
      <w:r>
        <w:rPr>
          <w:bCs/>
          <w:lang w:val="sk-SK"/>
        </w:rPr>
        <w:t>eho priemys</w:t>
      </w:r>
      <w:r w:rsidRPr="00070B89">
        <w:rPr>
          <w:bCs/>
          <w:lang w:val="sk-SK"/>
        </w:rPr>
        <w:t>l</w:t>
      </w:r>
      <w:r>
        <w:rPr>
          <w:bCs/>
          <w:lang w:val="sk-SK"/>
        </w:rPr>
        <w:t xml:space="preserve">u bude mať </w:t>
      </w:r>
      <w:r>
        <w:rPr>
          <w:lang w:val="sk-SK"/>
        </w:rPr>
        <w:t xml:space="preserve">v nasledujúcom období strategický význam. Bude ho nutné podporovať </w:t>
      </w:r>
      <w:r w:rsidRPr="00070B89">
        <w:rPr>
          <w:bCs/>
          <w:lang w:val="sk-SK"/>
        </w:rPr>
        <w:t>na úrovni strategickej, praktickej aj výskumnej.</w:t>
      </w:r>
      <w:r>
        <w:rPr>
          <w:lang w:val="sk-SK"/>
        </w:rPr>
        <w:t xml:space="preserve">  </w:t>
      </w:r>
    </w:p>
    <w:p w:rsidR="008A1907" w:rsidRPr="00DE2B1D" w:rsidRDefault="008A1907" w:rsidP="008A1907">
      <w:pPr>
        <w:spacing w:after="0"/>
        <w:jc w:val="both"/>
        <w:rPr>
          <w:lang w:val="sk-SK"/>
        </w:rPr>
      </w:pPr>
    </w:p>
    <w:p w:rsidR="008A1907" w:rsidRPr="00DE2B1D" w:rsidRDefault="008A1907" w:rsidP="008A1907">
      <w:pPr>
        <w:spacing w:after="0"/>
        <w:ind w:firstLine="708"/>
        <w:jc w:val="both"/>
        <w:rPr>
          <w:bCs/>
          <w:lang w:val="sk-SK"/>
        </w:rPr>
      </w:pPr>
      <w:r>
        <w:rPr>
          <w:bCs/>
          <w:lang w:val="sk-SK"/>
        </w:rPr>
        <w:t>Z</w:t>
      </w:r>
      <w:r w:rsidRPr="00070B89">
        <w:rPr>
          <w:bCs/>
          <w:lang w:val="sk-SK"/>
        </w:rPr>
        <w:t xml:space="preserve">áklad nového prístupu k využitiu tvorivosti </w:t>
      </w:r>
      <w:r>
        <w:rPr>
          <w:bCs/>
          <w:lang w:val="sk-SK"/>
        </w:rPr>
        <w:t>predstavujú d</w:t>
      </w:r>
      <w:r w:rsidRPr="00070B89">
        <w:rPr>
          <w:bCs/>
          <w:lang w:val="sk-SK"/>
        </w:rPr>
        <w:t>igitálne technológie</w:t>
      </w:r>
      <w:r>
        <w:rPr>
          <w:bCs/>
          <w:lang w:val="sk-SK"/>
        </w:rPr>
        <w:t>.</w:t>
      </w:r>
      <w:r w:rsidRPr="00070B89">
        <w:rPr>
          <w:bCs/>
          <w:lang w:val="sk-SK"/>
        </w:rPr>
        <w:t xml:space="preserve"> </w:t>
      </w:r>
      <w:r>
        <w:rPr>
          <w:lang w:val="sk-SK"/>
        </w:rPr>
        <w:t>U</w:t>
      </w:r>
      <w:r w:rsidRPr="00DE2B1D">
        <w:rPr>
          <w:lang w:val="sk-SK"/>
        </w:rPr>
        <w:t xml:space="preserve">možňujú </w:t>
      </w:r>
      <w:r>
        <w:rPr>
          <w:lang w:val="sk-SK"/>
        </w:rPr>
        <w:t xml:space="preserve">totiž </w:t>
      </w:r>
      <w:r w:rsidRPr="00DE2B1D">
        <w:rPr>
          <w:lang w:val="sk-SK"/>
        </w:rPr>
        <w:t xml:space="preserve">tvoriť a prezentovať kreatívne obsahy </w:t>
      </w:r>
      <w:r>
        <w:rPr>
          <w:lang w:val="sk-SK"/>
        </w:rPr>
        <w:t xml:space="preserve">tak, aby ponúkali mnohostranné </w:t>
      </w:r>
      <w:r w:rsidRPr="00DE2B1D">
        <w:rPr>
          <w:lang w:val="sk-SK"/>
        </w:rPr>
        <w:t>využitie</w:t>
      </w:r>
      <w:r>
        <w:rPr>
          <w:lang w:val="sk-SK"/>
        </w:rPr>
        <w:t xml:space="preserve"> pre</w:t>
      </w:r>
      <w:r w:rsidRPr="00DE2B1D">
        <w:rPr>
          <w:lang w:val="sk-SK"/>
        </w:rPr>
        <w:t xml:space="preserve"> široké publikum</w:t>
      </w:r>
      <w:r>
        <w:rPr>
          <w:lang w:val="sk-SK"/>
        </w:rPr>
        <w:t>. Na Slovensku  potrebujeme venovať viac pozornosti  mo</w:t>
      </w:r>
      <w:r w:rsidR="006F3B7B">
        <w:rPr>
          <w:lang w:val="sk-SK"/>
        </w:rPr>
        <w:t xml:space="preserve">žnostiam nových  technológií. </w:t>
      </w:r>
      <w:r>
        <w:rPr>
          <w:lang w:val="sk-SK"/>
        </w:rPr>
        <w:t>Je potrebné zavádzať ich využitie pr</w:t>
      </w:r>
      <w:r w:rsidR="006F3B7B">
        <w:rPr>
          <w:lang w:val="sk-SK"/>
        </w:rPr>
        <w:t>i vytváraní kreatívnych obsahov</w:t>
      </w:r>
      <w:r>
        <w:rPr>
          <w:lang w:val="sk-SK"/>
        </w:rPr>
        <w:t xml:space="preserve"> či odovzdávaní  znalostí inovatívnym spôsobom</w:t>
      </w:r>
      <w:r>
        <w:rPr>
          <w:i/>
          <w:iCs/>
          <w:lang w:val="sk-SK"/>
        </w:rPr>
        <w:t xml:space="preserve">. </w:t>
      </w:r>
      <w:r>
        <w:rPr>
          <w:bCs/>
          <w:lang w:val="sk-SK"/>
        </w:rPr>
        <w:t xml:space="preserve">Týmto novým požiadavkám je potrebné prispôsobiť obsah výchovy a </w:t>
      </w:r>
      <w:r w:rsidRPr="00070B89">
        <w:rPr>
          <w:bCs/>
          <w:lang w:val="sk-SK"/>
        </w:rPr>
        <w:t>vzdelávani</w:t>
      </w:r>
      <w:r>
        <w:rPr>
          <w:bCs/>
          <w:lang w:val="sk-SK"/>
        </w:rPr>
        <w:t xml:space="preserve">a. Výchovno-vzdelávací proces je nutné vo väčšej miere </w:t>
      </w:r>
      <w:r w:rsidRPr="00DE2B1D">
        <w:rPr>
          <w:bCs/>
          <w:lang w:val="sk-SK"/>
        </w:rPr>
        <w:t>zamer</w:t>
      </w:r>
      <w:r>
        <w:rPr>
          <w:bCs/>
          <w:lang w:val="sk-SK"/>
        </w:rPr>
        <w:t>a</w:t>
      </w:r>
      <w:r w:rsidRPr="00DE2B1D">
        <w:rPr>
          <w:bCs/>
          <w:lang w:val="sk-SK"/>
        </w:rPr>
        <w:t xml:space="preserve">ť </w:t>
      </w:r>
      <w:r w:rsidR="006F3B7B">
        <w:rPr>
          <w:bCs/>
          <w:lang w:val="sk-SK"/>
        </w:rPr>
        <w:t xml:space="preserve">                 </w:t>
      </w:r>
      <w:r w:rsidRPr="00DE2B1D">
        <w:rPr>
          <w:bCs/>
          <w:lang w:val="sk-SK"/>
        </w:rPr>
        <w:t>na budovanie digitálnych zručností</w:t>
      </w:r>
      <w:r w:rsidR="006F3B7B">
        <w:rPr>
          <w:bCs/>
          <w:lang w:val="sk-SK"/>
        </w:rPr>
        <w:t>. P</w:t>
      </w:r>
      <w:r w:rsidRPr="00DE2B1D">
        <w:rPr>
          <w:bCs/>
          <w:lang w:val="sk-SK"/>
        </w:rPr>
        <w:t>re deti a mládež</w:t>
      </w:r>
      <w:r>
        <w:rPr>
          <w:bCs/>
          <w:lang w:val="sk-SK"/>
        </w:rPr>
        <w:t xml:space="preserve"> </w:t>
      </w:r>
      <w:r w:rsidR="006F3B7B">
        <w:rPr>
          <w:bCs/>
          <w:lang w:val="sk-SK"/>
        </w:rPr>
        <w:t xml:space="preserve">treba vytvárať </w:t>
      </w:r>
      <w:r>
        <w:rPr>
          <w:bCs/>
          <w:lang w:val="sk-SK"/>
        </w:rPr>
        <w:t xml:space="preserve">podmienky, ktoré im pomôžu lepšie sa </w:t>
      </w:r>
      <w:r w:rsidRPr="00DE2B1D">
        <w:rPr>
          <w:bCs/>
          <w:lang w:val="sk-SK"/>
        </w:rPr>
        <w:t>orientovať v digitálnom prostred</w:t>
      </w:r>
      <w:r>
        <w:rPr>
          <w:bCs/>
          <w:lang w:val="sk-SK"/>
        </w:rPr>
        <w:t>í.</w:t>
      </w:r>
    </w:p>
    <w:p w:rsidR="008A1907" w:rsidRPr="00DE2B1D" w:rsidRDefault="008A1907" w:rsidP="008A1907">
      <w:pPr>
        <w:spacing w:after="0"/>
        <w:jc w:val="both"/>
        <w:rPr>
          <w:lang w:val="sk-SK"/>
        </w:rPr>
      </w:pPr>
    </w:p>
    <w:p w:rsidR="008A1907" w:rsidRDefault="008A1907" w:rsidP="008A1907">
      <w:pPr>
        <w:spacing w:after="0"/>
        <w:ind w:firstLine="708"/>
        <w:jc w:val="both"/>
        <w:rPr>
          <w:lang w:val="sk-SK"/>
        </w:rPr>
      </w:pPr>
      <w:r>
        <w:rPr>
          <w:lang w:val="sk-SK"/>
        </w:rPr>
        <w:t>Podpora kreatívneho priemyslu s vysokou pridanou hodnotou je jednou zo zásadných strategických priorít pre oblasť kultúry i pre oblasť hospodárstv</w:t>
      </w:r>
      <w:r w:rsidR="00F7412E">
        <w:rPr>
          <w:lang w:val="sk-SK"/>
        </w:rPr>
        <w:t>a.</w:t>
      </w:r>
      <w:r w:rsidR="006F3B7B">
        <w:rPr>
          <w:lang w:val="sk-SK"/>
        </w:rPr>
        <w:t xml:space="preserve"> Je potrebné vytvoriť efektívny</w:t>
      </w:r>
      <w:r>
        <w:rPr>
          <w:lang w:val="sk-SK"/>
        </w:rPr>
        <w:t xml:space="preserve"> rámec na podporu inovácií a investícií do kreatívneho priemyslu. Rozvoj tohto sektora totiž zásadným spôsobom prispieva k zvýšeniu konkurencieschopnosti Slovenskej republiky.</w:t>
      </w:r>
    </w:p>
    <w:p w:rsidR="008A1907" w:rsidRPr="003C5484" w:rsidRDefault="008A1907" w:rsidP="00471B64">
      <w:pPr>
        <w:spacing w:after="0"/>
        <w:rPr>
          <w:rFonts w:eastAsia="Times New Roman" w:cs="Times New Roman"/>
          <w:lang w:val="sk-SK" w:eastAsia="sk-SK" w:bidi="ar-SA"/>
        </w:rPr>
      </w:pPr>
    </w:p>
    <w:p w:rsidR="00471B64" w:rsidRPr="003C5484" w:rsidRDefault="00084CD5" w:rsidP="00471B64">
      <w:pPr>
        <w:pStyle w:val="Nadpis3"/>
        <w:spacing w:line="276" w:lineRule="auto"/>
        <w:rPr>
          <w:rFonts w:eastAsia="Times New Roman"/>
          <w:lang w:val="sk-SK" w:eastAsia="sk-SK"/>
        </w:rPr>
      </w:pPr>
      <w:r w:rsidRPr="00084CD5">
        <w:rPr>
          <w:rFonts w:eastAsia="Times New Roman"/>
          <w:lang w:val="sk-SK" w:eastAsia="sk-SK"/>
        </w:rPr>
        <w:lastRenderedPageBreak/>
        <w:t>Priority a opatrenia:</w:t>
      </w:r>
    </w:p>
    <w:p w:rsidR="00BC691E" w:rsidRPr="003C5484" w:rsidRDefault="00BC691E">
      <w:pPr>
        <w:spacing w:after="0"/>
        <w:rPr>
          <w:lang w:val="sk-SK"/>
        </w:rPr>
      </w:pPr>
    </w:p>
    <w:p w:rsidR="00BC691E" w:rsidRPr="003C5484" w:rsidRDefault="00084CD5" w:rsidP="00D672A7">
      <w:pPr>
        <w:pStyle w:val="Odsekzoznamu"/>
        <w:numPr>
          <w:ilvl w:val="1"/>
          <w:numId w:val="8"/>
        </w:numPr>
        <w:shd w:val="clear" w:color="auto" w:fill="F2F2F2" w:themeFill="background1" w:themeFillShade="F2"/>
        <w:spacing w:after="0"/>
        <w:rPr>
          <w:b/>
          <w:lang w:val="sk-SK"/>
        </w:rPr>
      </w:pPr>
      <w:r w:rsidRPr="00084CD5">
        <w:rPr>
          <w:b/>
          <w:lang w:val="sk-SK"/>
        </w:rPr>
        <w:t>Vytvorenie ekonomického modelu s využitím potenciálu kreatívneho priemyslu</w:t>
      </w:r>
    </w:p>
    <w:p w:rsidR="00471B64" w:rsidRPr="003C5484" w:rsidRDefault="00471B64" w:rsidP="00471B64">
      <w:pPr>
        <w:spacing w:after="0"/>
        <w:jc w:val="both"/>
        <w:rPr>
          <w:lang w:val="sk-SK"/>
        </w:rPr>
      </w:pPr>
    </w:p>
    <w:p w:rsidR="00471B64" w:rsidRPr="003C5484" w:rsidRDefault="000432BB" w:rsidP="00471B64">
      <w:pPr>
        <w:spacing w:after="0"/>
        <w:jc w:val="both"/>
        <w:rPr>
          <w:lang w:val="sk-SK"/>
        </w:rPr>
      </w:pPr>
      <w:r>
        <w:rPr>
          <w:lang w:val="sk-SK"/>
        </w:rPr>
        <w:t xml:space="preserve">     </w:t>
      </w:r>
      <w:r w:rsidR="00084CD5" w:rsidRPr="00084CD5">
        <w:rPr>
          <w:lang w:val="sk-SK"/>
        </w:rPr>
        <w:t xml:space="preserve">Kreatívny priemysel tvorí prienik viacerých oblastí, a to aj z hľadiska kompetenčnej diverzifikácie na úrovni ústrednej štátnej správy – kultúra, vzdelávanie, hospodárstvo, financie, zahraničné veci, regionálny rozvoj. Aby sa dosiahla efektívna koordinácia štátu na podporu tohto rozvíjajúceho sa sektora a vzájomné pochopenie potrieb a požiadaviek v jednotlivých oblastiach, je potrebná sústavná komunikácia agendy kreatívneho priemyslu </w:t>
      </w:r>
      <w:r w:rsidR="006F3B7B">
        <w:rPr>
          <w:lang w:val="sk-SK"/>
        </w:rPr>
        <w:t>vo vzťahu k verejným politi</w:t>
      </w:r>
      <w:r w:rsidR="00084CD5" w:rsidRPr="00084CD5">
        <w:rPr>
          <w:lang w:val="sk-SK"/>
        </w:rPr>
        <w:t>k</w:t>
      </w:r>
      <w:r w:rsidR="006F3B7B">
        <w:rPr>
          <w:lang w:val="sk-SK"/>
        </w:rPr>
        <w:t>ám</w:t>
      </w:r>
      <w:r w:rsidR="00084CD5" w:rsidRPr="00084CD5">
        <w:rPr>
          <w:lang w:val="sk-SK"/>
        </w:rPr>
        <w:t>. Kreatívny priemysel sa musí stať akceptovaným nástroj</w:t>
      </w:r>
      <w:r w:rsidR="006F3B7B">
        <w:rPr>
          <w:lang w:val="sk-SK"/>
        </w:rPr>
        <w:t xml:space="preserve">om na hospodársky rast Slovenskej republiky </w:t>
      </w:r>
      <w:r w:rsidR="00084CD5" w:rsidRPr="00084CD5">
        <w:rPr>
          <w:lang w:val="sk-SK"/>
        </w:rPr>
        <w:t>a v neposlednom rade aj významným nástrojom na utváranie kultúrnej identity Slovenska.</w:t>
      </w:r>
    </w:p>
    <w:p w:rsidR="007B664A" w:rsidRPr="003C5484" w:rsidRDefault="007B664A" w:rsidP="00471B64">
      <w:pPr>
        <w:spacing w:after="0"/>
        <w:jc w:val="both"/>
        <w:rPr>
          <w:lang w:val="sk-SK"/>
        </w:rPr>
      </w:pPr>
    </w:p>
    <w:p w:rsidR="00471B64" w:rsidRPr="003C5484" w:rsidRDefault="00084CD5" w:rsidP="00D672A7">
      <w:pPr>
        <w:pStyle w:val="Odsekzoznamu"/>
        <w:numPr>
          <w:ilvl w:val="2"/>
          <w:numId w:val="8"/>
        </w:numPr>
        <w:ind w:left="1418" w:hanging="709"/>
        <w:jc w:val="both"/>
        <w:rPr>
          <w:b/>
          <w:lang w:val="sk-SK"/>
        </w:rPr>
      </w:pPr>
      <w:r w:rsidRPr="00084CD5">
        <w:rPr>
          <w:b/>
          <w:lang w:val="sk-SK"/>
        </w:rPr>
        <w:t>Vytvoriť systémové nástroje na podporu kreatívneho priemyslu zo strany štátu.</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Vytvoriť stratégiu podpory kreatívneho priemyslu na Slovensku, ktorá bude definovať úlohy jednotlivých subjektov štátnej správy a odporúčania pre samosprávy v procese podpory a rozvoja kreatívneho priemyslu </w:t>
      </w:r>
      <w:r w:rsidRPr="00084CD5">
        <w:rPr>
          <w:rFonts w:eastAsia="Times New Roman" w:cs="Times New Roman"/>
          <w:lang w:val="sk-SK" w:eastAsia="sk-SK"/>
        </w:rPr>
        <w:br/>
        <w:t>na Slovensku.</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Vytvoriť možnosti na podporu nového typu kultúrnej infraštruktúry s prihliadnutím na jej potenciál pre kreatívny priemysel a regeneráciu sídel a miest.</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Vytvoriť podmienky na podporu kreatívneho priemyslu ako dôležitého faktora mestskej a vidieckej postindustriálnej regenerácie, zahrnutím kultúrnych komponentov do soft aj hard regeneračných a transformačných projektov financovaných prostredníctvom štrukturálnych fondov.</w:t>
      </w:r>
    </w:p>
    <w:p w:rsidR="00471B64" w:rsidRPr="003C5484" w:rsidRDefault="00471B64" w:rsidP="00471B64">
      <w:pPr>
        <w:pStyle w:val="Odsekzoznamu"/>
        <w:ind w:left="2127"/>
        <w:rPr>
          <w:lang w:val="sk-SK"/>
        </w:rPr>
      </w:pPr>
    </w:p>
    <w:p w:rsidR="00471B64" w:rsidRPr="003C5484" w:rsidRDefault="00084CD5" w:rsidP="00D672A7">
      <w:pPr>
        <w:pStyle w:val="Odsekzoznamu"/>
        <w:numPr>
          <w:ilvl w:val="2"/>
          <w:numId w:val="8"/>
        </w:numPr>
        <w:ind w:left="1418" w:hanging="709"/>
        <w:rPr>
          <w:b/>
          <w:lang w:val="sk-SK"/>
        </w:rPr>
      </w:pPr>
      <w:r w:rsidRPr="00084CD5">
        <w:rPr>
          <w:b/>
          <w:lang w:val="sk-SK"/>
        </w:rPr>
        <w:t>Prijať stimulačné politiky reagujúce na špecifiká kreatívneho priemyslu</w:t>
      </w:r>
      <w:r w:rsidR="00F336D1">
        <w:rPr>
          <w:b/>
          <w:lang w:val="sk-SK"/>
        </w:rPr>
        <w:t>.</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Cielene podporiť podnikanie v oblasti kreatívneho priemyslu.</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Podporiť vytváranie inkubátorov a regionálnych kreatívnych klastrov.</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 xml:space="preserve">Vytvoriť nástroje umožňujúce väčší prístup ku kapitálu pre sektor kreatívneho priemyslu (bankové záruky, garančné mechanizmy, </w:t>
      </w:r>
      <w:proofErr w:type="spellStart"/>
      <w:r w:rsidRPr="00084CD5">
        <w:rPr>
          <w:rFonts w:eastAsia="Times New Roman" w:cs="Times New Roman"/>
          <w:lang w:val="sk-SK" w:eastAsia="sk-SK"/>
        </w:rPr>
        <w:t>verejno</w:t>
      </w:r>
      <w:proofErr w:type="spellEnd"/>
      <w:r w:rsidRPr="00084CD5">
        <w:rPr>
          <w:rFonts w:eastAsia="Times New Roman" w:cs="Times New Roman"/>
          <w:lang w:val="sk-SK" w:eastAsia="sk-SK"/>
        </w:rPr>
        <w:t>-</w:t>
      </w:r>
      <w:r w:rsidR="004814F7">
        <w:rPr>
          <w:rFonts w:eastAsia="Times New Roman" w:cs="Times New Roman"/>
          <w:lang w:val="sk-SK" w:eastAsia="sk-SK"/>
        </w:rPr>
        <w:br/>
        <w:t>-</w:t>
      </w:r>
      <w:r w:rsidRPr="00084CD5">
        <w:rPr>
          <w:rFonts w:eastAsia="Times New Roman" w:cs="Times New Roman"/>
          <w:lang w:val="sk-SK" w:eastAsia="sk-SK"/>
        </w:rPr>
        <w:t>súkromné investičné fondy a pod.).</w:t>
      </w:r>
    </w:p>
    <w:p w:rsidR="005B6214" w:rsidRPr="003C5484" w:rsidRDefault="005B6214" w:rsidP="00471B64">
      <w:pPr>
        <w:spacing w:after="0"/>
        <w:ind w:left="720"/>
        <w:rPr>
          <w:rFonts w:eastAsia="Times New Roman" w:cs="Times New Roman"/>
          <w:lang w:val="sk-SK" w:eastAsia="sk-SK" w:bidi="ar-SA"/>
        </w:rPr>
      </w:pPr>
    </w:p>
    <w:p w:rsidR="00BC691E" w:rsidRPr="003C5484" w:rsidRDefault="00084CD5" w:rsidP="00D672A7">
      <w:pPr>
        <w:pStyle w:val="Odsekzoznamu"/>
        <w:numPr>
          <w:ilvl w:val="1"/>
          <w:numId w:val="8"/>
        </w:numPr>
        <w:shd w:val="clear" w:color="auto" w:fill="F2F2F2" w:themeFill="background1" w:themeFillShade="F2"/>
        <w:spacing w:after="0"/>
        <w:rPr>
          <w:b/>
          <w:lang w:val="sk-SK"/>
        </w:rPr>
      </w:pPr>
      <w:r w:rsidRPr="00084CD5">
        <w:rPr>
          <w:b/>
          <w:lang w:val="sk-SK"/>
        </w:rPr>
        <w:t>Zvýšenie povedomia o hospodárskom potenciáli kreativity</w:t>
      </w:r>
    </w:p>
    <w:p w:rsidR="00471B64" w:rsidRPr="003C5484" w:rsidRDefault="00471B64" w:rsidP="00471B64">
      <w:pPr>
        <w:spacing w:after="0"/>
        <w:jc w:val="both"/>
        <w:rPr>
          <w:lang w:val="sk-SK"/>
        </w:rPr>
      </w:pPr>
    </w:p>
    <w:p w:rsidR="00471B64" w:rsidRPr="003C5484" w:rsidRDefault="002A7B0F" w:rsidP="00471B64">
      <w:pPr>
        <w:spacing w:after="0"/>
        <w:jc w:val="both"/>
        <w:rPr>
          <w:lang w:val="sk-SK"/>
        </w:rPr>
      </w:pPr>
      <w:r>
        <w:rPr>
          <w:lang w:val="sk-SK"/>
        </w:rPr>
        <w:tab/>
      </w:r>
      <w:r w:rsidR="00084CD5" w:rsidRPr="00084CD5">
        <w:rPr>
          <w:lang w:val="sk-SK"/>
        </w:rPr>
        <w:t>Chýbajúce zručnosti v oblasti manažmentu, podnikateľských činností, marketingu, získavania kapitálu a celkového konceptu kapitalizácie na vlastnej kreativite a talente možno identifikovať ako základný problém pri uplatňovaní sa kreatívnych profesií na trhu. Preto sú potrebné špecializované tréningové a poradenské programy, ktoré by umožnili už pracujúcim profesionálom zvyšovať svoju konkurencieschopnosť na trhu práce.</w:t>
      </w:r>
    </w:p>
    <w:p w:rsidR="00471B64" w:rsidRPr="003C5484" w:rsidRDefault="00471B64" w:rsidP="00471B64">
      <w:pPr>
        <w:spacing w:after="0"/>
        <w:jc w:val="both"/>
        <w:rPr>
          <w:lang w:val="sk-SK"/>
        </w:rPr>
      </w:pPr>
    </w:p>
    <w:p w:rsidR="00D07877" w:rsidRDefault="00084CD5">
      <w:pPr>
        <w:spacing w:after="0"/>
        <w:ind w:firstLine="708"/>
        <w:jc w:val="both"/>
        <w:rPr>
          <w:lang w:val="sk-SK"/>
        </w:rPr>
      </w:pPr>
      <w:r w:rsidRPr="00084CD5">
        <w:rPr>
          <w:lang w:val="sk-SK"/>
        </w:rPr>
        <w:t>Prepájanie kreatívnych, technologických a ekonomických smerov v rámci vzdelávania, ako aj prierezové vzdelávanie v oblasti digitálnych technológií a</w:t>
      </w:r>
      <w:r w:rsidR="00EE6583">
        <w:rPr>
          <w:lang w:val="sk-SK"/>
        </w:rPr>
        <w:t> </w:t>
      </w:r>
      <w:r w:rsidRPr="00084CD5">
        <w:rPr>
          <w:lang w:val="sk-SK"/>
        </w:rPr>
        <w:t>podnikania</w:t>
      </w:r>
      <w:r w:rsidR="00EE6583">
        <w:rPr>
          <w:lang w:val="sk-SK"/>
        </w:rPr>
        <w:t>,</w:t>
      </w:r>
      <w:r w:rsidR="006F3B7B">
        <w:rPr>
          <w:lang w:val="sk-SK"/>
        </w:rPr>
        <w:t xml:space="preserve"> je základom </w:t>
      </w:r>
      <w:r w:rsidRPr="00084CD5">
        <w:rPr>
          <w:lang w:val="sk-SK"/>
        </w:rPr>
        <w:t>vzdelávania profesionálov pre kreatívny priemysel</w:t>
      </w:r>
      <w:r w:rsidR="006F3B7B">
        <w:rPr>
          <w:lang w:val="sk-SK"/>
        </w:rPr>
        <w:t xml:space="preserve">. Z hľadiska generovania dopytu                      </w:t>
      </w:r>
      <w:r w:rsidRPr="00084CD5">
        <w:rPr>
          <w:lang w:val="sk-SK"/>
        </w:rPr>
        <w:t xml:space="preserve">po produktoch kreatívneho priemyslu je nevyhnutné všeobecné kreatívne a umelecké </w:t>
      </w:r>
      <w:r w:rsidRPr="00084CD5">
        <w:rPr>
          <w:lang w:val="sk-SK"/>
        </w:rPr>
        <w:lastRenderedPageBreak/>
        <w:t xml:space="preserve">vzdelávanie populácie na všetkých </w:t>
      </w:r>
      <w:r w:rsidR="006F6D9D">
        <w:rPr>
          <w:lang w:val="sk-SK"/>
        </w:rPr>
        <w:t>druhoch škôl</w:t>
      </w:r>
      <w:r w:rsidRPr="00084CD5">
        <w:rPr>
          <w:lang w:val="sk-SK"/>
        </w:rPr>
        <w:t xml:space="preserve"> (</w:t>
      </w:r>
      <w:r w:rsidR="006F6D9D">
        <w:rPr>
          <w:lang w:val="sk-SK"/>
        </w:rPr>
        <w:t>materské</w:t>
      </w:r>
      <w:r w:rsidRPr="00084CD5">
        <w:rPr>
          <w:lang w:val="sk-SK"/>
        </w:rPr>
        <w:t>, základné, stredné a vysoké školy) a tiež mediálna a digitálna výchova.</w:t>
      </w:r>
      <w:r w:rsidR="00F11F82">
        <w:rPr>
          <w:lang w:val="sk-SK"/>
        </w:rPr>
        <w:t xml:space="preserve"> </w:t>
      </w:r>
      <w:r w:rsidR="0092290E" w:rsidRPr="0092290E">
        <w:rPr>
          <w:lang w:val="sk-SK"/>
        </w:rPr>
        <w:t>Najmä digitálne zručnosti budú pre pracovný trh v blízkej budúcnosti mimoriadne dôležité.</w:t>
      </w:r>
    </w:p>
    <w:p w:rsidR="00471B64" w:rsidRPr="003C5484" w:rsidRDefault="00471B64" w:rsidP="00471B64">
      <w:pPr>
        <w:spacing w:after="0"/>
        <w:jc w:val="both"/>
        <w:rPr>
          <w:lang w:val="sk-SK"/>
        </w:rPr>
      </w:pPr>
    </w:p>
    <w:p w:rsidR="00471B64" w:rsidRPr="003C5484" w:rsidRDefault="00084CD5" w:rsidP="00D672A7">
      <w:pPr>
        <w:pStyle w:val="Odsekzoznamu"/>
        <w:numPr>
          <w:ilvl w:val="2"/>
          <w:numId w:val="8"/>
        </w:numPr>
        <w:ind w:left="1418" w:hanging="709"/>
        <w:jc w:val="both"/>
        <w:rPr>
          <w:b/>
          <w:lang w:val="sk-SK"/>
        </w:rPr>
      </w:pPr>
      <w:r w:rsidRPr="00084CD5">
        <w:rPr>
          <w:b/>
          <w:lang w:val="sk-SK"/>
        </w:rPr>
        <w:t>Vytvoriť systém celoživotného vzdelávania profesionálov v kreatívnom priemysle v oblastiach, ktoré napomôžu lepšiemu zhodnocovaniu ich zručností na trhu.</w:t>
      </w:r>
    </w:p>
    <w:p w:rsidR="00BC691E" w:rsidRPr="003C5484" w:rsidRDefault="00BC691E">
      <w:pPr>
        <w:pStyle w:val="Odsekzoznamu"/>
        <w:widowControl w:val="0"/>
        <w:spacing w:before="120" w:after="0" w:line="240" w:lineRule="auto"/>
        <w:ind w:left="0"/>
        <w:contextualSpacing w:val="0"/>
        <w:jc w:val="both"/>
        <w:rPr>
          <w:color w:val="FF0000"/>
          <w:lang w:val="sk-SK"/>
        </w:rPr>
      </w:pPr>
    </w:p>
    <w:p w:rsidR="00BC691E" w:rsidRPr="003C5484" w:rsidRDefault="00084CD5" w:rsidP="00D672A7">
      <w:pPr>
        <w:pStyle w:val="Odsekzoznamu"/>
        <w:numPr>
          <w:ilvl w:val="2"/>
          <w:numId w:val="8"/>
        </w:numPr>
        <w:spacing w:after="0"/>
        <w:ind w:left="1418" w:hanging="709"/>
        <w:jc w:val="both"/>
        <w:rPr>
          <w:b/>
          <w:lang w:val="sk-SK"/>
        </w:rPr>
      </w:pPr>
      <w:r w:rsidRPr="00084CD5">
        <w:rPr>
          <w:b/>
          <w:lang w:val="sk-SK"/>
        </w:rPr>
        <w:t>Prehodnotiť a zvýšiť objem umeleckého a kreatívneho vzdelávania</w:t>
      </w:r>
      <w:r w:rsidR="006F6D9D">
        <w:rPr>
          <w:b/>
          <w:lang w:val="sk-SK"/>
        </w:rPr>
        <w:t xml:space="preserve"> a výchovy </w:t>
      </w:r>
      <w:r w:rsidRPr="00084CD5">
        <w:rPr>
          <w:b/>
          <w:lang w:val="sk-SK"/>
        </w:rPr>
        <w:t xml:space="preserve">vo všetkých </w:t>
      </w:r>
      <w:r w:rsidR="006F6D9D">
        <w:rPr>
          <w:b/>
          <w:lang w:val="sk-SK"/>
        </w:rPr>
        <w:t>druhoch</w:t>
      </w:r>
      <w:r w:rsidRPr="00084CD5">
        <w:rPr>
          <w:b/>
          <w:lang w:val="sk-SK"/>
        </w:rPr>
        <w:t xml:space="preserve"> škôl so zapojením verejných kultúrnych inštitúcií a kreatívnych profesionálov.</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Podporiť interdisciplinárne vzdelávacie programy na vysokých školách a priestorovú koncentráciu študentov z</w:t>
      </w:r>
      <w:r w:rsidR="00F11F82">
        <w:rPr>
          <w:rFonts w:eastAsia="Times New Roman" w:cs="Times New Roman"/>
          <w:lang w:val="sk-SK" w:eastAsia="sk-SK"/>
        </w:rPr>
        <w:t> humanitných,</w:t>
      </w:r>
      <w:r w:rsidR="002A7B0F">
        <w:rPr>
          <w:rFonts w:eastAsia="Times New Roman" w:cs="Times New Roman"/>
          <w:lang w:val="sk-SK" w:eastAsia="sk-SK"/>
        </w:rPr>
        <w:t xml:space="preserve"> spoločenskovedných</w:t>
      </w:r>
      <w:r w:rsidR="005B6214">
        <w:rPr>
          <w:rFonts w:eastAsia="Times New Roman" w:cs="Times New Roman"/>
          <w:lang w:val="sk-SK" w:eastAsia="sk-SK"/>
        </w:rPr>
        <w:t>,</w:t>
      </w:r>
      <w:r w:rsidR="002A7B0F">
        <w:rPr>
          <w:rFonts w:eastAsia="Times New Roman" w:cs="Times New Roman"/>
          <w:lang w:val="sk-SK" w:eastAsia="sk-SK"/>
        </w:rPr>
        <w:t xml:space="preserve"> </w:t>
      </w:r>
      <w:r w:rsidRPr="00084CD5">
        <w:rPr>
          <w:rFonts w:eastAsia="Times New Roman" w:cs="Times New Roman"/>
          <w:lang w:val="sk-SK" w:eastAsia="sk-SK"/>
        </w:rPr>
        <w:t>technických a kreatívnych smerov.</w:t>
      </w:r>
    </w:p>
    <w:p w:rsidR="00BC691E" w:rsidRPr="003C5484" w:rsidRDefault="00084CD5"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Podporiť prierezové vzdelávanie študentov kreatívnych profesií v podnikateľských a digitálnych zručnostiach.</w:t>
      </w:r>
    </w:p>
    <w:p w:rsidR="001F32F0" w:rsidRPr="003C5484" w:rsidRDefault="001F32F0">
      <w:pPr>
        <w:rPr>
          <w:b/>
          <w:smallCaps/>
          <w:color w:val="FFFFFF" w:themeColor="background1"/>
          <w:sz w:val="28"/>
          <w:szCs w:val="28"/>
          <w:lang w:val="sk-SK"/>
        </w:rPr>
      </w:pPr>
    </w:p>
    <w:p w:rsidR="00384E3F" w:rsidRPr="003C5484" w:rsidRDefault="00084CD5" w:rsidP="000E349A">
      <w:pPr>
        <w:pStyle w:val="Nadpis2"/>
        <w:shd w:val="clear" w:color="auto" w:fill="808080" w:themeFill="background1" w:themeFillShade="80"/>
        <w:spacing w:line="276" w:lineRule="auto"/>
        <w:rPr>
          <w:b/>
          <w:color w:val="FFFFFF" w:themeColor="background1"/>
          <w:lang w:val="sk-SK"/>
        </w:rPr>
      </w:pPr>
      <w:r w:rsidRPr="00084CD5">
        <w:rPr>
          <w:b/>
          <w:color w:val="FFFFFF" w:themeColor="background1"/>
          <w:lang w:val="sk-SK"/>
        </w:rPr>
        <w:t>Strategická téma 6: Systematická podpora výskumu v oblasti kultúry</w:t>
      </w:r>
    </w:p>
    <w:p w:rsidR="008A1907" w:rsidRDefault="008A1907" w:rsidP="008A1907">
      <w:pPr>
        <w:ind w:firstLine="708"/>
        <w:jc w:val="both"/>
        <w:rPr>
          <w:rFonts w:eastAsia="Times New Roman" w:cs="Times New Roman"/>
          <w:szCs w:val="24"/>
          <w:lang w:val="sk-SK" w:eastAsia="sk-SK" w:bidi="ar-SA"/>
        </w:rPr>
      </w:pPr>
    </w:p>
    <w:p w:rsidR="008A1907" w:rsidRDefault="008A1907" w:rsidP="008A1907">
      <w:pPr>
        <w:ind w:firstLine="708"/>
        <w:jc w:val="both"/>
        <w:rPr>
          <w:rFonts w:eastAsia="Times New Roman" w:cs="Times New Roman"/>
          <w:szCs w:val="24"/>
          <w:lang w:val="sk-SK" w:eastAsia="sk-SK" w:bidi="ar-SA"/>
        </w:rPr>
      </w:pPr>
      <w:r>
        <w:rPr>
          <w:rFonts w:eastAsia="Times New Roman" w:cs="Times New Roman"/>
          <w:szCs w:val="24"/>
          <w:lang w:val="sk-SK" w:eastAsia="sk-SK" w:bidi="ar-SA"/>
        </w:rPr>
        <w:t xml:space="preserve">K prioritám strategického </w:t>
      </w:r>
      <w:r w:rsidRPr="00B501A9">
        <w:rPr>
          <w:rFonts w:eastAsia="Times New Roman" w:cs="Times New Roman"/>
          <w:szCs w:val="24"/>
          <w:lang w:val="sk-SK" w:eastAsia="sk-SK" w:bidi="ar-SA"/>
        </w:rPr>
        <w:t>rozvoja kultúry</w:t>
      </w:r>
      <w:r>
        <w:rPr>
          <w:rFonts w:eastAsia="Times New Roman" w:cs="Times New Roman"/>
          <w:szCs w:val="24"/>
          <w:lang w:val="sk-SK" w:eastAsia="sk-SK" w:bidi="ar-SA"/>
        </w:rPr>
        <w:t xml:space="preserve"> patrí i  p</w:t>
      </w:r>
      <w:r w:rsidRPr="00B501A9">
        <w:rPr>
          <w:rFonts w:eastAsia="Times New Roman" w:cs="Times New Roman"/>
          <w:szCs w:val="24"/>
          <w:lang w:val="sk-SK" w:eastAsia="sk-SK" w:bidi="ar-SA"/>
        </w:rPr>
        <w:t>odpora výskumu v oblasti kultúry</w:t>
      </w:r>
      <w:r>
        <w:rPr>
          <w:rFonts w:eastAsia="Times New Roman" w:cs="Times New Roman"/>
          <w:szCs w:val="24"/>
          <w:lang w:val="sk-SK" w:eastAsia="sk-SK" w:bidi="ar-SA"/>
        </w:rPr>
        <w:t>.</w:t>
      </w:r>
      <w:r w:rsidRPr="00B501A9">
        <w:rPr>
          <w:rFonts w:eastAsia="Times New Roman" w:cs="Times New Roman"/>
          <w:szCs w:val="24"/>
          <w:lang w:val="sk-SK" w:eastAsia="sk-SK" w:bidi="ar-SA"/>
        </w:rPr>
        <w:t xml:space="preserve"> </w:t>
      </w:r>
      <w:r>
        <w:rPr>
          <w:rFonts w:eastAsia="Times New Roman" w:cs="Times New Roman"/>
          <w:szCs w:val="24"/>
          <w:lang w:val="sk-SK" w:eastAsia="sk-SK" w:bidi="ar-SA"/>
        </w:rPr>
        <w:t>V</w:t>
      </w:r>
      <w:r w:rsidRPr="00B501A9">
        <w:rPr>
          <w:rFonts w:eastAsia="Times New Roman" w:cs="Times New Roman"/>
          <w:szCs w:val="24"/>
          <w:lang w:val="sk-SK" w:eastAsia="sk-SK" w:bidi="ar-SA"/>
        </w:rPr>
        <w:t xml:space="preserve">ýskum </w:t>
      </w:r>
      <w:r>
        <w:rPr>
          <w:rFonts w:eastAsia="Times New Roman" w:cs="Times New Roman"/>
          <w:szCs w:val="24"/>
          <w:lang w:val="sk-SK" w:eastAsia="sk-SK" w:bidi="ar-SA"/>
        </w:rPr>
        <w:t xml:space="preserve"> v </w:t>
      </w:r>
      <w:r w:rsidRPr="00B501A9">
        <w:rPr>
          <w:rFonts w:eastAsia="Times New Roman" w:cs="Times New Roman"/>
          <w:szCs w:val="24"/>
          <w:lang w:val="sk-SK" w:eastAsia="sk-SK" w:bidi="ar-SA"/>
        </w:rPr>
        <w:t xml:space="preserve">oblasti kultúry </w:t>
      </w:r>
      <w:r>
        <w:rPr>
          <w:rFonts w:eastAsia="Times New Roman" w:cs="Times New Roman"/>
          <w:szCs w:val="24"/>
          <w:lang w:val="sk-SK" w:eastAsia="sk-SK" w:bidi="ar-SA"/>
        </w:rPr>
        <w:t xml:space="preserve">sa zameriava na viaceré ciele. V prvom rade kladie dôraz na mapovanie </w:t>
      </w:r>
      <w:r w:rsidRPr="00B501A9">
        <w:rPr>
          <w:rFonts w:eastAsia="Times New Roman" w:cs="Times New Roman"/>
          <w:szCs w:val="24"/>
          <w:lang w:val="sk-SK" w:eastAsia="sk-SK" w:bidi="ar-SA"/>
        </w:rPr>
        <w:t>vývojov</w:t>
      </w:r>
      <w:r>
        <w:rPr>
          <w:rFonts w:eastAsia="Times New Roman" w:cs="Times New Roman"/>
          <w:szCs w:val="24"/>
          <w:lang w:val="sk-SK" w:eastAsia="sk-SK" w:bidi="ar-SA"/>
        </w:rPr>
        <w:t xml:space="preserve">ých </w:t>
      </w:r>
      <w:r w:rsidRPr="00B501A9">
        <w:rPr>
          <w:rFonts w:eastAsia="Times New Roman" w:cs="Times New Roman"/>
          <w:szCs w:val="24"/>
          <w:lang w:val="sk-SK" w:eastAsia="sk-SK" w:bidi="ar-SA"/>
        </w:rPr>
        <w:t>trend</w:t>
      </w:r>
      <w:r>
        <w:rPr>
          <w:rFonts w:eastAsia="Times New Roman" w:cs="Times New Roman"/>
          <w:szCs w:val="24"/>
          <w:lang w:val="sk-SK" w:eastAsia="sk-SK" w:bidi="ar-SA"/>
        </w:rPr>
        <w:t xml:space="preserve">ov </w:t>
      </w:r>
      <w:r w:rsidRPr="00B501A9">
        <w:rPr>
          <w:rFonts w:eastAsia="Times New Roman" w:cs="Times New Roman"/>
          <w:szCs w:val="24"/>
          <w:lang w:val="sk-SK" w:eastAsia="sk-SK" w:bidi="ar-SA"/>
        </w:rPr>
        <w:t>v</w:t>
      </w:r>
      <w:r>
        <w:rPr>
          <w:rFonts w:eastAsia="Times New Roman" w:cs="Times New Roman"/>
          <w:szCs w:val="24"/>
          <w:lang w:val="sk-SK" w:eastAsia="sk-SK" w:bidi="ar-SA"/>
        </w:rPr>
        <w:t> </w:t>
      </w:r>
      <w:r w:rsidRPr="00B501A9">
        <w:rPr>
          <w:rFonts w:eastAsia="Times New Roman" w:cs="Times New Roman"/>
          <w:szCs w:val="24"/>
          <w:lang w:val="sk-SK" w:eastAsia="sk-SK" w:bidi="ar-SA"/>
        </w:rPr>
        <w:t>kultúre</w:t>
      </w:r>
      <w:r>
        <w:rPr>
          <w:rFonts w:eastAsia="Times New Roman" w:cs="Times New Roman"/>
          <w:szCs w:val="24"/>
          <w:lang w:val="sk-SK" w:eastAsia="sk-SK" w:bidi="ar-SA"/>
        </w:rPr>
        <w:t>. Ďalej chce s</w:t>
      </w:r>
      <w:r w:rsidRPr="00B501A9">
        <w:rPr>
          <w:rFonts w:eastAsia="Times New Roman" w:cs="Times New Roman"/>
          <w:szCs w:val="24"/>
          <w:lang w:val="sk-SK" w:eastAsia="sk-SK" w:bidi="ar-SA"/>
        </w:rPr>
        <w:t>kúmať špecifické javy kultúry v</w:t>
      </w:r>
      <w:r>
        <w:rPr>
          <w:rFonts w:eastAsia="Times New Roman" w:cs="Times New Roman"/>
          <w:szCs w:val="24"/>
          <w:lang w:val="sk-SK" w:eastAsia="sk-SK" w:bidi="ar-SA"/>
        </w:rPr>
        <w:t xml:space="preserve"> ich </w:t>
      </w:r>
      <w:r w:rsidRPr="00B501A9">
        <w:rPr>
          <w:rFonts w:eastAsia="Times New Roman" w:cs="Times New Roman"/>
          <w:szCs w:val="24"/>
          <w:lang w:val="sk-SK" w:eastAsia="sk-SK" w:bidi="ar-SA"/>
        </w:rPr>
        <w:t>historickom kontexte</w:t>
      </w:r>
      <w:r>
        <w:rPr>
          <w:rFonts w:eastAsia="Times New Roman" w:cs="Times New Roman"/>
          <w:szCs w:val="24"/>
          <w:lang w:val="sk-SK" w:eastAsia="sk-SK" w:bidi="ar-SA"/>
        </w:rPr>
        <w:t>. Zároveň sa zameriava na skúmanie dejinných javov na základe</w:t>
      </w:r>
      <w:r w:rsidRPr="00B501A9">
        <w:rPr>
          <w:rFonts w:eastAsia="Times New Roman" w:cs="Times New Roman"/>
          <w:szCs w:val="24"/>
          <w:lang w:val="sk-SK" w:eastAsia="sk-SK" w:bidi="ar-SA"/>
        </w:rPr>
        <w:t xml:space="preserve"> informačn</w:t>
      </w:r>
      <w:r>
        <w:rPr>
          <w:rFonts w:eastAsia="Times New Roman" w:cs="Times New Roman"/>
          <w:szCs w:val="24"/>
          <w:lang w:val="sk-SK" w:eastAsia="sk-SK" w:bidi="ar-SA"/>
        </w:rPr>
        <w:t>ej</w:t>
      </w:r>
      <w:r w:rsidRPr="00B501A9">
        <w:rPr>
          <w:rFonts w:eastAsia="Times New Roman" w:cs="Times New Roman"/>
          <w:szCs w:val="24"/>
          <w:lang w:val="sk-SK" w:eastAsia="sk-SK" w:bidi="ar-SA"/>
        </w:rPr>
        <w:t xml:space="preserve"> báz</w:t>
      </w:r>
      <w:r>
        <w:rPr>
          <w:rFonts w:eastAsia="Times New Roman" w:cs="Times New Roman"/>
          <w:szCs w:val="24"/>
          <w:lang w:val="sk-SK" w:eastAsia="sk-SK" w:bidi="ar-SA"/>
        </w:rPr>
        <w:t>y</w:t>
      </w:r>
      <w:r w:rsidRPr="00B501A9">
        <w:rPr>
          <w:rFonts w:eastAsia="Times New Roman" w:cs="Times New Roman"/>
          <w:szCs w:val="24"/>
          <w:lang w:val="sk-SK" w:eastAsia="sk-SK" w:bidi="ar-SA"/>
        </w:rPr>
        <w:t xml:space="preserve"> prameňo</w:t>
      </w:r>
      <w:r>
        <w:rPr>
          <w:rFonts w:eastAsia="Times New Roman" w:cs="Times New Roman"/>
          <w:szCs w:val="24"/>
          <w:lang w:val="sk-SK" w:eastAsia="sk-SK" w:bidi="ar-SA"/>
        </w:rPr>
        <w:t>v hmotného kultúrneho dedičstva</w:t>
      </w:r>
      <w:r w:rsidRPr="00B501A9">
        <w:rPr>
          <w:rFonts w:eastAsia="Times New Roman" w:cs="Times New Roman"/>
          <w:szCs w:val="24"/>
          <w:lang w:val="sk-SK" w:eastAsia="sk-SK" w:bidi="ar-SA"/>
        </w:rPr>
        <w:t>.</w:t>
      </w:r>
      <w:r>
        <w:rPr>
          <w:rFonts w:eastAsia="Times New Roman" w:cs="Times New Roman"/>
          <w:szCs w:val="24"/>
          <w:lang w:val="sk-SK" w:eastAsia="sk-SK" w:bidi="ar-SA"/>
        </w:rPr>
        <w:t xml:space="preserve"> </w:t>
      </w:r>
    </w:p>
    <w:p w:rsidR="008A1907" w:rsidRDefault="008A1907" w:rsidP="008A1907">
      <w:pPr>
        <w:ind w:firstLine="708"/>
        <w:jc w:val="both"/>
        <w:rPr>
          <w:rFonts w:eastAsia="Times New Roman" w:cs="Times New Roman"/>
          <w:szCs w:val="24"/>
          <w:lang w:val="sk-SK" w:eastAsia="sk-SK" w:bidi="ar-SA"/>
        </w:rPr>
      </w:pPr>
      <w:r w:rsidRPr="00B501A9">
        <w:rPr>
          <w:rFonts w:eastAsia="Times New Roman" w:cs="Times New Roman"/>
          <w:szCs w:val="24"/>
          <w:lang w:val="sk-SK" w:eastAsia="sk-SK" w:bidi="ar-SA"/>
        </w:rPr>
        <w:t>Výskum v oblasti kultúry</w:t>
      </w:r>
      <w:r>
        <w:rPr>
          <w:rFonts w:eastAsia="Times New Roman" w:cs="Times New Roman"/>
          <w:szCs w:val="24"/>
          <w:lang w:val="sk-SK" w:eastAsia="sk-SK" w:bidi="ar-SA"/>
        </w:rPr>
        <w:t xml:space="preserve"> by mal prebiehať na viacerých úrovniach: na úrovni </w:t>
      </w:r>
      <w:r w:rsidRPr="00B501A9">
        <w:rPr>
          <w:rFonts w:eastAsia="Times New Roman" w:cs="Times New Roman"/>
          <w:szCs w:val="24"/>
          <w:lang w:val="sk-SK" w:eastAsia="sk-SK" w:bidi="ar-SA"/>
        </w:rPr>
        <w:t>systematické</w:t>
      </w:r>
      <w:r>
        <w:rPr>
          <w:rFonts w:eastAsia="Times New Roman" w:cs="Times New Roman"/>
          <w:szCs w:val="24"/>
          <w:lang w:val="sk-SK" w:eastAsia="sk-SK" w:bidi="ar-SA"/>
        </w:rPr>
        <w:t>ho monitorovania</w:t>
      </w:r>
      <w:r w:rsidRPr="00B501A9">
        <w:rPr>
          <w:rFonts w:eastAsia="Times New Roman" w:cs="Times New Roman"/>
          <w:szCs w:val="24"/>
          <w:lang w:val="sk-SK" w:eastAsia="sk-SK" w:bidi="ar-SA"/>
        </w:rPr>
        <w:t xml:space="preserve"> jednotlivých oblastí kultúry</w:t>
      </w:r>
      <w:r>
        <w:rPr>
          <w:rFonts w:eastAsia="Times New Roman" w:cs="Times New Roman"/>
          <w:szCs w:val="24"/>
          <w:lang w:val="sk-SK" w:eastAsia="sk-SK" w:bidi="ar-SA"/>
        </w:rPr>
        <w:t xml:space="preserve">, na úrovni </w:t>
      </w:r>
      <w:r w:rsidRPr="00B501A9">
        <w:rPr>
          <w:rFonts w:eastAsia="Times New Roman" w:cs="Times New Roman"/>
          <w:szCs w:val="24"/>
          <w:lang w:val="sk-SK" w:eastAsia="sk-SK" w:bidi="ar-SA"/>
        </w:rPr>
        <w:t xml:space="preserve"> prierezové</w:t>
      </w:r>
      <w:r>
        <w:rPr>
          <w:rFonts w:eastAsia="Times New Roman" w:cs="Times New Roman"/>
          <w:szCs w:val="24"/>
          <w:lang w:val="sk-SK" w:eastAsia="sk-SK" w:bidi="ar-SA"/>
        </w:rPr>
        <w:t>ho či</w:t>
      </w:r>
      <w:r w:rsidRPr="00B501A9">
        <w:rPr>
          <w:rFonts w:eastAsia="Times New Roman" w:cs="Times New Roman"/>
          <w:szCs w:val="24"/>
          <w:lang w:val="sk-SK" w:eastAsia="sk-SK" w:bidi="ar-SA"/>
        </w:rPr>
        <w:t xml:space="preserve"> dlhodobé</w:t>
      </w:r>
      <w:r>
        <w:rPr>
          <w:rFonts w:eastAsia="Times New Roman" w:cs="Times New Roman"/>
          <w:szCs w:val="24"/>
          <w:lang w:val="sk-SK" w:eastAsia="sk-SK" w:bidi="ar-SA"/>
        </w:rPr>
        <w:t>ho</w:t>
      </w:r>
      <w:r w:rsidRPr="00B501A9">
        <w:rPr>
          <w:rFonts w:eastAsia="Times New Roman" w:cs="Times New Roman"/>
          <w:szCs w:val="24"/>
          <w:lang w:val="sk-SK" w:eastAsia="sk-SK" w:bidi="ar-SA"/>
        </w:rPr>
        <w:t xml:space="preserve"> skúmani</w:t>
      </w:r>
      <w:r>
        <w:rPr>
          <w:rFonts w:eastAsia="Times New Roman" w:cs="Times New Roman"/>
          <w:szCs w:val="24"/>
          <w:lang w:val="sk-SK" w:eastAsia="sk-SK" w:bidi="ar-SA"/>
        </w:rPr>
        <w:t>a</w:t>
      </w:r>
      <w:r w:rsidRPr="00B501A9">
        <w:rPr>
          <w:rFonts w:eastAsia="Times New Roman" w:cs="Times New Roman"/>
          <w:szCs w:val="24"/>
          <w:lang w:val="sk-SK" w:eastAsia="sk-SK" w:bidi="ar-SA"/>
        </w:rPr>
        <w:t xml:space="preserve"> vybraných javov</w:t>
      </w:r>
      <w:r>
        <w:rPr>
          <w:rFonts w:eastAsia="Times New Roman" w:cs="Times New Roman"/>
          <w:szCs w:val="24"/>
          <w:lang w:val="sk-SK" w:eastAsia="sk-SK" w:bidi="ar-SA"/>
        </w:rPr>
        <w:t xml:space="preserve">, </w:t>
      </w:r>
      <w:r w:rsidRPr="00B501A9">
        <w:rPr>
          <w:rFonts w:eastAsia="Times New Roman" w:cs="Times New Roman"/>
          <w:szCs w:val="24"/>
          <w:lang w:val="sk-SK" w:eastAsia="sk-SK" w:bidi="ar-SA"/>
        </w:rPr>
        <w:t xml:space="preserve"> a</w:t>
      </w:r>
      <w:r>
        <w:rPr>
          <w:rFonts w:eastAsia="Times New Roman" w:cs="Times New Roman"/>
          <w:szCs w:val="24"/>
          <w:lang w:val="sk-SK" w:eastAsia="sk-SK" w:bidi="ar-SA"/>
        </w:rPr>
        <w:t xml:space="preserve">j na úrovni </w:t>
      </w:r>
      <w:r w:rsidRPr="00B501A9">
        <w:rPr>
          <w:rFonts w:eastAsia="Times New Roman" w:cs="Times New Roman"/>
          <w:szCs w:val="24"/>
          <w:lang w:val="sk-SK" w:eastAsia="sk-SK" w:bidi="ar-SA"/>
        </w:rPr>
        <w:t>kriticko-reflexívne</w:t>
      </w:r>
      <w:r>
        <w:rPr>
          <w:rFonts w:eastAsia="Times New Roman" w:cs="Times New Roman"/>
          <w:szCs w:val="24"/>
          <w:lang w:val="sk-SK" w:eastAsia="sk-SK" w:bidi="ar-SA"/>
        </w:rPr>
        <w:t>ho</w:t>
      </w:r>
      <w:r w:rsidRPr="00B501A9">
        <w:rPr>
          <w:rFonts w:eastAsia="Times New Roman" w:cs="Times New Roman"/>
          <w:szCs w:val="24"/>
          <w:lang w:val="sk-SK" w:eastAsia="sk-SK" w:bidi="ar-SA"/>
        </w:rPr>
        <w:t xml:space="preserve"> skúmani</w:t>
      </w:r>
      <w:r>
        <w:rPr>
          <w:rFonts w:eastAsia="Times New Roman" w:cs="Times New Roman"/>
          <w:szCs w:val="24"/>
          <w:lang w:val="sk-SK" w:eastAsia="sk-SK" w:bidi="ar-SA"/>
        </w:rPr>
        <w:t xml:space="preserve">a </w:t>
      </w:r>
      <w:r w:rsidRPr="00B501A9">
        <w:rPr>
          <w:rFonts w:eastAsia="Times New Roman" w:cs="Times New Roman"/>
          <w:szCs w:val="24"/>
          <w:lang w:val="sk-SK" w:eastAsia="sk-SK" w:bidi="ar-SA"/>
        </w:rPr>
        <w:t xml:space="preserve"> umeleckých obsahov. Výskum v oblasti </w:t>
      </w:r>
      <w:r>
        <w:rPr>
          <w:rFonts w:eastAsia="Times New Roman" w:cs="Times New Roman"/>
          <w:szCs w:val="24"/>
          <w:lang w:val="sk-SK" w:eastAsia="sk-SK" w:bidi="ar-SA"/>
        </w:rPr>
        <w:t xml:space="preserve"> </w:t>
      </w:r>
      <w:r w:rsidRPr="00B501A9">
        <w:rPr>
          <w:rFonts w:eastAsia="Times New Roman" w:cs="Times New Roman"/>
          <w:szCs w:val="24"/>
          <w:lang w:val="sk-SK" w:eastAsia="sk-SK" w:bidi="ar-SA"/>
        </w:rPr>
        <w:t xml:space="preserve">kultúry </w:t>
      </w:r>
      <w:r>
        <w:rPr>
          <w:rFonts w:eastAsia="Times New Roman" w:cs="Times New Roman"/>
          <w:szCs w:val="24"/>
          <w:lang w:val="sk-SK" w:eastAsia="sk-SK" w:bidi="ar-SA"/>
        </w:rPr>
        <w:t xml:space="preserve">musí byť z veľkej časti zameraný na </w:t>
      </w:r>
      <w:r w:rsidRPr="00B501A9">
        <w:rPr>
          <w:rFonts w:eastAsia="Times New Roman" w:cs="Times New Roman"/>
          <w:szCs w:val="24"/>
          <w:lang w:val="sk-SK" w:eastAsia="sk-SK" w:bidi="ar-SA"/>
        </w:rPr>
        <w:t>komplexné sledovanie</w:t>
      </w:r>
      <w:r>
        <w:rPr>
          <w:rFonts w:eastAsia="Times New Roman" w:cs="Times New Roman"/>
          <w:szCs w:val="24"/>
          <w:lang w:val="sk-SK" w:eastAsia="sk-SK" w:bidi="ar-SA"/>
        </w:rPr>
        <w:t xml:space="preserve"> aktuálneho stavu </w:t>
      </w:r>
      <w:r w:rsidRPr="00B501A9">
        <w:rPr>
          <w:rFonts w:eastAsia="Times New Roman" w:cs="Times New Roman"/>
          <w:szCs w:val="24"/>
          <w:lang w:val="sk-SK" w:eastAsia="sk-SK" w:bidi="ar-SA"/>
        </w:rPr>
        <w:t>kultúry</w:t>
      </w:r>
      <w:r>
        <w:rPr>
          <w:rFonts w:eastAsia="Times New Roman" w:cs="Times New Roman"/>
          <w:szCs w:val="24"/>
          <w:lang w:val="sk-SK" w:eastAsia="sk-SK" w:bidi="ar-SA"/>
        </w:rPr>
        <w:t xml:space="preserve">. Jeho súčasťou musia byť tiež opakované </w:t>
      </w:r>
      <w:r w:rsidRPr="00B501A9">
        <w:rPr>
          <w:rFonts w:eastAsia="Times New Roman" w:cs="Times New Roman"/>
          <w:szCs w:val="24"/>
          <w:lang w:val="sk-SK" w:eastAsia="sk-SK" w:bidi="ar-SA"/>
        </w:rPr>
        <w:t>štatistické</w:t>
      </w:r>
      <w:r>
        <w:rPr>
          <w:rFonts w:eastAsia="Times New Roman" w:cs="Times New Roman"/>
          <w:szCs w:val="24"/>
          <w:lang w:val="sk-SK" w:eastAsia="sk-SK" w:bidi="ar-SA"/>
        </w:rPr>
        <w:t xml:space="preserve"> prieskumy, dlhodobé </w:t>
      </w:r>
      <w:r w:rsidRPr="00B501A9">
        <w:rPr>
          <w:rFonts w:eastAsia="Times New Roman" w:cs="Times New Roman"/>
          <w:szCs w:val="24"/>
          <w:lang w:val="sk-SK" w:eastAsia="sk-SK" w:bidi="ar-SA"/>
        </w:rPr>
        <w:t>monitorovani</w:t>
      </w:r>
      <w:r>
        <w:rPr>
          <w:rFonts w:eastAsia="Times New Roman" w:cs="Times New Roman"/>
          <w:szCs w:val="24"/>
          <w:lang w:val="sk-SK" w:eastAsia="sk-SK" w:bidi="ar-SA"/>
        </w:rPr>
        <w:t xml:space="preserve">e aktivít </w:t>
      </w:r>
      <w:r w:rsidRPr="00B501A9">
        <w:rPr>
          <w:rFonts w:eastAsia="Times New Roman" w:cs="Times New Roman"/>
          <w:szCs w:val="24"/>
          <w:lang w:val="sk-SK" w:eastAsia="sk-SK" w:bidi="ar-SA"/>
        </w:rPr>
        <w:t>a</w:t>
      </w:r>
      <w:r>
        <w:rPr>
          <w:rFonts w:eastAsia="Times New Roman" w:cs="Times New Roman"/>
          <w:szCs w:val="24"/>
          <w:lang w:val="sk-SK" w:eastAsia="sk-SK" w:bidi="ar-SA"/>
        </w:rPr>
        <w:t> </w:t>
      </w:r>
      <w:r w:rsidRPr="00B501A9">
        <w:rPr>
          <w:rFonts w:eastAsia="Times New Roman" w:cs="Times New Roman"/>
          <w:szCs w:val="24"/>
          <w:lang w:val="sk-SK" w:eastAsia="sk-SK" w:bidi="ar-SA"/>
        </w:rPr>
        <w:t>vyhodnocovani</w:t>
      </w:r>
      <w:r>
        <w:rPr>
          <w:rFonts w:eastAsia="Times New Roman" w:cs="Times New Roman"/>
          <w:szCs w:val="24"/>
          <w:lang w:val="sk-SK" w:eastAsia="sk-SK" w:bidi="ar-SA"/>
        </w:rPr>
        <w:t>e údajov. Súčasťou vedeckého</w:t>
      </w:r>
      <w:r w:rsidRPr="00B501A9">
        <w:rPr>
          <w:rFonts w:eastAsia="Times New Roman" w:cs="Times New Roman"/>
          <w:szCs w:val="24"/>
          <w:lang w:val="sk-SK" w:eastAsia="sk-SK" w:bidi="ar-SA"/>
        </w:rPr>
        <w:t xml:space="preserve"> výskumu </w:t>
      </w:r>
      <w:r w:rsidR="006F3B7B">
        <w:rPr>
          <w:rFonts w:eastAsia="Times New Roman" w:cs="Times New Roman"/>
          <w:szCs w:val="24"/>
          <w:lang w:val="sk-SK" w:eastAsia="sk-SK" w:bidi="ar-SA"/>
        </w:rPr>
        <w:t>na Slovensku majú byť aj</w:t>
      </w:r>
      <w:r>
        <w:rPr>
          <w:rFonts w:eastAsia="Times New Roman" w:cs="Times New Roman"/>
          <w:szCs w:val="24"/>
          <w:lang w:val="sk-SK" w:eastAsia="sk-SK" w:bidi="ar-SA"/>
        </w:rPr>
        <w:t xml:space="preserve"> </w:t>
      </w:r>
      <w:r w:rsidRPr="00B501A9">
        <w:rPr>
          <w:rFonts w:eastAsia="Times New Roman" w:cs="Times New Roman"/>
          <w:szCs w:val="24"/>
          <w:lang w:val="sk-SK" w:eastAsia="sk-SK" w:bidi="ar-SA"/>
        </w:rPr>
        <w:t>špecifick</w:t>
      </w:r>
      <w:r>
        <w:rPr>
          <w:rFonts w:eastAsia="Times New Roman" w:cs="Times New Roman"/>
          <w:szCs w:val="24"/>
          <w:lang w:val="sk-SK" w:eastAsia="sk-SK" w:bidi="ar-SA"/>
        </w:rPr>
        <w:t>é vedecko-výskumné činnosti, ktoré robia mnohé</w:t>
      </w:r>
      <w:r w:rsidRPr="00B501A9">
        <w:rPr>
          <w:rFonts w:eastAsia="Times New Roman" w:cs="Times New Roman"/>
          <w:szCs w:val="24"/>
          <w:lang w:val="sk-SK" w:eastAsia="sk-SK" w:bidi="ar-SA"/>
        </w:rPr>
        <w:t xml:space="preserve"> kultúrn</w:t>
      </w:r>
      <w:r>
        <w:rPr>
          <w:rFonts w:eastAsia="Times New Roman" w:cs="Times New Roman"/>
          <w:szCs w:val="24"/>
          <w:lang w:val="sk-SK" w:eastAsia="sk-SK" w:bidi="ar-SA"/>
        </w:rPr>
        <w:t xml:space="preserve">e </w:t>
      </w:r>
      <w:r w:rsidRPr="00B501A9">
        <w:rPr>
          <w:rFonts w:eastAsia="Times New Roman" w:cs="Times New Roman"/>
          <w:szCs w:val="24"/>
          <w:lang w:val="sk-SK" w:eastAsia="sk-SK" w:bidi="ar-SA"/>
        </w:rPr>
        <w:t>inštitúci</w:t>
      </w:r>
      <w:r>
        <w:rPr>
          <w:rFonts w:eastAsia="Times New Roman" w:cs="Times New Roman"/>
          <w:szCs w:val="24"/>
          <w:lang w:val="sk-SK" w:eastAsia="sk-SK" w:bidi="ar-SA"/>
        </w:rPr>
        <w:t xml:space="preserve">e aj v súčasnosti. </w:t>
      </w:r>
    </w:p>
    <w:p w:rsidR="008A1907" w:rsidRDefault="008A1907" w:rsidP="008A1907">
      <w:pPr>
        <w:ind w:firstLine="708"/>
        <w:jc w:val="both"/>
        <w:rPr>
          <w:rFonts w:eastAsia="Times New Roman" w:cs="Times New Roman"/>
          <w:szCs w:val="24"/>
          <w:lang w:val="sk-SK" w:eastAsia="sk-SK" w:bidi="ar-SA"/>
        </w:rPr>
      </w:pPr>
      <w:r w:rsidRPr="00B501A9">
        <w:rPr>
          <w:rFonts w:eastAsia="Times New Roman" w:cs="Times New Roman"/>
          <w:szCs w:val="24"/>
          <w:lang w:val="sk-SK" w:eastAsia="sk-SK" w:bidi="ar-SA"/>
        </w:rPr>
        <w:t xml:space="preserve">Pri prierezovom skúmaní vybraných javov kultúry je potrebné </w:t>
      </w:r>
      <w:r>
        <w:rPr>
          <w:rFonts w:eastAsia="Times New Roman" w:cs="Times New Roman"/>
          <w:szCs w:val="24"/>
          <w:lang w:val="sk-SK" w:eastAsia="sk-SK" w:bidi="ar-SA"/>
        </w:rPr>
        <w:t xml:space="preserve">lepšie </w:t>
      </w:r>
      <w:r w:rsidRPr="00B501A9">
        <w:rPr>
          <w:rFonts w:eastAsia="Times New Roman" w:cs="Times New Roman"/>
          <w:szCs w:val="24"/>
          <w:lang w:val="sk-SK" w:eastAsia="sk-SK" w:bidi="ar-SA"/>
        </w:rPr>
        <w:t>zadefinovať koordinačné mechanizmy</w:t>
      </w:r>
      <w:r>
        <w:rPr>
          <w:rFonts w:eastAsia="Times New Roman" w:cs="Times New Roman"/>
          <w:szCs w:val="24"/>
          <w:lang w:val="sk-SK" w:eastAsia="sk-SK" w:bidi="ar-SA"/>
        </w:rPr>
        <w:t xml:space="preserve"> </w:t>
      </w:r>
      <w:r w:rsidRPr="00B501A9">
        <w:rPr>
          <w:rFonts w:eastAsia="Times New Roman" w:cs="Times New Roman"/>
          <w:szCs w:val="24"/>
          <w:lang w:val="sk-SK" w:eastAsia="sk-SK" w:bidi="ar-SA"/>
        </w:rPr>
        <w:t xml:space="preserve">a zabezpečiť nevyhnutnú inštitucionálnu podporu. </w:t>
      </w:r>
      <w:r>
        <w:rPr>
          <w:rFonts w:eastAsia="Times New Roman" w:cs="Times New Roman"/>
          <w:szCs w:val="24"/>
          <w:lang w:val="sk-SK" w:eastAsia="sk-SK" w:bidi="ar-SA"/>
        </w:rPr>
        <w:t>Me</w:t>
      </w:r>
      <w:r w:rsidRPr="00B501A9">
        <w:rPr>
          <w:rFonts w:eastAsia="Times New Roman" w:cs="Times New Roman"/>
          <w:szCs w:val="24"/>
          <w:lang w:val="sk-SK" w:eastAsia="sk-SK" w:bidi="ar-SA"/>
        </w:rPr>
        <w:t>dzi výskumom stavu niektorých subsystémov kultúry (divad</w:t>
      </w:r>
      <w:r>
        <w:rPr>
          <w:rFonts w:eastAsia="Times New Roman" w:cs="Times New Roman"/>
          <w:szCs w:val="24"/>
          <w:lang w:val="sk-SK" w:eastAsia="sk-SK" w:bidi="ar-SA"/>
        </w:rPr>
        <w:t>la, hudby, kultúrneho dedičstva</w:t>
      </w:r>
      <w:r w:rsidRPr="00B501A9">
        <w:rPr>
          <w:rFonts w:eastAsia="Times New Roman" w:cs="Times New Roman"/>
          <w:szCs w:val="24"/>
          <w:lang w:val="sk-SK" w:eastAsia="sk-SK" w:bidi="ar-SA"/>
        </w:rPr>
        <w:t>)</w:t>
      </w:r>
      <w:r>
        <w:rPr>
          <w:rFonts w:eastAsia="Times New Roman" w:cs="Times New Roman"/>
          <w:szCs w:val="24"/>
          <w:lang w:val="sk-SK" w:eastAsia="sk-SK" w:bidi="ar-SA"/>
        </w:rPr>
        <w:t xml:space="preserve"> </w:t>
      </w:r>
      <w:r w:rsidRPr="00B501A9">
        <w:rPr>
          <w:rFonts w:eastAsia="Times New Roman" w:cs="Times New Roman"/>
          <w:szCs w:val="24"/>
          <w:lang w:val="sk-SK" w:eastAsia="sk-SK" w:bidi="ar-SA"/>
        </w:rPr>
        <w:t xml:space="preserve">a celostným výskumom </w:t>
      </w:r>
      <w:r w:rsidRPr="00454E87">
        <w:rPr>
          <w:rFonts w:eastAsia="Times New Roman" w:cs="Times New Roman"/>
          <w:szCs w:val="24"/>
          <w:lang w:val="sk-SK" w:eastAsia="sk-SK" w:bidi="ar-SA"/>
        </w:rPr>
        <w:t xml:space="preserve">kultúry </w:t>
      </w:r>
      <w:r>
        <w:rPr>
          <w:rFonts w:eastAsia="Times New Roman" w:cs="Times New Roman"/>
          <w:szCs w:val="24"/>
          <w:lang w:val="sk-SK" w:eastAsia="sk-SK" w:bidi="ar-SA"/>
        </w:rPr>
        <w:t xml:space="preserve"> potrebným </w:t>
      </w:r>
      <w:r w:rsidRPr="00454E87">
        <w:rPr>
          <w:rFonts w:eastAsia="Times New Roman" w:cs="Times New Roman"/>
          <w:szCs w:val="24"/>
          <w:lang w:val="sk-SK" w:eastAsia="sk-SK" w:bidi="ar-SA"/>
        </w:rPr>
        <w:t>pre manažment kultúry</w:t>
      </w:r>
      <w:r>
        <w:rPr>
          <w:rFonts w:eastAsia="Times New Roman" w:cs="Times New Roman"/>
          <w:szCs w:val="24"/>
          <w:lang w:val="sk-SK" w:eastAsia="sk-SK" w:bidi="ar-SA"/>
        </w:rPr>
        <w:t xml:space="preserve">, existujú medzery, ktoré je potrebné zaplniť. Celostný výskum kultúry musí zohľadňovať aj </w:t>
      </w:r>
      <w:r w:rsidRPr="00454E87">
        <w:rPr>
          <w:rFonts w:eastAsia="Times New Roman" w:cs="Times New Roman"/>
          <w:szCs w:val="24"/>
          <w:lang w:val="sk-SK" w:eastAsia="sk-SK" w:bidi="ar-SA"/>
        </w:rPr>
        <w:t>riadiace kultúrno</w:t>
      </w:r>
      <w:r>
        <w:rPr>
          <w:rFonts w:eastAsia="Times New Roman" w:cs="Times New Roman"/>
          <w:szCs w:val="24"/>
          <w:lang w:val="sk-SK" w:eastAsia="sk-SK" w:bidi="ar-SA"/>
        </w:rPr>
        <w:t>-</w:t>
      </w:r>
      <w:r w:rsidR="006F3B7B">
        <w:rPr>
          <w:rFonts w:eastAsia="Times New Roman" w:cs="Times New Roman"/>
          <w:szCs w:val="24"/>
          <w:lang w:val="sk-SK" w:eastAsia="sk-SK" w:bidi="ar-SA"/>
        </w:rPr>
        <w:t>politické aspekty</w:t>
      </w:r>
      <w:r>
        <w:rPr>
          <w:rFonts w:eastAsia="Times New Roman" w:cs="Times New Roman"/>
          <w:szCs w:val="24"/>
          <w:lang w:val="sk-SK" w:eastAsia="sk-SK" w:bidi="ar-SA"/>
        </w:rPr>
        <w:t xml:space="preserve"> či aspekty </w:t>
      </w:r>
      <w:r w:rsidRPr="00454E87">
        <w:rPr>
          <w:rFonts w:eastAsia="Times New Roman" w:cs="Times New Roman"/>
          <w:szCs w:val="24"/>
          <w:lang w:val="sk-SK" w:eastAsia="sk-SK" w:bidi="ar-SA"/>
        </w:rPr>
        <w:t>sociologické</w:t>
      </w:r>
      <w:r>
        <w:rPr>
          <w:rFonts w:eastAsia="Times New Roman" w:cs="Times New Roman"/>
          <w:szCs w:val="24"/>
          <w:lang w:val="sk-SK" w:eastAsia="sk-SK" w:bidi="ar-SA"/>
        </w:rPr>
        <w:t xml:space="preserve"> a</w:t>
      </w:r>
      <w:r w:rsidRPr="00454E87">
        <w:rPr>
          <w:rFonts w:eastAsia="Times New Roman" w:cs="Times New Roman"/>
          <w:szCs w:val="24"/>
          <w:lang w:val="sk-SK" w:eastAsia="sk-SK" w:bidi="ar-SA"/>
        </w:rPr>
        <w:t xml:space="preserve"> ekonomické</w:t>
      </w:r>
      <w:r>
        <w:rPr>
          <w:rFonts w:eastAsia="Times New Roman" w:cs="Times New Roman"/>
          <w:szCs w:val="24"/>
          <w:lang w:val="sk-SK" w:eastAsia="sk-SK" w:bidi="ar-SA"/>
        </w:rPr>
        <w:t>.</w:t>
      </w:r>
    </w:p>
    <w:p w:rsidR="008A1907" w:rsidRDefault="008A1907" w:rsidP="008A1907">
      <w:pPr>
        <w:ind w:firstLine="708"/>
        <w:jc w:val="both"/>
        <w:rPr>
          <w:rFonts w:eastAsia="Times New Roman" w:cs="Times New Roman"/>
          <w:szCs w:val="24"/>
          <w:lang w:val="sk-SK" w:eastAsia="sk-SK" w:bidi="ar-SA"/>
        </w:rPr>
      </w:pPr>
      <w:r>
        <w:rPr>
          <w:rFonts w:eastAsia="Times New Roman" w:cs="Times New Roman"/>
          <w:szCs w:val="24"/>
          <w:lang w:val="sk-SK" w:eastAsia="sk-SK" w:bidi="ar-SA"/>
        </w:rPr>
        <w:t xml:space="preserve">Je potrebné </w:t>
      </w:r>
      <w:r w:rsidRPr="00454E87">
        <w:rPr>
          <w:rFonts w:eastAsia="Times New Roman" w:cs="Times New Roman"/>
          <w:szCs w:val="24"/>
          <w:lang w:val="sk-SK" w:eastAsia="sk-SK" w:bidi="ar-SA"/>
        </w:rPr>
        <w:t xml:space="preserve">skvalitniť </w:t>
      </w:r>
      <w:r>
        <w:rPr>
          <w:rFonts w:eastAsia="Times New Roman" w:cs="Times New Roman"/>
          <w:szCs w:val="24"/>
          <w:lang w:val="sk-SK" w:eastAsia="sk-SK" w:bidi="ar-SA"/>
        </w:rPr>
        <w:t xml:space="preserve">i </w:t>
      </w:r>
      <w:r w:rsidR="006F3B7B">
        <w:rPr>
          <w:rFonts w:eastAsia="Times New Roman" w:cs="Times New Roman"/>
          <w:szCs w:val="24"/>
          <w:lang w:val="sk-SK" w:eastAsia="sk-SK" w:bidi="ar-SA"/>
        </w:rPr>
        <w:t>odbornú</w:t>
      </w:r>
      <w:r w:rsidRPr="00454E87">
        <w:rPr>
          <w:rFonts w:eastAsia="Times New Roman" w:cs="Times New Roman"/>
          <w:szCs w:val="24"/>
          <w:lang w:val="sk-SK" w:eastAsia="sk-SK" w:bidi="ar-SA"/>
        </w:rPr>
        <w:t xml:space="preserve"> reflexiu kultúry</w:t>
      </w:r>
      <w:r>
        <w:rPr>
          <w:rFonts w:eastAsia="Times New Roman" w:cs="Times New Roman"/>
          <w:szCs w:val="24"/>
          <w:lang w:val="sk-SK" w:eastAsia="sk-SK" w:bidi="ar-SA"/>
        </w:rPr>
        <w:t xml:space="preserve">. Tá </w:t>
      </w:r>
      <w:r w:rsidRPr="00454E87">
        <w:rPr>
          <w:rFonts w:eastAsia="Times New Roman" w:cs="Times New Roman"/>
          <w:szCs w:val="24"/>
          <w:lang w:val="sk-SK" w:eastAsia="sk-SK" w:bidi="ar-SA"/>
        </w:rPr>
        <w:t xml:space="preserve">musí poskytovať relevantnú spätnú väzbu na súčasnú umeleckú tvorbu. </w:t>
      </w:r>
      <w:r w:rsidR="006F3B7B">
        <w:rPr>
          <w:rFonts w:eastAsia="Times New Roman" w:cs="Times New Roman"/>
          <w:szCs w:val="24"/>
          <w:lang w:val="sk-SK" w:eastAsia="sk-SK" w:bidi="ar-SA"/>
        </w:rPr>
        <w:t>Bez nej nie je možné získať</w:t>
      </w:r>
      <w:r>
        <w:rPr>
          <w:rFonts w:eastAsia="Times New Roman" w:cs="Times New Roman"/>
          <w:szCs w:val="24"/>
          <w:lang w:val="sk-SK" w:eastAsia="sk-SK" w:bidi="ar-SA"/>
        </w:rPr>
        <w:t xml:space="preserve"> komplexný</w:t>
      </w:r>
      <w:r w:rsidRPr="00454E87">
        <w:rPr>
          <w:rFonts w:eastAsia="Times New Roman" w:cs="Times New Roman"/>
          <w:szCs w:val="24"/>
          <w:lang w:val="sk-SK" w:eastAsia="sk-SK" w:bidi="ar-SA"/>
        </w:rPr>
        <w:t xml:space="preserve"> </w:t>
      </w:r>
      <w:r>
        <w:rPr>
          <w:rFonts w:eastAsia="Times New Roman" w:cs="Times New Roman"/>
          <w:szCs w:val="24"/>
          <w:lang w:val="sk-SK" w:eastAsia="sk-SK" w:bidi="ar-SA"/>
        </w:rPr>
        <w:t>pohľad</w:t>
      </w:r>
      <w:r w:rsidRPr="00454E87">
        <w:rPr>
          <w:rFonts w:eastAsia="Times New Roman" w:cs="Times New Roman"/>
          <w:szCs w:val="24"/>
          <w:lang w:val="sk-SK" w:eastAsia="sk-SK" w:bidi="ar-SA"/>
        </w:rPr>
        <w:t xml:space="preserve"> na kultúru ako </w:t>
      </w:r>
      <w:r>
        <w:rPr>
          <w:rFonts w:eastAsia="Times New Roman" w:cs="Times New Roman"/>
          <w:szCs w:val="24"/>
          <w:lang w:val="sk-SK" w:eastAsia="sk-SK" w:bidi="ar-SA"/>
        </w:rPr>
        <w:t>na celospoločenský fenomén.</w:t>
      </w:r>
      <w:r w:rsidRPr="00454E87">
        <w:rPr>
          <w:rFonts w:eastAsia="Times New Roman" w:cs="Times New Roman"/>
          <w:szCs w:val="24"/>
          <w:lang w:val="sk-SK" w:eastAsia="sk-SK" w:bidi="ar-SA"/>
        </w:rPr>
        <w:t xml:space="preserve"> Vedecký výskum v</w:t>
      </w:r>
      <w:r>
        <w:rPr>
          <w:rFonts w:eastAsia="Times New Roman" w:cs="Times New Roman"/>
          <w:szCs w:val="24"/>
          <w:lang w:val="sk-SK" w:eastAsia="sk-SK" w:bidi="ar-SA"/>
        </w:rPr>
        <w:t xml:space="preserve">o </w:t>
      </w:r>
      <w:r w:rsidRPr="00454E87">
        <w:rPr>
          <w:rFonts w:eastAsia="Times New Roman" w:cs="Times New Roman"/>
          <w:szCs w:val="24"/>
          <w:lang w:val="sk-SK" w:eastAsia="sk-SK" w:bidi="ar-SA"/>
        </w:rPr>
        <w:t> všetkých oblast</w:t>
      </w:r>
      <w:r>
        <w:rPr>
          <w:rFonts w:eastAsia="Times New Roman" w:cs="Times New Roman"/>
          <w:szCs w:val="24"/>
          <w:lang w:val="sk-SK" w:eastAsia="sk-SK" w:bidi="ar-SA"/>
        </w:rPr>
        <w:t xml:space="preserve">iach </w:t>
      </w:r>
      <w:r w:rsidRPr="00454E87">
        <w:rPr>
          <w:rFonts w:eastAsia="Times New Roman" w:cs="Times New Roman"/>
          <w:szCs w:val="24"/>
          <w:lang w:val="sk-SK" w:eastAsia="sk-SK" w:bidi="ar-SA"/>
        </w:rPr>
        <w:t xml:space="preserve"> kultúrneho dedičstva </w:t>
      </w:r>
      <w:r>
        <w:rPr>
          <w:rFonts w:eastAsia="Times New Roman" w:cs="Times New Roman"/>
          <w:szCs w:val="24"/>
          <w:lang w:val="sk-SK" w:eastAsia="sk-SK" w:bidi="ar-SA"/>
        </w:rPr>
        <w:t xml:space="preserve">bude tvoriť </w:t>
      </w:r>
      <w:r w:rsidRPr="00454E87">
        <w:rPr>
          <w:rFonts w:eastAsia="Times New Roman" w:cs="Times New Roman"/>
          <w:szCs w:val="24"/>
          <w:lang w:val="sk-SK" w:eastAsia="sk-SK" w:bidi="ar-SA"/>
        </w:rPr>
        <w:t xml:space="preserve">integrálnu súčasť širšieho vedeckého výskumu </w:t>
      </w:r>
      <w:r w:rsidR="006F3B7B">
        <w:rPr>
          <w:rFonts w:eastAsia="Times New Roman" w:cs="Times New Roman"/>
          <w:szCs w:val="24"/>
          <w:lang w:val="sk-SK" w:eastAsia="sk-SK" w:bidi="ar-SA"/>
        </w:rPr>
        <w:t xml:space="preserve">zameraného </w:t>
      </w:r>
      <w:r>
        <w:rPr>
          <w:rFonts w:eastAsia="Times New Roman" w:cs="Times New Roman"/>
          <w:szCs w:val="24"/>
          <w:lang w:val="sk-SK" w:eastAsia="sk-SK" w:bidi="ar-SA"/>
        </w:rPr>
        <w:t xml:space="preserve">na </w:t>
      </w:r>
      <w:r w:rsidRPr="00454E87">
        <w:rPr>
          <w:rFonts w:eastAsia="Times New Roman" w:cs="Times New Roman"/>
          <w:szCs w:val="24"/>
          <w:lang w:val="sk-SK" w:eastAsia="sk-SK" w:bidi="ar-SA"/>
        </w:rPr>
        <w:t>hospodárs</w:t>
      </w:r>
      <w:r>
        <w:rPr>
          <w:rFonts w:eastAsia="Times New Roman" w:cs="Times New Roman"/>
          <w:szCs w:val="24"/>
          <w:lang w:val="sk-SK" w:eastAsia="sk-SK" w:bidi="ar-SA"/>
        </w:rPr>
        <w:t xml:space="preserve">ky, </w:t>
      </w:r>
      <w:r w:rsidRPr="00454E87">
        <w:rPr>
          <w:rFonts w:eastAsia="Times New Roman" w:cs="Times New Roman"/>
          <w:szCs w:val="24"/>
          <w:lang w:val="sk-SK" w:eastAsia="sk-SK" w:bidi="ar-SA"/>
        </w:rPr>
        <w:t>polit</w:t>
      </w:r>
      <w:r>
        <w:rPr>
          <w:rFonts w:eastAsia="Times New Roman" w:cs="Times New Roman"/>
          <w:szCs w:val="24"/>
          <w:lang w:val="sk-SK" w:eastAsia="sk-SK" w:bidi="ar-SA"/>
        </w:rPr>
        <w:t>ický či spoločenský vývoj Slovenska.</w:t>
      </w:r>
    </w:p>
    <w:p w:rsidR="008A1907" w:rsidRDefault="008A1907" w:rsidP="008A1907">
      <w:pPr>
        <w:ind w:firstLine="708"/>
        <w:jc w:val="both"/>
        <w:rPr>
          <w:rFonts w:eastAsia="Times New Roman" w:cs="Times New Roman"/>
          <w:szCs w:val="24"/>
          <w:lang w:val="sk-SK" w:eastAsia="sk-SK" w:bidi="ar-SA"/>
        </w:rPr>
      </w:pPr>
      <w:r>
        <w:rPr>
          <w:rFonts w:eastAsia="Times New Roman" w:cs="Times New Roman"/>
          <w:szCs w:val="24"/>
          <w:lang w:val="sk-SK" w:eastAsia="sk-SK" w:bidi="ar-SA"/>
        </w:rPr>
        <w:lastRenderedPageBreak/>
        <w:t>V</w:t>
      </w:r>
      <w:r w:rsidRPr="00B501A9">
        <w:rPr>
          <w:rFonts w:eastAsia="Times New Roman" w:cs="Times New Roman"/>
          <w:szCs w:val="24"/>
          <w:lang w:val="sk-SK" w:eastAsia="sk-SK" w:bidi="ar-SA"/>
        </w:rPr>
        <w:t xml:space="preserve">ýskum </w:t>
      </w:r>
      <w:r>
        <w:rPr>
          <w:rFonts w:eastAsia="Times New Roman" w:cs="Times New Roman"/>
          <w:szCs w:val="24"/>
          <w:lang w:val="sk-SK" w:eastAsia="sk-SK" w:bidi="ar-SA"/>
        </w:rPr>
        <w:t xml:space="preserve">je potrebné </w:t>
      </w:r>
      <w:r w:rsidRPr="00B501A9">
        <w:rPr>
          <w:rFonts w:eastAsia="Times New Roman" w:cs="Times New Roman"/>
          <w:szCs w:val="24"/>
          <w:lang w:val="sk-SK" w:eastAsia="sk-SK" w:bidi="ar-SA"/>
        </w:rPr>
        <w:t>realizovať na všetkých úrovniach</w:t>
      </w:r>
      <w:r w:rsidR="006F3B7B">
        <w:rPr>
          <w:rFonts w:eastAsia="Times New Roman" w:cs="Times New Roman"/>
          <w:szCs w:val="24"/>
          <w:lang w:val="sk-SK" w:eastAsia="sk-SK" w:bidi="ar-SA"/>
        </w:rPr>
        <w:t>, ale</w:t>
      </w:r>
      <w:r>
        <w:rPr>
          <w:rFonts w:eastAsia="Times New Roman" w:cs="Times New Roman"/>
          <w:szCs w:val="24"/>
          <w:lang w:val="sk-SK" w:eastAsia="sk-SK" w:bidi="ar-SA"/>
        </w:rPr>
        <w:t xml:space="preserve"> v</w:t>
      </w:r>
      <w:r w:rsidRPr="00B501A9">
        <w:rPr>
          <w:rFonts w:eastAsia="Times New Roman" w:cs="Times New Roman"/>
          <w:szCs w:val="24"/>
          <w:lang w:val="sk-SK" w:eastAsia="sk-SK" w:bidi="ar-SA"/>
        </w:rPr>
        <w:t xml:space="preserve">ýsadné postavenie </w:t>
      </w:r>
      <w:r>
        <w:rPr>
          <w:rFonts w:eastAsia="Times New Roman" w:cs="Times New Roman"/>
          <w:szCs w:val="24"/>
          <w:lang w:val="sk-SK" w:eastAsia="sk-SK" w:bidi="ar-SA"/>
        </w:rPr>
        <w:t xml:space="preserve">pritom musí patriť </w:t>
      </w:r>
      <w:r w:rsidRPr="00B501A9">
        <w:rPr>
          <w:rFonts w:eastAsia="Times New Roman" w:cs="Times New Roman"/>
          <w:szCs w:val="24"/>
          <w:lang w:val="sk-SK" w:eastAsia="sk-SK" w:bidi="ar-SA"/>
        </w:rPr>
        <w:t>systematické</w:t>
      </w:r>
      <w:r>
        <w:rPr>
          <w:rFonts w:eastAsia="Times New Roman" w:cs="Times New Roman"/>
          <w:szCs w:val="24"/>
          <w:lang w:val="sk-SK" w:eastAsia="sk-SK" w:bidi="ar-SA"/>
        </w:rPr>
        <w:t>mu</w:t>
      </w:r>
      <w:r w:rsidRPr="00B501A9">
        <w:rPr>
          <w:rFonts w:eastAsia="Times New Roman" w:cs="Times New Roman"/>
          <w:szCs w:val="24"/>
          <w:lang w:val="sk-SK" w:eastAsia="sk-SK" w:bidi="ar-SA"/>
        </w:rPr>
        <w:t xml:space="preserve"> monitorovani</w:t>
      </w:r>
      <w:r>
        <w:rPr>
          <w:rFonts w:eastAsia="Times New Roman" w:cs="Times New Roman"/>
          <w:szCs w:val="24"/>
          <w:lang w:val="sk-SK" w:eastAsia="sk-SK" w:bidi="ar-SA"/>
        </w:rPr>
        <w:t xml:space="preserve">u </w:t>
      </w:r>
      <w:r w:rsidRPr="00B501A9">
        <w:rPr>
          <w:rFonts w:eastAsia="Times New Roman" w:cs="Times New Roman"/>
          <w:szCs w:val="24"/>
          <w:lang w:val="sk-SK" w:eastAsia="sk-SK" w:bidi="ar-SA"/>
        </w:rPr>
        <w:t xml:space="preserve">kultúry. </w:t>
      </w:r>
      <w:r>
        <w:rPr>
          <w:rFonts w:eastAsia="Times New Roman" w:cs="Times New Roman"/>
          <w:szCs w:val="24"/>
          <w:lang w:val="sk-SK" w:eastAsia="sk-SK" w:bidi="ar-SA"/>
        </w:rPr>
        <w:t>Výsledky monitorovania budú t</w:t>
      </w:r>
      <w:r w:rsidRPr="00B501A9">
        <w:rPr>
          <w:rFonts w:eastAsia="Times New Roman" w:cs="Times New Roman"/>
          <w:szCs w:val="24"/>
          <w:lang w:val="sk-SK" w:eastAsia="sk-SK" w:bidi="ar-SA"/>
        </w:rPr>
        <w:t xml:space="preserve">voriť základ </w:t>
      </w:r>
      <w:r>
        <w:rPr>
          <w:rFonts w:eastAsia="Times New Roman" w:cs="Times New Roman"/>
          <w:szCs w:val="24"/>
          <w:lang w:val="sk-SK" w:eastAsia="sk-SK" w:bidi="ar-SA"/>
        </w:rPr>
        <w:br/>
      </w:r>
      <w:r w:rsidR="006F3B7B">
        <w:rPr>
          <w:rFonts w:eastAsia="Times New Roman" w:cs="Times New Roman"/>
          <w:szCs w:val="24"/>
          <w:lang w:val="sk-SK" w:eastAsia="sk-SK" w:bidi="ar-SA"/>
        </w:rPr>
        <w:t>na</w:t>
      </w:r>
      <w:r w:rsidRPr="00B501A9">
        <w:rPr>
          <w:rFonts w:eastAsia="Times New Roman" w:cs="Times New Roman"/>
          <w:szCs w:val="24"/>
          <w:lang w:val="sk-SK" w:eastAsia="sk-SK" w:bidi="ar-SA"/>
        </w:rPr>
        <w:t xml:space="preserve"> formulovanie</w:t>
      </w:r>
      <w:r>
        <w:rPr>
          <w:rFonts w:eastAsia="Times New Roman" w:cs="Times New Roman"/>
          <w:szCs w:val="24"/>
          <w:lang w:val="sk-SK" w:eastAsia="sk-SK" w:bidi="ar-SA"/>
        </w:rPr>
        <w:t xml:space="preserve"> následných </w:t>
      </w:r>
      <w:r w:rsidRPr="00B501A9">
        <w:rPr>
          <w:rFonts w:eastAsia="Times New Roman" w:cs="Times New Roman"/>
          <w:szCs w:val="24"/>
          <w:lang w:val="sk-SK" w:eastAsia="sk-SK" w:bidi="ar-SA"/>
        </w:rPr>
        <w:t xml:space="preserve">stratégií a politík v sektore kultúry. </w:t>
      </w:r>
      <w:r w:rsidR="006F3B7B">
        <w:rPr>
          <w:rFonts w:eastAsia="Times New Roman" w:cs="Times New Roman"/>
          <w:szCs w:val="24"/>
          <w:lang w:val="sk-SK" w:eastAsia="sk-SK" w:bidi="ar-SA"/>
        </w:rPr>
        <w:t xml:space="preserve">Na lepšiu koordináciu </w:t>
      </w:r>
      <w:r w:rsidRPr="00B501A9">
        <w:rPr>
          <w:rFonts w:eastAsia="Times New Roman" w:cs="Times New Roman"/>
          <w:szCs w:val="24"/>
          <w:lang w:val="sk-SK" w:eastAsia="sk-SK" w:bidi="ar-SA"/>
        </w:rPr>
        <w:t>výskumných aktivít</w:t>
      </w:r>
      <w:r>
        <w:rPr>
          <w:rFonts w:eastAsia="Times New Roman" w:cs="Times New Roman"/>
          <w:szCs w:val="24"/>
          <w:lang w:val="sk-SK" w:eastAsia="sk-SK" w:bidi="ar-SA"/>
        </w:rPr>
        <w:t xml:space="preserve"> je potrebné </w:t>
      </w:r>
      <w:r w:rsidRPr="00B501A9">
        <w:rPr>
          <w:rFonts w:eastAsia="Times New Roman" w:cs="Times New Roman"/>
          <w:szCs w:val="24"/>
          <w:lang w:val="sk-SK" w:eastAsia="sk-SK" w:bidi="ar-SA"/>
        </w:rPr>
        <w:t>vytvor</w:t>
      </w:r>
      <w:r>
        <w:rPr>
          <w:rFonts w:eastAsia="Times New Roman" w:cs="Times New Roman"/>
          <w:szCs w:val="24"/>
          <w:lang w:val="sk-SK" w:eastAsia="sk-SK" w:bidi="ar-SA"/>
        </w:rPr>
        <w:t>iť</w:t>
      </w:r>
      <w:r w:rsidRPr="00B501A9">
        <w:rPr>
          <w:rFonts w:eastAsia="Times New Roman" w:cs="Times New Roman"/>
          <w:szCs w:val="24"/>
          <w:lang w:val="sk-SK" w:eastAsia="sk-SK" w:bidi="ar-SA"/>
        </w:rPr>
        <w:t xml:space="preserve"> jednotnú systémovú</w:t>
      </w:r>
      <w:r>
        <w:rPr>
          <w:rFonts w:eastAsia="Times New Roman" w:cs="Times New Roman"/>
          <w:szCs w:val="24"/>
          <w:lang w:val="sk-SK" w:eastAsia="sk-SK" w:bidi="ar-SA"/>
        </w:rPr>
        <w:t xml:space="preserve"> bázu, ktorá bude zodpovedná </w:t>
      </w:r>
      <w:r>
        <w:rPr>
          <w:rFonts w:eastAsia="Times New Roman" w:cs="Times New Roman"/>
          <w:szCs w:val="24"/>
          <w:lang w:val="sk-SK" w:eastAsia="sk-SK" w:bidi="ar-SA"/>
        </w:rPr>
        <w:br/>
        <w:t>za</w:t>
      </w:r>
      <w:r w:rsidRPr="00B501A9">
        <w:rPr>
          <w:rFonts w:eastAsia="Times New Roman" w:cs="Times New Roman"/>
          <w:szCs w:val="24"/>
          <w:lang w:val="sk-SK" w:eastAsia="sk-SK" w:bidi="ar-SA"/>
        </w:rPr>
        <w:t xml:space="preserve"> skúmani</w:t>
      </w:r>
      <w:r>
        <w:rPr>
          <w:rFonts w:eastAsia="Times New Roman" w:cs="Times New Roman"/>
          <w:szCs w:val="24"/>
          <w:lang w:val="sk-SK" w:eastAsia="sk-SK" w:bidi="ar-SA"/>
        </w:rPr>
        <w:t xml:space="preserve">e kultúry </w:t>
      </w:r>
      <w:r w:rsidRPr="00B501A9">
        <w:rPr>
          <w:rFonts w:eastAsia="Times New Roman" w:cs="Times New Roman"/>
          <w:szCs w:val="24"/>
          <w:lang w:val="sk-SK" w:eastAsia="sk-SK" w:bidi="ar-SA"/>
        </w:rPr>
        <w:t>ako celku.</w:t>
      </w:r>
      <w:r>
        <w:rPr>
          <w:rFonts w:eastAsia="Times New Roman" w:cs="Times New Roman"/>
          <w:szCs w:val="24"/>
          <w:lang w:val="sk-SK" w:eastAsia="sk-SK" w:bidi="ar-SA"/>
        </w:rPr>
        <w:t xml:space="preserve"> Je potrebné z</w:t>
      </w:r>
      <w:r w:rsidRPr="00B501A9">
        <w:rPr>
          <w:rFonts w:eastAsia="Times New Roman" w:cs="Times New Roman"/>
          <w:szCs w:val="24"/>
          <w:lang w:val="sk-SK" w:eastAsia="sk-SK" w:bidi="ar-SA"/>
        </w:rPr>
        <w:t>adefin</w:t>
      </w:r>
      <w:r>
        <w:rPr>
          <w:rFonts w:eastAsia="Times New Roman" w:cs="Times New Roman"/>
          <w:szCs w:val="24"/>
          <w:lang w:val="sk-SK" w:eastAsia="sk-SK" w:bidi="ar-SA"/>
        </w:rPr>
        <w:t>ovať</w:t>
      </w:r>
      <w:r w:rsidRPr="00B501A9">
        <w:rPr>
          <w:rFonts w:eastAsia="Times New Roman" w:cs="Times New Roman"/>
          <w:szCs w:val="24"/>
          <w:lang w:val="sk-SK" w:eastAsia="sk-SK" w:bidi="ar-SA"/>
        </w:rPr>
        <w:t xml:space="preserve"> zodpovednosť jednotlivých inštitúcií </w:t>
      </w:r>
      <w:r>
        <w:rPr>
          <w:rFonts w:eastAsia="Times New Roman" w:cs="Times New Roman"/>
          <w:szCs w:val="24"/>
          <w:lang w:val="sk-SK" w:eastAsia="sk-SK" w:bidi="ar-SA"/>
        </w:rPr>
        <w:br/>
      </w:r>
      <w:r w:rsidRPr="00B501A9">
        <w:rPr>
          <w:rFonts w:eastAsia="Times New Roman" w:cs="Times New Roman"/>
          <w:szCs w:val="24"/>
          <w:lang w:val="sk-SK" w:eastAsia="sk-SK" w:bidi="ar-SA"/>
        </w:rPr>
        <w:t>za konkrétne oblasti výskumu</w:t>
      </w:r>
      <w:r>
        <w:rPr>
          <w:rFonts w:eastAsia="Times New Roman" w:cs="Times New Roman"/>
          <w:szCs w:val="24"/>
          <w:lang w:val="sk-SK" w:eastAsia="sk-SK" w:bidi="ar-SA"/>
        </w:rPr>
        <w:t xml:space="preserve">. Taktiež bude nutné vybudovať </w:t>
      </w:r>
      <w:r w:rsidRPr="00B501A9">
        <w:rPr>
          <w:rFonts w:eastAsia="Times New Roman" w:cs="Times New Roman"/>
          <w:szCs w:val="24"/>
          <w:lang w:val="sk-SK" w:eastAsia="sk-SK" w:bidi="ar-SA"/>
        </w:rPr>
        <w:t>dodatočné odborné kapacity a</w:t>
      </w:r>
      <w:r>
        <w:rPr>
          <w:rFonts w:eastAsia="Times New Roman" w:cs="Times New Roman"/>
          <w:szCs w:val="24"/>
          <w:lang w:val="sk-SK" w:eastAsia="sk-SK" w:bidi="ar-SA"/>
        </w:rPr>
        <w:t> </w:t>
      </w:r>
      <w:r w:rsidRPr="00B501A9">
        <w:rPr>
          <w:rFonts w:eastAsia="Times New Roman" w:cs="Times New Roman"/>
          <w:szCs w:val="24"/>
          <w:lang w:val="sk-SK" w:eastAsia="sk-SK" w:bidi="ar-SA"/>
        </w:rPr>
        <w:t>vyčleni</w:t>
      </w:r>
      <w:r>
        <w:rPr>
          <w:rFonts w:eastAsia="Times New Roman" w:cs="Times New Roman"/>
          <w:szCs w:val="24"/>
          <w:lang w:val="sk-SK" w:eastAsia="sk-SK" w:bidi="ar-SA"/>
        </w:rPr>
        <w:t>ť</w:t>
      </w:r>
      <w:r w:rsidRPr="00B501A9">
        <w:rPr>
          <w:rFonts w:eastAsia="Times New Roman" w:cs="Times New Roman"/>
          <w:szCs w:val="24"/>
          <w:lang w:val="sk-SK" w:eastAsia="sk-SK" w:bidi="ar-SA"/>
        </w:rPr>
        <w:t xml:space="preserve"> zdroje nevyhnutné na pokrytie výskumných aktivít.</w:t>
      </w:r>
    </w:p>
    <w:p w:rsidR="008A1907" w:rsidRDefault="008A1907" w:rsidP="009C3735">
      <w:pPr>
        <w:pStyle w:val="Nadpis3"/>
        <w:spacing w:line="276" w:lineRule="auto"/>
        <w:rPr>
          <w:lang w:val="sk-SK" w:eastAsia="sk-SK"/>
        </w:rPr>
      </w:pPr>
    </w:p>
    <w:p w:rsidR="009C3735" w:rsidRPr="003C5484" w:rsidRDefault="00084CD5" w:rsidP="009C3735">
      <w:pPr>
        <w:pStyle w:val="Nadpis3"/>
        <w:spacing w:line="276" w:lineRule="auto"/>
        <w:rPr>
          <w:lang w:val="sk-SK" w:eastAsia="sk-SK"/>
        </w:rPr>
      </w:pPr>
      <w:r w:rsidRPr="00084CD5">
        <w:rPr>
          <w:lang w:val="sk-SK" w:eastAsia="sk-SK"/>
        </w:rPr>
        <w:t>Priority a opatrenia:</w:t>
      </w:r>
    </w:p>
    <w:p w:rsidR="00986C24" w:rsidRDefault="00986C24" w:rsidP="003D65AB">
      <w:pPr>
        <w:spacing w:after="0"/>
        <w:rPr>
          <w:lang w:val="sk-SK" w:eastAsia="sk-SK"/>
        </w:rPr>
      </w:pPr>
    </w:p>
    <w:p w:rsidR="009C3735" w:rsidRPr="003C5484" w:rsidRDefault="00084CD5" w:rsidP="00D672A7">
      <w:pPr>
        <w:pStyle w:val="Odsekzoznamu1"/>
        <w:numPr>
          <w:ilvl w:val="1"/>
          <w:numId w:val="7"/>
        </w:numPr>
        <w:shd w:val="clear" w:color="auto" w:fill="F2F2F2"/>
        <w:spacing w:line="276" w:lineRule="auto"/>
        <w:jc w:val="both"/>
        <w:rPr>
          <w:rFonts w:asciiTheme="majorHAnsi" w:hAnsiTheme="majorHAnsi"/>
          <w:b/>
          <w:bCs/>
        </w:rPr>
      </w:pPr>
      <w:r w:rsidRPr="00084CD5">
        <w:rPr>
          <w:rFonts w:asciiTheme="majorHAnsi" w:hAnsiTheme="majorHAnsi"/>
          <w:b/>
          <w:bCs/>
        </w:rPr>
        <w:t xml:space="preserve"> Podpor</w:t>
      </w:r>
      <w:r w:rsidR="00192734">
        <w:rPr>
          <w:rFonts w:asciiTheme="majorHAnsi" w:hAnsiTheme="majorHAnsi"/>
          <w:b/>
          <w:bCs/>
        </w:rPr>
        <w:t>a</w:t>
      </w:r>
      <w:r w:rsidRPr="00084CD5">
        <w:rPr>
          <w:rFonts w:asciiTheme="majorHAnsi" w:hAnsiTheme="majorHAnsi"/>
          <w:b/>
          <w:bCs/>
        </w:rPr>
        <w:t xml:space="preserve"> výskum</w:t>
      </w:r>
      <w:r w:rsidR="00192734">
        <w:rPr>
          <w:rFonts w:asciiTheme="majorHAnsi" w:hAnsiTheme="majorHAnsi"/>
          <w:b/>
          <w:bCs/>
        </w:rPr>
        <w:t>u</w:t>
      </w:r>
      <w:r w:rsidRPr="00084CD5">
        <w:rPr>
          <w:rFonts w:asciiTheme="majorHAnsi" w:hAnsiTheme="majorHAnsi"/>
          <w:b/>
          <w:bCs/>
        </w:rPr>
        <w:t xml:space="preserve"> v oblasti kultúry </w:t>
      </w:r>
      <w:r w:rsidR="002C47C8" w:rsidRPr="002C47C8">
        <w:rPr>
          <w:b/>
        </w:rPr>
        <w:t>–</w:t>
      </w:r>
      <w:r w:rsidR="002C47C8" w:rsidRPr="002C47C8" w:rsidDel="002C47C8">
        <w:rPr>
          <w:rFonts w:asciiTheme="majorHAnsi" w:hAnsiTheme="majorHAnsi"/>
          <w:b/>
          <w:bCs/>
        </w:rPr>
        <w:t xml:space="preserve"> </w:t>
      </w:r>
      <w:r w:rsidR="002C47C8" w:rsidRPr="002C47C8">
        <w:rPr>
          <w:rFonts w:asciiTheme="majorHAnsi" w:hAnsiTheme="majorHAnsi"/>
          <w:b/>
          <w:bCs/>
        </w:rPr>
        <w:t xml:space="preserve"> </w:t>
      </w:r>
      <w:r w:rsidRPr="00084CD5">
        <w:rPr>
          <w:rFonts w:asciiTheme="majorHAnsi" w:hAnsiTheme="majorHAnsi"/>
          <w:b/>
          <w:bCs/>
        </w:rPr>
        <w:t>základn</w:t>
      </w:r>
      <w:r w:rsidR="002A7B0F">
        <w:rPr>
          <w:rFonts w:asciiTheme="majorHAnsi" w:hAnsiTheme="majorHAnsi"/>
          <w:b/>
          <w:bCs/>
        </w:rPr>
        <w:t>ého</w:t>
      </w:r>
      <w:r w:rsidRPr="00084CD5">
        <w:rPr>
          <w:rFonts w:asciiTheme="majorHAnsi" w:hAnsiTheme="majorHAnsi"/>
          <w:b/>
          <w:bCs/>
        </w:rPr>
        <w:t xml:space="preserve"> a aplikovan</w:t>
      </w:r>
      <w:r w:rsidR="002A7B0F">
        <w:rPr>
          <w:rFonts w:asciiTheme="majorHAnsi" w:hAnsiTheme="majorHAnsi"/>
          <w:b/>
          <w:bCs/>
        </w:rPr>
        <w:t>ého</w:t>
      </w:r>
    </w:p>
    <w:p w:rsidR="00594D8B" w:rsidRDefault="00A73281" w:rsidP="00394E11">
      <w:pPr>
        <w:spacing w:after="0"/>
        <w:jc w:val="both"/>
        <w:rPr>
          <w:lang w:val="sk-SK"/>
        </w:rPr>
      </w:pPr>
      <w:r>
        <w:rPr>
          <w:lang w:val="sk-SK"/>
        </w:rPr>
        <w:t xml:space="preserve">     </w:t>
      </w:r>
    </w:p>
    <w:p w:rsidR="009C3735" w:rsidRPr="003C5484" w:rsidRDefault="002A7B0F" w:rsidP="00594D8B">
      <w:pPr>
        <w:spacing w:after="0"/>
        <w:jc w:val="both"/>
        <w:rPr>
          <w:b/>
          <w:bCs/>
          <w:color w:val="000000"/>
          <w:u w:val="single"/>
          <w:lang w:val="sk-SK"/>
        </w:rPr>
      </w:pPr>
      <w:r>
        <w:rPr>
          <w:lang w:val="sk-SK"/>
        </w:rPr>
        <w:tab/>
      </w:r>
      <w:r w:rsidR="00084CD5" w:rsidRPr="00084CD5">
        <w:rPr>
          <w:lang w:val="sk-SK"/>
        </w:rPr>
        <w:t xml:space="preserve">Vedecký výskum v oblasti kultúry je súčasťou vedeckého života v Slovenskej republike. Inštitúcie rezortu kultúry na rozdiel od ostatných vedecko-výskumných pracovísk vykonávajú popri vedecko-výskumnej činnosti aj iné aktivity spojené s prezentáciou kultúrnych hodnôt, kultúrneho dedičstva a umeleckej tvorby. Mnohé z týchto inštitúcií sú akceptovanými </w:t>
      </w:r>
      <w:r w:rsidR="00594D8B">
        <w:rPr>
          <w:lang w:val="sk-SK"/>
        </w:rPr>
        <w:br/>
      </w:r>
      <w:r w:rsidR="00084CD5" w:rsidRPr="00084CD5">
        <w:rPr>
          <w:lang w:val="sk-SK"/>
        </w:rPr>
        <w:t xml:space="preserve">a aj akreditovanými vedecko-výskumnými pracoviskami. </w:t>
      </w:r>
    </w:p>
    <w:p w:rsidR="009C3735" w:rsidRPr="003C5484" w:rsidRDefault="009C3735" w:rsidP="009C3735">
      <w:pPr>
        <w:pStyle w:val="Odsekzoznamu1"/>
        <w:ind w:left="1418"/>
        <w:jc w:val="both"/>
        <w:rPr>
          <w:b/>
          <w:bCs/>
        </w:rPr>
      </w:pPr>
    </w:p>
    <w:p w:rsidR="009C3735" w:rsidRPr="003C5484" w:rsidRDefault="00084CD5" w:rsidP="00D672A7">
      <w:pPr>
        <w:pStyle w:val="Odsekzoznamu1"/>
        <w:numPr>
          <w:ilvl w:val="2"/>
          <w:numId w:val="7"/>
        </w:numPr>
        <w:spacing w:line="276" w:lineRule="auto"/>
        <w:ind w:left="1418" w:hanging="709"/>
        <w:jc w:val="both"/>
        <w:rPr>
          <w:rFonts w:asciiTheme="majorHAnsi" w:hAnsiTheme="majorHAnsi"/>
          <w:b/>
          <w:bCs/>
        </w:rPr>
      </w:pPr>
      <w:r w:rsidRPr="00084CD5">
        <w:rPr>
          <w:rFonts w:asciiTheme="majorHAnsi" w:hAnsiTheme="majorHAnsi"/>
          <w:b/>
          <w:bCs/>
        </w:rPr>
        <w:t>Zrealizovať audit inštitúcií v </w:t>
      </w:r>
      <w:r w:rsidR="00AB04FA">
        <w:rPr>
          <w:rFonts w:asciiTheme="majorHAnsi" w:hAnsiTheme="majorHAnsi"/>
          <w:b/>
          <w:bCs/>
        </w:rPr>
        <w:t>oblasti</w:t>
      </w:r>
      <w:r w:rsidRPr="00084CD5">
        <w:rPr>
          <w:rFonts w:asciiTheme="majorHAnsi" w:hAnsiTheme="majorHAnsi"/>
          <w:b/>
          <w:bCs/>
        </w:rPr>
        <w:t xml:space="preserve"> kultúry, ktoré vykonávajú vedecko-</w:t>
      </w:r>
      <w:r w:rsidR="002A7B0F">
        <w:rPr>
          <w:rFonts w:asciiTheme="majorHAnsi" w:hAnsiTheme="majorHAnsi"/>
          <w:b/>
          <w:bCs/>
        </w:rPr>
        <w:br/>
        <w:t>-</w:t>
      </w:r>
      <w:r w:rsidRPr="00084CD5">
        <w:rPr>
          <w:rFonts w:asciiTheme="majorHAnsi" w:hAnsiTheme="majorHAnsi"/>
          <w:b/>
          <w:bCs/>
        </w:rPr>
        <w:t xml:space="preserve">výskumnú činnosť a zhodnotiť ich výskumné aktivity s dôrazom </w:t>
      </w:r>
      <w:r w:rsidRPr="00084CD5">
        <w:rPr>
          <w:rFonts w:asciiTheme="majorHAnsi" w:hAnsiTheme="majorHAnsi"/>
          <w:b/>
          <w:bCs/>
        </w:rPr>
        <w:br/>
        <w:t xml:space="preserve">na aktuálnosť a spoločenskú efektívnosť riešených vedecko-výskumných úloh. </w:t>
      </w:r>
    </w:p>
    <w:p w:rsidR="009C3735" w:rsidRPr="003C5484" w:rsidRDefault="009C3735" w:rsidP="009C3735">
      <w:pPr>
        <w:pStyle w:val="Odsekzoznamu1"/>
        <w:ind w:left="1418"/>
        <w:jc w:val="both"/>
        <w:rPr>
          <w:rFonts w:asciiTheme="majorHAnsi" w:hAnsiTheme="majorHAnsi"/>
          <w:b/>
          <w:bCs/>
        </w:rPr>
      </w:pPr>
    </w:p>
    <w:p w:rsidR="009C3735" w:rsidRPr="003C5484" w:rsidRDefault="00084CD5" w:rsidP="00D672A7">
      <w:pPr>
        <w:pStyle w:val="Odsekzoznamu1"/>
        <w:numPr>
          <w:ilvl w:val="2"/>
          <w:numId w:val="7"/>
        </w:numPr>
        <w:spacing w:line="276" w:lineRule="auto"/>
        <w:ind w:left="1418" w:hanging="709"/>
        <w:jc w:val="both"/>
        <w:rPr>
          <w:rFonts w:asciiTheme="majorHAnsi" w:hAnsiTheme="majorHAnsi"/>
          <w:b/>
          <w:bCs/>
        </w:rPr>
      </w:pPr>
      <w:r w:rsidRPr="00084CD5">
        <w:rPr>
          <w:rFonts w:asciiTheme="majorHAnsi" w:hAnsiTheme="majorHAnsi"/>
          <w:b/>
          <w:bCs/>
        </w:rPr>
        <w:t xml:space="preserve">Aktualizovať a rozpracovať jestvujúcu </w:t>
      </w:r>
      <w:r w:rsidRPr="00084CD5">
        <w:rPr>
          <w:rFonts w:asciiTheme="majorHAnsi" w:hAnsiTheme="majorHAnsi"/>
          <w:b/>
          <w:bCs/>
          <w:i/>
        </w:rPr>
        <w:t>Koncepciu zamerania a podpory výskumu a vývoja v rezorte Ministerstva kultúry Slovenske</w:t>
      </w:r>
      <w:r w:rsidR="006F3B7B">
        <w:rPr>
          <w:rFonts w:asciiTheme="majorHAnsi" w:hAnsiTheme="majorHAnsi"/>
          <w:b/>
          <w:bCs/>
          <w:i/>
        </w:rPr>
        <w:t>j republiky na roky 2011 – 2015</w:t>
      </w:r>
      <w:r w:rsidRPr="00084CD5">
        <w:rPr>
          <w:rFonts w:asciiTheme="majorHAnsi" w:hAnsiTheme="majorHAnsi"/>
          <w:b/>
          <w:bCs/>
        </w:rPr>
        <w:t xml:space="preserve"> a stanoviť vecné priority v oblasti podpory výskumu kultúry aj s prihliadnutím na ďalšie strategické materiály MK SR. </w:t>
      </w:r>
    </w:p>
    <w:p w:rsidR="009C3735" w:rsidRPr="003C5484" w:rsidRDefault="00084CD5" w:rsidP="00D672A7">
      <w:pPr>
        <w:pStyle w:val="Odsekzoznamu1"/>
        <w:numPr>
          <w:ilvl w:val="0"/>
          <w:numId w:val="14"/>
        </w:numPr>
        <w:spacing w:line="276" w:lineRule="auto"/>
        <w:jc w:val="both"/>
        <w:rPr>
          <w:rFonts w:asciiTheme="majorHAnsi" w:hAnsiTheme="majorHAnsi"/>
        </w:rPr>
      </w:pPr>
      <w:r w:rsidRPr="00084CD5">
        <w:rPr>
          <w:rFonts w:asciiTheme="majorHAnsi" w:hAnsiTheme="majorHAnsi"/>
        </w:rPr>
        <w:t>Podporovať realizáciu vedecko-výskumnej činnosti systémovými opatreniami v pamäťových a fondových inštitúciách a ostatných relevantných organizáciách v oblasti kultúry</w:t>
      </w:r>
      <w:r w:rsidR="00882106">
        <w:rPr>
          <w:rFonts w:asciiTheme="majorHAnsi" w:hAnsiTheme="majorHAnsi"/>
        </w:rPr>
        <w:t>.</w:t>
      </w:r>
    </w:p>
    <w:p w:rsidR="009C3735" w:rsidRPr="007F29C1" w:rsidRDefault="00A73B92" w:rsidP="00D672A7">
      <w:pPr>
        <w:pStyle w:val="Odsekzoznamu1"/>
        <w:numPr>
          <w:ilvl w:val="0"/>
          <w:numId w:val="14"/>
        </w:numPr>
        <w:spacing w:line="276" w:lineRule="auto"/>
        <w:jc w:val="both"/>
        <w:rPr>
          <w:rFonts w:asciiTheme="majorHAnsi" w:hAnsiTheme="majorHAnsi"/>
        </w:rPr>
      </w:pPr>
      <w:r>
        <w:rPr>
          <w:rFonts w:asciiTheme="majorHAnsi" w:hAnsiTheme="majorHAnsi"/>
        </w:rPr>
        <w:t>Podporovať metodickú a koordinačnú činnosť inštitúcií s celoštátnou  pôsobnosťou s cieľom koordinovať celoštátne vedecko-výskumné aktivity vybraných javov a otázok kultúry.</w:t>
      </w:r>
    </w:p>
    <w:p w:rsidR="009C3735" w:rsidRPr="003C5484" w:rsidRDefault="00A73B92" w:rsidP="00D672A7">
      <w:pPr>
        <w:pStyle w:val="Odsekzoznamu1"/>
        <w:numPr>
          <w:ilvl w:val="0"/>
          <w:numId w:val="14"/>
        </w:numPr>
        <w:spacing w:line="276" w:lineRule="auto"/>
        <w:jc w:val="both"/>
        <w:rPr>
          <w:rFonts w:asciiTheme="majorHAnsi" w:hAnsiTheme="majorHAnsi"/>
        </w:rPr>
      </w:pPr>
      <w:r>
        <w:rPr>
          <w:rFonts w:asciiTheme="majorHAnsi" w:hAnsiTheme="majorHAnsi"/>
        </w:rPr>
        <w:t xml:space="preserve">Posilniť vedecko-výskumnú činnosť zameranú na dlhodobé monitorovanie kultúry </w:t>
      </w:r>
      <w:r w:rsidRPr="00A73B92">
        <w:rPr>
          <w:rFonts w:asciiTheme="majorHAnsi" w:hAnsiTheme="majorHAnsi"/>
        </w:rPr>
        <w:t xml:space="preserve">a jej financovania, a tak vytvoriť podmienky </w:t>
      </w:r>
      <w:r w:rsidR="00594D8B">
        <w:rPr>
          <w:rFonts w:asciiTheme="majorHAnsi" w:hAnsiTheme="majorHAnsi"/>
        </w:rPr>
        <w:br/>
      </w:r>
      <w:r w:rsidRPr="00A73B92">
        <w:rPr>
          <w:rFonts w:asciiTheme="majorHAnsi" w:hAnsiTheme="majorHAnsi"/>
        </w:rPr>
        <w:t xml:space="preserve">na riešenie dlhodobých a prierezovo orientovaných úloh zameraných </w:t>
      </w:r>
      <w:r w:rsidR="00594D8B">
        <w:rPr>
          <w:rFonts w:asciiTheme="majorHAnsi" w:hAnsiTheme="majorHAnsi"/>
        </w:rPr>
        <w:br/>
      </w:r>
      <w:r w:rsidRPr="00A73B92">
        <w:rPr>
          <w:rFonts w:asciiTheme="majorHAnsi" w:hAnsiTheme="majorHAnsi"/>
        </w:rPr>
        <w:t>na komplexné sledovanie kultúry ako spoločensko-hospodárskeho fenoménu</w:t>
      </w:r>
      <w:r w:rsidR="00084CD5" w:rsidRPr="00084CD5">
        <w:rPr>
          <w:rFonts w:asciiTheme="majorHAnsi" w:hAnsiTheme="majorHAnsi"/>
        </w:rPr>
        <w:t xml:space="preserve">. </w:t>
      </w:r>
    </w:p>
    <w:p w:rsidR="009C3735" w:rsidRPr="003C5484" w:rsidRDefault="00084CD5" w:rsidP="00D672A7">
      <w:pPr>
        <w:pStyle w:val="Odsekzoznamu1"/>
        <w:numPr>
          <w:ilvl w:val="0"/>
          <w:numId w:val="14"/>
        </w:numPr>
        <w:spacing w:line="276" w:lineRule="auto"/>
        <w:jc w:val="both"/>
        <w:rPr>
          <w:rFonts w:asciiTheme="majorHAnsi" w:hAnsiTheme="majorHAnsi"/>
        </w:rPr>
      </w:pPr>
      <w:r w:rsidRPr="00084CD5">
        <w:rPr>
          <w:rFonts w:asciiTheme="majorHAnsi" w:hAnsiTheme="majorHAnsi"/>
        </w:rPr>
        <w:t xml:space="preserve">Nastaviť moderný monitoring kultúrnych inštitúcií a ich produktov s využiteľnými parametrami a s efektívnym využitím jestvujúcich informačných zdrojov ako základných informačných databáz </w:t>
      </w:r>
      <w:r w:rsidRPr="00084CD5">
        <w:rPr>
          <w:rFonts w:asciiTheme="majorHAnsi" w:hAnsiTheme="majorHAnsi"/>
        </w:rPr>
        <w:br/>
      </w:r>
      <w:r w:rsidR="00A73281">
        <w:rPr>
          <w:rFonts w:asciiTheme="majorHAnsi" w:hAnsiTheme="majorHAnsi"/>
        </w:rPr>
        <w:t xml:space="preserve">na </w:t>
      </w:r>
      <w:r w:rsidRPr="00084CD5">
        <w:rPr>
          <w:rFonts w:asciiTheme="majorHAnsi" w:hAnsiTheme="majorHAnsi"/>
        </w:rPr>
        <w:t xml:space="preserve"> skúmanie kultúry ako dôležitého spoločenského fenoménu.  </w:t>
      </w:r>
    </w:p>
    <w:p w:rsidR="009C3735" w:rsidRPr="003C5484" w:rsidRDefault="00084CD5" w:rsidP="00D672A7">
      <w:pPr>
        <w:pStyle w:val="Odsekzoznamu1"/>
        <w:numPr>
          <w:ilvl w:val="0"/>
          <w:numId w:val="14"/>
        </w:numPr>
        <w:spacing w:line="276" w:lineRule="auto"/>
        <w:jc w:val="both"/>
        <w:rPr>
          <w:rFonts w:asciiTheme="majorHAnsi" w:hAnsiTheme="majorHAnsi"/>
        </w:rPr>
      </w:pPr>
      <w:r w:rsidRPr="00084CD5">
        <w:rPr>
          <w:rFonts w:asciiTheme="majorHAnsi" w:hAnsiTheme="majorHAnsi"/>
        </w:rPr>
        <w:t xml:space="preserve">Rozvíjať a podporovať odbornú reflexiu kultúry a umenia. </w:t>
      </w:r>
    </w:p>
    <w:p w:rsidR="00986C24" w:rsidRDefault="00986C24">
      <w:pPr>
        <w:rPr>
          <w:rFonts w:eastAsia="Times New Roman" w:cs="Times New Roman"/>
          <w:b/>
          <w:bCs/>
          <w:color w:val="000000"/>
          <w:lang w:val="sk-SK" w:eastAsia="sk-SK" w:bidi="ar-SA"/>
        </w:rPr>
      </w:pPr>
    </w:p>
    <w:p w:rsidR="00986C24" w:rsidRPr="003D65AB" w:rsidRDefault="00084CD5" w:rsidP="00D672A7">
      <w:pPr>
        <w:pStyle w:val="Odsekzoznamu1"/>
        <w:numPr>
          <w:ilvl w:val="2"/>
          <w:numId w:val="7"/>
        </w:numPr>
        <w:spacing w:line="276" w:lineRule="auto"/>
        <w:ind w:left="1418" w:hanging="709"/>
        <w:jc w:val="both"/>
        <w:rPr>
          <w:rFonts w:asciiTheme="majorHAnsi" w:hAnsiTheme="majorHAnsi"/>
          <w:b/>
          <w:bCs/>
        </w:rPr>
      </w:pPr>
      <w:r w:rsidRPr="00084CD5">
        <w:rPr>
          <w:rFonts w:asciiTheme="majorHAnsi" w:hAnsiTheme="majorHAnsi"/>
          <w:b/>
          <w:bCs/>
        </w:rPr>
        <w:lastRenderedPageBreak/>
        <w:t>Iniciovať zmeny pri posudzovaní a hodnotení merateľných ukazovateľov pri akreditácii výskumu v humanitných disciplínach. </w:t>
      </w:r>
    </w:p>
    <w:p w:rsidR="00174ADC" w:rsidRPr="003C5484" w:rsidRDefault="00174ADC" w:rsidP="00174ADC">
      <w:pPr>
        <w:pStyle w:val="Odsekzoznamu1"/>
        <w:spacing w:line="276" w:lineRule="auto"/>
        <w:ind w:left="2138"/>
        <w:jc w:val="both"/>
        <w:rPr>
          <w:rFonts w:asciiTheme="majorHAnsi" w:hAnsiTheme="majorHAnsi"/>
        </w:rPr>
      </w:pPr>
    </w:p>
    <w:p w:rsidR="009C3735" w:rsidRPr="003C5484" w:rsidRDefault="009C3735" w:rsidP="009C3735">
      <w:pPr>
        <w:spacing w:after="0"/>
        <w:rPr>
          <w:b/>
          <w:bCs/>
          <w:lang w:val="sk-SK"/>
        </w:rPr>
      </w:pPr>
    </w:p>
    <w:p w:rsidR="009C3735" w:rsidRPr="003C5484" w:rsidRDefault="00084CD5" w:rsidP="00D672A7">
      <w:pPr>
        <w:pStyle w:val="Odsekzoznamu1"/>
        <w:numPr>
          <w:ilvl w:val="1"/>
          <w:numId w:val="7"/>
        </w:numPr>
        <w:shd w:val="clear" w:color="auto" w:fill="F2F2F2"/>
        <w:spacing w:after="200" w:line="276" w:lineRule="auto"/>
        <w:jc w:val="both"/>
        <w:rPr>
          <w:rFonts w:asciiTheme="majorHAnsi" w:hAnsiTheme="majorHAnsi"/>
          <w:b/>
          <w:bCs/>
        </w:rPr>
      </w:pPr>
      <w:r w:rsidRPr="00084CD5">
        <w:rPr>
          <w:rFonts w:asciiTheme="majorHAnsi" w:hAnsiTheme="majorHAnsi"/>
          <w:b/>
          <w:bCs/>
        </w:rPr>
        <w:t xml:space="preserve">Vytvorenie systému koordinácie výskumných aktivít v oblasti kultúry </w:t>
      </w:r>
    </w:p>
    <w:p w:rsidR="009C3735" w:rsidRPr="003C5484" w:rsidRDefault="002A7B0F" w:rsidP="009C3735">
      <w:pPr>
        <w:jc w:val="both"/>
        <w:rPr>
          <w:lang w:val="sk-SK"/>
        </w:rPr>
      </w:pPr>
      <w:r>
        <w:rPr>
          <w:lang w:val="sk-SK"/>
        </w:rPr>
        <w:tab/>
      </w:r>
      <w:r w:rsidR="00084CD5" w:rsidRPr="00084CD5">
        <w:rPr>
          <w:lang w:val="sk-SK"/>
        </w:rPr>
        <w:t xml:space="preserve">Rôznorodosť aktivít v oblasti kultúry, široký diapazón riešených vedecko-výskumných úloh, ako aj rastúci dôraz na riešenie doteraz neriešených prierezových úloh bude vyžadovať skvalitnenie koordinácie v oblasti vedy a výskumu, ako aj monitorovanie a vyhodnocovanie výsledkov výskumu v kultúre. Dôležitým faktorom v nasledujúcom období sa stane zvýšenie informovanosti medzi jednotlivými pracoviskami, ktoré sa podieľajú na realizácii vedeckého výskumu. Zároveň bude potrebné vo zvýšenej miere zapájať jednotlivé inštitúcie rezortu </w:t>
      </w:r>
      <w:r w:rsidR="00084CD5" w:rsidRPr="00084CD5">
        <w:rPr>
          <w:lang w:val="sk-SK"/>
        </w:rPr>
        <w:br/>
        <w:t xml:space="preserve">do vedeckého života spoločnosti. </w:t>
      </w:r>
    </w:p>
    <w:p w:rsidR="009C3735" w:rsidRPr="003C5484" w:rsidRDefault="00084CD5" w:rsidP="00D672A7">
      <w:pPr>
        <w:pStyle w:val="Odsekzoznamu1"/>
        <w:numPr>
          <w:ilvl w:val="2"/>
          <w:numId w:val="7"/>
        </w:numPr>
        <w:spacing w:after="200" w:line="276" w:lineRule="auto"/>
        <w:ind w:left="1418" w:hanging="709"/>
        <w:jc w:val="both"/>
        <w:rPr>
          <w:rFonts w:asciiTheme="majorHAnsi" w:hAnsiTheme="majorHAnsi"/>
          <w:b/>
          <w:bCs/>
        </w:rPr>
      </w:pPr>
      <w:r w:rsidRPr="00084CD5">
        <w:rPr>
          <w:rFonts w:asciiTheme="majorHAnsi" w:hAnsiTheme="majorHAnsi"/>
          <w:b/>
          <w:bCs/>
        </w:rPr>
        <w:t>N</w:t>
      </w:r>
      <w:r w:rsidR="00A8772F">
        <w:rPr>
          <w:rFonts w:asciiTheme="majorHAnsi" w:hAnsiTheme="majorHAnsi"/>
          <w:b/>
          <w:bCs/>
        </w:rPr>
        <w:t>an</w:t>
      </w:r>
      <w:r w:rsidRPr="00084CD5">
        <w:rPr>
          <w:rFonts w:asciiTheme="majorHAnsi" w:hAnsiTheme="majorHAnsi"/>
          <w:b/>
          <w:bCs/>
        </w:rPr>
        <w:t>ovo</w:t>
      </w:r>
      <w:r w:rsidR="00A8772F">
        <w:rPr>
          <w:rFonts w:asciiTheme="majorHAnsi" w:hAnsiTheme="majorHAnsi"/>
          <w:b/>
          <w:bCs/>
        </w:rPr>
        <w:t xml:space="preserve"> </w:t>
      </w:r>
      <w:r w:rsidRPr="00084CD5">
        <w:rPr>
          <w:rFonts w:asciiTheme="majorHAnsi" w:hAnsiTheme="majorHAnsi"/>
          <w:b/>
          <w:bCs/>
        </w:rPr>
        <w:t>definovať práva a povinnosti orgánov štátnej správy a nimi zriadených organizácií pri koordinácii výskumných aktivít v oblasti kultúry</w:t>
      </w:r>
      <w:r w:rsidR="006F3B7B">
        <w:rPr>
          <w:rFonts w:asciiTheme="majorHAnsi" w:hAnsiTheme="majorHAnsi"/>
          <w:b/>
          <w:bCs/>
        </w:rPr>
        <w:t xml:space="preserve"> s dôrazom na využitie</w:t>
      </w:r>
      <w:r w:rsidRPr="00084CD5">
        <w:rPr>
          <w:rFonts w:asciiTheme="majorHAnsi" w:hAnsiTheme="majorHAnsi"/>
          <w:b/>
          <w:bCs/>
        </w:rPr>
        <w:t xml:space="preserve"> priamo riadených </w:t>
      </w:r>
      <w:r w:rsidR="006F3B7B">
        <w:rPr>
          <w:rFonts w:asciiTheme="majorHAnsi" w:hAnsiTheme="majorHAnsi"/>
          <w:b/>
          <w:bCs/>
        </w:rPr>
        <w:t xml:space="preserve">inštitúcií </w:t>
      </w:r>
      <w:r w:rsidR="00724338">
        <w:rPr>
          <w:rFonts w:asciiTheme="majorHAnsi" w:hAnsiTheme="majorHAnsi"/>
          <w:b/>
          <w:bCs/>
        </w:rPr>
        <w:t>na koordináciu, monitorovanie a šírenie</w:t>
      </w:r>
      <w:r w:rsidRPr="00084CD5">
        <w:rPr>
          <w:rFonts w:asciiTheme="majorHAnsi" w:hAnsiTheme="majorHAnsi"/>
          <w:b/>
          <w:bCs/>
        </w:rPr>
        <w:t xml:space="preserve"> informácií o vedecko-výskumných ak</w:t>
      </w:r>
      <w:r w:rsidR="00724338">
        <w:rPr>
          <w:rFonts w:asciiTheme="majorHAnsi" w:hAnsiTheme="majorHAnsi"/>
          <w:b/>
          <w:bCs/>
        </w:rPr>
        <w:t>tivitách</w:t>
      </w:r>
      <w:r w:rsidRPr="00084CD5">
        <w:rPr>
          <w:rFonts w:asciiTheme="majorHAnsi" w:hAnsiTheme="majorHAnsi"/>
          <w:b/>
          <w:bCs/>
        </w:rPr>
        <w:t>.</w:t>
      </w:r>
    </w:p>
    <w:p w:rsidR="009C3735" w:rsidRPr="003C5484" w:rsidRDefault="00084CD5" w:rsidP="00D672A7">
      <w:pPr>
        <w:pStyle w:val="Odsekzoznamu1"/>
        <w:numPr>
          <w:ilvl w:val="2"/>
          <w:numId w:val="7"/>
        </w:numPr>
        <w:spacing w:after="200" w:line="276" w:lineRule="auto"/>
        <w:ind w:left="1418" w:hanging="709"/>
        <w:jc w:val="both"/>
        <w:rPr>
          <w:rFonts w:asciiTheme="majorHAnsi" w:hAnsiTheme="majorHAnsi"/>
          <w:b/>
          <w:bCs/>
        </w:rPr>
      </w:pPr>
      <w:r w:rsidRPr="00084CD5">
        <w:rPr>
          <w:rFonts w:asciiTheme="majorHAnsi" w:hAnsiTheme="majorHAnsi"/>
          <w:b/>
          <w:bCs/>
        </w:rPr>
        <w:t>Vytvoriť jednotnú databázu výskumných aktivít v oblasti kultúry a zabezpečiť jej prepojenosť na iné informačné systémy o vede a výskume na Slovensku.</w:t>
      </w:r>
    </w:p>
    <w:p w:rsidR="009239C9" w:rsidRPr="003C5484" w:rsidRDefault="00084CD5" w:rsidP="00D672A7">
      <w:pPr>
        <w:pStyle w:val="Odsekzoznamu1"/>
        <w:numPr>
          <w:ilvl w:val="2"/>
          <w:numId w:val="7"/>
        </w:numPr>
        <w:spacing w:after="200" w:line="276" w:lineRule="auto"/>
        <w:ind w:left="1418" w:hanging="709"/>
        <w:jc w:val="both"/>
        <w:rPr>
          <w:rFonts w:asciiTheme="majorHAnsi" w:hAnsiTheme="majorHAnsi"/>
          <w:b/>
          <w:bCs/>
        </w:rPr>
      </w:pPr>
      <w:r w:rsidRPr="00084CD5">
        <w:rPr>
          <w:rFonts w:asciiTheme="majorHAnsi" w:hAnsiTheme="majorHAnsi"/>
          <w:b/>
          <w:bCs/>
        </w:rPr>
        <w:t xml:space="preserve">Vytvoriť a sprístupniť databázu vydaných osvedčení a oprávnení </w:t>
      </w:r>
      <w:r w:rsidRPr="00084CD5">
        <w:rPr>
          <w:rFonts w:asciiTheme="majorHAnsi" w:hAnsiTheme="majorHAnsi"/>
          <w:b/>
          <w:bCs/>
        </w:rPr>
        <w:br/>
        <w:t>na vykonávanie pamiatkového výskumu pre potreby voľného pohybu odborníkov na trhu práce.</w:t>
      </w:r>
    </w:p>
    <w:p w:rsidR="007F29C1" w:rsidRDefault="007F29C1" w:rsidP="009C3735">
      <w:pPr>
        <w:spacing w:after="0"/>
        <w:rPr>
          <w:b/>
          <w:lang w:val="sk-SK"/>
        </w:rPr>
      </w:pPr>
    </w:p>
    <w:p w:rsidR="009C3735" w:rsidRPr="003C5484" w:rsidRDefault="00084CD5" w:rsidP="00D672A7">
      <w:pPr>
        <w:pStyle w:val="Odsekzoznamu1"/>
        <w:numPr>
          <w:ilvl w:val="1"/>
          <w:numId w:val="7"/>
        </w:numPr>
        <w:shd w:val="clear" w:color="auto" w:fill="F2F2F2"/>
        <w:spacing w:after="200" w:line="276" w:lineRule="auto"/>
        <w:jc w:val="both"/>
        <w:rPr>
          <w:rFonts w:asciiTheme="majorHAnsi" w:hAnsiTheme="majorHAnsi"/>
          <w:b/>
          <w:bCs/>
        </w:rPr>
      </w:pPr>
      <w:r w:rsidRPr="00084CD5">
        <w:rPr>
          <w:rFonts w:asciiTheme="majorHAnsi" w:hAnsiTheme="majorHAnsi"/>
          <w:b/>
          <w:bCs/>
        </w:rPr>
        <w:t>Zabezpeč</w:t>
      </w:r>
      <w:r w:rsidR="00192734">
        <w:rPr>
          <w:rFonts w:asciiTheme="majorHAnsi" w:hAnsiTheme="majorHAnsi"/>
          <w:b/>
          <w:bCs/>
        </w:rPr>
        <w:t>enie</w:t>
      </w:r>
      <w:r w:rsidRPr="00084CD5">
        <w:rPr>
          <w:rFonts w:asciiTheme="majorHAnsi" w:hAnsiTheme="majorHAnsi"/>
          <w:b/>
          <w:bCs/>
        </w:rPr>
        <w:t xml:space="preserve"> potrebn</w:t>
      </w:r>
      <w:r w:rsidR="00192734">
        <w:rPr>
          <w:rFonts w:asciiTheme="majorHAnsi" w:hAnsiTheme="majorHAnsi"/>
          <w:b/>
          <w:bCs/>
        </w:rPr>
        <w:t>ých</w:t>
      </w:r>
      <w:r w:rsidRPr="00084CD5">
        <w:rPr>
          <w:rFonts w:asciiTheme="majorHAnsi" w:hAnsiTheme="majorHAnsi"/>
          <w:b/>
          <w:bCs/>
        </w:rPr>
        <w:t xml:space="preserve"> kapac</w:t>
      </w:r>
      <w:r w:rsidR="00192734">
        <w:rPr>
          <w:rFonts w:asciiTheme="majorHAnsi" w:hAnsiTheme="majorHAnsi"/>
          <w:b/>
          <w:bCs/>
        </w:rPr>
        <w:t>ít</w:t>
      </w:r>
      <w:r w:rsidR="00724338">
        <w:rPr>
          <w:rFonts w:asciiTheme="majorHAnsi" w:hAnsiTheme="majorHAnsi"/>
          <w:b/>
          <w:bCs/>
        </w:rPr>
        <w:t xml:space="preserve"> na</w:t>
      </w:r>
      <w:r w:rsidRPr="00084CD5">
        <w:rPr>
          <w:rFonts w:asciiTheme="majorHAnsi" w:hAnsiTheme="majorHAnsi"/>
          <w:b/>
          <w:bCs/>
        </w:rPr>
        <w:t xml:space="preserve"> realizáciu výskumných aktivít</w:t>
      </w:r>
    </w:p>
    <w:p w:rsidR="009C3735" w:rsidRPr="003C5484" w:rsidRDefault="00A8772F" w:rsidP="009C3735">
      <w:pPr>
        <w:jc w:val="both"/>
        <w:rPr>
          <w:lang w:val="sk-SK"/>
        </w:rPr>
      </w:pPr>
      <w:bookmarkStart w:id="6" w:name="OLE_LINK1"/>
      <w:bookmarkStart w:id="7" w:name="OLE_LINK2"/>
      <w:r>
        <w:rPr>
          <w:lang w:val="sk-SK"/>
        </w:rPr>
        <w:tab/>
      </w:r>
      <w:r w:rsidR="00084CD5" w:rsidRPr="00084CD5">
        <w:rPr>
          <w:lang w:val="sk-SK"/>
        </w:rPr>
        <w:t xml:space="preserve">Súčasné finančné zabezpečenie rezortu kultúry nedisponuje voľnými zdrojmi </w:t>
      </w:r>
      <w:r w:rsidR="002D321D">
        <w:rPr>
          <w:lang w:val="sk-SK"/>
        </w:rPr>
        <w:br/>
      </w:r>
      <w:r w:rsidR="00084CD5" w:rsidRPr="00084CD5">
        <w:rPr>
          <w:lang w:val="sk-SK"/>
        </w:rPr>
        <w:t xml:space="preserve">na rozvojové a vedecko-výskumné projekty, pričom práve oblasť vedy a výskumu si vyžaduje </w:t>
      </w:r>
      <w:r w:rsidR="002D321D">
        <w:rPr>
          <w:lang w:val="sk-SK"/>
        </w:rPr>
        <w:br/>
      </w:r>
      <w:r w:rsidR="00084CD5" w:rsidRPr="00084CD5">
        <w:rPr>
          <w:lang w:val="sk-SK"/>
        </w:rPr>
        <w:t xml:space="preserve">aj v záujme zabezpečenia kontinuity výskumu dostatok disponibilných zdrojov. Finančné zdroje </w:t>
      </w:r>
      <w:r w:rsidR="002D321D">
        <w:rPr>
          <w:lang w:val="sk-SK"/>
        </w:rPr>
        <w:br/>
      </w:r>
      <w:r w:rsidR="00084CD5" w:rsidRPr="00084CD5">
        <w:rPr>
          <w:lang w:val="sk-SK"/>
        </w:rPr>
        <w:t xml:space="preserve">na vedu a výskum v oblasti kultúry je potrebné hľadať v jestvujúcich štruktúrach vedy a výskumu v SR najmä intenzívnejším zapájaním inštitúcií do grantových schém vedy a výskumu, vytváraním spoločných vedecko-výskumných projektov a spájaním zdrojov viacerých inštitúcií. </w:t>
      </w:r>
    </w:p>
    <w:p w:rsidR="009C3735" w:rsidRPr="003C5484" w:rsidRDefault="00084CD5" w:rsidP="00D672A7">
      <w:pPr>
        <w:pStyle w:val="Odsekzoznamu1"/>
        <w:numPr>
          <w:ilvl w:val="2"/>
          <w:numId w:val="7"/>
        </w:numPr>
        <w:spacing w:line="276" w:lineRule="auto"/>
        <w:ind w:left="1418" w:hanging="709"/>
        <w:jc w:val="both"/>
        <w:rPr>
          <w:rFonts w:asciiTheme="majorHAnsi" w:hAnsiTheme="majorHAnsi"/>
          <w:b/>
          <w:bCs/>
        </w:rPr>
      </w:pPr>
      <w:r w:rsidRPr="00084CD5">
        <w:rPr>
          <w:rFonts w:asciiTheme="majorHAnsi" w:hAnsiTheme="majorHAnsi"/>
          <w:b/>
          <w:bCs/>
        </w:rPr>
        <w:t>Vytvoriť nové mechanizmy na podporu vedy a</w:t>
      </w:r>
      <w:r w:rsidR="009979FC">
        <w:rPr>
          <w:rFonts w:asciiTheme="majorHAnsi" w:hAnsiTheme="majorHAnsi"/>
          <w:b/>
          <w:bCs/>
        </w:rPr>
        <w:t> </w:t>
      </w:r>
      <w:r w:rsidRPr="00084CD5">
        <w:rPr>
          <w:rFonts w:asciiTheme="majorHAnsi" w:hAnsiTheme="majorHAnsi"/>
          <w:b/>
          <w:bCs/>
        </w:rPr>
        <w:t>výskumu</w:t>
      </w:r>
      <w:r w:rsidR="009979FC">
        <w:rPr>
          <w:rFonts w:asciiTheme="majorHAnsi" w:hAnsiTheme="majorHAnsi"/>
          <w:b/>
          <w:bCs/>
        </w:rPr>
        <w:t>.</w:t>
      </w:r>
    </w:p>
    <w:p w:rsidR="009C3735" w:rsidRPr="003C5484" w:rsidRDefault="00084CD5" w:rsidP="00D672A7">
      <w:pPr>
        <w:pStyle w:val="Odsekzoznamu1"/>
        <w:numPr>
          <w:ilvl w:val="0"/>
          <w:numId w:val="13"/>
        </w:numPr>
        <w:spacing w:line="276" w:lineRule="auto"/>
        <w:jc w:val="both"/>
        <w:rPr>
          <w:rFonts w:asciiTheme="majorHAnsi" w:hAnsiTheme="majorHAnsi"/>
        </w:rPr>
      </w:pPr>
      <w:r w:rsidRPr="00084CD5">
        <w:rPr>
          <w:rFonts w:asciiTheme="majorHAnsi" w:hAnsiTheme="majorHAnsi"/>
        </w:rPr>
        <w:t>Otvoriť jestvujúce dot</w:t>
      </w:r>
      <w:r w:rsidR="00724338">
        <w:rPr>
          <w:rFonts w:asciiTheme="majorHAnsi" w:hAnsiTheme="majorHAnsi"/>
        </w:rPr>
        <w:t>ačné a grantové schémy MK SR na podporu vedecko-</w:t>
      </w:r>
      <w:r w:rsidR="00724338">
        <w:rPr>
          <w:rFonts w:asciiTheme="majorHAnsi" w:hAnsiTheme="majorHAnsi"/>
        </w:rPr>
        <w:br/>
      </w:r>
      <w:r w:rsidRPr="00084CD5">
        <w:rPr>
          <w:rFonts w:asciiTheme="majorHAnsi" w:hAnsiTheme="majorHAnsi"/>
        </w:rPr>
        <w:t xml:space="preserve">výskumných úloh, vytvoriť v rámci </w:t>
      </w:r>
      <w:r w:rsidR="00646412">
        <w:rPr>
          <w:rFonts w:asciiTheme="majorHAnsi" w:hAnsiTheme="majorHAnsi"/>
        </w:rPr>
        <w:t>d</w:t>
      </w:r>
      <w:r w:rsidR="006A0E5F">
        <w:rPr>
          <w:rFonts w:asciiTheme="majorHAnsi" w:hAnsiTheme="majorHAnsi"/>
        </w:rPr>
        <w:t>otač</w:t>
      </w:r>
      <w:r w:rsidRPr="00084CD5">
        <w:rPr>
          <w:rFonts w:asciiTheme="majorHAnsi" w:hAnsiTheme="majorHAnsi"/>
        </w:rPr>
        <w:t>ného systému MK SR samostatný program na podporu vedy a výskumu a podporovať v rámci programu</w:t>
      </w:r>
      <w:r w:rsidR="00A8772F">
        <w:rPr>
          <w:rFonts w:asciiTheme="majorHAnsi" w:hAnsiTheme="majorHAnsi"/>
        </w:rPr>
        <w:t xml:space="preserve"> </w:t>
      </w:r>
      <w:r w:rsidR="00594D8B">
        <w:rPr>
          <w:rFonts w:asciiTheme="majorHAnsi" w:hAnsiTheme="majorHAnsi"/>
        </w:rPr>
        <w:br/>
      </w:r>
      <w:r w:rsidRPr="00084CD5">
        <w:rPr>
          <w:rFonts w:asciiTheme="majorHAnsi" w:hAnsiTheme="majorHAnsi"/>
        </w:rPr>
        <w:t>aj dlhodobé výskumné granty s viacročným financovaním.</w:t>
      </w:r>
    </w:p>
    <w:p w:rsidR="009C3735" w:rsidRPr="003C5484" w:rsidRDefault="00084CD5" w:rsidP="00D672A7">
      <w:pPr>
        <w:pStyle w:val="Odsekzoznamu1"/>
        <w:numPr>
          <w:ilvl w:val="0"/>
          <w:numId w:val="13"/>
        </w:numPr>
        <w:spacing w:line="276" w:lineRule="auto"/>
        <w:jc w:val="both"/>
        <w:rPr>
          <w:rFonts w:asciiTheme="majorHAnsi" w:hAnsiTheme="majorHAnsi"/>
        </w:rPr>
      </w:pPr>
      <w:r w:rsidRPr="00084CD5">
        <w:rPr>
          <w:rFonts w:asciiTheme="majorHAnsi" w:hAnsiTheme="majorHAnsi"/>
        </w:rPr>
        <w:t xml:space="preserve">Vytvoriť nový výdavkový prvok v štruktúre rozpočtovej kapitoly MK SR </w:t>
      </w:r>
      <w:r w:rsidRPr="00084CD5">
        <w:rPr>
          <w:rFonts w:asciiTheme="majorHAnsi" w:hAnsiTheme="majorHAnsi"/>
        </w:rPr>
        <w:br/>
        <w:t>a zabezp</w:t>
      </w:r>
      <w:r w:rsidR="00724338">
        <w:rPr>
          <w:rFonts w:asciiTheme="majorHAnsi" w:hAnsiTheme="majorHAnsi"/>
        </w:rPr>
        <w:t>ečiť účelové finančné zdroje na</w:t>
      </w:r>
      <w:r w:rsidRPr="00084CD5">
        <w:rPr>
          <w:rFonts w:asciiTheme="majorHAnsi" w:hAnsiTheme="majorHAnsi"/>
        </w:rPr>
        <w:t xml:space="preserve"> výskum v rámci podpory prioritných projektov. </w:t>
      </w:r>
    </w:p>
    <w:p w:rsidR="009C3735" w:rsidRPr="003C5484" w:rsidRDefault="00084CD5" w:rsidP="00D672A7">
      <w:pPr>
        <w:pStyle w:val="Odsekzoznamu1"/>
        <w:numPr>
          <w:ilvl w:val="0"/>
          <w:numId w:val="13"/>
        </w:numPr>
        <w:spacing w:line="276" w:lineRule="auto"/>
        <w:jc w:val="both"/>
        <w:rPr>
          <w:rFonts w:asciiTheme="majorHAnsi" w:hAnsiTheme="majorHAnsi"/>
        </w:rPr>
      </w:pPr>
      <w:r w:rsidRPr="00084CD5">
        <w:rPr>
          <w:rFonts w:asciiTheme="majorHAnsi" w:hAnsiTheme="majorHAnsi"/>
        </w:rPr>
        <w:t>Podporovať personálne posilnenie kapacít na vedu a výskum v inštitúciách, ktoré sú akreditovanými vedecko-výskumnými pracoviskami.</w:t>
      </w:r>
    </w:p>
    <w:p w:rsidR="009C3735" w:rsidRPr="003C5484" w:rsidRDefault="00084CD5" w:rsidP="00D672A7">
      <w:pPr>
        <w:pStyle w:val="Odsekzoznamu1"/>
        <w:numPr>
          <w:ilvl w:val="0"/>
          <w:numId w:val="13"/>
        </w:numPr>
        <w:spacing w:line="276" w:lineRule="auto"/>
        <w:jc w:val="both"/>
        <w:rPr>
          <w:rFonts w:asciiTheme="majorHAnsi" w:hAnsiTheme="majorHAnsi"/>
        </w:rPr>
      </w:pPr>
      <w:r w:rsidRPr="00084CD5">
        <w:rPr>
          <w:rFonts w:asciiTheme="majorHAnsi" w:hAnsiTheme="majorHAnsi"/>
        </w:rPr>
        <w:lastRenderedPageBreak/>
        <w:t>Podporovať vytvorenie a doplnenie materiálno-technického vybavenia pracovísk realizujúcich vedecko-výskumnú činnosť.</w:t>
      </w:r>
    </w:p>
    <w:p w:rsidR="009C3735" w:rsidRPr="003C5484" w:rsidRDefault="009C3735" w:rsidP="009C3735">
      <w:pPr>
        <w:pStyle w:val="Odsekzoznamu1"/>
        <w:ind w:left="1418"/>
        <w:jc w:val="both"/>
        <w:rPr>
          <w:b/>
          <w:bCs/>
        </w:rPr>
      </w:pPr>
    </w:p>
    <w:p w:rsidR="009C3735" w:rsidRPr="003C5484" w:rsidRDefault="00084CD5" w:rsidP="00D672A7">
      <w:pPr>
        <w:pStyle w:val="Odsekzoznamu1"/>
        <w:numPr>
          <w:ilvl w:val="2"/>
          <w:numId w:val="7"/>
        </w:numPr>
        <w:spacing w:line="276" w:lineRule="auto"/>
        <w:ind w:left="1418" w:hanging="709"/>
        <w:jc w:val="both"/>
        <w:rPr>
          <w:rFonts w:asciiTheme="majorHAnsi" w:hAnsiTheme="majorHAnsi"/>
          <w:b/>
          <w:bCs/>
        </w:rPr>
      </w:pPr>
      <w:r w:rsidRPr="00084CD5">
        <w:rPr>
          <w:rFonts w:asciiTheme="majorHAnsi" w:hAnsiTheme="majorHAnsi"/>
          <w:b/>
          <w:bCs/>
        </w:rPr>
        <w:t>Zabezpečiť kontinuálne vzdelávanie v oblasti výskumu v</w:t>
      </w:r>
      <w:r w:rsidR="009979FC">
        <w:rPr>
          <w:rFonts w:asciiTheme="majorHAnsi" w:hAnsiTheme="majorHAnsi"/>
          <w:b/>
          <w:bCs/>
        </w:rPr>
        <w:t> </w:t>
      </w:r>
      <w:r w:rsidRPr="00084CD5">
        <w:rPr>
          <w:rFonts w:asciiTheme="majorHAnsi" w:hAnsiTheme="majorHAnsi"/>
          <w:b/>
          <w:bCs/>
        </w:rPr>
        <w:t>kultúre</w:t>
      </w:r>
      <w:r w:rsidR="009979FC">
        <w:rPr>
          <w:rFonts w:asciiTheme="majorHAnsi" w:hAnsiTheme="majorHAnsi"/>
          <w:b/>
          <w:bCs/>
        </w:rPr>
        <w:t>.</w:t>
      </w:r>
    </w:p>
    <w:p w:rsidR="00986C24" w:rsidRDefault="00084CD5" w:rsidP="00D672A7">
      <w:pPr>
        <w:pStyle w:val="Odsekzoznamu1"/>
        <w:numPr>
          <w:ilvl w:val="0"/>
          <w:numId w:val="13"/>
        </w:numPr>
        <w:spacing w:line="276" w:lineRule="auto"/>
        <w:jc w:val="both"/>
        <w:rPr>
          <w:rFonts w:asciiTheme="majorHAnsi" w:hAnsiTheme="majorHAnsi"/>
        </w:rPr>
      </w:pPr>
      <w:r w:rsidRPr="00084CD5">
        <w:rPr>
          <w:rFonts w:asciiTheme="majorHAnsi" w:hAnsiTheme="majorHAnsi"/>
        </w:rPr>
        <w:t>Podporovať tretí stupeň vysokoškolského vzdelávania v inštitúciách rezortu kultúry vykonávajúcich vedecký výskum s prepojením na školiace vedecko-</w:t>
      </w:r>
      <w:r w:rsidRPr="00084CD5">
        <w:rPr>
          <w:rFonts w:asciiTheme="majorHAnsi" w:hAnsiTheme="majorHAnsi"/>
        </w:rPr>
        <w:br/>
        <w:t>-výskumné pracoviská vysokých škôl a akademických pracovísk.</w:t>
      </w:r>
    </w:p>
    <w:p w:rsidR="00986C24" w:rsidRDefault="00986C24">
      <w:pPr>
        <w:pStyle w:val="Odsekzoznamu1"/>
        <w:spacing w:line="276" w:lineRule="auto"/>
        <w:ind w:left="1570"/>
        <w:jc w:val="both"/>
        <w:rPr>
          <w:rFonts w:asciiTheme="majorHAnsi" w:hAnsiTheme="majorHAnsi"/>
        </w:rPr>
      </w:pPr>
    </w:p>
    <w:p w:rsidR="00986C24" w:rsidRDefault="00986C24">
      <w:pPr>
        <w:pStyle w:val="Odsekzoznamu1"/>
        <w:spacing w:line="276" w:lineRule="auto"/>
        <w:ind w:left="1570"/>
        <w:jc w:val="both"/>
        <w:rPr>
          <w:rFonts w:asciiTheme="majorHAnsi" w:hAnsiTheme="majorHAnsi"/>
        </w:rPr>
      </w:pPr>
    </w:p>
    <w:p w:rsidR="00986C24" w:rsidRDefault="00084CD5">
      <w:pPr>
        <w:pStyle w:val="Nadpis2"/>
        <w:shd w:val="clear" w:color="auto" w:fill="808080" w:themeFill="background1" w:themeFillShade="80"/>
        <w:spacing w:line="276" w:lineRule="auto"/>
        <w:rPr>
          <w:rFonts w:eastAsia="Times New Roman"/>
          <w:b/>
          <w:color w:val="FFFFFF" w:themeColor="background1"/>
          <w:lang w:val="sk-SK" w:eastAsia="sk-SK"/>
        </w:rPr>
      </w:pPr>
      <w:r w:rsidRPr="00084CD5">
        <w:rPr>
          <w:rFonts w:eastAsia="Times New Roman"/>
          <w:b/>
          <w:color w:val="FFFFFF" w:themeColor="background1"/>
          <w:lang w:val="sk-SK" w:eastAsia="sk-SK"/>
        </w:rPr>
        <w:t>Strategická oblasť 7:  Kultúra ak</w:t>
      </w:r>
      <w:r w:rsidR="00192734">
        <w:rPr>
          <w:rFonts w:eastAsia="Times New Roman"/>
          <w:b/>
          <w:color w:val="FFFFFF" w:themeColor="background1"/>
          <w:lang w:val="sk-SK" w:eastAsia="sk-SK"/>
        </w:rPr>
        <w:t>o</w:t>
      </w:r>
      <w:r w:rsidRPr="00084CD5">
        <w:rPr>
          <w:rFonts w:eastAsia="Times New Roman"/>
          <w:b/>
          <w:color w:val="FFFFFF" w:themeColor="background1"/>
          <w:lang w:val="sk-SK" w:eastAsia="sk-SK"/>
        </w:rPr>
        <w:t xml:space="preserve"> </w:t>
      </w:r>
      <w:r w:rsidR="00192734">
        <w:rPr>
          <w:rFonts w:eastAsia="Times New Roman"/>
          <w:b/>
          <w:color w:val="FFFFFF" w:themeColor="background1"/>
          <w:lang w:val="sk-SK" w:eastAsia="sk-SK"/>
        </w:rPr>
        <w:t>spolu</w:t>
      </w:r>
      <w:r w:rsidR="00724338">
        <w:rPr>
          <w:rFonts w:eastAsia="Times New Roman"/>
          <w:b/>
          <w:color w:val="FFFFFF" w:themeColor="background1"/>
          <w:lang w:val="sk-SK" w:eastAsia="sk-SK"/>
        </w:rPr>
        <w:t>tvorca obrazu štátu</w:t>
      </w:r>
      <w:r w:rsidRPr="00084CD5">
        <w:rPr>
          <w:rFonts w:eastAsia="Times New Roman"/>
          <w:b/>
          <w:color w:val="FFFFFF" w:themeColor="background1"/>
          <w:lang w:val="sk-SK" w:eastAsia="sk-SK"/>
        </w:rPr>
        <w:t xml:space="preserve"> v zahraničí</w:t>
      </w:r>
    </w:p>
    <w:p w:rsidR="008A1907" w:rsidRDefault="008A1907" w:rsidP="008A1907">
      <w:pPr>
        <w:ind w:firstLine="708"/>
        <w:jc w:val="both"/>
        <w:rPr>
          <w:rFonts w:cs="Times New Roman"/>
          <w:lang w:val="sk-SK"/>
        </w:rPr>
      </w:pPr>
    </w:p>
    <w:p w:rsidR="008A1907" w:rsidRPr="000C7877" w:rsidRDefault="008A1907" w:rsidP="008A1907">
      <w:pPr>
        <w:ind w:firstLine="708"/>
        <w:jc w:val="both"/>
        <w:rPr>
          <w:rFonts w:cs="Times New Roman"/>
          <w:lang w:val="sk-SK"/>
        </w:rPr>
      </w:pPr>
      <w:r w:rsidRPr="000C7877">
        <w:rPr>
          <w:rFonts w:cs="Times New Roman"/>
          <w:lang w:val="sk-SK"/>
        </w:rPr>
        <w:t>Kultúra je významným nástrojom diplomacie</w:t>
      </w:r>
      <w:r w:rsidR="00724338">
        <w:rPr>
          <w:rFonts w:cs="Times New Roman"/>
          <w:lang w:val="sk-SK"/>
        </w:rPr>
        <w:t>. Štát</w:t>
      </w:r>
      <w:r w:rsidRPr="000C7877">
        <w:rPr>
          <w:rFonts w:cs="Times New Roman"/>
          <w:lang w:val="sk-SK"/>
        </w:rPr>
        <w:t xml:space="preserve"> vďaka </w:t>
      </w:r>
      <w:r>
        <w:rPr>
          <w:rFonts w:cs="Times New Roman"/>
          <w:lang w:val="sk-SK"/>
        </w:rPr>
        <w:t xml:space="preserve">nej </w:t>
      </w:r>
      <w:r w:rsidRPr="000C7877">
        <w:rPr>
          <w:rFonts w:cs="Times New Roman"/>
          <w:lang w:val="sk-SK"/>
        </w:rPr>
        <w:t>môže</w:t>
      </w:r>
      <w:r>
        <w:rPr>
          <w:rFonts w:cs="Times New Roman"/>
          <w:lang w:val="sk-SK"/>
        </w:rPr>
        <w:t xml:space="preserve"> lepšie </w:t>
      </w:r>
      <w:r w:rsidRPr="000C7877">
        <w:rPr>
          <w:rFonts w:cs="Times New Roman"/>
          <w:lang w:val="sk-SK"/>
        </w:rPr>
        <w:t xml:space="preserve">dosahovať  svoje </w:t>
      </w:r>
      <w:r>
        <w:rPr>
          <w:rFonts w:cs="Times New Roman"/>
          <w:lang w:val="sk-SK"/>
        </w:rPr>
        <w:t xml:space="preserve">politické i </w:t>
      </w:r>
      <w:r w:rsidRPr="000C7877">
        <w:rPr>
          <w:rFonts w:cs="Times New Roman"/>
          <w:lang w:val="sk-SK"/>
        </w:rPr>
        <w:t xml:space="preserve">ekonomické ciele. </w:t>
      </w:r>
      <w:r>
        <w:rPr>
          <w:rFonts w:cs="Times New Roman"/>
          <w:lang w:val="sk-SK"/>
        </w:rPr>
        <w:t xml:space="preserve">V </w:t>
      </w:r>
      <w:r w:rsidRPr="000C7877">
        <w:rPr>
          <w:rFonts w:cs="Times New Roman"/>
          <w:lang w:val="sk-SK"/>
        </w:rPr>
        <w:t xml:space="preserve">globalizovanom svete </w:t>
      </w:r>
      <w:r>
        <w:rPr>
          <w:rFonts w:cs="Times New Roman"/>
          <w:lang w:val="sk-SK"/>
        </w:rPr>
        <w:t xml:space="preserve">práve </w:t>
      </w:r>
      <w:proofErr w:type="spellStart"/>
      <w:r w:rsidRPr="000C7877">
        <w:rPr>
          <w:rFonts w:cs="Times New Roman"/>
          <w:lang w:val="sk-SK"/>
        </w:rPr>
        <w:t>medzikultúrna</w:t>
      </w:r>
      <w:proofErr w:type="spellEnd"/>
      <w:r w:rsidRPr="000C7877">
        <w:rPr>
          <w:rFonts w:cs="Times New Roman"/>
          <w:lang w:val="sk-SK"/>
        </w:rPr>
        <w:t xml:space="preserve"> výmena prispieva k lepšiemu</w:t>
      </w:r>
      <w:r>
        <w:rPr>
          <w:rFonts w:cs="Times New Roman"/>
          <w:lang w:val="sk-SK"/>
        </w:rPr>
        <w:t xml:space="preserve"> </w:t>
      </w:r>
      <w:r w:rsidRPr="000C7877">
        <w:rPr>
          <w:rFonts w:cs="Times New Roman"/>
          <w:lang w:val="sk-SK"/>
        </w:rPr>
        <w:t xml:space="preserve">porozumeniu, </w:t>
      </w:r>
      <w:r>
        <w:rPr>
          <w:rFonts w:cs="Times New Roman"/>
          <w:lang w:val="sk-SK"/>
        </w:rPr>
        <w:t xml:space="preserve">k </w:t>
      </w:r>
      <w:r w:rsidRPr="000C7877">
        <w:rPr>
          <w:rFonts w:cs="Times New Roman"/>
          <w:lang w:val="sk-SK"/>
        </w:rPr>
        <w:t>prevencii konfliktov a harmonickému spolunažívaniu</w:t>
      </w:r>
      <w:r>
        <w:rPr>
          <w:rFonts w:cs="Times New Roman"/>
          <w:lang w:val="sk-SK"/>
        </w:rPr>
        <w:t xml:space="preserve">. Pomáha </w:t>
      </w:r>
      <w:r w:rsidRPr="000C7877">
        <w:rPr>
          <w:rFonts w:cs="Times New Roman"/>
          <w:lang w:val="sk-SK"/>
        </w:rPr>
        <w:t>eliminova</w:t>
      </w:r>
      <w:r>
        <w:rPr>
          <w:rFonts w:cs="Times New Roman"/>
          <w:lang w:val="sk-SK"/>
        </w:rPr>
        <w:t xml:space="preserve">ť </w:t>
      </w:r>
      <w:r w:rsidRPr="000C7877">
        <w:rPr>
          <w:rFonts w:cs="Times New Roman"/>
          <w:lang w:val="sk-SK"/>
        </w:rPr>
        <w:t xml:space="preserve"> strach z neznámeho, </w:t>
      </w:r>
      <w:r w:rsidR="00724338">
        <w:rPr>
          <w:rFonts w:cs="Times New Roman"/>
          <w:lang w:val="sk-SK"/>
        </w:rPr>
        <w:t>prispieva</w:t>
      </w:r>
      <w:r>
        <w:rPr>
          <w:rFonts w:cs="Times New Roman"/>
          <w:lang w:val="sk-SK"/>
        </w:rPr>
        <w:t xml:space="preserve"> k </w:t>
      </w:r>
      <w:r w:rsidRPr="000C7877">
        <w:rPr>
          <w:rFonts w:cs="Times New Roman"/>
          <w:lang w:val="sk-SK"/>
        </w:rPr>
        <w:t>rešpektu a</w:t>
      </w:r>
      <w:r>
        <w:rPr>
          <w:rFonts w:cs="Times New Roman"/>
          <w:lang w:val="sk-SK"/>
        </w:rPr>
        <w:t> </w:t>
      </w:r>
      <w:r w:rsidRPr="000C7877">
        <w:rPr>
          <w:rFonts w:cs="Times New Roman"/>
          <w:lang w:val="sk-SK"/>
        </w:rPr>
        <w:t xml:space="preserve">tolerancii. </w:t>
      </w:r>
    </w:p>
    <w:p w:rsidR="008A1907" w:rsidRPr="000C7877" w:rsidRDefault="008A1907" w:rsidP="008A1907">
      <w:pPr>
        <w:ind w:firstLine="708"/>
        <w:jc w:val="both"/>
        <w:rPr>
          <w:rFonts w:cs="Times New Roman"/>
          <w:lang w:val="sk-SK"/>
        </w:rPr>
      </w:pPr>
      <w:r w:rsidRPr="000C7877">
        <w:rPr>
          <w:rFonts w:cs="Times New Roman"/>
          <w:lang w:val="sk-SK"/>
        </w:rPr>
        <w:t xml:space="preserve">Kultúra je úzko </w:t>
      </w:r>
      <w:r>
        <w:rPr>
          <w:rFonts w:cs="Times New Roman"/>
          <w:lang w:val="sk-SK"/>
        </w:rPr>
        <w:t>spojená i s</w:t>
      </w:r>
      <w:r w:rsidRPr="000C7877">
        <w:rPr>
          <w:rFonts w:cs="Times New Roman"/>
          <w:lang w:val="sk-SK"/>
        </w:rPr>
        <w:t xml:space="preserve"> cestovný</w:t>
      </w:r>
      <w:r>
        <w:rPr>
          <w:rFonts w:cs="Times New Roman"/>
          <w:lang w:val="sk-SK"/>
        </w:rPr>
        <w:t>m</w:t>
      </w:r>
      <w:r w:rsidRPr="000C7877">
        <w:rPr>
          <w:rFonts w:cs="Times New Roman"/>
          <w:lang w:val="sk-SK"/>
        </w:rPr>
        <w:t xml:space="preserve"> ruch</w:t>
      </w:r>
      <w:r>
        <w:rPr>
          <w:rFonts w:cs="Times New Roman"/>
          <w:lang w:val="sk-SK"/>
        </w:rPr>
        <w:t>om. O</w:t>
      </w:r>
      <w:r w:rsidR="00724338">
        <w:rPr>
          <w:rFonts w:cs="Times New Roman"/>
          <w:lang w:val="sk-SK"/>
        </w:rPr>
        <w:t>braz štátu</w:t>
      </w:r>
      <w:r>
        <w:rPr>
          <w:rFonts w:cs="Times New Roman"/>
          <w:lang w:val="sk-SK"/>
        </w:rPr>
        <w:t xml:space="preserve"> nevytvárajú</w:t>
      </w:r>
      <w:r w:rsidRPr="000C7877">
        <w:rPr>
          <w:rFonts w:cs="Times New Roman"/>
          <w:lang w:val="sk-SK"/>
        </w:rPr>
        <w:t xml:space="preserve"> len </w:t>
      </w:r>
      <w:r>
        <w:rPr>
          <w:rFonts w:cs="Times New Roman"/>
          <w:lang w:val="sk-SK"/>
        </w:rPr>
        <w:t xml:space="preserve">oficiálne </w:t>
      </w:r>
      <w:r w:rsidRPr="000C7877">
        <w:rPr>
          <w:rFonts w:cs="Times New Roman"/>
          <w:lang w:val="sk-SK"/>
        </w:rPr>
        <w:t>aktivit</w:t>
      </w:r>
      <w:r>
        <w:rPr>
          <w:rFonts w:cs="Times New Roman"/>
          <w:lang w:val="sk-SK"/>
        </w:rPr>
        <w:t>y,</w:t>
      </w:r>
      <w:r w:rsidRPr="000C7877">
        <w:rPr>
          <w:rFonts w:cs="Times New Roman"/>
          <w:lang w:val="sk-SK"/>
        </w:rPr>
        <w:t xml:space="preserve"> </w:t>
      </w:r>
      <w:r>
        <w:rPr>
          <w:rFonts w:cs="Times New Roman"/>
          <w:lang w:val="sk-SK"/>
        </w:rPr>
        <w:t xml:space="preserve">ktorými sa prezentujeme </w:t>
      </w:r>
      <w:r w:rsidRPr="000C7877">
        <w:rPr>
          <w:rFonts w:cs="Times New Roman"/>
          <w:lang w:val="sk-SK"/>
        </w:rPr>
        <w:t>v</w:t>
      </w:r>
      <w:r>
        <w:rPr>
          <w:rFonts w:cs="Times New Roman"/>
          <w:lang w:val="sk-SK"/>
        </w:rPr>
        <w:t> </w:t>
      </w:r>
      <w:r w:rsidRPr="000C7877">
        <w:rPr>
          <w:rFonts w:cs="Times New Roman"/>
          <w:lang w:val="sk-SK"/>
        </w:rPr>
        <w:t>zahraničí</w:t>
      </w:r>
      <w:r>
        <w:rPr>
          <w:rFonts w:cs="Times New Roman"/>
          <w:lang w:val="sk-SK"/>
        </w:rPr>
        <w:t>.</w:t>
      </w:r>
      <w:r w:rsidRPr="000C7877">
        <w:rPr>
          <w:rFonts w:cs="Times New Roman"/>
          <w:lang w:val="sk-SK"/>
        </w:rPr>
        <w:t xml:space="preserve"> </w:t>
      </w:r>
      <w:r>
        <w:rPr>
          <w:rFonts w:cs="Times New Roman"/>
          <w:lang w:val="sk-SK"/>
        </w:rPr>
        <w:t>K tomuto obrazu podstatnou mierou prispievajú skúsenosti zahraničných náv</w:t>
      </w:r>
      <w:r w:rsidR="00724338">
        <w:rPr>
          <w:rFonts w:cs="Times New Roman"/>
          <w:lang w:val="sk-SK"/>
        </w:rPr>
        <w:t>števníkov s realitou Slovenska.</w:t>
      </w:r>
      <w:r>
        <w:rPr>
          <w:rFonts w:cs="Times New Roman"/>
          <w:lang w:val="sk-SK"/>
        </w:rPr>
        <w:t xml:space="preserve"> Kultúrne </w:t>
      </w:r>
      <w:r w:rsidRPr="000C7877">
        <w:rPr>
          <w:rFonts w:cs="Times New Roman"/>
          <w:lang w:val="sk-SK"/>
        </w:rPr>
        <w:t>posolstvá</w:t>
      </w:r>
      <w:r>
        <w:rPr>
          <w:rFonts w:cs="Times New Roman"/>
          <w:lang w:val="sk-SK"/>
        </w:rPr>
        <w:t>, ktoré vysielame,</w:t>
      </w:r>
      <w:r w:rsidRPr="000C7877">
        <w:rPr>
          <w:rFonts w:cs="Times New Roman"/>
          <w:lang w:val="sk-SK"/>
        </w:rPr>
        <w:t xml:space="preserve"> a zážitky, </w:t>
      </w:r>
      <w:r>
        <w:rPr>
          <w:rFonts w:cs="Times New Roman"/>
          <w:lang w:val="sk-SK"/>
        </w:rPr>
        <w:t xml:space="preserve">ktoré nimi sprostredkujeme, priamo </w:t>
      </w:r>
      <w:r w:rsidRPr="000C7877">
        <w:rPr>
          <w:rFonts w:cs="Times New Roman"/>
          <w:lang w:val="sk-SK"/>
        </w:rPr>
        <w:t>ovplyvňuj</w:t>
      </w:r>
      <w:r>
        <w:rPr>
          <w:rFonts w:cs="Times New Roman"/>
          <w:lang w:val="sk-SK"/>
        </w:rPr>
        <w:t>ú</w:t>
      </w:r>
      <w:r w:rsidRPr="000C7877">
        <w:rPr>
          <w:rFonts w:cs="Times New Roman"/>
          <w:lang w:val="sk-SK"/>
        </w:rPr>
        <w:t xml:space="preserve"> ich vnímanie</w:t>
      </w:r>
      <w:r>
        <w:rPr>
          <w:rFonts w:cs="Times New Roman"/>
          <w:lang w:val="sk-SK"/>
        </w:rPr>
        <w:t xml:space="preserve"> </w:t>
      </w:r>
      <w:r w:rsidR="00724338">
        <w:rPr>
          <w:rFonts w:cs="Times New Roman"/>
          <w:lang w:val="sk-SK"/>
        </w:rPr>
        <w:t>celého štátu</w:t>
      </w:r>
      <w:r w:rsidRPr="002F3FC1">
        <w:rPr>
          <w:rFonts w:cs="Times New Roman"/>
          <w:lang w:val="sk-SK"/>
        </w:rPr>
        <w:t xml:space="preserve"> vrátane ekonomiky, politiky či </w:t>
      </w:r>
      <w:r>
        <w:rPr>
          <w:rFonts w:cs="Times New Roman"/>
          <w:lang w:val="sk-SK"/>
        </w:rPr>
        <w:t>investičných</w:t>
      </w:r>
      <w:r w:rsidRPr="002F3FC1">
        <w:rPr>
          <w:rFonts w:cs="Times New Roman"/>
          <w:lang w:val="sk-SK"/>
        </w:rPr>
        <w:t xml:space="preserve"> príležitostí.</w:t>
      </w:r>
      <w:r w:rsidR="00724338">
        <w:rPr>
          <w:rFonts w:cs="Times New Roman"/>
          <w:lang w:val="sk-SK"/>
        </w:rPr>
        <w:t xml:space="preserve"> Živá a bohatá kultúra podporu</w:t>
      </w:r>
      <w:r w:rsidRPr="002F3FC1">
        <w:rPr>
          <w:rFonts w:cs="Times New Roman"/>
          <w:lang w:val="sk-SK"/>
        </w:rPr>
        <w:t>je hrdosť občanov na svoju identitu. Toto sebavedomie  občanov Slovenska žijúcich v zahraničí alebo občanov, ktorí navštívia inú krajinu, môže byť ďalším dôležitým faktorom pri utváraní  príťažlivého</w:t>
      </w:r>
      <w:r>
        <w:rPr>
          <w:rFonts w:cs="Times New Roman"/>
          <w:lang w:val="sk-SK"/>
        </w:rPr>
        <w:t xml:space="preserve"> obrazu </w:t>
      </w:r>
      <w:r w:rsidRPr="000C7877">
        <w:rPr>
          <w:rFonts w:cs="Times New Roman"/>
          <w:lang w:val="sk-SK"/>
        </w:rPr>
        <w:t xml:space="preserve">Slovenska. </w:t>
      </w:r>
      <w:r>
        <w:rPr>
          <w:rFonts w:cs="Times New Roman"/>
          <w:lang w:val="sk-SK"/>
        </w:rPr>
        <w:t xml:space="preserve">Naša </w:t>
      </w:r>
      <w:r w:rsidRPr="000C7877">
        <w:rPr>
          <w:rFonts w:cs="Times New Roman"/>
          <w:lang w:val="sk-SK"/>
        </w:rPr>
        <w:t xml:space="preserve">krajina </w:t>
      </w:r>
      <w:r>
        <w:rPr>
          <w:rFonts w:cs="Times New Roman"/>
          <w:lang w:val="sk-SK"/>
        </w:rPr>
        <w:t>nedisponuje strategickými</w:t>
      </w:r>
      <w:r w:rsidRPr="000C7877">
        <w:rPr>
          <w:rFonts w:cs="Times New Roman"/>
          <w:lang w:val="sk-SK"/>
        </w:rPr>
        <w:t xml:space="preserve"> surovin</w:t>
      </w:r>
      <w:r>
        <w:rPr>
          <w:rFonts w:cs="Times New Roman"/>
          <w:lang w:val="sk-SK"/>
        </w:rPr>
        <w:t>ami ani špičkovými technológiami</w:t>
      </w:r>
      <w:r w:rsidRPr="000C7877">
        <w:rPr>
          <w:rFonts w:cs="Times New Roman"/>
          <w:lang w:val="sk-SK"/>
        </w:rPr>
        <w:t xml:space="preserve">. </w:t>
      </w:r>
      <w:r>
        <w:rPr>
          <w:rFonts w:cs="Times New Roman"/>
          <w:lang w:val="sk-SK"/>
        </w:rPr>
        <w:t>Vyt</w:t>
      </w:r>
      <w:r w:rsidRPr="000C7877">
        <w:rPr>
          <w:rFonts w:cs="Times New Roman"/>
          <w:lang w:val="sk-SK"/>
        </w:rPr>
        <w:t>v</w:t>
      </w:r>
      <w:r>
        <w:rPr>
          <w:rFonts w:cs="Times New Roman"/>
          <w:lang w:val="sk-SK"/>
        </w:rPr>
        <w:t>á</w:t>
      </w:r>
      <w:r w:rsidRPr="000C7877">
        <w:rPr>
          <w:rFonts w:cs="Times New Roman"/>
          <w:lang w:val="sk-SK"/>
        </w:rPr>
        <w:t>r</w:t>
      </w:r>
      <w:r>
        <w:rPr>
          <w:rFonts w:cs="Times New Roman"/>
          <w:lang w:val="sk-SK"/>
        </w:rPr>
        <w:t>anie obrazu Slovenska</w:t>
      </w:r>
      <w:r w:rsidRPr="000C7877">
        <w:rPr>
          <w:rFonts w:cs="Times New Roman"/>
          <w:lang w:val="sk-SK"/>
        </w:rPr>
        <w:t xml:space="preserve"> v zahraničí prostredníctvom kultúry </w:t>
      </w:r>
      <w:r>
        <w:rPr>
          <w:rFonts w:cs="Times New Roman"/>
          <w:lang w:val="sk-SK"/>
        </w:rPr>
        <w:t>má preto zásadný význam.</w:t>
      </w:r>
    </w:p>
    <w:p w:rsidR="008A1907" w:rsidRPr="000C7877" w:rsidRDefault="008A1907" w:rsidP="008A1907">
      <w:pPr>
        <w:ind w:firstLine="708"/>
        <w:jc w:val="both"/>
        <w:rPr>
          <w:rFonts w:cs="Times New Roman"/>
          <w:lang w:val="sk-SK"/>
        </w:rPr>
      </w:pPr>
      <w:r>
        <w:rPr>
          <w:rFonts w:cs="Times New Roman"/>
          <w:lang w:val="sk-SK"/>
        </w:rPr>
        <w:t>Je potrebné vytvárať podmienky na to, aby sa s</w:t>
      </w:r>
      <w:r w:rsidRPr="000C7877">
        <w:rPr>
          <w:rFonts w:cs="Times New Roman"/>
          <w:lang w:val="sk-SK"/>
        </w:rPr>
        <w:t xml:space="preserve">lovenská kultúra </w:t>
      </w:r>
      <w:r>
        <w:rPr>
          <w:rFonts w:cs="Times New Roman"/>
          <w:lang w:val="sk-SK"/>
        </w:rPr>
        <w:t xml:space="preserve">mohla stať </w:t>
      </w:r>
      <w:r w:rsidRPr="000C7877">
        <w:rPr>
          <w:rFonts w:cs="Times New Roman"/>
          <w:lang w:val="sk-SK"/>
        </w:rPr>
        <w:t xml:space="preserve">dôstojným reprezentantom </w:t>
      </w:r>
      <w:r>
        <w:rPr>
          <w:rFonts w:cs="Times New Roman"/>
          <w:lang w:val="sk-SK"/>
        </w:rPr>
        <w:t>v zahraničí i dôvodom na </w:t>
      </w:r>
      <w:r w:rsidRPr="000C7877">
        <w:rPr>
          <w:rFonts w:cs="Times New Roman"/>
          <w:lang w:val="sk-SK"/>
        </w:rPr>
        <w:t>hrdos</w:t>
      </w:r>
      <w:r>
        <w:rPr>
          <w:rFonts w:cs="Times New Roman"/>
          <w:lang w:val="sk-SK"/>
        </w:rPr>
        <w:t xml:space="preserve">ť pre </w:t>
      </w:r>
      <w:r w:rsidRPr="000C7877">
        <w:rPr>
          <w:rFonts w:cs="Times New Roman"/>
          <w:lang w:val="sk-SK"/>
        </w:rPr>
        <w:t>občan</w:t>
      </w:r>
      <w:r>
        <w:rPr>
          <w:rFonts w:cs="Times New Roman"/>
          <w:lang w:val="sk-SK"/>
        </w:rPr>
        <w:t xml:space="preserve">ov </w:t>
      </w:r>
      <w:r w:rsidRPr="000C7877">
        <w:rPr>
          <w:rFonts w:cs="Times New Roman"/>
          <w:lang w:val="sk-SK"/>
        </w:rPr>
        <w:t>Slovensk</w:t>
      </w:r>
      <w:r>
        <w:rPr>
          <w:rFonts w:cs="Times New Roman"/>
          <w:lang w:val="sk-SK"/>
        </w:rPr>
        <w:t>a. P</w:t>
      </w:r>
      <w:r w:rsidRPr="000C7877">
        <w:rPr>
          <w:rFonts w:cs="Times New Roman"/>
          <w:lang w:val="sk-SK"/>
        </w:rPr>
        <w:t>rezentácia Slovenska musí byť postavená na</w:t>
      </w:r>
      <w:r>
        <w:rPr>
          <w:rFonts w:cs="Times New Roman"/>
          <w:lang w:val="sk-SK"/>
        </w:rPr>
        <w:t xml:space="preserve"> solídnom </w:t>
      </w:r>
      <w:r w:rsidRPr="000C7877">
        <w:rPr>
          <w:rFonts w:cs="Times New Roman"/>
          <w:lang w:val="sk-SK"/>
        </w:rPr>
        <w:t>základe</w:t>
      </w:r>
      <w:r>
        <w:rPr>
          <w:rFonts w:cs="Times New Roman"/>
          <w:lang w:val="sk-SK"/>
        </w:rPr>
        <w:t xml:space="preserve">. Kritériom musia byť  už </w:t>
      </w:r>
      <w:r w:rsidRPr="000C7877">
        <w:rPr>
          <w:rFonts w:cs="Times New Roman"/>
          <w:lang w:val="sk-SK"/>
        </w:rPr>
        <w:t>overen</w:t>
      </w:r>
      <w:r>
        <w:rPr>
          <w:rFonts w:cs="Times New Roman"/>
          <w:lang w:val="sk-SK"/>
        </w:rPr>
        <w:t xml:space="preserve">é a vo verejnosti </w:t>
      </w:r>
      <w:proofErr w:type="spellStart"/>
      <w:r>
        <w:rPr>
          <w:rFonts w:cs="Times New Roman"/>
          <w:lang w:val="sk-SK"/>
        </w:rPr>
        <w:t>odkomunikované</w:t>
      </w:r>
      <w:proofErr w:type="spellEnd"/>
      <w:r w:rsidRPr="000C7877">
        <w:rPr>
          <w:rFonts w:cs="Times New Roman"/>
          <w:lang w:val="sk-SK"/>
        </w:rPr>
        <w:t xml:space="preserve"> hodn</w:t>
      </w:r>
      <w:r>
        <w:rPr>
          <w:rFonts w:cs="Times New Roman"/>
          <w:lang w:val="sk-SK"/>
        </w:rPr>
        <w:t>oty</w:t>
      </w:r>
      <w:r w:rsidRPr="000C7877">
        <w:rPr>
          <w:rFonts w:cs="Times New Roman"/>
          <w:lang w:val="sk-SK"/>
        </w:rPr>
        <w:t xml:space="preserve">, </w:t>
      </w:r>
      <w:r>
        <w:rPr>
          <w:rFonts w:cs="Times New Roman"/>
          <w:lang w:val="sk-SK"/>
        </w:rPr>
        <w:t xml:space="preserve">pôvodnosť odrážajúca špecifiká </w:t>
      </w:r>
      <w:r w:rsidRPr="000C7877">
        <w:rPr>
          <w:rFonts w:cs="Times New Roman"/>
          <w:lang w:val="sk-SK"/>
        </w:rPr>
        <w:t>národn</w:t>
      </w:r>
      <w:r>
        <w:rPr>
          <w:rFonts w:cs="Times New Roman"/>
          <w:lang w:val="sk-SK"/>
        </w:rPr>
        <w:t xml:space="preserve">ej kultúry a špičková kvalita </w:t>
      </w:r>
      <w:r w:rsidRPr="000C7877">
        <w:rPr>
          <w:rFonts w:cs="Times New Roman"/>
          <w:lang w:val="sk-SK"/>
        </w:rPr>
        <w:t>kultúrnych produktov</w:t>
      </w:r>
      <w:r>
        <w:rPr>
          <w:rFonts w:cs="Times New Roman"/>
          <w:lang w:val="sk-SK"/>
        </w:rPr>
        <w:t>. Úspešnú prezentáciu môže podporiť jednotná značka. Príťažlivý obraz Slovenska môžu šíriť rovnako súčasné experimentálne diela vysokej kvality, ako aj diela, ktoré presvedčivým spôsobom dokážu tradičné hodnoty slovenskej kultúry pretlmočiť do moderného  jazyka.</w:t>
      </w:r>
    </w:p>
    <w:p w:rsidR="008A1907" w:rsidRDefault="008A1907" w:rsidP="003C5484">
      <w:pPr>
        <w:jc w:val="both"/>
        <w:rPr>
          <w:rFonts w:cs="Times New Roman"/>
          <w:sz w:val="24"/>
          <w:szCs w:val="24"/>
          <w:lang w:val="sk-SK"/>
        </w:rPr>
      </w:pPr>
    </w:p>
    <w:p w:rsidR="00724338" w:rsidRDefault="00724338" w:rsidP="003C5484">
      <w:pPr>
        <w:jc w:val="both"/>
        <w:rPr>
          <w:rFonts w:cs="Times New Roman"/>
          <w:sz w:val="24"/>
          <w:szCs w:val="24"/>
          <w:lang w:val="sk-SK"/>
        </w:rPr>
      </w:pPr>
    </w:p>
    <w:p w:rsidR="00724338" w:rsidRDefault="00724338" w:rsidP="003C5484">
      <w:pPr>
        <w:jc w:val="both"/>
        <w:rPr>
          <w:rFonts w:cs="Times New Roman"/>
          <w:sz w:val="24"/>
          <w:szCs w:val="24"/>
          <w:lang w:val="sk-SK"/>
        </w:rPr>
      </w:pPr>
    </w:p>
    <w:p w:rsidR="00724338" w:rsidRDefault="00724338" w:rsidP="003C5484">
      <w:pPr>
        <w:jc w:val="both"/>
        <w:rPr>
          <w:rFonts w:cs="Times New Roman"/>
          <w:sz w:val="24"/>
          <w:szCs w:val="24"/>
          <w:lang w:val="sk-SK"/>
        </w:rPr>
      </w:pPr>
    </w:p>
    <w:p w:rsidR="009979FC" w:rsidRPr="003C5484" w:rsidRDefault="009979FC" w:rsidP="009979FC">
      <w:pPr>
        <w:pStyle w:val="Nadpis3"/>
        <w:spacing w:line="276" w:lineRule="auto"/>
        <w:rPr>
          <w:lang w:val="sk-SK" w:eastAsia="sk-SK"/>
        </w:rPr>
      </w:pPr>
      <w:r w:rsidRPr="003C5484">
        <w:rPr>
          <w:lang w:val="sk-SK" w:eastAsia="sk-SK"/>
        </w:rPr>
        <w:t>Priority a opatrenia:</w:t>
      </w:r>
    </w:p>
    <w:p w:rsidR="00986C24" w:rsidRDefault="00986C24">
      <w:pPr>
        <w:spacing w:after="0"/>
        <w:jc w:val="both"/>
        <w:rPr>
          <w:rFonts w:cs="Times New Roman"/>
          <w:sz w:val="24"/>
          <w:szCs w:val="24"/>
          <w:lang w:val="sk-SK"/>
        </w:rPr>
      </w:pPr>
    </w:p>
    <w:p w:rsidR="00986C24" w:rsidRDefault="00986C24" w:rsidP="00D672A7">
      <w:pPr>
        <w:pStyle w:val="Odsekzoznamu"/>
        <w:numPr>
          <w:ilvl w:val="0"/>
          <w:numId w:val="7"/>
        </w:numPr>
        <w:shd w:val="clear" w:color="auto" w:fill="F2F2F2"/>
        <w:spacing w:after="0"/>
        <w:contextualSpacing w:val="0"/>
        <w:jc w:val="both"/>
        <w:rPr>
          <w:rFonts w:eastAsia="Times New Roman" w:cs="Times New Roman"/>
          <w:b/>
          <w:bCs/>
          <w:vanish/>
          <w:color w:val="000000"/>
          <w:lang w:val="sk-SK" w:eastAsia="sk-SK" w:bidi="ar-SA"/>
        </w:rPr>
      </w:pPr>
    </w:p>
    <w:p w:rsidR="00986C24" w:rsidRDefault="00084CD5" w:rsidP="00D672A7">
      <w:pPr>
        <w:pStyle w:val="Odsekzoznamu1"/>
        <w:numPr>
          <w:ilvl w:val="1"/>
          <w:numId w:val="7"/>
        </w:numPr>
        <w:shd w:val="clear" w:color="auto" w:fill="F2F2F2"/>
        <w:spacing w:after="200" w:line="276" w:lineRule="auto"/>
        <w:jc w:val="both"/>
        <w:rPr>
          <w:rFonts w:asciiTheme="majorHAnsi" w:hAnsiTheme="majorHAnsi"/>
          <w:b/>
          <w:bCs/>
        </w:rPr>
      </w:pPr>
      <w:r w:rsidRPr="00084CD5">
        <w:rPr>
          <w:rFonts w:asciiTheme="majorHAnsi" w:hAnsiTheme="majorHAnsi"/>
          <w:b/>
          <w:bCs/>
        </w:rPr>
        <w:t>Strategický prístup k prezentovaniu Slovenska a slovenskej kultúry v zahraničí</w:t>
      </w:r>
    </w:p>
    <w:p w:rsidR="00986C24" w:rsidRPr="002D321D" w:rsidRDefault="00A8772F">
      <w:pPr>
        <w:spacing w:after="0"/>
        <w:jc w:val="both"/>
        <w:rPr>
          <w:rFonts w:cs="Times New Roman"/>
          <w:lang w:val="sk-SK"/>
        </w:rPr>
      </w:pPr>
      <w:r w:rsidRPr="002D321D">
        <w:rPr>
          <w:rFonts w:cs="Times New Roman"/>
          <w:lang w:val="sk-SK"/>
        </w:rPr>
        <w:lastRenderedPageBreak/>
        <w:tab/>
      </w:r>
      <w:r w:rsidR="00084CD5" w:rsidRPr="002D321D">
        <w:rPr>
          <w:rFonts w:cs="Times New Roman"/>
          <w:lang w:val="sk-SK"/>
        </w:rPr>
        <w:t>Pre Slovensko je nevyhnutné vytvoriť siln</w:t>
      </w:r>
      <w:r w:rsidR="00CD44F7" w:rsidRPr="002D321D">
        <w:rPr>
          <w:rFonts w:cs="Times New Roman"/>
          <w:lang w:val="sk-SK"/>
        </w:rPr>
        <w:t>ú</w:t>
      </w:r>
      <w:r w:rsidR="00084CD5" w:rsidRPr="002D321D">
        <w:rPr>
          <w:rFonts w:cs="Times New Roman"/>
          <w:lang w:val="sk-SK"/>
        </w:rPr>
        <w:t xml:space="preserve"> a</w:t>
      </w:r>
      <w:r w:rsidR="00CD44F7" w:rsidRPr="002D321D">
        <w:rPr>
          <w:rFonts w:cs="Times New Roman"/>
          <w:lang w:val="sk-SK"/>
        </w:rPr>
        <w:t> </w:t>
      </w:r>
      <w:r w:rsidR="00084CD5" w:rsidRPr="002D321D">
        <w:rPr>
          <w:rFonts w:cs="Times New Roman"/>
          <w:lang w:val="sk-SK"/>
        </w:rPr>
        <w:t>jedno</w:t>
      </w:r>
      <w:r w:rsidR="00CD44F7" w:rsidRPr="002D321D">
        <w:rPr>
          <w:rFonts w:cs="Times New Roman"/>
          <w:lang w:val="sk-SK"/>
        </w:rPr>
        <w:t xml:space="preserve">tnú značku </w:t>
      </w:r>
      <w:r w:rsidR="00A73281" w:rsidRPr="002D321D">
        <w:rPr>
          <w:rFonts w:cs="Times New Roman"/>
          <w:lang w:val="sk-SK"/>
        </w:rPr>
        <w:t>na</w:t>
      </w:r>
      <w:r w:rsidR="00084CD5" w:rsidRPr="002D321D">
        <w:rPr>
          <w:rFonts w:cs="Times New Roman"/>
          <w:lang w:val="sk-SK"/>
        </w:rPr>
        <w:t xml:space="preserve"> prezentáciu v zahraničí a v rámci </w:t>
      </w:r>
      <w:r w:rsidR="00A73281" w:rsidRPr="002D321D">
        <w:rPr>
          <w:rFonts w:cs="Times New Roman"/>
          <w:lang w:val="sk-SK"/>
        </w:rPr>
        <w:t>nej</w:t>
      </w:r>
      <w:r w:rsidR="00084CD5" w:rsidRPr="002D321D">
        <w:rPr>
          <w:rFonts w:cs="Times New Roman"/>
          <w:lang w:val="sk-SK"/>
        </w:rPr>
        <w:t xml:space="preserve"> presne definovať úlohu a postavenie kultúry. Pri zahraničnej prezentácii a diplomacii je kultúra jedným z najsilnejších </w:t>
      </w:r>
      <w:r w:rsidR="00CD44F7" w:rsidRPr="002D321D">
        <w:rPr>
          <w:rFonts w:cs="Times New Roman"/>
          <w:lang w:val="sk-SK"/>
        </w:rPr>
        <w:t>nástrojov</w:t>
      </w:r>
      <w:r w:rsidR="00084CD5" w:rsidRPr="002D321D">
        <w:rPr>
          <w:rFonts w:cs="Times New Roman"/>
          <w:lang w:val="sk-SK"/>
        </w:rPr>
        <w:t>.</w:t>
      </w:r>
      <w:r w:rsidR="00CF40CD">
        <w:rPr>
          <w:rFonts w:cs="Times New Roman"/>
          <w:lang w:val="sk-SK"/>
        </w:rPr>
        <w:t xml:space="preserve"> Úspešné príklady z iných štátov</w:t>
      </w:r>
      <w:r w:rsidR="00084CD5" w:rsidRPr="002D321D">
        <w:rPr>
          <w:rFonts w:cs="Times New Roman"/>
          <w:lang w:val="sk-SK"/>
        </w:rPr>
        <w:t xml:space="preserve"> dokazujú, že premyslená a vhodne zvolená zahraničná prezentácia kultúry významne pomáha dosahovať</w:t>
      </w:r>
      <w:r w:rsidR="00CD44F7" w:rsidRPr="002D321D">
        <w:rPr>
          <w:rFonts w:cs="Times New Roman"/>
          <w:lang w:val="sk-SK"/>
        </w:rPr>
        <w:t xml:space="preserve"> aj</w:t>
      </w:r>
      <w:r w:rsidR="00084CD5" w:rsidRPr="002D321D">
        <w:rPr>
          <w:rFonts w:cs="Times New Roman"/>
          <w:lang w:val="sk-SK"/>
        </w:rPr>
        <w:t xml:space="preserve"> hospodárske a ekonomické ciele.</w:t>
      </w:r>
    </w:p>
    <w:p w:rsidR="00986C24" w:rsidRDefault="00986C24">
      <w:pPr>
        <w:spacing w:after="0"/>
        <w:jc w:val="both"/>
        <w:rPr>
          <w:rFonts w:cs="Times New Roman"/>
          <w:sz w:val="24"/>
          <w:szCs w:val="24"/>
          <w:lang w:val="sk-SK"/>
        </w:rPr>
      </w:pPr>
    </w:p>
    <w:p w:rsidR="00986C24" w:rsidRPr="007F29C1" w:rsidRDefault="00A73B92" w:rsidP="00D672A7">
      <w:pPr>
        <w:pStyle w:val="Odsekzoznamu"/>
        <w:numPr>
          <w:ilvl w:val="2"/>
          <w:numId w:val="19"/>
        </w:numPr>
        <w:ind w:left="1428"/>
        <w:jc w:val="both"/>
        <w:rPr>
          <w:b/>
          <w:lang w:val="sk-SK"/>
        </w:rPr>
      </w:pPr>
      <w:r>
        <w:rPr>
          <w:b/>
          <w:lang w:val="sk-SK"/>
        </w:rPr>
        <w:t>Vypracovať komplexnú stratégiu prezentácie slovenskej kultúry v zahraničí.</w:t>
      </w:r>
    </w:p>
    <w:p w:rsidR="00986C24" w:rsidRPr="007F29C1" w:rsidRDefault="00A73B92" w:rsidP="00D672A7">
      <w:pPr>
        <w:pStyle w:val="Odsekzoznamu"/>
        <w:numPr>
          <w:ilvl w:val="0"/>
          <w:numId w:val="15"/>
        </w:numPr>
        <w:ind w:left="1776"/>
        <w:jc w:val="both"/>
        <w:rPr>
          <w:rFonts w:cs="Times New Roman"/>
          <w:szCs w:val="24"/>
          <w:lang w:val="sk-SK"/>
        </w:rPr>
      </w:pPr>
      <w:r w:rsidRPr="00A73B92">
        <w:rPr>
          <w:rFonts w:cs="Times New Roman"/>
          <w:szCs w:val="24"/>
          <w:lang w:val="sk-SK"/>
        </w:rPr>
        <w:t>Vypracovať analýzu inštitucionálnej prezentácie Slovenska a jeho kultúry v zahraničí (vrátane novovzniknutých komisi</w:t>
      </w:r>
      <w:r w:rsidR="00A73281">
        <w:rPr>
          <w:rFonts w:cs="Times New Roman"/>
          <w:szCs w:val="24"/>
          <w:lang w:val="sk-SK"/>
        </w:rPr>
        <w:t>í</w:t>
      </w:r>
      <w:r w:rsidRPr="00A73B92">
        <w:rPr>
          <w:rFonts w:cs="Times New Roman"/>
          <w:szCs w:val="24"/>
          <w:lang w:val="sk-SK"/>
        </w:rPr>
        <w:t xml:space="preserve"> a pracovný</w:t>
      </w:r>
      <w:r w:rsidR="00724338">
        <w:rPr>
          <w:rFonts w:cs="Times New Roman"/>
          <w:szCs w:val="24"/>
          <w:lang w:val="sk-SK"/>
        </w:rPr>
        <w:t>ch skupín</w:t>
      </w:r>
      <w:r w:rsidRPr="00A73B92">
        <w:rPr>
          <w:rFonts w:cs="Times New Roman"/>
          <w:szCs w:val="24"/>
          <w:lang w:val="sk-SK"/>
        </w:rPr>
        <w:t>).</w:t>
      </w:r>
    </w:p>
    <w:p w:rsidR="00986C24" w:rsidRPr="00B1216D" w:rsidRDefault="004C5132" w:rsidP="00D672A7">
      <w:pPr>
        <w:pStyle w:val="Odsekzoznamu"/>
        <w:numPr>
          <w:ilvl w:val="0"/>
          <w:numId w:val="15"/>
        </w:numPr>
        <w:ind w:left="1776"/>
        <w:jc w:val="both"/>
        <w:rPr>
          <w:rFonts w:cs="Times New Roman"/>
          <w:szCs w:val="24"/>
          <w:lang w:val="sk-SK"/>
        </w:rPr>
      </w:pPr>
      <w:r w:rsidRPr="004C5132">
        <w:rPr>
          <w:rFonts w:cs="Times New Roman"/>
          <w:szCs w:val="24"/>
          <w:lang w:val="sk-SK"/>
        </w:rPr>
        <w:t>V</w:t>
      </w:r>
      <w:r w:rsidR="006E6757">
        <w:rPr>
          <w:rFonts w:cs="Times New Roman"/>
          <w:szCs w:val="24"/>
          <w:lang w:val="sk-SK"/>
        </w:rPr>
        <w:t> procese  medzirezortnej koordinácie v</w:t>
      </w:r>
      <w:r w:rsidRPr="004C5132">
        <w:rPr>
          <w:rFonts w:cs="Times New Roman"/>
          <w:szCs w:val="24"/>
          <w:lang w:val="sk-SK"/>
        </w:rPr>
        <w:t>ytvoriť jednotnú značku Slovenska a v rámci nej definovať úlohu a postavenie kultúry.</w:t>
      </w:r>
    </w:p>
    <w:p w:rsidR="00A73B92" w:rsidRDefault="004C5132" w:rsidP="00D672A7">
      <w:pPr>
        <w:pStyle w:val="Odsekzoznamu"/>
        <w:numPr>
          <w:ilvl w:val="0"/>
          <w:numId w:val="15"/>
        </w:numPr>
        <w:spacing w:after="120"/>
        <w:ind w:left="1776"/>
        <w:jc w:val="both"/>
        <w:rPr>
          <w:rFonts w:cs="Times New Roman"/>
          <w:sz w:val="24"/>
          <w:szCs w:val="24"/>
          <w:lang w:val="sk-SK"/>
        </w:rPr>
      </w:pPr>
      <w:r w:rsidRPr="004C5132">
        <w:rPr>
          <w:rFonts w:cs="Times New Roman"/>
          <w:szCs w:val="24"/>
          <w:lang w:val="sk-SK"/>
        </w:rPr>
        <w:t xml:space="preserve">Vytvoriť funkčný systém </w:t>
      </w:r>
      <w:r w:rsidR="00D64488">
        <w:rPr>
          <w:rFonts w:cs="Times New Roman"/>
          <w:szCs w:val="24"/>
          <w:lang w:val="sk-SK"/>
        </w:rPr>
        <w:t xml:space="preserve">medzirezortnej koordinácie prioritných prezentačných podujatí  v zahraničí. Vypracovať mechanizmus </w:t>
      </w:r>
      <w:r w:rsidR="00724338">
        <w:rPr>
          <w:rFonts w:cs="Times New Roman"/>
          <w:szCs w:val="24"/>
          <w:lang w:val="sk-SK"/>
        </w:rPr>
        <w:t>na</w:t>
      </w:r>
      <w:r w:rsidRPr="004C5132">
        <w:rPr>
          <w:rFonts w:cs="Times New Roman"/>
          <w:szCs w:val="24"/>
          <w:lang w:val="sk-SK"/>
        </w:rPr>
        <w:t xml:space="preserve"> výber a finančnú podporu slovenských tvorcov </w:t>
      </w:r>
      <w:r w:rsidR="00D64488">
        <w:rPr>
          <w:rFonts w:cs="Times New Roman"/>
          <w:szCs w:val="24"/>
          <w:lang w:val="sk-SK"/>
        </w:rPr>
        <w:t xml:space="preserve">zúčastňujúcich sa </w:t>
      </w:r>
      <w:r w:rsidRPr="004C5132">
        <w:rPr>
          <w:rFonts w:cs="Times New Roman"/>
          <w:szCs w:val="24"/>
          <w:lang w:val="sk-SK"/>
        </w:rPr>
        <w:t>na podujatiach v zahraničí</w:t>
      </w:r>
      <w:r w:rsidRPr="004C5132">
        <w:rPr>
          <w:rFonts w:cs="Times New Roman"/>
          <w:sz w:val="24"/>
          <w:szCs w:val="24"/>
          <w:lang w:val="sk-SK"/>
        </w:rPr>
        <w:t>.</w:t>
      </w:r>
    </w:p>
    <w:p w:rsidR="00A73B92" w:rsidRDefault="004C5132" w:rsidP="00D672A7">
      <w:pPr>
        <w:pStyle w:val="Odsekzoznamu"/>
        <w:numPr>
          <w:ilvl w:val="0"/>
          <w:numId w:val="15"/>
        </w:numPr>
        <w:ind w:left="1776"/>
        <w:jc w:val="both"/>
        <w:rPr>
          <w:rFonts w:cs="Times New Roman"/>
          <w:lang w:val="sk-SK"/>
        </w:rPr>
      </w:pPr>
      <w:r w:rsidRPr="004C5132">
        <w:rPr>
          <w:rFonts w:cs="Times New Roman"/>
          <w:lang w:val="sk-SK"/>
        </w:rPr>
        <w:t xml:space="preserve">Podporovať prácu a postavenie </w:t>
      </w:r>
      <w:r w:rsidR="00724338">
        <w:rPr>
          <w:rFonts w:cs="Times New Roman"/>
          <w:lang w:val="sk-SK"/>
        </w:rPr>
        <w:t xml:space="preserve">slovenských inštitútov a </w:t>
      </w:r>
      <w:r w:rsidRPr="004C5132">
        <w:rPr>
          <w:rFonts w:cs="Times New Roman"/>
          <w:lang w:val="sk-SK"/>
        </w:rPr>
        <w:t>slovenských lektorátov.</w:t>
      </w:r>
    </w:p>
    <w:p w:rsidR="00986C24" w:rsidRDefault="00986C24">
      <w:pPr>
        <w:pStyle w:val="Odsekzoznamu"/>
        <w:ind w:left="1428"/>
        <w:jc w:val="both"/>
        <w:rPr>
          <w:rFonts w:cs="Times New Roman"/>
          <w:sz w:val="24"/>
          <w:szCs w:val="24"/>
          <w:highlight w:val="yellow"/>
          <w:lang w:val="sk-SK"/>
        </w:rPr>
      </w:pPr>
    </w:p>
    <w:p w:rsidR="005A5F33" w:rsidRPr="005A5F33" w:rsidRDefault="005A5F33" w:rsidP="00D672A7">
      <w:pPr>
        <w:pStyle w:val="Odsekzoznamu"/>
        <w:numPr>
          <w:ilvl w:val="2"/>
          <w:numId w:val="19"/>
        </w:numPr>
        <w:jc w:val="both"/>
        <w:rPr>
          <w:b/>
          <w:lang w:val="sk-SK"/>
        </w:rPr>
      </w:pPr>
      <w:r w:rsidRPr="005A5F33">
        <w:rPr>
          <w:b/>
          <w:lang w:val="sk-SK" w:eastAsia="sk-SK"/>
        </w:rPr>
        <w:t>Podporovať prezentáciu pôvodnej umeleckej tvorby v zahraničí ako súčasť prezentácie slovenskej kultúry v medzinárodnom kontexte.</w:t>
      </w:r>
    </w:p>
    <w:p w:rsidR="005A5F33" w:rsidRPr="003C5484" w:rsidRDefault="005A5F33"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V</w:t>
      </w:r>
      <w:r w:rsidR="00724338">
        <w:rPr>
          <w:rFonts w:eastAsia="Times New Roman" w:cs="Times New Roman"/>
          <w:lang w:val="sk-SK" w:eastAsia="sk-SK"/>
        </w:rPr>
        <w:t>ytvoriť inštitucionálnu bázu na</w:t>
      </w:r>
      <w:r w:rsidRPr="00084CD5">
        <w:rPr>
          <w:rFonts w:eastAsia="Times New Roman" w:cs="Times New Roman"/>
          <w:lang w:val="sk-SK" w:eastAsia="sk-SK"/>
        </w:rPr>
        <w:t xml:space="preserve"> podporu slovenskej tvorby pre zahraničie</w:t>
      </w:r>
      <w:r>
        <w:rPr>
          <w:rFonts w:eastAsia="Times New Roman" w:cs="Times New Roman"/>
          <w:lang w:val="sk-SK" w:eastAsia="sk-SK"/>
        </w:rPr>
        <w:t xml:space="preserve"> a zabezpečiť</w:t>
      </w:r>
      <w:r w:rsidRPr="00084CD5">
        <w:rPr>
          <w:rFonts w:eastAsia="Times New Roman" w:cs="Times New Roman"/>
          <w:lang w:val="sk-SK" w:eastAsia="sk-SK"/>
        </w:rPr>
        <w:t xml:space="preserve"> export kultúry.</w:t>
      </w:r>
    </w:p>
    <w:p w:rsidR="005A5F33" w:rsidRPr="003C5484" w:rsidRDefault="005A5F33"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Zabezpečiť pravidelnú účasť a prezentáciu slovenskej tvorby na významných prehliadkach a veľtrhoch.</w:t>
      </w:r>
    </w:p>
    <w:p w:rsidR="005A5F33" w:rsidRPr="003C5484" w:rsidRDefault="005A5F33" w:rsidP="00D672A7">
      <w:pPr>
        <w:pStyle w:val="Odsekzoznamu"/>
        <w:numPr>
          <w:ilvl w:val="3"/>
          <w:numId w:val="3"/>
        </w:numPr>
        <w:ind w:left="1843" w:hanging="425"/>
        <w:jc w:val="both"/>
        <w:rPr>
          <w:rFonts w:eastAsia="Times New Roman" w:cs="Times New Roman"/>
          <w:lang w:val="sk-SK" w:eastAsia="sk-SK"/>
        </w:rPr>
      </w:pPr>
      <w:r w:rsidRPr="00084CD5">
        <w:rPr>
          <w:rFonts w:eastAsia="Times New Roman" w:cs="Times New Roman"/>
          <w:lang w:val="sk-SK" w:eastAsia="sk-SK"/>
        </w:rPr>
        <w:t>Podporiť literárne preklady, cudzojazyčné katalógy výtva</w:t>
      </w:r>
      <w:r w:rsidR="00724338">
        <w:rPr>
          <w:rFonts w:eastAsia="Times New Roman" w:cs="Times New Roman"/>
          <w:lang w:val="sk-SK" w:eastAsia="sk-SK"/>
        </w:rPr>
        <w:t>rného umenia, bulletiny, titulkovanie</w:t>
      </w:r>
      <w:r w:rsidRPr="00084CD5">
        <w:rPr>
          <w:rFonts w:eastAsia="Times New Roman" w:cs="Times New Roman"/>
          <w:lang w:val="sk-SK" w:eastAsia="sk-SK"/>
        </w:rPr>
        <w:t>.</w:t>
      </w:r>
    </w:p>
    <w:p w:rsidR="005A5F33" w:rsidRDefault="005A5F33" w:rsidP="005A5F33">
      <w:pPr>
        <w:pStyle w:val="Odsekzoznamu"/>
        <w:ind w:left="1428"/>
        <w:rPr>
          <w:b/>
          <w:lang w:val="sk-SK"/>
        </w:rPr>
      </w:pPr>
    </w:p>
    <w:p w:rsidR="00986C24" w:rsidRDefault="00084CD5" w:rsidP="00D672A7">
      <w:pPr>
        <w:pStyle w:val="Odsekzoznamu"/>
        <w:numPr>
          <w:ilvl w:val="2"/>
          <w:numId w:val="19"/>
        </w:numPr>
        <w:ind w:left="1428"/>
        <w:rPr>
          <w:b/>
          <w:lang w:val="sk-SK"/>
        </w:rPr>
      </w:pPr>
      <w:r w:rsidRPr="00084CD5">
        <w:rPr>
          <w:b/>
          <w:lang w:val="sk-SK"/>
        </w:rPr>
        <w:t>Zefektívniť prezentáciu Slovenska zahraničným návštevníkom u nás.</w:t>
      </w:r>
    </w:p>
    <w:p w:rsidR="00986C24" w:rsidRPr="000D26A0" w:rsidRDefault="000D26A0" w:rsidP="00D672A7">
      <w:pPr>
        <w:pStyle w:val="Odsekzoznamu"/>
        <w:numPr>
          <w:ilvl w:val="0"/>
          <w:numId w:val="16"/>
        </w:numPr>
        <w:ind w:left="1776"/>
        <w:jc w:val="both"/>
        <w:rPr>
          <w:rFonts w:cs="Times New Roman"/>
          <w:lang w:val="sk-SK"/>
        </w:rPr>
      </w:pPr>
      <w:r w:rsidRPr="000D26A0">
        <w:rPr>
          <w:lang w:val="sk-SK"/>
        </w:rPr>
        <w:t>Cielene spájať prezentáciu cestovného ruchu, investičných a exportných príležitostí SR s kultúrnou ponukou</w:t>
      </w:r>
      <w:r w:rsidR="004C5132" w:rsidRPr="000D26A0">
        <w:rPr>
          <w:rFonts w:cs="Times New Roman"/>
          <w:lang w:val="sk-SK"/>
        </w:rPr>
        <w:t>.</w:t>
      </w:r>
    </w:p>
    <w:p w:rsidR="00A73B92" w:rsidRDefault="00BA6670" w:rsidP="00D672A7">
      <w:pPr>
        <w:pStyle w:val="Odsekzoznamu"/>
        <w:numPr>
          <w:ilvl w:val="0"/>
          <w:numId w:val="16"/>
        </w:numPr>
        <w:ind w:left="1776"/>
        <w:jc w:val="both"/>
        <w:rPr>
          <w:rFonts w:cs="Times New Roman"/>
          <w:szCs w:val="24"/>
          <w:lang w:val="sk-SK"/>
        </w:rPr>
      </w:pPr>
      <w:r>
        <w:rPr>
          <w:rFonts w:cs="Times New Roman"/>
          <w:szCs w:val="24"/>
          <w:lang w:val="sk-SK"/>
        </w:rPr>
        <w:t xml:space="preserve">Pri príprave projektov s cieľom oslovovať aj zahraničné publikum zabezpečiť propagáciu produktu a odstraňovanie </w:t>
      </w:r>
      <w:r w:rsidR="00D64488">
        <w:rPr>
          <w:rFonts w:cs="Times New Roman"/>
          <w:szCs w:val="24"/>
          <w:lang w:val="sk-SK"/>
        </w:rPr>
        <w:t>jazykových</w:t>
      </w:r>
      <w:r>
        <w:rPr>
          <w:rFonts w:cs="Times New Roman"/>
          <w:szCs w:val="24"/>
          <w:lang w:val="sk-SK"/>
        </w:rPr>
        <w:t xml:space="preserve"> bariér.</w:t>
      </w:r>
    </w:p>
    <w:p w:rsidR="00986C24" w:rsidRPr="00BA6670" w:rsidRDefault="004C5132" w:rsidP="00D672A7">
      <w:pPr>
        <w:pStyle w:val="Odsekzoznamu"/>
        <w:numPr>
          <w:ilvl w:val="0"/>
          <w:numId w:val="16"/>
        </w:numPr>
        <w:ind w:left="1776"/>
        <w:jc w:val="both"/>
        <w:rPr>
          <w:rFonts w:cs="Times New Roman"/>
          <w:szCs w:val="24"/>
          <w:lang w:val="sk-SK"/>
        </w:rPr>
      </w:pPr>
      <w:r w:rsidRPr="004C5132">
        <w:rPr>
          <w:rFonts w:cs="Times New Roman"/>
          <w:szCs w:val="24"/>
          <w:lang w:val="sk-SK"/>
        </w:rPr>
        <w:t>Venovať zvýšenú pozornosť zahraničným študentom,</w:t>
      </w:r>
      <w:r w:rsidR="00D64488">
        <w:rPr>
          <w:rFonts w:cs="Times New Roman"/>
          <w:szCs w:val="24"/>
          <w:lang w:val="sk-SK"/>
        </w:rPr>
        <w:t xml:space="preserve"> novinárom,</w:t>
      </w:r>
      <w:r w:rsidRPr="004C5132">
        <w:rPr>
          <w:rFonts w:cs="Times New Roman"/>
          <w:szCs w:val="24"/>
          <w:lang w:val="sk-SK"/>
        </w:rPr>
        <w:t xml:space="preserve"> vedeckým pracovníkom a iným hosťujúcim návštevníkom ako budúcim ambas</w:t>
      </w:r>
      <w:r w:rsidR="00BA6670">
        <w:rPr>
          <w:rFonts w:cs="Times New Roman"/>
          <w:szCs w:val="24"/>
          <w:lang w:val="sk-SK"/>
        </w:rPr>
        <w:t>á</w:t>
      </w:r>
      <w:r w:rsidRPr="004C5132">
        <w:rPr>
          <w:rFonts w:cs="Times New Roman"/>
          <w:szCs w:val="24"/>
          <w:lang w:val="sk-SK"/>
        </w:rPr>
        <w:t>dorom krajiny a jej kultúry.</w:t>
      </w:r>
    </w:p>
    <w:p w:rsidR="003D65AB" w:rsidRPr="003C5484" w:rsidRDefault="003D65AB" w:rsidP="003C5484">
      <w:pPr>
        <w:jc w:val="both"/>
        <w:rPr>
          <w:rFonts w:cs="Times New Roman"/>
          <w:sz w:val="24"/>
          <w:szCs w:val="24"/>
          <w:lang w:val="sk-SK"/>
        </w:rPr>
      </w:pPr>
    </w:p>
    <w:p w:rsidR="00986C24" w:rsidRDefault="00084CD5" w:rsidP="00D672A7">
      <w:pPr>
        <w:pStyle w:val="Odsekzoznamu1"/>
        <w:numPr>
          <w:ilvl w:val="1"/>
          <w:numId w:val="7"/>
        </w:numPr>
        <w:shd w:val="clear" w:color="auto" w:fill="F2F2F2"/>
        <w:spacing w:after="200" w:line="276" w:lineRule="auto"/>
        <w:jc w:val="both"/>
        <w:rPr>
          <w:rFonts w:asciiTheme="majorHAnsi" w:hAnsiTheme="majorHAnsi"/>
          <w:b/>
          <w:bCs/>
        </w:rPr>
      </w:pPr>
      <w:r w:rsidRPr="00084CD5">
        <w:rPr>
          <w:rFonts w:asciiTheme="majorHAnsi" w:hAnsiTheme="majorHAnsi"/>
          <w:b/>
          <w:bCs/>
        </w:rPr>
        <w:t xml:space="preserve"> Prezentácia kreatívneho a kultúrneho potenciálu Slovenska v zahraničí</w:t>
      </w:r>
    </w:p>
    <w:p w:rsidR="003C5484" w:rsidRPr="00BA6670" w:rsidRDefault="00A8772F" w:rsidP="003C5484">
      <w:pPr>
        <w:jc w:val="both"/>
        <w:rPr>
          <w:rFonts w:cs="Times New Roman"/>
          <w:lang w:val="sk-SK"/>
        </w:rPr>
      </w:pPr>
      <w:r>
        <w:rPr>
          <w:rFonts w:cs="Times New Roman"/>
          <w:lang w:val="sk-SK"/>
        </w:rPr>
        <w:tab/>
      </w:r>
      <w:r w:rsidR="004C5132" w:rsidRPr="004C5132">
        <w:rPr>
          <w:rFonts w:cs="Times New Roman"/>
          <w:lang w:val="sk-SK"/>
        </w:rPr>
        <w:t>K potenciálu kreatívneho priemyslu patrí jeho schopnosť pri relatívne nízkych nákladoch vstúpiť na globálny trh. Podpora exportu a internacionalizácie je základným faktorom ďalšieho rozvoja a ekonomického zhodnocovania, čo platí pre celý segment malých a stredných podnikov. Opatrenia zamerané na podporu prerazenia na medzinárodné trhy a propagácia slovenských produktov a služieb môžu zásadným spôsobom naštartovať väčšinu podsektorov kreatívneho priemyslu.</w:t>
      </w:r>
    </w:p>
    <w:p w:rsidR="00D07877" w:rsidRDefault="004C5132">
      <w:pPr>
        <w:ind w:firstLine="708"/>
        <w:jc w:val="both"/>
        <w:rPr>
          <w:rFonts w:cs="Times New Roman"/>
          <w:lang w:val="sk-SK"/>
        </w:rPr>
      </w:pPr>
      <w:r w:rsidRPr="004C5132">
        <w:rPr>
          <w:rFonts w:cs="Times New Roman"/>
          <w:lang w:val="sk-SK"/>
        </w:rPr>
        <w:lastRenderedPageBreak/>
        <w:t>Kreatívny priemysel</w:t>
      </w:r>
      <w:r w:rsidR="00724338">
        <w:rPr>
          <w:rFonts w:cs="Times New Roman"/>
          <w:lang w:val="sk-SK"/>
        </w:rPr>
        <w:t>,</w:t>
      </w:r>
      <w:r w:rsidRPr="004C5132">
        <w:rPr>
          <w:rFonts w:cs="Times New Roman"/>
          <w:lang w:val="sk-SK"/>
        </w:rPr>
        <w:t xml:space="preserve"> jeho produkty a služby vytvárajú súbor faktorov stimulujúcich cestovný ruch v konkrétnej lokalite. Nárast cestovného ruchu spôsobuje následne rozšírenie trhu a odbytu pre kreatívne odvetvia. Prepájanie cestovného ruchu a kreatívneho priemyslu </w:t>
      </w:r>
      <w:r w:rsidR="00594D8B">
        <w:rPr>
          <w:rFonts w:cs="Times New Roman"/>
          <w:lang w:val="sk-SK"/>
        </w:rPr>
        <w:br/>
      </w:r>
      <w:r w:rsidRPr="004C5132">
        <w:rPr>
          <w:rFonts w:cs="Times New Roman"/>
          <w:lang w:val="sk-SK"/>
        </w:rPr>
        <w:t>je celosvetovým trendom, pretože kreatívne produkty a služby pr</w:t>
      </w:r>
      <w:r w:rsidR="00724338">
        <w:rPr>
          <w:rFonts w:cs="Times New Roman"/>
          <w:lang w:val="sk-SK"/>
        </w:rPr>
        <w:t>ispievajú vďaka svojej špecifickej</w:t>
      </w:r>
      <w:r w:rsidRPr="004C5132">
        <w:rPr>
          <w:rFonts w:cs="Times New Roman"/>
          <w:lang w:val="sk-SK"/>
        </w:rPr>
        <w:t xml:space="preserve"> hodnote k atmosfére a výnimočnosti jednotlivých lokalít.</w:t>
      </w:r>
    </w:p>
    <w:p w:rsidR="009979FC" w:rsidRPr="00BA6670" w:rsidRDefault="009979FC" w:rsidP="00D672A7">
      <w:pPr>
        <w:pStyle w:val="Odsekzoznamu"/>
        <w:numPr>
          <w:ilvl w:val="1"/>
          <w:numId w:val="19"/>
        </w:numPr>
        <w:rPr>
          <w:b/>
          <w:vanish/>
          <w:lang w:val="sk-SK"/>
        </w:rPr>
      </w:pPr>
    </w:p>
    <w:p w:rsidR="00986C24" w:rsidRPr="00BA6670" w:rsidRDefault="004C5132" w:rsidP="00D672A7">
      <w:pPr>
        <w:pStyle w:val="Odsekzoznamu"/>
        <w:numPr>
          <w:ilvl w:val="2"/>
          <w:numId w:val="19"/>
        </w:numPr>
        <w:ind w:left="1428"/>
        <w:jc w:val="both"/>
        <w:rPr>
          <w:b/>
          <w:lang w:val="sk-SK"/>
        </w:rPr>
      </w:pPr>
      <w:r>
        <w:rPr>
          <w:b/>
          <w:lang w:val="sk-SK"/>
        </w:rPr>
        <w:t>Podporiť export a</w:t>
      </w:r>
      <w:r w:rsidR="00F11F82">
        <w:rPr>
          <w:b/>
          <w:lang w:val="sk-SK"/>
        </w:rPr>
        <w:t> </w:t>
      </w:r>
      <w:r>
        <w:rPr>
          <w:b/>
          <w:lang w:val="sk-SK"/>
        </w:rPr>
        <w:t>internacionalizáciu</w:t>
      </w:r>
      <w:r w:rsidR="00F11F82">
        <w:rPr>
          <w:b/>
          <w:lang w:val="sk-SK"/>
        </w:rPr>
        <w:t xml:space="preserve"> produktov</w:t>
      </w:r>
      <w:r>
        <w:rPr>
          <w:b/>
          <w:lang w:val="sk-SK"/>
        </w:rPr>
        <w:t xml:space="preserve"> kreatívneho priemyslu ako súčasť hospodárskych politík štátu.</w:t>
      </w:r>
    </w:p>
    <w:p w:rsidR="004E7E30" w:rsidRPr="004E7E30" w:rsidRDefault="004E7E30" w:rsidP="00D672A7">
      <w:pPr>
        <w:pStyle w:val="Odsekzoznamu"/>
        <w:numPr>
          <w:ilvl w:val="0"/>
          <w:numId w:val="17"/>
        </w:numPr>
        <w:ind w:left="1776"/>
        <w:jc w:val="both"/>
        <w:rPr>
          <w:rFonts w:cs="Times New Roman"/>
          <w:lang w:val="sk-SK"/>
        </w:rPr>
      </w:pPr>
      <w:r w:rsidRPr="004E7E30">
        <w:rPr>
          <w:rFonts w:ascii="Times New Roman" w:hAnsi="Times New Roman"/>
          <w:lang w:val="sk-SK"/>
        </w:rPr>
        <w:t>Podporovať účasť na festivaloch, výstavách, veľtrhoch, medzinárodných prezentáciách a koordinovať ju s ostatnými subjektmi štátnej a verejnej správy</w:t>
      </w:r>
      <w:r>
        <w:rPr>
          <w:rFonts w:ascii="Times New Roman" w:hAnsi="Times New Roman"/>
          <w:lang w:val="sk-SK"/>
        </w:rPr>
        <w:t>.</w:t>
      </w:r>
      <w:r w:rsidRPr="004E7E30">
        <w:rPr>
          <w:rFonts w:cs="Times New Roman"/>
          <w:lang w:val="sk-SK"/>
        </w:rPr>
        <w:t xml:space="preserve"> </w:t>
      </w:r>
    </w:p>
    <w:p w:rsidR="00986C24" w:rsidRDefault="004C5132" w:rsidP="00D672A7">
      <w:pPr>
        <w:pStyle w:val="Odsekzoznamu"/>
        <w:numPr>
          <w:ilvl w:val="0"/>
          <w:numId w:val="17"/>
        </w:numPr>
        <w:ind w:left="1776"/>
        <w:jc w:val="both"/>
        <w:rPr>
          <w:rFonts w:cs="Times New Roman"/>
          <w:lang w:val="sk-SK"/>
        </w:rPr>
      </w:pPr>
      <w:r w:rsidRPr="004C5132">
        <w:rPr>
          <w:rFonts w:cs="Times New Roman"/>
          <w:lang w:val="sk-SK"/>
        </w:rPr>
        <w:t>Včleniť kreatívny priemysel do proexportných hospodárskych politík štátu a koncepcií prezentácie Slovenska v zahraničí.</w:t>
      </w:r>
    </w:p>
    <w:p w:rsidR="00C132C9" w:rsidRPr="00BA6670" w:rsidRDefault="00C132C9" w:rsidP="00D672A7">
      <w:pPr>
        <w:pStyle w:val="Odsekzoznamu"/>
        <w:numPr>
          <w:ilvl w:val="0"/>
          <w:numId w:val="17"/>
        </w:numPr>
        <w:ind w:left="1776"/>
        <w:jc w:val="both"/>
        <w:rPr>
          <w:rFonts w:cs="Times New Roman"/>
          <w:lang w:val="sk-SK"/>
        </w:rPr>
      </w:pPr>
      <w:r>
        <w:rPr>
          <w:rFonts w:cs="Times New Roman"/>
          <w:lang w:val="sk-SK"/>
        </w:rPr>
        <w:t xml:space="preserve">Podporiť propagáciu kreatívnych firiem, talentov a lídrov </w:t>
      </w:r>
      <w:r w:rsidR="00C31924">
        <w:rPr>
          <w:rFonts w:cs="Times New Roman"/>
          <w:lang w:val="sk-SK"/>
        </w:rPr>
        <w:t>z</w:t>
      </w:r>
      <w:r>
        <w:rPr>
          <w:rFonts w:cs="Times New Roman"/>
          <w:lang w:val="sk-SK"/>
        </w:rPr>
        <w:t> oblasti kultúry.</w:t>
      </w:r>
    </w:p>
    <w:p w:rsidR="00986C24" w:rsidRPr="00BA6670" w:rsidRDefault="00986C24">
      <w:pPr>
        <w:pStyle w:val="Odsekzoznamu"/>
        <w:ind w:left="1428"/>
        <w:jc w:val="both"/>
        <w:rPr>
          <w:rFonts w:cs="Times New Roman"/>
          <w:u w:val="single"/>
          <w:lang w:val="sk-SK"/>
        </w:rPr>
      </w:pPr>
    </w:p>
    <w:p w:rsidR="00986C24" w:rsidRPr="00BA6670" w:rsidRDefault="004C5132" w:rsidP="00D672A7">
      <w:pPr>
        <w:pStyle w:val="Odsekzoznamu"/>
        <w:numPr>
          <w:ilvl w:val="2"/>
          <w:numId w:val="19"/>
        </w:numPr>
        <w:ind w:left="1428"/>
        <w:jc w:val="both"/>
        <w:rPr>
          <w:b/>
          <w:lang w:val="sk-SK"/>
        </w:rPr>
      </w:pPr>
      <w:r>
        <w:rPr>
          <w:b/>
          <w:lang w:val="sk-SK"/>
        </w:rPr>
        <w:t>Podporiť prepájanie stratégií rozvoja cestovného ruchu a kreatívneho priemyslu.</w:t>
      </w:r>
    </w:p>
    <w:p w:rsidR="00986C24" w:rsidRPr="00BA6670" w:rsidRDefault="004C5132" w:rsidP="00D672A7">
      <w:pPr>
        <w:pStyle w:val="Odsekzoznamu"/>
        <w:numPr>
          <w:ilvl w:val="0"/>
          <w:numId w:val="18"/>
        </w:numPr>
        <w:ind w:left="1776"/>
        <w:jc w:val="both"/>
        <w:rPr>
          <w:rFonts w:cs="Times New Roman"/>
          <w:lang w:val="sk-SK"/>
        </w:rPr>
      </w:pPr>
      <w:r w:rsidRPr="004C5132">
        <w:rPr>
          <w:rFonts w:cs="Times New Roman"/>
          <w:lang w:val="sk-SK"/>
        </w:rPr>
        <w:t xml:space="preserve">Integrovať a stimulovať strategické priority a nástroje od lokálnej úrovne </w:t>
      </w:r>
      <w:r w:rsidR="00594D8B">
        <w:rPr>
          <w:rFonts w:cs="Times New Roman"/>
          <w:lang w:val="sk-SK"/>
        </w:rPr>
        <w:br/>
      </w:r>
      <w:r w:rsidRPr="004C5132">
        <w:rPr>
          <w:rFonts w:cs="Times New Roman"/>
          <w:lang w:val="sk-SK"/>
        </w:rPr>
        <w:t>až po národnú a</w:t>
      </w:r>
      <w:r w:rsidR="00724338">
        <w:rPr>
          <w:rFonts w:cs="Times New Roman"/>
          <w:lang w:val="sk-SK"/>
        </w:rPr>
        <w:t> </w:t>
      </w:r>
      <w:r w:rsidRPr="004C5132">
        <w:rPr>
          <w:rFonts w:cs="Times New Roman"/>
          <w:lang w:val="sk-SK"/>
        </w:rPr>
        <w:t>medzinárodnú</w:t>
      </w:r>
      <w:r w:rsidR="00724338">
        <w:rPr>
          <w:rFonts w:cs="Times New Roman"/>
          <w:lang w:val="sk-SK"/>
        </w:rPr>
        <w:t xml:space="preserve"> úroveň</w:t>
      </w:r>
      <w:r w:rsidRPr="004C5132">
        <w:rPr>
          <w:rFonts w:cs="Times New Roman"/>
          <w:lang w:val="sk-SK"/>
        </w:rPr>
        <w:t>.</w:t>
      </w:r>
    </w:p>
    <w:p w:rsidR="00986C24" w:rsidRDefault="00A73B92" w:rsidP="00D672A7">
      <w:pPr>
        <w:pStyle w:val="Odsekzoznamu"/>
        <w:numPr>
          <w:ilvl w:val="0"/>
          <w:numId w:val="18"/>
        </w:numPr>
        <w:ind w:left="1776"/>
        <w:jc w:val="both"/>
        <w:rPr>
          <w:rFonts w:cs="Times New Roman"/>
          <w:lang w:val="sk-SK"/>
        </w:rPr>
      </w:pPr>
      <w:r>
        <w:rPr>
          <w:rFonts w:cs="Times New Roman"/>
          <w:lang w:val="sk-SK"/>
        </w:rPr>
        <w:t>Prostredníctvom produktov a služieb kreatívneho priemyslu prezentovať Slovensko ako turistickú destináciu</w:t>
      </w:r>
      <w:r w:rsidR="00CA0058">
        <w:rPr>
          <w:rFonts w:cs="Times New Roman"/>
          <w:lang w:val="sk-SK"/>
        </w:rPr>
        <w:t xml:space="preserve"> a krajinu vhodnú na prílev zahraničných investícií</w:t>
      </w:r>
      <w:r>
        <w:rPr>
          <w:rFonts w:cs="Times New Roman"/>
          <w:lang w:val="sk-SK"/>
        </w:rPr>
        <w:t>.</w:t>
      </w:r>
    </w:p>
    <w:p w:rsidR="00666276" w:rsidRDefault="00666276" w:rsidP="00666276">
      <w:pPr>
        <w:pStyle w:val="Odsekzoznamu"/>
        <w:ind w:left="1776"/>
        <w:jc w:val="both"/>
        <w:rPr>
          <w:rFonts w:cs="Times New Roman"/>
          <w:lang w:val="sk-SK"/>
        </w:rPr>
      </w:pPr>
    </w:p>
    <w:p w:rsidR="00724338" w:rsidRPr="007F29C1" w:rsidRDefault="00724338" w:rsidP="00666276">
      <w:pPr>
        <w:pStyle w:val="Odsekzoznamu"/>
        <w:ind w:left="1776"/>
        <w:jc w:val="both"/>
        <w:rPr>
          <w:rFonts w:cs="Times New Roman"/>
          <w:lang w:val="sk-SK"/>
        </w:rPr>
      </w:pPr>
    </w:p>
    <w:p w:rsidR="00986C24" w:rsidRPr="007F29C1" w:rsidRDefault="00192734" w:rsidP="00D672A7">
      <w:pPr>
        <w:pStyle w:val="Odsekzoznamu1"/>
        <w:numPr>
          <w:ilvl w:val="1"/>
          <w:numId w:val="7"/>
        </w:numPr>
        <w:shd w:val="clear" w:color="auto" w:fill="F2F2F2"/>
        <w:spacing w:after="200" w:line="276" w:lineRule="auto"/>
        <w:jc w:val="both"/>
        <w:rPr>
          <w:rFonts w:asciiTheme="majorHAnsi" w:hAnsiTheme="majorHAnsi"/>
          <w:b/>
          <w:bCs/>
        </w:rPr>
      </w:pPr>
      <w:r>
        <w:rPr>
          <w:rFonts w:asciiTheme="majorHAnsi" w:hAnsiTheme="majorHAnsi"/>
          <w:b/>
          <w:bCs/>
        </w:rPr>
        <w:t>Pretlmočenie p</w:t>
      </w:r>
      <w:r w:rsidR="00A73B92">
        <w:rPr>
          <w:rFonts w:asciiTheme="majorHAnsi" w:hAnsiTheme="majorHAnsi"/>
          <w:b/>
          <w:bCs/>
        </w:rPr>
        <w:t>rezentáci</w:t>
      </w:r>
      <w:r>
        <w:rPr>
          <w:rFonts w:asciiTheme="majorHAnsi" w:hAnsiTheme="majorHAnsi"/>
          <w:b/>
          <w:bCs/>
        </w:rPr>
        <w:t>e</w:t>
      </w:r>
      <w:r w:rsidR="00A73B92">
        <w:rPr>
          <w:rFonts w:asciiTheme="majorHAnsi" w:hAnsiTheme="majorHAnsi"/>
          <w:b/>
          <w:bCs/>
        </w:rPr>
        <w:t xml:space="preserve"> kultúrneho dedičstva do súčasného jazyka a formy </w:t>
      </w:r>
      <w:r w:rsidR="00594D8B">
        <w:rPr>
          <w:rFonts w:asciiTheme="majorHAnsi" w:hAnsiTheme="majorHAnsi"/>
          <w:b/>
          <w:bCs/>
        </w:rPr>
        <w:br/>
      </w:r>
      <w:r w:rsidR="00A73B92">
        <w:rPr>
          <w:rFonts w:asciiTheme="majorHAnsi" w:hAnsiTheme="majorHAnsi"/>
          <w:b/>
          <w:bCs/>
        </w:rPr>
        <w:t xml:space="preserve">aj </w:t>
      </w:r>
      <w:r w:rsidR="00724338">
        <w:rPr>
          <w:rFonts w:asciiTheme="majorHAnsi" w:hAnsiTheme="majorHAnsi"/>
          <w:b/>
          <w:bCs/>
        </w:rPr>
        <w:t>na</w:t>
      </w:r>
      <w:r w:rsidR="00A73B92" w:rsidRPr="00A73B92">
        <w:rPr>
          <w:rFonts w:asciiTheme="majorHAnsi" w:hAnsiTheme="majorHAnsi"/>
          <w:b/>
          <w:bCs/>
        </w:rPr>
        <w:t xml:space="preserve"> uplatnenie v cestovnom ruchu</w:t>
      </w:r>
    </w:p>
    <w:p w:rsidR="00986C24" w:rsidRPr="00C31924" w:rsidRDefault="007C7B7A">
      <w:pPr>
        <w:jc w:val="both"/>
        <w:rPr>
          <w:rFonts w:cs="Times New Roman"/>
          <w:lang w:val="sk-SK"/>
        </w:rPr>
      </w:pPr>
      <w:r>
        <w:rPr>
          <w:rFonts w:cs="Times New Roman"/>
          <w:lang w:val="sk-SK"/>
        </w:rPr>
        <w:tab/>
      </w:r>
      <w:r w:rsidR="00C31924">
        <w:rPr>
          <w:rFonts w:cs="Times New Roman"/>
          <w:lang w:val="sk-SK"/>
        </w:rPr>
        <w:t>Slovensko je</w:t>
      </w:r>
      <w:r w:rsidR="004C5132" w:rsidRPr="004C5132">
        <w:rPr>
          <w:rFonts w:cs="Times New Roman"/>
          <w:lang w:val="sk-SK"/>
        </w:rPr>
        <w:t xml:space="preserve"> malá krajina</w:t>
      </w:r>
      <w:r w:rsidR="00C31924">
        <w:rPr>
          <w:rFonts w:cs="Times New Roman"/>
          <w:lang w:val="sk-SK"/>
        </w:rPr>
        <w:t xml:space="preserve"> s</w:t>
      </w:r>
      <w:r w:rsidR="004C5132" w:rsidRPr="004C5132">
        <w:rPr>
          <w:rFonts w:cs="Times New Roman"/>
          <w:lang w:val="sk-SK"/>
        </w:rPr>
        <w:t> bohat</w:t>
      </w:r>
      <w:r w:rsidR="00C31924">
        <w:rPr>
          <w:rFonts w:cs="Times New Roman"/>
          <w:lang w:val="sk-SK"/>
        </w:rPr>
        <w:t>ou</w:t>
      </w:r>
      <w:r w:rsidR="004C5132" w:rsidRPr="004C5132">
        <w:rPr>
          <w:rFonts w:cs="Times New Roman"/>
          <w:lang w:val="sk-SK"/>
        </w:rPr>
        <w:t xml:space="preserve"> históri</w:t>
      </w:r>
      <w:r w:rsidR="00C31924">
        <w:rPr>
          <w:rFonts w:cs="Times New Roman"/>
          <w:lang w:val="sk-SK"/>
        </w:rPr>
        <w:t>ou</w:t>
      </w:r>
      <w:r w:rsidR="004C5132" w:rsidRPr="004C5132">
        <w:rPr>
          <w:rFonts w:cs="Times New Roman"/>
          <w:lang w:val="sk-SK"/>
        </w:rPr>
        <w:t>, v</w:t>
      </w:r>
      <w:r w:rsidR="00C31924">
        <w:rPr>
          <w:rFonts w:cs="Times New Roman"/>
          <w:lang w:val="sk-SK"/>
        </w:rPr>
        <w:t>ýhodnou</w:t>
      </w:r>
      <w:r w:rsidR="004C5132" w:rsidRPr="004C5132">
        <w:rPr>
          <w:rFonts w:cs="Times New Roman"/>
          <w:lang w:val="sk-SK"/>
        </w:rPr>
        <w:t> geografick</w:t>
      </w:r>
      <w:r w:rsidR="00C31924">
        <w:rPr>
          <w:rFonts w:cs="Times New Roman"/>
          <w:lang w:val="sk-SK"/>
        </w:rPr>
        <w:t>ou</w:t>
      </w:r>
      <w:r w:rsidR="004C5132" w:rsidRPr="004C5132">
        <w:rPr>
          <w:rFonts w:cs="Times New Roman"/>
          <w:lang w:val="sk-SK"/>
        </w:rPr>
        <w:t xml:space="preserve"> poloh</w:t>
      </w:r>
      <w:r w:rsidR="00C31924">
        <w:rPr>
          <w:rFonts w:cs="Times New Roman"/>
          <w:lang w:val="sk-SK"/>
        </w:rPr>
        <w:t>ou</w:t>
      </w:r>
      <w:r w:rsidR="004C5132" w:rsidRPr="004C5132">
        <w:rPr>
          <w:rFonts w:cs="Times New Roman"/>
          <w:lang w:val="sk-SK"/>
        </w:rPr>
        <w:t xml:space="preserve"> </w:t>
      </w:r>
      <w:r w:rsidR="00666276">
        <w:rPr>
          <w:rFonts w:cs="Times New Roman"/>
          <w:lang w:val="sk-SK"/>
        </w:rPr>
        <w:br/>
      </w:r>
      <w:r w:rsidR="004C5132" w:rsidRPr="004C5132">
        <w:rPr>
          <w:rFonts w:cs="Times New Roman"/>
          <w:lang w:val="sk-SK"/>
        </w:rPr>
        <w:t xml:space="preserve">na priesečníku dejinného diania a s rozmanitou tradičnou ľudovou kultúrou. To všetko vtlačilo nášmu </w:t>
      </w:r>
      <w:r w:rsidR="00C31924" w:rsidRPr="00C31924">
        <w:rPr>
          <w:rFonts w:cs="Times New Roman"/>
          <w:lang w:val="sk-SK"/>
        </w:rPr>
        <w:t xml:space="preserve">kultúrnemu dedičstvu </w:t>
      </w:r>
      <w:r w:rsidR="004C5132" w:rsidRPr="004C5132">
        <w:rPr>
          <w:rFonts w:cs="Times New Roman"/>
          <w:lang w:val="sk-SK"/>
        </w:rPr>
        <w:t>jedinečnú pečať. Prezentovať národn</w:t>
      </w:r>
      <w:r w:rsidR="00C31924">
        <w:rPr>
          <w:rFonts w:cs="Times New Roman"/>
          <w:lang w:val="sk-SK"/>
        </w:rPr>
        <w:t>é kultúrne bohatstvo</w:t>
      </w:r>
      <w:r w:rsidR="004C5132" w:rsidRPr="004C5132">
        <w:rPr>
          <w:rFonts w:cs="Times New Roman"/>
          <w:lang w:val="sk-SK"/>
        </w:rPr>
        <w:t xml:space="preserve">, ktorého hodnota rokmi </w:t>
      </w:r>
      <w:r w:rsidR="00C31924">
        <w:rPr>
          <w:rFonts w:cs="Times New Roman"/>
          <w:lang w:val="sk-SK"/>
        </w:rPr>
        <w:t>narastá</w:t>
      </w:r>
      <w:r w:rsidR="004C5132" w:rsidRPr="004C5132">
        <w:rPr>
          <w:rFonts w:cs="Times New Roman"/>
          <w:lang w:val="sk-SK"/>
        </w:rPr>
        <w:t xml:space="preserve">, treba s akcentom na súčasný jazyk, </w:t>
      </w:r>
      <w:r w:rsidR="00C31924">
        <w:rPr>
          <w:rFonts w:cs="Times New Roman"/>
          <w:lang w:val="sk-SK"/>
        </w:rPr>
        <w:t>s</w:t>
      </w:r>
      <w:r w:rsidR="004C5132" w:rsidRPr="004C5132">
        <w:rPr>
          <w:rFonts w:cs="Times New Roman"/>
          <w:lang w:val="sk-SK"/>
        </w:rPr>
        <w:t xml:space="preserve"> rešpektovaní</w:t>
      </w:r>
      <w:r w:rsidR="00C31924">
        <w:rPr>
          <w:rFonts w:cs="Times New Roman"/>
          <w:lang w:val="sk-SK"/>
        </w:rPr>
        <w:t>m očakávaní</w:t>
      </w:r>
      <w:r w:rsidR="004C5132" w:rsidRPr="004C5132">
        <w:rPr>
          <w:rFonts w:cs="Times New Roman"/>
          <w:lang w:val="sk-SK"/>
        </w:rPr>
        <w:t xml:space="preserve"> cieľového publika a s </w:t>
      </w:r>
      <w:r w:rsidR="00C31924">
        <w:rPr>
          <w:rFonts w:cs="Times New Roman"/>
          <w:lang w:val="sk-SK"/>
        </w:rPr>
        <w:t>prihliadnutím</w:t>
      </w:r>
      <w:r w:rsidR="004C5132" w:rsidRPr="004C5132">
        <w:rPr>
          <w:rFonts w:cs="Times New Roman"/>
          <w:lang w:val="sk-SK"/>
        </w:rPr>
        <w:t xml:space="preserve"> na konkurenčné výhody Slovenska.</w:t>
      </w:r>
    </w:p>
    <w:p w:rsidR="00A73B92" w:rsidRDefault="00A73B92" w:rsidP="00D672A7">
      <w:pPr>
        <w:pStyle w:val="Odsekzoznamu"/>
        <w:numPr>
          <w:ilvl w:val="1"/>
          <w:numId w:val="19"/>
        </w:numPr>
        <w:jc w:val="both"/>
        <w:rPr>
          <w:b/>
          <w:vanish/>
          <w:lang w:val="sk-SK"/>
        </w:rPr>
      </w:pPr>
    </w:p>
    <w:p w:rsidR="00A73B92" w:rsidRDefault="00D314E6" w:rsidP="00D672A7">
      <w:pPr>
        <w:pStyle w:val="Odsekzoznamu"/>
        <w:numPr>
          <w:ilvl w:val="2"/>
          <w:numId w:val="19"/>
        </w:numPr>
        <w:ind w:left="1428"/>
        <w:jc w:val="both"/>
        <w:rPr>
          <w:b/>
          <w:lang w:val="sk-SK"/>
        </w:rPr>
      </w:pPr>
      <w:r>
        <w:rPr>
          <w:b/>
          <w:lang w:val="sk-SK"/>
        </w:rPr>
        <w:t>Využívať</w:t>
      </w:r>
      <w:r w:rsidR="004C5132">
        <w:rPr>
          <w:b/>
          <w:lang w:val="sk-SK"/>
        </w:rPr>
        <w:t xml:space="preserve"> špecifiká</w:t>
      </w:r>
      <w:r>
        <w:rPr>
          <w:b/>
          <w:lang w:val="sk-SK"/>
        </w:rPr>
        <w:t xml:space="preserve"> jednotlivých regiónov pri príprave, realizácii a prezentácii kultúrnych produktov a služieb.</w:t>
      </w:r>
    </w:p>
    <w:p w:rsidR="00A73B92" w:rsidRDefault="004C5132" w:rsidP="00D672A7">
      <w:pPr>
        <w:pStyle w:val="Odsekzoznamu"/>
        <w:numPr>
          <w:ilvl w:val="0"/>
          <w:numId w:val="20"/>
        </w:numPr>
        <w:ind w:left="1776"/>
        <w:jc w:val="both"/>
        <w:rPr>
          <w:rFonts w:cs="Times New Roman"/>
          <w:lang w:val="sk-SK"/>
        </w:rPr>
      </w:pPr>
      <w:r w:rsidRPr="004C5132">
        <w:rPr>
          <w:rFonts w:cs="Times New Roman"/>
          <w:lang w:val="sk-SK"/>
        </w:rPr>
        <w:t>Ponuku kultúrn</w:t>
      </w:r>
      <w:r w:rsidR="00D314E6">
        <w:rPr>
          <w:rFonts w:cs="Times New Roman"/>
          <w:lang w:val="sk-SK"/>
        </w:rPr>
        <w:t>ych produktov a služieb</w:t>
      </w:r>
      <w:r w:rsidRPr="004C5132">
        <w:rPr>
          <w:rFonts w:cs="Times New Roman"/>
          <w:lang w:val="sk-SK"/>
        </w:rPr>
        <w:t xml:space="preserve"> priprav</w:t>
      </w:r>
      <w:r w:rsidR="00D314E6">
        <w:rPr>
          <w:rFonts w:cs="Times New Roman"/>
          <w:lang w:val="sk-SK"/>
        </w:rPr>
        <w:t>ova</w:t>
      </w:r>
      <w:r w:rsidRPr="004C5132">
        <w:rPr>
          <w:rFonts w:cs="Times New Roman"/>
          <w:lang w:val="sk-SK"/>
        </w:rPr>
        <w:t xml:space="preserve">ť </w:t>
      </w:r>
      <w:r w:rsidR="00FA2FE1">
        <w:rPr>
          <w:rFonts w:cs="Times New Roman"/>
          <w:lang w:val="sk-SK"/>
        </w:rPr>
        <w:t>vzhľadom</w:t>
      </w:r>
      <w:r w:rsidRPr="004C5132">
        <w:rPr>
          <w:rFonts w:cs="Times New Roman"/>
          <w:lang w:val="sk-SK"/>
        </w:rPr>
        <w:t xml:space="preserve"> na relevanciu pre región a udržateľnosť.</w:t>
      </w:r>
    </w:p>
    <w:p w:rsidR="00A73B92" w:rsidRDefault="00A73B92">
      <w:pPr>
        <w:pStyle w:val="Odsekzoznamu"/>
        <w:ind w:left="1428"/>
        <w:jc w:val="both"/>
        <w:rPr>
          <w:rFonts w:cs="Times New Roman"/>
          <w:lang w:val="sk-SK"/>
        </w:rPr>
      </w:pPr>
    </w:p>
    <w:p w:rsidR="00A73B92" w:rsidRDefault="004C5132" w:rsidP="00D672A7">
      <w:pPr>
        <w:pStyle w:val="Odsekzoznamu"/>
        <w:numPr>
          <w:ilvl w:val="2"/>
          <w:numId w:val="19"/>
        </w:numPr>
        <w:ind w:left="1428"/>
        <w:jc w:val="both"/>
        <w:rPr>
          <w:b/>
          <w:lang w:val="sk-SK"/>
        </w:rPr>
      </w:pPr>
      <w:r>
        <w:rPr>
          <w:b/>
          <w:lang w:val="sk-SK"/>
        </w:rPr>
        <w:t>Podporovať prezentáciu kultúrneho dedičstva v spolupráci so S</w:t>
      </w:r>
      <w:r w:rsidR="00D314E6">
        <w:rPr>
          <w:b/>
          <w:lang w:val="sk-SK"/>
        </w:rPr>
        <w:t>lovensk</w:t>
      </w:r>
      <w:r w:rsidR="00FA2FE1">
        <w:rPr>
          <w:b/>
          <w:lang w:val="sk-SK"/>
        </w:rPr>
        <w:t>ou</w:t>
      </w:r>
      <w:r w:rsidR="00D314E6">
        <w:rPr>
          <w:b/>
          <w:lang w:val="sk-SK"/>
        </w:rPr>
        <w:t xml:space="preserve"> agentúr</w:t>
      </w:r>
      <w:r w:rsidR="00FA2FE1">
        <w:rPr>
          <w:b/>
          <w:lang w:val="sk-SK"/>
        </w:rPr>
        <w:t>ou</w:t>
      </w:r>
      <w:r w:rsidR="00D314E6">
        <w:rPr>
          <w:b/>
          <w:lang w:val="sk-SK"/>
        </w:rPr>
        <w:t xml:space="preserve"> pre cestovný ruch</w:t>
      </w:r>
      <w:r>
        <w:rPr>
          <w:b/>
          <w:lang w:val="sk-SK"/>
        </w:rPr>
        <w:t>.</w:t>
      </w:r>
    </w:p>
    <w:p w:rsidR="00A73B92" w:rsidRDefault="004C5132" w:rsidP="00D672A7">
      <w:pPr>
        <w:pStyle w:val="Odsekzoznamu"/>
        <w:numPr>
          <w:ilvl w:val="0"/>
          <w:numId w:val="20"/>
        </w:numPr>
        <w:ind w:left="1776"/>
        <w:jc w:val="both"/>
        <w:rPr>
          <w:rFonts w:cs="Times New Roman"/>
          <w:lang w:val="sk-SK"/>
        </w:rPr>
      </w:pPr>
      <w:r w:rsidRPr="004C5132">
        <w:rPr>
          <w:rFonts w:cs="Times New Roman"/>
          <w:lang w:val="sk-SK"/>
        </w:rPr>
        <w:t>Koordinovane spolupracovať na medzirezortnej úrovni.</w:t>
      </w:r>
    </w:p>
    <w:p w:rsidR="00A73B92" w:rsidRDefault="004C5132" w:rsidP="00D672A7">
      <w:pPr>
        <w:pStyle w:val="Odsekzoznamu"/>
        <w:numPr>
          <w:ilvl w:val="0"/>
          <w:numId w:val="20"/>
        </w:numPr>
        <w:ind w:left="1776"/>
        <w:jc w:val="both"/>
        <w:rPr>
          <w:rFonts w:cs="Times New Roman"/>
          <w:lang w:val="sk-SK"/>
        </w:rPr>
      </w:pPr>
      <w:r w:rsidRPr="004C5132">
        <w:rPr>
          <w:rFonts w:cs="Times New Roman"/>
          <w:lang w:val="sk-SK"/>
        </w:rPr>
        <w:t xml:space="preserve">Zefektívniť marketingové a PR aktivity značky Slovensko. </w:t>
      </w:r>
    </w:p>
    <w:p w:rsidR="00A73B92" w:rsidRDefault="00A73B92">
      <w:pPr>
        <w:pStyle w:val="Odsekzoznamu"/>
        <w:ind w:left="1428"/>
        <w:jc w:val="both"/>
        <w:rPr>
          <w:rFonts w:cs="Times New Roman"/>
          <w:lang w:val="sk-SK"/>
        </w:rPr>
      </w:pPr>
    </w:p>
    <w:p w:rsidR="00724338" w:rsidRDefault="00724338">
      <w:pPr>
        <w:pStyle w:val="Odsekzoznamu"/>
        <w:ind w:left="1428"/>
        <w:jc w:val="both"/>
        <w:rPr>
          <w:rFonts w:cs="Times New Roman"/>
          <w:lang w:val="sk-SK"/>
        </w:rPr>
      </w:pPr>
    </w:p>
    <w:p w:rsidR="00A73B92" w:rsidRDefault="004C5132" w:rsidP="00D672A7">
      <w:pPr>
        <w:pStyle w:val="Odsekzoznamu"/>
        <w:numPr>
          <w:ilvl w:val="2"/>
          <w:numId w:val="19"/>
        </w:numPr>
        <w:ind w:left="1428"/>
        <w:jc w:val="both"/>
        <w:rPr>
          <w:b/>
          <w:lang w:val="sk-SK"/>
        </w:rPr>
      </w:pPr>
      <w:r>
        <w:rPr>
          <w:b/>
          <w:lang w:val="sk-SK"/>
        </w:rPr>
        <w:t>Cielene spolupracovať s médiami pri prezentácii kultúrneho dedičstva v zahraničí (napríklad pri zápisoch do zoznamov UNESCO).</w:t>
      </w:r>
    </w:p>
    <w:p w:rsidR="00A73B92" w:rsidRDefault="004C5132" w:rsidP="00D672A7">
      <w:pPr>
        <w:pStyle w:val="Odsekzoznamu"/>
        <w:numPr>
          <w:ilvl w:val="0"/>
          <w:numId w:val="20"/>
        </w:numPr>
        <w:ind w:left="1776"/>
        <w:jc w:val="both"/>
        <w:rPr>
          <w:lang w:val="sk-SK"/>
        </w:rPr>
      </w:pPr>
      <w:r w:rsidRPr="004C5132">
        <w:rPr>
          <w:rFonts w:cs="Times New Roman"/>
          <w:lang w:val="sk-SK"/>
        </w:rPr>
        <w:t>Nadviazať spoluprácu s</w:t>
      </w:r>
      <w:r w:rsidR="00D314E6">
        <w:rPr>
          <w:rFonts w:cs="Times New Roman"/>
          <w:lang w:val="sk-SK"/>
        </w:rPr>
        <w:t>o zahraničnými</w:t>
      </w:r>
      <w:r w:rsidRPr="004C5132">
        <w:rPr>
          <w:rFonts w:cs="Times New Roman"/>
          <w:lang w:val="sk-SK"/>
        </w:rPr>
        <w:t> médiami prostredníctvom slovenských inštitútov.</w:t>
      </w:r>
    </w:p>
    <w:bookmarkEnd w:id="6"/>
    <w:bookmarkEnd w:id="7"/>
    <w:p w:rsidR="00A73B92" w:rsidRDefault="00A73B92">
      <w:pPr>
        <w:ind w:left="360"/>
        <w:jc w:val="both"/>
        <w:rPr>
          <w:lang w:val="sk-SK"/>
        </w:rPr>
      </w:pPr>
    </w:p>
    <w:p w:rsidR="00FE40B7" w:rsidRPr="007F29C1" w:rsidRDefault="00A73B92" w:rsidP="00D672A7">
      <w:pPr>
        <w:pStyle w:val="Odsekzoznamu"/>
        <w:numPr>
          <w:ilvl w:val="1"/>
          <w:numId w:val="7"/>
        </w:numPr>
        <w:shd w:val="clear" w:color="auto" w:fill="EEECE1" w:themeFill="background2"/>
        <w:jc w:val="both"/>
        <w:rPr>
          <w:b/>
          <w:lang w:val="sk-SK"/>
        </w:rPr>
      </w:pPr>
      <w:r w:rsidRPr="00A73B92">
        <w:rPr>
          <w:b/>
          <w:lang w:val="sk-SK"/>
        </w:rPr>
        <w:t>Zvýš</w:t>
      </w:r>
      <w:r w:rsidR="00192734">
        <w:rPr>
          <w:b/>
          <w:lang w:val="sk-SK"/>
        </w:rPr>
        <w:t>enie</w:t>
      </w:r>
      <w:r w:rsidRPr="00A73B92">
        <w:rPr>
          <w:b/>
          <w:lang w:val="sk-SK"/>
        </w:rPr>
        <w:t xml:space="preserve"> informovanos</w:t>
      </w:r>
      <w:r w:rsidR="00192734">
        <w:rPr>
          <w:b/>
          <w:lang w:val="sk-SK"/>
        </w:rPr>
        <w:t>ti</w:t>
      </w:r>
      <w:r w:rsidRPr="00A73B92">
        <w:rPr>
          <w:b/>
          <w:lang w:val="sk-SK"/>
        </w:rPr>
        <w:t xml:space="preserve"> o zahraničnej prezentáci</w:t>
      </w:r>
      <w:r w:rsidR="00FA2FE1">
        <w:rPr>
          <w:b/>
          <w:lang w:val="sk-SK"/>
        </w:rPr>
        <w:t>i</w:t>
      </w:r>
      <w:r w:rsidRPr="00A73B92">
        <w:rPr>
          <w:b/>
          <w:lang w:val="sk-SK"/>
        </w:rPr>
        <w:t xml:space="preserve"> Slovenska v domácich </w:t>
      </w:r>
      <w:r w:rsidR="00FA2FE1" w:rsidRPr="00A73B92">
        <w:rPr>
          <w:b/>
          <w:lang w:val="sk-SK"/>
        </w:rPr>
        <w:t>médiách</w:t>
      </w:r>
    </w:p>
    <w:p w:rsidR="003D65AB" w:rsidRPr="003D65AB" w:rsidRDefault="007C7B7A" w:rsidP="004C0764">
      <w:pPr>
        <w:jc w:val="both"/>
        <w:rPr>
          <w:lang w:val="sk-SK"/>
        </w:rPr>
      </w:pPr>
      <w:r>
        <w:rPr>
          <w:lang w:val="sk-SK"/>
        </w:rPr>
        <w:tab/>
      </w:r>
      <w:r w:rsidR="003D65AB" w:rsidRPr="003D65AB">
        <w:rPr>
          <w:lang w:val="sk-SK"/>
        </w:rPr>
        <w:t xml:space="preserve">Kultúra </w:t>
      </w:r>
      <w:r w:rsidR="007B2C26">
        <w:rPr>
          <w:lang w:val="sk-SK"/>
        </w:rPr>
        <w:t xml:space="preserve"> je jedným z atribútov, ktorý má potenciál </w:t>
      </w:r>
      <w:r w:rsidR="003D65AB" w:rsidRPr="003D65AB">
        <w:rPr>
          <w:lang w:val="sk-SK"/>
        </w:rPr>
        <w:t>pris</w:t>
      </w:r>
      <w:r w:rsidR="00724338">
        <w:rPr>
          <w:lang w:val="sk-SK"/>
        </w:rPr>
        <w:t>pieť k hrdosti občana na svoj štát  a národ</w:t>
      </w:r>
      <w:r w:rsidR="007B2C26">
        <w:rPr>
          <w:lang w:val="sk-SK"/>
        </w:rPr>
        <w:t>. Docieliť sa to dá</w:t>
      </w:r>
      <w:r w:rsidR="003D65AB" w:rsidRPr="003D65AB">
        <w:rPr>
          <w:lang w:val="sk-SK"/>
        </w:rPr>
        <w:t xml:space="preserve"> aj prostredníctvom</w:t>
      </w:r>
      <w:r w:rsidR="007B2C26">
        <w:rPr>
          <w:lang w:val="sk-SK"/>
        </w:rPr>
        <w:t xml:space="preserve"> systematického a kontinuálneho</w:t>
      </w:r>
      <w:r w:rsidR="003D65AB" w:rsidRPr="003D65AB">
        <w:rPr>
          <w:lang w:val="sk-SK"/>
        </w:rPr>
        <w:t xml:space="preserve"> budovania pozitívnej značky Slovensk</w:t>
      </w:r>
      <w:r w:rsidR="002112DB">
        <w:rPr>
          <w:lang w:val="sk-SK"/>
        </w:rPr>
        <w:t>a</w:t>
      </w:r>
      <w:r w:rsidR="00724338">
        <w:rPr>
          <w:lang w:val="sk-SK"/>
        </w:rPr>
        <w:t xml:space="preserve"> v zahraničí. Jej potenciál spočíva</w:t>
      </w:r>
      <w:r w:rsidR="003D65AB" w:rsidRPr="003D65AB">
        <w:rPr>
          <w:lang w:val="sk-SK"/>
        </w:rPr>
        <w:t xml:space="preserve"> v dôs</w:t>
      </w:r>
      <w:r w:rsidR="00724338">
        <w:rPr>
          <w:lang w:val="sk-SK"/>
        </w:rPr>
        <w:t>tojnom spájaní národných hodnôt na</w:t>
      </w:r>
      <w:r w:rsidR="003D65AB" w:rsidRPr="003D65AB">
        <w:rPr>
          <w:lang w:val="sk-SK"/>
        </w:rPr>
        <w:t xml:space="preserve"> presadenie sa v globalizovanom svete. Preto je potrebné o úspechoch v zahraničí a o prezentácii Slove</w:t>
      </w:r>
      <w:r w:rsidR="00724338">
        <w:rPr>
          <w:lang w:val="sk-SK"/>
        </w:rPr>
        <w:t>nska mimo geografických hraníc štátu</w:t>
      </w:r>
      <w:r w:rsidR="003D65AB" w:rsidRPr="003D65AB">
        <w:rPr>
          <w:lang w:val="sk-SK"/>
        </w:rPr>
        <w:t xml:space="preserve"> informovať aj v domácich médiách. Vytváranie pozitívneho obrazu „vonku“ totiž znamená veľa aj „doma“. Je to spôsob ako citlivo a nenásilne prebudiť opodstatnenú národnú hrdosť </w:t>
      </w:r>
      <w:r w:rsidR="00724338">
        <w:rPr>
          <w:lang w:val="sk-SK"/>
        </w:rPr>
        <w:t>občanov a vplývať na vnímanie ich kultúry</w:t>
      </w:r>
      <w:r w:rsidR="003D65AB" w:rsidRPr="003D65AB">
        <w:rPr>
          <w:lang w:val="sk-SK"/>
        </w:rPr>
        <w:t>.</w:t>
      </w:r>
    </w:p>
    <w:p w:rsidR="003D65AB" w:rsidRPr="003D65AB" w:rsidRDefault="003D65AB" w:rsidP="00D672A7">
      <w:pPr>
        <w:pStyle w:val="Odsekzoznamu"/>
        <w:numPr>
          <w:ilvl w:val="2"/>
          <w:numId w:val="7"/>
        </w:numPr>
        <w:ind w:left="1428"/>
        <w:jc w:val="both"/>
        <w:rPr>
          <w:b/>
          <w:lang w:val="sk-SK"/>
        </w:rPr>
      </w:pPr>
      <w:r w:rsidRPr="003D65AB">
        <w:rPr>
          <w:b/>
          <w:lang w:val="sk-SK"/>
        </w:rPr>
        <w:t>Mapovať výstupy zahraničných médií.</w:t>
      </w:r>
    </w:p>
    <w:p w:rsidR="003D65AB" w:rsidRPr="003D65AB" w:rsidRDefault="003D65AB" w:rsidP="003D65AB">
      <w:pPr>
        <w:pStyle w:val="Odsekzoznamu"/>
        <w:ind w:left="1428"/>
        <w:jc w:val="both"/>
        <w:rPr>
          <w:b/>
          <w:lang w:val="sk-SK"/>
        </w:rPr>
      </w:pPr>
    </w:p>
    <w:p w:rsidR="003D65AB" w:rsidRDefault="00B63488" w:rsidP="00D672A7">
      <w:pPr>
        <w:pStyle w:val="Odsekzoznamu"/>
        <w:numPr>
          <w:ilvl w:val="2"/>
          <w:numId w:val="7"/>
        </w:numPr>
        <w:ind w:left="1428"/>
        <w:jc w:val="both"/>
        <w:rPr>
          <w:b/>
          <w:lang w:val="sk-SK"/>
        </w:rPr>
      </w:pPr>
      <w:r>
        <w:rPr>
          <w:b/>
          <w:lang w:val="sk-SK"/>
        </w:rPr>
        <w:t>V domác</w:t>
      </w:r>
      <w:r w:rsidR="00724338">
        <w:rPr>
          <w:b/>
          <w:lang w:val="sk-SK"/>
        </w:rPr>
        <w:t>ich médiách c</w:t>
      </w:r>
      <w:r w:rsidR="003D65AB" w:rsidRPr="003D65AB">
        <w:rPr>
          <w:b/>
          <w:lang w:val="sk-SK"/>
        </w:rPr>
        <w:t>ielene prezentovať úspešné slovenské podujatia či vystúpenia jednotlivcov v zahraničí.</w:t>
      </w:r>
    </w:p>
    <w:p w:rsidR="007C1D81" w:rsidRPr="007C1D81" w:rsidRDefault="007C1D81" w:rsidP="007C1D81">
      <w:pPr>
        <w:pStyle w:val="Odsekzoznamu"/>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Default="007C1D81" w:rsidP="007C1D81">
      <w:pPr>
        <w:pStyle w:val="Odsekzoznamu"/>
        <w:ind w:left="1428"/>
        <w:jc w:val="both"/>
        <w:rPr>
          <w:b/>
          <w:lang w:val="sk-SK"/>
        </w:rPr>
      </w:pPr>
    </w:p>
    <w:p w:rsidR="007C1D81" w:rsidRPr="00E867D0" w:rsidRDefault="007C1D81" w:rsidP="007C1D81">
      <w:pPr>
        <w:pStyle w:val="Nadpis1"/>
        <w:rPr>
          <w:lang w:val="sk-SK"/>
        </w:rPr>
      </w:pPr>
      <w:r>
        <w:rPr>
          <w:lang w:val="sk-SK"/>
        </w:rPr>
        <w:t>záver</w:t>
      </w:r>
    </w:p>
    <w:p w:rsidR="007C1D81" w:rsidRPr="00FE4116" w:rsidRDefault="007C1D81" w:rsidP="007C1D81">
      <w:pPr>
        <w:spacing w:before="100" w:beforeAutospacing="1" w:after="100" w:afterAutospacing="1"/>
        <w:ind w:firstLine="708"/>
        <w:jc w:val="both"/>
        <w:rPr>
          <w:rFonts w:eastAsia="Times New Roman" w:cs="Times New Roman"/>
          <w:lang w:val="sk-SK" w:eastAsia="sk-SK" w:bidi="ar-SA"/>
        </w:rPr>
      </w:pPr>
      <w:r w:rsidRPr="001D3459">
        <w:rPr>
          <w:rFonts w:eastAsia="Times New Roman" w:cs="Times New Roman"/>
          <w:b/>
          <w:bCs/>
          <w:lang w:val="sk-SK" w:eastAsia="sk-SK" w:bidi="ar-SA"/>
        </w:rPr>
        <w:lastRenderedPageBreak/>
        <w:t>Kultúra je zušľachťujúcou energiou,</w:t>
      </w:r>
      <w:r w:rsidRPr="00FE4116">
        <w:rPr>
          <w:rFonts w:eastAsia="Times New Roman" w:cs="Times New Roman"/>
          <w:b/>
          <w:bCs/>
          <w:lang w:val="sk-SK" w:eastAsia="sk-SK" w:bidi="ar-SA"/>
        </w:rPr>
        <w:t xml:space="preserve"> </w:t>
      </w:r>
      <w:r>
        <w:rPr>
          <w:rFonts w:eastAsia="Times New Roman" w:cs="Times New Roman"/>
          <w:b/>
          <w:bCs/>
          <w:lang w:val="sk-SK" w:eastAsia="sk-SK" w:bidi="ar-SA"/>
        </w:rPr>
        <w:t xml:space="preserve">je faktorom </w:t>
      </w:r>
      <w:r w:rsidRPr="00FE4116">
        <w:rPr>
          <w:rFonts w:eastAsia="Times New Roman" w:cs="Times New Roman"/>
          <w:b/>
          <w:bCs/>
          <w:lang w:val="sk-SK" w:eastAsia="sk-SK" w:bidi="ar-SA"/>
        </w:rPr>
        <w:t>utvára</w:t>
      </w:r>
      <w:r>
        <w:rPr>
          <w:rFonts w:eastAsia="Times New Roman" w:cs="Times New Roman"/>
          <w:b/>
          <w:bCs/>
          <w:lang w:val="sk-SK" w:eastAsia="sk-SK" w:bidi="ar-SA"/>
        </w:rPr>
        <w:t>nia</w:t>
      </w:r>
      <w:r w:rsidRPr="00FE4116">
        <w:rPr>
          <w:rFonts w:eastAsia="Times New Roman" w:cs="Times New Roman"/>
          <w:b/>
          <w:bCs/>
          <w:lang w:val="sk-SK" w:eastAsia="sk-SK" w:bidi="ar-SA"/>
        </w:rPr>
        <w:t xml:space="preserve"> identit</w:t>
      </w:r>
      <w:r>
        <w:rPr>
          <w:rFonts w:eastAsia="Times New Roman" w:cs="Times New Roman"/>
          <w:b/>
          <w:bCs/>
          <w:lang w:val="sk-SK" w:eastAsia="sk-SK" w:bidi="ar-SA"/>
        </w:rPr>
        <w:t>y</w:t>
      </w:r>
      <w:r w:rsidRPr="00FE4116">
        <w:rPr>
          <w:rFonts w:eastAsia="Times New Roman" w:cs="Times New Roman"/>
          <w:b/>
          <w:bCs/>
          <w:lang w:val="sk-SK" w:eastAsia="sk-SK" w:bidi="ar-SA"/>
        </w:rPr>
        <w:t xml:space="preserve"> a charakter</w:t>
      </w:r>
      <w:r>
        <w:rPr>
          <w:rFonts w:eastAsia="Times New Roman" w:cs="Times New Roman"/>
          <w:b/>
          <w:bCs/>
          <w:lang w:val="sk-SK" w:eastAsia="sk-SK" w:bidi="ar-SA"/>
        </w:rPr>
        <w:t>u</w:t>
      </w:r>
      <w:r w:rsidRPr="00FE4116">
        <w:rPr>
          <w:rFonts w:eastAsia="Times New Roman" w:cs="Times New Roman"/>
          <w:b/>
          <w:bCs/>
          <w:lang w:val="sk-SK" w:eastAsia="sk-SK" w:bidi="ar-SA"/>
        </w:rPr>
        <w:t xml:space="preserve"> spoločnosti </w:t>
      </w:r>
      <w:r>
        <w:rPr>
          <w:rFonts w:eastAsia="Times New Roman" w:cs="Times New Roman"/>
          <w:b/>
          <w:bCs/>
          <w:lang w:val="sk-SK" w:eastAsia="sk-SK" w:bidi="ar-SA"/>
        </w:rPr>
        <w:t xml:space="preserve">dovnútra </w:t>
      </w:r>
      <w:r w:rsidRPr="00FE4116">
        <w:rPr>
          <w:rFonts w:eastAsia="Times New Roman" w:cs="Times New Roman"/>
          <w:b/>
          <w:bCs/>
          <w:lang w:val="sk-SK" w:eastAsia="sk-SK" w:bidi="ar-SA"/>
        </w:rPr>
        <w:t>i navonok.</w:t>
      </w:r>
      <w:r w:rsidRPr="00FE4116">
        <w:rPr>
          <w:rFonts w:eastAsia="Times New Roman" w:cs="Times New Roman"/>
          <w:lang w:val="sk-SK" w:eastAsia="sk-SK" w:bidi="ar-SA"/>
        </w:rPr>
        <w:t xml:space="preserve"> Prináša nové podnety pre jej vnútorný rast, je zdrojom jej vonkajšieho</w:t>
      </w:r>
      <w:r>
        <w:rPr>
          <w:rFonts w:eastAsia="Times New Roman" w:cs="Times New Roman"/>
          <w:lang w:val="sk-SK" w:eastAsia="sk-SK" w:bidi="ar-SA"/>
        </w:rPr>
        <w:t xml:space="preserve"> </w:t>
      </w:r>
      <w:r w:rsidRPr="00FE4116">
        <w:rPr>
          <w:rFonts w:eastAsia="Times New Roman" w:cs="Times New Roman"/>
          <w:lang w:val="sk-SK" w:eastAsia="sk-SK" w:bidi="ar-SA"/>
        </w:rPr>
        <w:t>napredovania. Štát spolu s ekonomickou sférou utvárajú formu spoločenského bytia, kultúra ju napĺňa obsahom. Pre kultúru je potrebné vy</w:t>
      </w:r>
      <w:r w:rsidR="00CC3F26">
        <w:rPr>
          <w:rFonts w:eastAsia="Times New Roman" w:cs="Times New Roman"/>
          <w:lang w:val="sk-SK" w:eastAsia="sk-SK" w:bidi="ar-SA"/>
        </w:rPr>
        <w:t>tvoriť v spoločnosti postavenie</w:t>
      </w:r>
      <w:r w:rsidRPr="00FE4116">
        <w:rPr>
          <w:rFonts w:eastAsia="Times New Roman" w:cs="Times New Roman"/>
          <w:lang w:val="sk-SK" w:eastAsia="sk-SK" w:bidi="ar-SA"/>
        </w:rPr>
        <w:t xml:space="preserve"> zodpovedajúce jej vitálnej funkci</w:t>
      </w:r>
      <w:r>
        <w:rPr>
          <w:rFonts w:eastAsia="Times New Roman" w:cs="Times New Roman"/>
          <w:lang w:val="sk-SK" w:eastAsia="sk-SK" w:bidi="ar-SA"/>
        </w:rPr>
        <w:t xml:space="preserve">i. Je nutné </w:t>
      </w:r>
      <w:r w:rsidRPr="00FE4116">
        <w:rPr>
          <w:rFonts w:eastAsia="Times New Roman" w:cs="Times New Roman"/>
          <w:lang w:val="sk-SK" w:eastAsia="sk-SK" w:bidi="ar-SA"/>
        </w:rPr>
        <w:t xml:space="preserve">zabezpečiť podmienky </w:t>
      </w:r>
      <w:r>
        <w:rPr>
          <w:rFonts w:eastAsia="Times New Roman" w:cs="Times New Roman"/>
          <w:lang w:val="sk-SK" w:eastAsia="sk-SK" w:bidi="ar-SA"/>
        </w:rPr>
        <w:t>na to</w:t>
      </w:r>
      <w:r w:rsidRPr="00FE4116">
        <w:rPr>
          <w:rFonts w:eastAsia="Times New Roman" w:cs="Times New Roman"/>
          <w:lang w:val="sk-SK" w:eastAsia="sk-SK" w:bidi="ar-SA"/>
        </w:rPr>
        <w:t>, aby mohli byť všetky vitálne prvky kultúry zachytené, podporené a</w:t>
      </w:r>
      <w:r>
        <w:rPr>
          <w:rFonts w:eastAsia="Times New Roman" w:cs="Times New Roman"/>
          <w:lang w:val="sk-SK" w:eastAsia="sk-SK" w:bidi="ar-SA"/>
        </w:rPr>
        <w:t xml:space="preserve"> </w:t>
      </w:r>
      <w:r w:rsidRPr="00FE4116">
        <w:rPr>
          <w:rFonts w:eastAsia="Times New Roman" w:cs="Times New Roman"/>
          <w:lang w:val="sk-SK" w:eastAsia="sk-SK" w:bidi="ar-SA"/>
        </w:rPr>
        <w:t>svojou energiou prispievali k rastu spoločnosti.</w:t>
      </w:r>
      <w:r>
        <w:rPr>
          <w:rFonts w:eastAsia="Times New Roman" w:cs="Times New Roman"/>
          <w:lang w:val="sk-SK" w:eastAsia="sk-SK" w:bidi="ar-SA"/>
        </w:rPr>
        <w:t xml:space="preserve"> </w:t>
      </w:r>
      <w:r w:rsidRPr="00FE4116">
        <w:rPr>
          <w:rFonts w:eastAsia="Times New Roman" w:cs="Times New Roman"/>
          <w:lang w:val="sk-SK" w:eastAsia="sk-SK" w:bidi="ar-SA"/>
        </w:rPr>
        <w:t>Vytvorenie takých podmienok sa stane jednou z priorít štátnej politiky. </w:t>
      </w:r>
    </w:p>
    <w:p w:rsidR="007C1D81" w:rsidRPr="00FE4116" w:rsidRDefault="007C1D81" w:rsidP="007C1D81">
      <w:pPr>
        <w:spacing w:before="100" w:beforeAutospacing="1" w:after="100" w:afterAutospacing="1"/>
        <w:ind w:firstLine="708"/>
        <w:jc w:val="both"/>
        <w:rPr>
          <w:rFonts w:eastAsia="Times New Roman" w:cs="Times New Roman"/>
          <w:lang w:val="sk-SK" w:eastAsia="sk-SK" w:bidi="ar-SA"/>
        </w:rPr>
      </w:pPr>
      <w:r w:rsidRPr="00454E87">
        <w:rPr>
          <w:rFonts w:eastAsia="Times New Roman" w:cs="Times New Roman"/>
          <w:b/>
          <w:lang w:val="sk-SK" w:eastAsia="sk-SK" w:bidi="ar-SA"/>
        </w:rPr>
        <w:t>Kultúra má základ v slobodnej tvorivosti jednotlivca.</w:t>
      </w:r>
      <w:r w:rsidRPr="00FE4116">
        <w:rPr>
          <w:rFonts w:eastAsia="Times New Roman" w:cs="Times New Roman"/>
          <w:lang w:val="sk-SK" w:eastAsia="sk-SK" w:bidi="ar-SA"/>
        </w:rPr>
        <w:t xml:space="preserve"> Je prejavom vnútornej potreby sebavyjadrenia. Vzniká v interakcii troch faktorov: umeleckých zručností, vnútorne motivovaného obsahu a podporného prostredia. Tvorivosť</w:t>
      </w:r>
      <w:r>
        <w:rPr>
          <w:rFonts w:eastAsia="Times New Roman" w:cs="Times New Roman"/>
          <w:lang w:val="sk-SK" w:eastAsia="sk-SK" w:bidi="ar-SA"/>
        </w:rPr>
        <w:t xml:space="preserve"> </w:t>
      </w:r>
      <w:r w:rsidRPr="00FE4116">
        <w:rPr>
          <w:rFonts w:eastAsia="Times New Roman" w:cs="Times New Roman"/>
          <w:lang w:val="sk-SK" w:eastAsia="sk-SK" w:bidi="ar-SA"/>
        </w:rPr>
        <w:t>predpokla</w:t>
      </w:r>
      <w:r w:rsidR="00CC3F26">
        <w:rPr>
          <w:rFonts w:eastAsia="Times New Roman" w:cs="Times New Roman"/>
          <w:lang w:val="sk-SK" w:eastAsia="sk-SK" w:bidi="ar-SA"/>
        </w:rPr>
        <w:t>dá slobodu vyjadrenia, odvahu improvizovať a experimentovať</w:t>
      </w:r>
      <w:r w:rsidRPr="00FE4116">
        <w:rPr>
          <w:rFonts w:eastAsia="Times New Roman" w:cs="Times New Roman"/>
          <w:lang w:val="sk-SK" w:eastAsia="sk-SK" w:bidi="ar-SA"/>
        </w:rPr>
        <w:t xml:space="preserve">. </w:t>
      </w:r>
      <w:r>
        <w:rPr>
          <w:rFonts w:eastAsia="Times New Roman" w:cs="Times New Roman"/>
          <w:lang w:val="sk-SK" w:eastAsia="sk-SK" w:bidi="ar-SA"/>
        </w:rPr>
        <w:t xml:space="preserve">Je </w:t>
      </w:r>
      <w:r w:rsidRPr="00FE4116">
        <w:rPr>
          <w:rFonts w:eastAsia="Times New Roman" w:cs="Times New Roman"/>
          <w:lang w:val="sk-SK" w:eastAsia="sk-SK" w:bidi="ar-SA"/>
        </w:rPr>
        <w:t>kritick</w:t>
      </w:r>
      <w:r>
        <w:rPr>
          <w:rFonts w:eastAsia="Times New Roman" w:cs="Times New Roman"/>
          <w:lang w:val="sk-SK" w:eastAsia="sk-SK" w:bidi="ar-SA"/>
        </w:rPr>
        <w:t>ou</w:t>
      </w:r>
      <w:r w:rsidRPr="00FE4116">
        <w:rPr>
          <w:rFonts w:eastAsia="Times New Roman" w:cs="Times New Roman"/>
          <w:lang w:val="sk-SK" w:eastAsia="sk-SK" w:bidi="ar-SA"/>
        </w:rPr>
        <w:t xml:space="preserve"> konfrontáci</w:t>
      </w:r>
      <w:r>
        <w:rPr>
          <w:rFonts w:eastAsia="Times New Roman" w:cs="Times New Roman"/>
          <w:lang w:val="sk-SK" w:eastAsia="sk-SK" w:bidi="ar-SA"/>
        </w:rPr>
        <w:t xml:space="preserve">ou </w:t>
      </w:r>
      <w:r w:rsidR="00CC3F26">
        <w:rPr>
          <w:rFonts w:eastAsia="Times New Roman" w:cs="Times New Roman"/>
          <w:lang w:val="sk-SK" w:eastAsia="sk-SK" w:bidi="ar-SA"/>
        </w:rPr>
        <w:t xml:space="preserve">vnútorných hodnôt </w:t>
      </w:r>
      <w:r w:rsidRPr="00FE4116">
        <w:rPr>
          <w:rFonts w:eastAsia="Times New Roman" w:cs="Times New Roman"/>
          <w:lang w:val="sk-SK" w:eastAsia="sk-SK" w:bidi="ar-SA"/>
        </w:rPr>
        <w:t xml:space="preserve">s realitou spoločnosti. Občas rebeluje, spochybňuje konvencie, prekonáva zaužívané spôsoby myslenia. Stavia veci do </w:t>
      </w:r>
      <w:r>
        <w:rPr>
          <w:rFonts w:eastAsia="Times New Roman" w:cs="Times New Roman"/>
          <w:lang w:val="sk-SK" w:eastAsia="sk-SK" w:bidi="ar-SA"/>
        </w:rPr>
        <w:t>iného</w:t>
      </w:r>
      <w:r w:rsidRPr="00FE4116">
        <w:rPr>
          <w:rFonts w:eastAsia="Times New Roman" w:cs="Times New Roman"/>
          <w:lang w:val="sk-SK" w:eastAsia="sk-SK" w:bidi="ar-SA"/>
        </w:rPr>
        <w:t xml:space="preserve"> svetla, podnecuje vznik nových vízi</w:t>
      </w:r>
      <w:r>
        <w:rPr>
          <w:rFonts w:eastAsia="Times New Roman" w:cs="Times New Roman"/>
          <w:lang w:val="sk-SK" w:eastAsia="sk-SK" w:bidi="ar-SA"/>
        </w:rPr>
        <w:t>í a</w:t>
      </w:r>
      <w:r w:rsidRPr="00FE4116">
        <w:rPr>
          <w:rFonts w:eastAsia="Times New Roman" w:cs="Times New Roman"/>
          <w:lang w:val="sk-SK" w:eastAsia="sk-SK" w:bidi="ar-SA"/>
        </w:rPr>
        <w:t xml:space="preserve"> konceptov, tvorí prekvapivé artefakty.</w:t>
      </w:r>
      <w:r>
        <w:rPr>
          <w:rFonts w:eastAsia="Times New Roman" w:cs="Times New Roman"/>
          <w:lang w:val="sk-SK" w:eastAsia="sk-SK" w:bidi="ar-SA"/>
        </w:rPr>
        <w:t xml:space="preserve"> </w:t>
      </w:r>
    </w:p>
    <w:p w:rsidR="007C1D81" w:rsidRPr="00FE4116" w:rsidRDefault="007C1D81" w:rsidP="007C1D81">
      <w:pPr>
        <w:spacing w:before="100" w:beforeAutospacing="1" w:after="100" w:afterAutospacing="1"/>
        <w:ind w:firstLine="708"/>
        <w:jc w:val="both"/>
        <w:rPr>
          <w:rFonts w:eastAsia="Times New Roman" w:cs="Times New Roman"/>
          <w:lang w:val="sk-SK" w:eastAsia="sk-SK" w:bidi="ar-SA"/>
        </w:rPr>
      </w:pPr>
      <w:r w:rsidRPr="00FE4116">
        <w:rPr>
          <w:rFonts w:eastAsia="Times New Roman" w:cs="Times New Roman"/>
          <w:b/>
          <w:bCs/>
          <w:lang w:val="sk-SK" w:eastAsia="sk-SK" w:bidi="ar-SA"/>
        </w:rPr>
        <w:t>Kultúr</w:t>
      </w:r>
      <w:r>
        <w:rPr>
          <w:rFonts w:eastAsia="Times New Roman" w:cs="Times New Roman"/>
          <w:b/>
          <w:bCs/>
          <w:lang w:val="sk-SK" w:eastAsia="sk-SK" w:bidi="ar-SA"/>
        </w:rPr>
        <w:t>a</w:t>
      </w:r>
      <w:r w:rsidRPr="00FE4116">
        <w:rPr>
          <w:rFonts w:eastAsia="Times New Roman" w:cs="Times New Roman"/>
          <w:b/>
          <w:bCs/>
          <w:lang w:val="sk-SK" w:eastAsia="sk-SK" w:bidi="ar-SA"/>
        </w:rPr>
        <w:t xml:space="preserve"> je pre spoločnosť zdrojom inovácií. </w:t>
      </w:r>
      <w:r w:rsidRPr="00FE4116">
        <w:rPr>
          <w:rFonts w:eastAsia="Times New Roman" w:cs="Times New Roman"/>
          <w:lang w:val="sk-SK" w:eastAsia="sk-SK" w:bidi="ar-SA"/>
        </w:rPr>
        <w:t>Vďaka</w:t>
      </w:r>
      <w:r>
        <w:rPr>
          <w:rFonts w:eastAsia="Times New Roman" w:cs="Times New Roman"/>
          <w:lang w:val="sk-SK" w:eastAsia="sk-SK" w:bidi="ar-SA"/>
        </w:rPr>
        <w:t xml:space="preserve"> </w:t>
      </w:r>
      <w:r w:rsidRPr="00FE4116">
        <w:rPr>
          <w:rFonts w:eastAsia="Times New Roman" w:cs="Times New Roman"/>
          <w:lang w:val="sk-SK" w:eastAsia="sk-SK" w:bidi="ar-SA"/>
        </w:rPr>
        <w:t xml:space="preserve">novátorskému, nekonvenčnému prístupu k spoločenským javom kultúra prináša nové nazeranie na spoločnosť, jej problémy a vývojové tendencie. Predstavuje </w:t>
      </w:r>
      <w:r>
        <w:rPr>
          <w:rFonts w:eastAsia="Times New Roman" w:cs="Times New Roman"/>
          <w:lang w:val="sk-SK" w:eastAsia="sk-SK" w:bidi="ar-SA"/>
        </w:rPr>
        <w:t>živnú pôdu</w:t>
      </w:r>
      <w:r w:rsidRPr="00FE4116">
        <w:rPr>
          <w:rFonts w:eastAsia="Times New Roman" w:cs="Times New Roman"/>
          <w:lang w:val="sk-SK" w:eastAsia="sk-SK" w:bidi="ar-SA"/>
        </w:rPr>
        <w:t xml:space="preserve">, kde sa overujú nové možnosti, pripravujú nové riešenia, </w:t>
      </w:r>
      <w:r>
        <w:rPr>
          <w:rFonts w:eastAsia="Times New Roman" w:cs="Times New Roman"/>
          <w:lang w:val="sk-SK" w:eastAsia="sk-SK" w:bidi="ar-SA"/>
        </w:rPr>
        <w:t>vznikajú</w:t>
      </w:r>
      <w:r w:rsidRPr="00FE4116">
        <w:rPr>
          <w:rFonts w:eastAsia="Times New Roman" w:cs="Times New Roman"/>
          <w:lang w:val="sk-SK" w:eastAsia="sk-SK" w:bidi="ar-SA"/>
        </w:rPr>
        <w:t xml:space="preserve"> nové trendy.</w:t>
      </w:r>
    </w:p>
    <w:p w:rsidR="007C1D81" w:rsidRPr="00FE4116" w:rsidRDefault="007C1D81" w:rsidP="007C1D81">
      <w:pPr>
        <w:spacing w:before="100" w:beforeAutospacing="1" w:after="100" w:afterAutospacing="1"/>
        <w:ind w:firstLine="708"/>
        <w:jc w:val="both"/>
        <w:rPr>
          <w:rFonts w:eastAsia="Times New Roman" w:cs="Times New Roman"/>
          <w:lang w:val="sk-SK" w:eastAsia="sk-SK" w:bidi="ar-SA"/>
        </w:rPr>
      </w:pPr>
      <w:r w:rsidRPr="00FE4116">
        <w:rPr>
          <w:rFonts w:eastAsia="Times New Roman" w:cs="Times New Roman"/>
          <w:b/>
          <w:bCs/>
          <w:lang w:val="sk-SK" w:eastAsia="sk-SK" w:bidi="ar-SA"/>
        </w:rPr>
        <w:t xml:space="preserve">Kultúra </w:t>
      </w:r>
      <w:r w:rsidR="00CC3F26">
        <w:rPr>
          <w:rFonts w:eastAsia="Times New Roman" w:cs="Times New Roman"/>
          <w:b/>
          <w:bCs/>
          <w:lang w:val="sk-SK" w:eastAsia="sk-SK" w:bidi="ar-SA"/>
        </w:rPr>
        <w:t>je priestorom na</w:t>
      </w:r>
      <w:r>
        <w:rPr>
          <w:rFonts w:eastAsia="Times New Roman" w:cs="Times New Roman"/>
          <w:b/>
          <w:bCs/>
          <w:lang w:val="sk-SK" w:eastAsia="sk-SK" w:bidi="ar-SA"/>
        </w:rPr>
        <w:t xml:space="preserve"> tvorbu duchovných </w:t>
      </w:r>
      <w:r w:rsidRPr="00FE4116">
        <w:rPr>
          <w:rFonts w:eastAsia="Times New Roman" w:cs="Times New Roman"/>
          <w:b/>
          <w:bCs/>
          <w:lang w:val="sk-SK" w:eastAsia="sk-SK" w:bidi="ar-SA"/>
        </w:rPr>
        <w:t>hodn</w:t>
      </w:r>
      <w:r>
        <w:rPr>
          <w:rFonts w:eastAsia="Times New Roman" w:cs="Times New Roman"/>
          <w:b/>
          <w:bCs/>
          <w:lang w:val="sk-SK" w:eastAsia="sk-SK" w:bidi="ar-SA"/>
        </w:rPr>
        <w:t>ô</w:t>
      </w:r>
      <w:r w:rsidRPr="00FE4116">
        <w:rPr>
          <w:rFonts w:eastAsia="Times New Roman" w:cs="Times New Roman"/>
          <w:b/>
          <w:bCs/>
          <w:lang w:val="sk-SK" w:eastAsia="sk-SK" w:bidi="ar-SA"/>
        </w:rPr>
        <w:t>t, vďaka ktorým je život hodný žitia.</w:t>
      </w:r>
      <w:r w:rsidRPr="00FE4116">
        <w:rPr>
          <w:rFonts w:eastAsia="Times New Roman" w:cs="Times New Roman"/>
          <w:lang w:val="sk-SK" w:eastAsia="sk-SK" w:bidi="ar-SA"/>
        </w:rPr>
        <w:t xml:space="preserve"> </w:t>
      </w:r>
      <w:r>
        <w:rPr>
          <w:rFonts w:eastAsia="Times New Roman" w:cs="Times New Roman"/>
          <w:lang w:val="sk-SK" w:eastAsia="sk-SK" w:bidi="ar-SA"/>
        </w:rPr>
        <w:t>Kultúra sa</w:t>
      </w:r>
      <w:r w:rsidR="00CC3F26">
        <w:rPr>
          <w:rFonts w:eastAsia="Times New Roman" w:cs="Times New Roman"/>
          <w:lang w:val="sk-SK" w:eastAsia="sk-SK" w:bidi="ar-SA"/>
        </w:rPr>
        <w:t xml:space="preserve"> však nemôže rozvíjať</w:t>
      </w:r>
      <w:r>
        <w:rPr>
          <w:rFonts w:eastAsia="Times New Roman" w:cs="Times New Roman"/>
          <w:lang w:val="sk-SK" w:eastAsia="sk-SK" w:bidi="ar-SA"/>
        </w:rPr>
        <w:t xml:space="preserve"> bez hmotnej podpory. </w:t>
      </w:r>
      <w:r w:rsidR="00CC3F26" w:rsidRPr="00FE4116">
        <w:rPr>
          <w:rFonts w:eastAsia="Times New Roman" w:cs="Times New Roman"/>
          <w:lang w:val="sk-SK" w:eastAsia="sk-SK" w:bidi="ar-SA"/>
        </w:rPr>
        <w:t>Kultúra a kreativita potrebujú investície.</w:t>
      </w:r>
      <w:r w:rsidR="00CC3F26">
        <w:rPr>
          <w:rFonts w:eastAsia="Times New Roman" w:cs="Times New Roman"/>
          <w:lang w:val="sk-SK" w:eastAsia="sk-SK" w:bidi="ar-SA"/>
        </w:rPr>
        <w:t xml:space="preserve"> </w:t>
      </w:r>
      <w:r w:rsidRPr="00FE4116">
        <w:rPr>
          <w:rFonts w:eastAsia="Times New Roman" w:cs="Times New Roman"/>
          <w:lang w:val="sk-SK" w:eastAsia="sk-SK" w:bidi="ar-SA"/>
        </w:rPr>
        <w:t>Nezastupiteľná úloha</w:t>
      </w:r>
      <w:r>
        <w:rPr>
          <w:rFonts w:eastAsia="Times New Roman" w:cs="Times New Roman"/>
          <w:lang w:val="sk-SK" w:eastAsia="sk-SK" w:bidi="ar-SA"/>
        </w:rPr>
        <w:t xml:space="preserve"> preto</w:t>
      </w:r>
      <w:r w:rsidRPr="00FE4116">
        <w:rPr>
          <w:rFonts w:eastAsia="Times New Roman" w:cs="Times New Roman"/>
          <w:lang w:val="sk-SK" w:eastAsia="sk-SK" w:bidi="ar-SA"/>
        </w:rPr>
        <w:t xml:space="preserve"> pri rozvoji kultúry patrí hospodárstvu.</w:t>
      </w:r>
      <w:r>
        <w:rPr>
          <w:rFonts w:eastAsia="Times New Roman" w:cs="Times New Roman"/>
          <w:lang w:val="sk-SK" w:eastAsia="sk-SK" w:bidi="ar-SA"/>
        </w:rPr>
        <w:t xml:space="preserve"> </w:t>
      </w:r>
      <w:r w:rsidR="00CC3F26">
        <w:rPr>
          <w:rFonts w:eastAsia="Times New Roman" w:cs="Times New Roman"/>
          <w:lang w:val="sk-SK" w:eastAsia="sk-SK" w:bidi="ar-SA"/>
        </w:rPr>
        <w:t xml:space="preserve">Kultúra však </w:t>
      </w:r>
      <w:r w:rsidRPr="00FE4116">
        <w:rPr>
          <w:rFonts w:eastAsia="Times New Roman" w:cs="Times New Roman"/>
          <w:lang w:val="sk-SK" w:eastAsia="sk-SK" w:bidi="ar-SA"/>
        </w:rPr>
        <w:t xml:space="preserve">nielen spotrebúva prostriedky, ale aj vytvára hodnoty. </w:t>
      </w:r>
      <w:r>
        <w:rPr>
          <w:rFonts w:eastAsia="Times New Roman" w:cs="Times New Roman"/>
          <w:lang w:val="sk-SK" w:eastAsia="sk-SK" w:bidi="ar-SA"/>
        </w:rPr>
        <w:t xml:space="preserve">Schopnosť kultúry tvoriť </w:t>
      </w:r>
      <w:r w:rsidRPr="00FE4116">
        <w:rPr>
          <w:rFonts w:eastAsia="Times New Roman" w:cs="Times New Roman"/>
          <w:lang w:val="sk-SK" w:eastAsia="sk-SK" w:bidi="ar-SA"/>
        </w:rPr>
        <w:t>hodn</w:t>
      </w:r>
      <w:r>
        <w:rPr>
          <w:rFonts w:eastAsia="Times New Roman" w:cs="Times New Roman"/>
          <w:lang w:val="sk-SK" w:eastAsia="sk-SK" w:bidi="ar-SA"/>
        </w:rPr>
        <w:t>oty</w:t>
      </w:r>
      <w:r w:rsidR="00CC3F26">
        <w:rPr>
          <w:rFonts w:eastAsia="Times New Roman" w:cs="Times New Roman"/>
          <w:lang w:val="sk-SK" w:eastAsia="sk-SK" w:bidi="ar-SA"/>
        </w:rPr>
        <w:t xml:space="preserve"> </w:t>
      </w:r>
      <w:r w:rsidRPr="00FE4116">
        <w:rPr>
          <w:rFonts w:eastAsia="Times New Roman" w:cs="Times New Roman"/>
          <w:lang w:val="sk-SK" w:eastAsia="sk-SK" w:bidi="ar-SA"/>
        </w:rPr>
        <w:t>predstavuje silný</w:t>
      </w:r>
      <w:r>
        <w:rPr>
          <w:rFonts w:eastAsia="Times New Roman" w:cs="Times New Roman"/>
          <w:lang w:val="sk-SK" w:eastAsia="sk-SK" w:bidi="ar-SA"/>
        </w:rPr>
        <w:t xml:space="preserve"> </w:t>
      </w:r>
      <w:r w:rsidRPr="00FE4116">
        <w:rPr>
          <w:rFonts w:eastAsia="Times New Roman" w:cs="Times New Roman"/>
          <w:lang w:val="sk-SK" w:eastAsia="sk-SK" w:bidi="ar-SA"/>
        </w:rPr>
        <w:t>ekonomický potenciál a je prínosom pre rôzne ob</w:t>
      </w:r>
      <w:r w:rsidR="00CC3F26">
        <w:rPr>
          <w:rFonts w:eastAsia="Times New Roman" w:cs="Times New Roman"/>
          <w:lang w:val="sk-SK" w:eastAsia="sk-SK" w:bidi="ar-SA"/>
        </w:rPr>
        <w:t xml:space="preserve">lasti spoločenského života. </w:t>
      </w:r>
      <w:r w:rsidRPr="00FE4116">
        <w:rPr>
          <w:rFonts w:eastAsia="Times New Roman" w:cs="Times New Roman"/>
          <w:lang w:val="sk-SK" w:eastAsia="sk-SK" w:bidi="ar-SA"/>
        </w:rPr>
        <w:t>Prostriedky investované do kultúry sa vrátia</w:t>
      </w:r>
      <w:r>
        <w:rPr>
          <w:rFonts w:eastAsia="Times New Roman" w:cs="Times New Roman"/>
          <w:lang w:val="sk-SK" w:eastAsia="sk-SK" w:bidi="ar-SA"/>
        </w:rPr>
        <w:t xml:space="preserve"> mnohonásobne</w:t>
      </w:r>
      <w:r w:rsidRPr="00FE4116">
        <w:rPr>
          <w:rFonts w:eastAsia="Times New Roman" w:cs="Times New Roman"/>
          <w:lang w:val="sk-SK" w:eastAsia="sk-SK" w:bidi="ar-SA"/>
        </w:rPr>
        <w:t xml:space="preserve"> zúročené v kultúrnych produktoch</w:t>
      </w:r>
      <w:r w:rsidR="00CC3F26">
        <w:rPr>
          <w:rFonts w:eastAsia="Times New Roman" w:cs="Times New Roman"/>
          <w:lang w:val="sk-SK" w:eastAsia="sk-SK" w:bidi="ar-SA"/>
        </w:rPr>
        <w:t xml:space="preserve">  </w:t>
      </w:r>
      <w:r>
        <w:rPr>
          <w:rFonts w:eastAsia="Times New Roman" w:cs="Times New Roman"/>
          <w:lang w:val="sk-SK" w:eastAsia="sk-SK" w:bidi="ar-SA"/>
        </w:rPr>
        <w:t>a službách</w:t>
      </w:r>
      <w:r w:rsidRPr="00FE4116">
        <w:rPr>
          <w:rFonts w:eastAsia="Times New Roman" w:cs="Times New Roman"/>
          <w:lang w:val="sk-SK" w:eastAsia="sk-SK" w:bidi="ar-SA"/>
        </w:rPr>
        <w:t xml:space="preserve">. Štát </w:t>
      </w:r>
      <w:r>
        <w:rPr>
          <w:rFonts w:eastAsia="Times New Roman" w:cs="Times New Roman"/>
          <w:lang w:val="sk-SK" w:eastAsia="sk-SK" w:bidi="ar-SA"/>
        </w:rPr>
        <w:t>potrebuje</w:t>
      </w:r>
      <w:r w:rsidR="00CC3F26">
        <w:rPr>
          <w:rFonts w:eastAsia="Times New Roman" w:cs="Times New Roman"/>
          <w:lang w:val="sk-SK" w:eastAsia="sk-SK" w:bidi="ar-SA"/>
        </w:rPr>
        <w:t xml:space="preserve"> vytvárať podmienky na</w:t>
      </w:r>
      <w:r w:rsidRPr="00FE4116">
        <w:rPr>
          <w:rFonts w:eastAsia="Times New Roman" w:cs="Times New Roman"/>
          <w:lang w:val="sk-SK" w:eastAsia="sk-SK" w:bidi="ar-SA"/>
        </w:rPr>
        <w:t xml:space="preserve"> </w:t>
      </w:r>
      <w:r w:rsidR="00CC3F26">
        <w:rPr>
          <w:rFonts w:eastAsia="Times New Roman" w:cs="Times New Roman"/>
          <w:lang w:val="sk-SK" w:eastAsia="sk-SK" w:bidi="ar-SA"/>
        </w:rPr>
        <w:t xml:space="preserve">funkčné prepájanie ekonomického </w:t>
      </w:r>
      <w:r w:rsidRPr="00FE4116">
        <w:rPr>
          <w:rFonts w:eastAsia="Times New Roman" w:cs="Times New Roman"/>
          <w:lang w:val="sk-SK" w:eastAsia="sk-SK" w:bidi="ar-SA"/>
        </w:rPr>
        <w:t xml:space="preserve">a kultúrneho prostredia tak, aby ekonomická sila živila kultúru a kultúra </w:t>
      </w:r>
      <w:r>
        <w:rPr>
          <w:rFonts w:eastAsia="Times New Roman" w:cs="Times New Roman"/>
          <w:lang w:val="sk-SK" w:eastAsia="sk-SK" w:bidi="ar-SA"/>
        </w:rPr>
        <w:t xml:space="preserve">naplno </w:t>
      </w:r>
      <w:r w:rsidRPr="00FE4116">
        <w:rPr>
          <w:rFonts w:eastAsia="Times New Roman" w:cs="Times New Roman"/>
          <w:lang w:val="sk-SK" w:eastAsia="sk-SK" w:bidi="ar-SA"/>
        </w:rPr>
        <w:t>uplatni</w:t>
      </w:r>
      <w:r>
        <w:rPr>
          <w:rFonts w:eastAsia="Times New Roman" w:cs="Times New Roman"/>
          <w:lang w:val="sk-SK" w:eastAsia="sk-SK" w:bidi="ar-SA"/>
        </w:rPr>
        <w:t>la</w:t>
      </w:r>
      <w:r w:rsidRPr="00FE4116">
        <w:rPr>
          <w:rFonts w:eastAsia="Times New Roman" w:cs="Times New Roman"/>
          <w:lang w:val="sk-SK" w:eastAsia="sk-SK" w:bidi="ar-SA"/>
        </w:rPr>
        <w:t xml:space="preserve"> svoj ekonomický potenciál.</w:t>
      </w:r>
    </w:p>
    <w:p w:rsidR="007C1D81" w:rsidRPr="00FE4116" w:rsidRDefault="007C1D81" w:rsidP="007C1D81">
      <w:pPr>
        <w:spacing w:before="100" w:beforeAutospacing="1" w:after="100" w:afterAutospacing="1"/>
        <w:ind w:firstLine="708"/>
        <w:jc w:val="both"/>
        <w:rPr>
          <w:rFonts w:eastAsia="Times New Roman" w:cs="Times New Roman"/>
          <w:lang w:val="sk-SK" w:eastAsia="sk-SK" w:bidi="ar-SA"/>
        </w:rPr>
      </w:pPr>
      <w:r w:rsidRPr="00FE4116">
        <w:rPr>
          <w:rFonts w:eastAsia="Times New Roman" w:cs="Times New Roman"/>
          <w:b/>
          <w:bCs/>
          <w:lang w:val="sk-SK" w:eastAsia="sk-SK" w:bidi="ar-SA"/>
        </w:rPr>
        <w:t xml:space="preserve">Kultúra zastupuje v systéme </w:t>
      </w:r>
      <w:r>
        <w:rPr>
          <w:rFonts w:eastAsia="Times New Roman" w:cs="Times New Roman"/>
          <w:b/>
          <w:bCs/>
          <w:lang w:val="sk-SK" w:eastAsia="sk-SK" w:bidi="ar-SA"/>
        </w:rPr>
        <w:t xml:space="preserve">výchovy a </w:t>
      </w:r>
      <w:r w:rsidRPr="00FE4116">
        <w:rPr>
          <w:rFonts w:eastAsia="Times New Roman" w:cs="Times New Roman"/>
          <w:b/>
          <w:bCs/>
          <w:lang w:val="sk-SK" w:eastAsia="sk-SK" w:bidi="ar-SA"/>
        </w:rPr>
        <w:t xml:space="preserve">vzdelávania dôležitý prvok kultivácie človeka. </w:t>
      </w:r>
      <w:r w:rsidRPr="00FE4116">
        <w:rPr>
          <w:rFonts w:eastAsia="Times New Roman" w:cs="Times New Roman"/>
          <w:lang w:val="sk-SK" w:eastAsia="sk-SK" w:bidi="ar-SA"/>
        </w:rPr>
        <w:t xml:space="preserve">Kultúrnosť spoločnosti je v podstatnej miere určovaná charakterom </w:t>
      </w:r>
      <w:r>
        <w:rPr>
          <w:rFonts w:eastAsia="Times New Roman" w:cs="Times New Roman"/>
          <w:lang w:val="sk-SK" w:eastAsia="sk-SK" w:bidi="ar-SA"/>
        </w:rPr>
        <w:t>výchovno-</w:t>
      </w:r>
      <w:r w:rsidRPr="00FE4116">
        <w:rPr>
          <w:rFonts w:eastAsia="Times New Roman" w:cs="Times New Roman"/>
          <w:lang w:val="sk-SK" w:eastAsia="sk-SK" w:bidi="ar-SA"/>
        </w:rPr>
        <w:t xml:space="preserve">vzdelávacieho </w:t>
      </w:r>
      <w:r>
        <w:rPr>
          <w:rFonts w:eastAsia="Times New Roman" w:cs="Times New Roman"/>
          <w:lang w:val="sk-SK" w:eastAsia="sk-SK" w:bidi="ar-SA"/>
        </w:rPr>
        <w:t>procesu</w:t>
      </w:r>
      <w:r w:rsidRPr="00FE4116">
        <w:rPr>
          <w:rFonts w:eastAsia="Times New Roman" w:cs="Times New Roman"/>
          <w:lang w:val="sk-SK" w:eastAsia="sk-SK" w:bidi="ar-SA"/>
        </w:rPr>
        <w:t>. V</w:t>
      </w:r>
      <w:r>
        <w:rPr>
          <w:rFonts w:eastAsia="Times New Roman" w:cs="Times New Roman"/>
          <w:lang w:val="sk-SK" w:eastAsia="sk-SK" w:bidi="ar-SA"/>
        </w:rPr>
        <w:t>ýchova a v</w:t>
      </w:r>
      <w:r w:rsidRPr="00FE4116">
        <w:rPr>
          <w:rFonts w:eastAsia="Times New Roman" w:cs="Times New Roman"/>
          <w:lang w:val="sk-SK" w:eastAsia="sk-SK" w:bidi="ar-SA"/>
        </w:rPr>
        <w:t>zdelávanie by mal</w:t>
      </w:r>
      <w:r>
        <w:rPr>
          <w:rFonts w:eastAsia="Times New Roman" w:cs="Times New Roman"/>
          <w:lang w:val="sk-SK" w:eastAsia="sk-SK" w:bidi="ar-SA"/>
        </w:rPr>
        <w:t>i</w:t>
      </w:r>
      <w:r w:rsidRPr="00FE4116">
        <w:rPr>
          <w:rFonts w:eastAsia="Times New Roman" w:cs="Times New Roman"/>
          <w:lang w:val="sk-SK" w:eastAsia="sk-SK" w:bidi="ar-SA"/>
        </w:rPr>
        <w:t xml:space="preserve"> podporovať a oceňovať</w:t>
      </w:r>
      <w:r>
        <w:rPr>
          <w:rFonts w:eastAsia="Times New Roman" w:cs="Times New Roman"/>
          <w:lang w:val="sk-SK" w:eastAsia="sk-SK" w:bidi="ar-SA"/>
        </w:rPr>
        <w:t xml:space="preserve"> </w:t>
      </w:r>
      <w:r w:rsidRPr="00FE4116">
        <w:rPr>
          <w:rFonts w:eastAsia="Times New Roman" w:cs="Times New Roman"/>
          <w:lang w:val="sk-SK" w:eastAsia="sk-SK" w:bidi="ar-SA"/>
        </w:rPr>
        <w:t>kreativitu, mal</w:t>
      </w:r>
      <w:r>
        <w:rPr>
          <w:rFonts w:eastAsia="Times New Roman" w:cs="Times New Roman"/>
          <w:lang w:val="sk-SK" w:eastAsia="sk-SK" w:bidi="ar-SA"/>
        </w:rPr>
        <w:t>i</w:t>
      </w:r>
      <w:r w:rsidRPr="00FE4116">
        <w:rPr>
          <w:rFonts w:eastAsia="Times New Roman" w:cs="Times New Roman"/>
          <w:lang w:val="sk-SK" w:eastAsia="sk-SK" w:bidi="ar-SA"/>
        </w:rPr>
        <w:t xml:space="preserve"> by v</w:t>
      </w:r>
      <w:r w:rsidR="00CC3F26">
        <w:rPr>
          <w:rFonts w:eastAsia="Times New Roman" w:cs="Times New Roman"/>
          <w:lang w:val="sk-SK" w:eastAsia="sk-SK" w:bidi="ar-SA"/>
        </w:rPr>
        <w:t>ítať kritickú spätnú väzbu, mali</w:t>
      </w:r>
      <w:r w:rsidRPr="00FE4116">
        <w:rPr>
          <w:rFonts w:eastAsia="Times New Roman" w:cs="Times New Roman"/>
          <w:lang w:val="sk-SK" w:eastAsia="sk-SK" w:bidi="ar-SA"/>
        </w:rPr>
        <w:t xml:space="preserve"> by živými formami sprostredkovať osvojenie súčasného i minulého kultúrneho bohatstva. V</w:t>
      </w:r>
      <w:r>
        <w:rPr>
          <w:rFonts w:eastAsia="Times New Roman" w:cs="Times New Roman"/>
          <w:lang w:val="sk-SK" w:eastAsia="sk-SK" w:bidi="ar-SA"/>
        </w:rPr>
        <w:t>ýchovno-v</w:t>
      </w:r>
      <w:r w:rsidRPr="00FE4116">
        <w:rPr>
          <w:rFonts w:eastAsia="Times New Roman" w:cs="Times New Roman"/>
          <w:lang w:val="sk-SK" w:eastAsia="sk-SK" w:bidi="ar-SA"/>
        </w:rPr>
        <w:t>zdelávacie inštitúcie by mali s využitím kultúrnych produktov vychovávať</w:t>
      </w:r>
      <w:r>
        <w:rPr>
          <w:rFonts w:eastAsia="Times New Roman" w:cs="Times New Roman"/>
          <w:lang w:val="sk-SK" w:eastAsia="sk-SK" w:bidi="ar-SA"/>
        </w:rPr>
        <w:t xml:space="preserve"> </w:t>
      </w:r>
      <w:r w:rsidRPr="00FE4116">
        <w:rPr>
          <w:rFonts w:eastAsia="Times New Roman" w:cs="Times New Roman"/>
          <w:lang w:val="sk-SK" w:eastAsia="sk-SK" w:bidi="ar-SA"/>
        </w:rPr>
        <w:t>umením k umeniu. Kultúra by však nemala</w:t>
      </w:r>
      <w:r w:rsidR="00CC3F26">
        <w:rPr>
          <w:rFonts w:eastAsia="Times New Roman" w:cs="Times New Roman"/>
          <w:lang w:val="sk-SK" w:eastAsia="sk-SK" w:bidi="ar-SA"/>
        </w:rPr>
        <w:t xml:space="preserve"> byť iba jednou zložkou</w:t>
      </w:r>
      <w:r w:rsidRPr="00FE4116">
        <w:rPr>
          <w:rFonts w:eastAsia="Times New Roman" w:cs="Times New Roman"/>
          <w:lang w:val="sk-SK" w:eastAsia="sk-SK" w:bidi="ar-SA"/>
        </w:rPr>
        <w:t xml:space="preserve"> </w:t>
      </w:r>
      <w:r>
        <w:rPr>
          <w:rFonts w:eastAsia="Times New Roman" w:cs="Times New Roman"/>
          <w:lang w:val="sk-SK" w:eastAsia="sk-SK" w:bidi="ar-SA"/>
        </w:rPr>
        <w:t xml:space="preserve">výchovy a </w:t>
      </w:r>
      <w:r w:rsidRPr="00FE4116">
        <w:rPr>
          <w:rFonts w:eastAsia="Times New Roman" w:cs="Times New Roman"/>
          <w:lang w:val="sk-SK" w:eastAsia="sk-SK" w:bidi="ar-SA"/>
        </w:rPr>
        <w:t xml:space="preserve">vzdelávania, mala by inšpirovať celý koncept tak, aby sa </w:t>
      </w:r>
      <w:r>
        <w:rPr>
          <w:rFonts w:eastAsia="Times New Roman" w:cs="Times New Roman"/>
          <w:lang w:val="sk-SK" w:eastAsia="sk-SK" w:bidi="ar-SA"/>
        </w:rPr>
        <w:t>výchovno-vzdelávací proces</w:t>
      </w:r>
      <w:r w:rsidRPr="00FE4116">
        <w:rPr>
          <w:rFonts w:eastAsia="Times New Roman" w:cs="Times New Roman"/>
          <w:lang w:val="sk-SK" w:eastAsia="sk-SK" w:bidi="ar-SA"/>
        </w:rPr>
        <w:t xml:space="preserve"> stal</w:t>
      </w:r>
      <w:r>
        <w:rPr>
          <w:rFonts w:eastAsia="Times New Roman" w:cs="Times New Roman"/>
          <w:lang w:val="sk-SK" w:eastAsia="sk-SK" w:bidi="ar-SA"/>
        </w:rPr>
        <w:t xml:space="preserve"> </w:t>
      </w:r>
      <w:r w:rsidRPr="00FE4116">
        <w:rPr>
          <w:rFonts w:eastAsia="Times New Roman" w:cs="Times New Roman"/>
          <w:lang w:val="sk-SK" w:eastAsia="sk-SK" w:bidi="ar-SA"/>
        </w:rPr>
        <w:t>formou kultivácie celej osobnosti človeka.</w:t>
      </w:r>
    </w:p>
    <w:p w:rsidR="007C1D81" w:rsidRPr="00FE4116" w:rsidRDefault="007C1D81" w:rsidP="007C1D81">
      <w:pPr>
        <w:spacing w:before="100" w:beforeAutospacing="1" w:after="100" w:afterAutospacing="1"/>
        <w:ind w:firstLine="708"/>
        <w:jc w:val="both"/>
        <w:rPr>
          <w:rFonts w:eastAsia="Times New Roman" w:cs="Times New Roman"/>
          <w:lang w:val="sk-SK" w:eastAsia="sk-SK" w:bidi="ar-SA"/>
        </w:rPr>
      </w:pPr>
      <w:r w:rsidRPr="00FE4116">
        <w:rPr>
          <w:rFonts w:eastAsia="Times New Roman" w:cs="Times New Roman"/>
          <w:b/>
          <w:bCs/>
          <w:lang w:val="sk-SK" w:eastAsia="sk-SK" w:bidi="ar-SA"/>
        </w:rPr>
        <w:t xml:space="preserve">Kultúra </w:t>
      </w:r>
      <w:r>
        <w:rPr>
          <w:rFonts w:eastAsia="Times New Roman" w:cs="Times New Roman"/>
          <w:b/>
          <w:bCs/>
          <w:lang w:val="sk-SK" w:eastAsia="sk-SK" w:bidi="ar-SA"/>
        </w:rPr>
        <w:t>je základom pre</w:t>
      </w:r>
      <w:r w:rsidRPr="00FE4116">
        <w:rPr>
          <w:rFonts w:eastAsia="Times New Roman" w:cs="Times New Roman"/>
          <w:b/>
          <w:bCs/>
          <w:lang w:val="sk-SK" w:eastAsia="sk-SK" w:bidi="ar-SA"/>
        </w:rPr>
        <w:t xml:space="preserve"> kontinuitu prítomnosti s minulosťou. </w:t>
      </w:r>
      <w:r w:rsidRPr="00FE4116">
        <w:rPr>
          <w:rFonts w:eastAsia="Times New Roman" w:cs="Times New Roman"/>
          <w:lang w:val="sk-SK" w:eastAsia="sk-SK" w:bidi="ar-SA"/>
        </w:rPr>
        <w:t xml:space="preserve">Žije z dynamickej jednoty starého a nového. Ochrana a zachovávanie kultúrneho dedičstva je nevyhnutnou podmienkou zdravého rozvoja kultúry. Hodnotu minulého možno uchovať len v permanentnom dialógu s prítomnosťou. Preto je potrebné podporovať projekty, ktoré </w:t>
      </w:r>
      <w:r w:rsidR="00CC3F26">
        <w:rPr>
          <w:rFonts w:eastAsia="Times New Roman" w:cs="Times New Roman"/>
          <w:lang w:val="sk-SK" w:eastAsia="sk-SK" w:bidi="ar-SA"/>
        </w:rPr>
        <w:t xml:space="preserve">sa </w:t>
      </w:r>
      <w:r w:rsidRPr="00FE4116">
        <w:rPr>
          <w:rFonts w:eastAsia="Times New Roman" w:cs="Times New Roman"/>
          <w:lang w:val="sk-SK" w:eastAsia="sk-SK" w:bidi="ar-SA"/>
        </w:rPr>
        <w:t>usilujú o tvorivé pretlmočenie historických kultúrnych hodnôt do jazyka súčasnej kultúry.</w:t>
      </w:r>
    </w:p>
    <w:p w:rsidR="007C1D81" w:rsidRPr="00CC3F26" w:rsidRDefault="007C1D81" w:rsidP="00CC3F26">
      <w:pPr>
        <w:spacing w:before="100" w:beforeAutospacing="1" w:after="0"/>
        <w:ind w:firstLine="708"/>
        <w:jc w:val="both"/>
        <w:rPr>
          <w:rFonts w:eastAsia="Times New Roman" w:cs="Times New Roman"/>
          <w:lang w:val="sk-SK" w:eastAsia="sk-SK" w:bidi="ar-SA"/>
        </w:rPr>
      </w:pPr>
      <w:r w:rsidRPr="00FE4116">
        <w:rPr>
          <w:rFonts w:eastAsia="Times New Roman" w:cs="Times New Roman"/>
          <w:b/>
          <w:bCs/>
          <w:lang w:val="sk-SK" w:eastAsia="sk-SK" w:bidi="ar-SA"/>
        </w:rPr>
        <w:t xml:space="preserve">Kultúra </w:t>
      </w:r>
      <w:r>
        <w:rPr>
          <w:rFonts w:eastAsia="Times New Roman" w:cs="Times New Roman"/>
          <w:b/>
          <w:bCs/>
          <w:lang w:val="sk-SK" w:eastAsia="sk-SK" w:bidi="ar-SA"/>
        </w:rPr>
        <w:t xml:space="preserve">je najvýznamnejším faktorom </w:t>
      </w:r>
      <w:r w:rsidRPr="00FE4116">
        <w:rPr>
          <w:rFonts w:eastAsia="Times New Roman" w:cs="Times New Roman"/>
          <w:b/>
          <w:bCs/>
          <w:lang w:val="sk-SK" w:eastAsia="sk-SK" w:bidi="ar-SA"/>
        </w:rPr>
        <w:t>utvára</w:t>
      </w:r>
      <w:r>
        <w:rPr>
          <w:rFonts w:eastAsia="Times New Roman" w:cs="Times New Roman"/>
          <w:b/>
          <w:bCs/>
          <w:lang w:val="sk-SK" w:eastAsia="sk-SK" w:bidi="ar-SA"/>
        </w:rPr>
        <w:t>nia</w:t>
      </w:r>
      <w:r w:rsidRPr="00FE4116">
        <w:rPr>
          <w:rFonts w:eastAsia="Times New Roman" w:cs="Times New Roman"/>
          <w:b/>
          <w:bCs/>
          <w:lang w:val="sk-SK" w:eastAsia="sk-SK" w:bidi="ar-SA"/>
        </w:rPr>
        <w:t xml:space="preserve"> identit</w:t>
      </w:r>
      <w:r>
        <w:rPr>
          <w:rFonts w:eastAsia="Times New Roman" w:cs="Times New Roman"/>
          <w:b/>
          <w:bCs/>
          <w:lang w:val="sk-SK" w:eastAsia="sk-SK" w:bidi="ar-SA"/>
        </w:rPr>
        <w:t>y</w:t>
      </w:r>
      <w:r w:rsidRPr="00FE4116">
        <w:rPr>
          <w:rFonts w:eastAsia="Times New Roman" w:cs="Times New Roman"/>
          <w:b/>
          <w:bCs/>
          <w:lang w:val="sk-SK" w:eastAsia="sk-SK" w:bidi="ar-SA"/>
        </w:rPr>
        <w:t xml:space="preserve"> a charakter</w:t>
      </w:r>
      <w:r>
        <w:rPr>
          <w:rFonts w:eastAsia="Times New Roman" w:cs="Times New Roman"/>
          <w:b/>
          <w:bCs/>
          <w:lang w:val="sk-SK" w:eastAsia="sk-SK" w:bidi="ar-SA"/>
        </w:rPr>
        <w:t xml:space="preserve">u </w:t>
      </w:r>
      <w:r w:rsidRPr="00FE4116">
        <w:rPr>
          <w:rFonts w:eastAsia="Times New Roman" w:cs="Times New Roman"/>
          <w:b/>
          <w:bCs/>
          <w:lang w:val="sk-SK" w:eastAsia="sk-SK" w:bidi="ar-SA"/>
        </w:rPr>
        <w:t>spoločnosti dovnútra i navonok</w:t>
      </w:r>
      <w:r w:rsidR="00CC3F26">
        <w:rPr>
          <w:rFonts w:eastAsia="Times New Roman" w:cs="Times New Roman"/>
          <w:lang w:val="sk-SK" w:eastAsia="sk-SK" w:bidi="ar-SA"/>
        </w:rPr>
        <w:t>. Zdravá a</w:t>
      </w:r>
      <w:r w:rsidRPr="00FE4116">
        <w:rPr>
          <w:rFonts w:eastAsia="Times New Roman" w:cs="Times New Roman"/>
          <w:lang w:val="sk-SK" w:eastAsia="sk-SK" w:bidi="ar-SA"/>
        </w:rPr>
        <w:t xml:space="preserve"> bohatá kultúra je</w:t>
      </w:r>
      <w:r>
        <w:rPr>
          <w:rFonts w:eastAsia="Times New Roman" w:cs="Times New Roman"/>
          <w:lang w:val="sk-SK" w:eastAsia="sk-SK" w:bidi="ar-SA"/>
        </w:rPr>
        <w:t xml:space="preserve"> </w:t>
      </w:r>
      <w:r w:rsidRPr="00FE4116">
        <w:rPr>
          <w:rFonts w:eastAsia="Times New Roman" w:cs="Times New Roman"/>
          <w:lang w:val="sk-SK" w:eastAsia="sk-SK" w:bidi="ar-SA"/>
        </w:rPr>
        <w:t xml:space="preserve">dôležitým prvkom pri utváraní individuálnej </w:t>
      </w:r>
      <w:r>
        <w:rPr>
          <w:rFonts w:eastAsia="Times New Roman" w:cs="Times New Roman"/>
          <w:lang w:val="sk-SK" w:eastAsia="sk-SK" w:bidi="ar-SA"/>
        </w:rPr>
        <w:br/>
      </w:r>
      <w:r w:rsidR="00CC3F26">
        <w:rPr>
          <w:rFonts w:eastAsia="Times New Roman" w:cs="Times New Roman"/>
          <w:lang w:val="sk-SK" w:eastAsia="sk-SK" w:bidi="ar-SA"/>
        </w:rPr>
        <w:lastRenderedPageBreak/>
        <w:t>i národnej identity. Minulé aj</w:t>
      </w:r>
      <w:r w:rsidRPr="00FE4116">
        <w:rPr>
          <w:rFonts w:eastAsia="Times New Roman" w:cs="Times New Roman"/>
          <w:lang w:val="sk-SK" w:eastAsia="sk-SK" w:bidi="ar-SA"/>
        </w:rPr>
        <w:t> súčasné kultúrne hodnoty sú tvá</w:t>
      </w:r>
      <w:r w:rsidR="00CC3F26">
        <w:rPr>
          <w:rFonts w:eastAsia="Times New Roman" w:cs="Times New Roman"/>
          <w:lang w:val="sk-SK" w:eastAsia="sk-SK" w:bidi="ar-SA"/>
        </w:rPr>
        <w:t xml:space="preserve">rou, podľa ktorej nás rozoznajú </w:t>
      </w:r>
      <w:r w:rsidRPr="00FE4116">
        <w:rPr>
          <w:rFonts w:eastAsia="Times New Roman" w:cs="Times New Roman"/>
          <w:lang w:val="sk-SK" w:eastAsia="sk-SK" w:bidi="ar-SA"/>
        </w:rPr>
        <w:t>v kultúrnom spoločenstve národov. Jedine prezentov</w:t>
      </w:r>
      <w:r w:rsidR="00CC3F26">
        <w:rPr>
          <w:rFonts w:eastAsia="Times New Roman" w:cs="Times New Roman"/>
          <w:lang w:val="sk-SK" w:eastAsia="sk-SK" w:bidi="ar-SA"/>
        </w:rPr>
        <w:t xml:space="preserve">aním prvotriednych originálnych </w:t>
      </w:r>
      <w:r w:rsidRPr="00FE4116">
        <w:rPr>
          <w:rFonts w:eastAsia="Times New Roman" w:cs="Times New Roman"/>
          <w:lang w:val="sk-SK" w:eastAsia="sk-SK" w:bidi="ar-SA"/>
        </w:rPr>
        <w:t>artefaktov na svetovej scéne môže Slovensko uplatniť v kultúrnom dialógu globáln</w:t>
      </w:r>
      <w:r w:rsidR="00CC3F26">
        <w:rPr>
          <w:rFonts w:eastAsia="Times New Roman" w:cs="Times New Roman"/>
          <w:lang w:val="sk-SK" w:eastAsia="sk-SK" w:bidi="ar-SA"/>
        </w:rPr>
        <w:t>eho sveta svoj autentický hlas.</w:t>
      </w:r>
    </w:p>
    <w:sectPr w:rsidR="007C1D81" w:rsidRPr="00CC3F26" w:rsidSect="00825055">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4D5" w:rsidRDefault="00E744D5" w:rsidP="004C6FAB">
      <w:pPr>
        <w:spacing w:after="0" w:line="240" w:lineRule="auto"/>
      </w:pPr>
      <w:r>
        <w:separator/>
      </w:r>
    </w:p>
  </w:endnote>
  <w:endnote w:type="continuationSeparator" w:id="0">
    <w:p w:rsidR="00E744D5" w:rsidRDefault="00E744D5" w:rsidP="004C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altName w:val="Times New Roman"/>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657209"/>
      <w:docPartObj>
        <w:docPartGallery w:val="Page Numbers (Bottom of Page)"/>
        <w:docPartUnique/>
      </w:docPartObj>
    </w:sdtPr>
    <w:sdtEndPr/>
    <w:sdtContent>
      <w:p w:rsidR="00F7412E" w:rsidRDefault="00F7412E">
        <w:pPr>
          <w:pStyle w:val="Pta"/>
          <w:jc w:val="right"/>
        </w:pPr>
        <w:r>
          <w:fldChar w:fldCharType="begin"/>
        </w:r>
        <w:r>
          <w:instrText xml:space="preserve"> PAGE   \* MERGEFORMAT </w:instrText>
        </w:r>
        <w:r>
          <w:fldChar w:fldCharType="separate"/>
        </w:r>
        <w:r w:rsidR="00F36A19">
          <w:rPr>
            <w:noProof/>
          </w:rPr>
          <w:t>4</w:t>
        </w:r>
        <w:r>
          <w:rPr>
            <w:noProof/>
          </w:rPr>
          <w:fldChar w:fldCharType="end"/>
        </w:r>
      </w:p>
    </w:sdtContent>
  </w:sdt>
  <w:p w:rsidR="00F7412E" w:rsidRDefault="00F7412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1858"/>
      <w:docPartObj>
        <w:docPartGallery w:val="Page Numbers (Bottom of Page)"/>
        <w:docPartUnique/>
      </w:docPartObj>
    </w:sdtPr>
    <w:sdtEndPr/>
    <w:sdtContent>
      <w:p w:rsidR="00F7412E" w:rsidRDefault="00F7412E">
        <w:pPr>
          <w:pStyle w:val="Pta"/>
          <w:jc w:val="right"/>
        </w:pPr>
        <w:r>
          <w:fldChar w:fldCharType="begin"/>
        </w:r>
        <w:r>
          <w:instrText xml:space="preserve"> PAGE   \* MERGEFORMAT </w:instrText>
        </w:r>
        <w:r>
          <w:fldChar w:fldCharType="separate"/>
        </w:r>
        <w:r w:rsidR="00B26202">
          <w:rPr>
            <w:noProof/>
          </w:rPr>
          <w:t>26</w:t>
        </w:r>
        <w:r>
          <w:rPr>
            <w:noProof/>
          </w:rPr>
          <w:fldChar w:fldCharType="end"/>
        </w:r>
      </w:p>
    </w:sdtContent>
  </w:sdt>
  <w:p w:rsidR="00F7412E" w:rsidRDefault="00F7412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4D5" w:rsidRDefault="00E744D5" w:rsidP="004C6FAB">
      <w:pPr>
        <w:spacing w:after="0" w:line="240" w:lineRule="auto"/>
      </w:pPr>
      <w:r>
        <w:separator/>
      </w:r>
    </w:p>
  </w:footnote>
  <w:footnote w:type="continuationSeparator" w:id="0">
    <w:p w:rsidR="00E744D5" w:rsidRDefault="00E744D5" w:rsidP="004C6FAB">
      <w:pPr>
        <w:spacing w:after="0" w:line="240" w:lineRule="auto"/>
      </w:pPr>
      <w:r>
        <w:continuationSeparator/>
      </w:r>
    </w:p>
  </w:footnote>
  <w:footnote w:id="1">
    <w:p w:rsidR="00F7412E" w:rsidRPr="00653B07" w:rsidRDefault="00F7412E" w:rsidP="007C1D81">
      <w:pPr>
        <w:pStyle w:val="Textpoznmkypodiarou"/>
        <w:rPr>
          <w:lang w:val="sk-SK"/>
        </w:rPr>
      </w:pPr>
      <w:r>
        <w:rPr>
          <w:rStyle w:val="Odkaznapoznmkupodiarou"/>
        </w:rPr>
        <w:footnoteRef/>
      </w:r>
      <w:r>
        <w:t xml:space="preserve"> </w:t>
      </w:r>
      <w:r>
        <w:rPr>
          <w:lang w:val="sk-SK"/>
        </w:rPr>
        <w:t xml:space="preserve">Dokument je prístupný registrovaným používateľom portálu </w:t>
      </w:r>
      <w:hyperlink r:id="rId1" w:history="1">
        <w:r w:rsidRPr="00D0006E">
          <w:rPr>
            <w:rStyle w:val="Hypertextovprepojenie"/>
            <w:lang w:val="sk-SK"/>
          </w:rPr>
          <w:t>www.strategiakultury.sk</w:t>
        </w:r>
      </w:hyperlink>
      <w:r>
        <w:rPr>
          <w:lang w:val="sk-SK"/>
        </w:rPr>
        <w:t xml:space="preserve"> </w:t>
      </w:r>
    </w:p>
  </w:footnote>
  <w:footnote w:id="2">
    <w:p w:rsidR="00F7412E" w:rsidRPr="00E136B3" w:rsidRDefault="00F7412E" w:rsidP="007C1D81">
      <w:pPr>
        <w:spacing w:after="0"/>
        <w:rPr>
          <w:lang w:val="sk-SK"/>
        </w:rPr>
      </w:pPr>
      <w:r>
        <w:rPr>
          <w:rStyle w:val="Odkaznapoznmkupodiarou"/>
        </w:rPr>
        <w:footnoteRef/>
      </w:r>
      <w:r w:rsidRPr="009A7FB7">
        <w:rPr>
          <w:lang w:val="sk-SK"/>
        </w:rPr>
        <w:t xml:space="preserve"> </w:t>
      </w:r>
      <w:r>
        <w:rPr>
          <w:i/>
          <w:sz w:val="20"/>
          <w:lang w:val="sk-SK"/>
        </w:rPr>
        <w:t>Novotný, O.:</w:t>
      </w:r>
      <w:r w:rsidRPr="00AF1E9A">
        <w:rPr>
          <w:i/>
          <w:sz w:val="20"/>
          <w:lang w:val="sk-SK"/>
        </w:rPr>
        <w:t xml:space="preserve"> </w:t>
      </w:r>
      <w:r>
        <w:rPr>
          <w:i/>
          <w:sz w:val="20"/>
          <w:lang w:val="sk-SK"/>
        </w:rPr>
        <w:t>Podpora kultúry z verejných rozpočtov územných jednotiek SR v novom tisícročí</w:t>
      </w:r>
      <w:r w:rsidRPr="00AF1E9A">
        <w:rPr>
          <w:i/>
          <w:sz w:val="20"/>
          <w:lang w:val="sk-SK"/>
        </w:rPr>
        <w:t>, NOC, Bratislava 201</w:t>
      </w:r>
      <w:r>
        <w:rPr>
          <w:i/>
          <w:sz w:val="20"/>
          <w:lang w:val="sk-SK"/>
        </w:rPr>
        <w:t>3.</w:t>
      </w:r>
    </w:p>
  </w:footnote>
  <w:footnote w:id="3">
    <w:p w:rsidR="00F7412E" w:rsidRPr="00AF1E9A" w:rsidRDefault="00F7412E" w:rsidP="007C1D81">
      <w:pPr>
        <w:spacing w:after="0"/>
        <w:rPr>
          <w:i/>
          <w:sz w:val="20"/>
          <w:lang w:val="sk-SK"/>
        </w:rPr>
      </w:pPr>
      <w:r>
        <w:rPr>
          <w:rStyle w:val="Odkaznapoznmkupodiarou"/>
        </w:rPr>
        <w:footnoteRef/>
      </w:r>
      <w:r>
        <w:t xml:space="preserve"> </w:t>
      </w:r>
      <w:proofErr w:type="spellStart"/>
      <w:r w:rsidRPr="00AF1E9A">
        <w:rPr>
          <w:i/>
          <w:sz w:val="20"/>
          <w:lang w:val="sk-SK"/>
        </w:rPr>
        <w:t>Compendium</w:t>
      </w:r>
      <w:proofErr w:type="spellEnd"/>
      <w:r w:rsidRPr="00AF1E9A">
        <w:rPr>
          <w:i/>
          <w:sz w:val="20"/>
          <w:lang w:val="sk-SK"/>
        </w:rPr>
        <w:t xml:space="preserve"> </w:t>
      </w:r>
      <w:proofErr w:type="spellStart"/>
      <w:r w:rsidRPr="00AF1E9A">
        <w:rPr>
          <w:i/>
          <w:sz w:val="20"/>
          <w:lang w:val="sk-SK"/>
        </w:rPr>
        <w:t>of</w:t>
      </w:r>
      <w:proofErr w:type="spellEnd"/>
      <w:r w:rsidRPr="00AF1E9A">
        <w:rPr>
          <w:i/>
          <w:sz w:val="20"/>
          <w:lang w:val="sk-SK"/>
        </w:rPr>
        <w:t xml:space="preserve"> </w:t>
      </w:r>
      <w:proofErr w:type="spellStart"/>
      <w:r w:rsidRPr="00AF1E9A">
        <w:rPr>
          <w:i/>
          <w:sz w:val="20"/>
          <w:lang w:val="sk-SK"/>
        </w:rPr>
        <w:t>Cultural</w:t>
      </w:r>
      <w:proofErr w:type="spellEnd"/>
      <w:r w:rsidRPr="00AF1E9A">
        <w:rPr>
          <w:i/>
          <w:sz w:val="20"/>
          <w:lang w:val="sk-SK"/>
        </w:rPr>
        <w:t xml:space="preserve"> </w:t>
      </w:r>
      <w:proofErr w:type="spellStart"/>
      <w:r w:rsidRPr="00AF1E9A">
        <w:rPr>
          <w:i/>
          <w:sz w:val="20"/>
          <w:lang w:val="sk-SK"/>
        </w:rPr>
        <w:t>Policies</w:t>
      </w:r>
      <w:proofErr w:type="spellEnd"/>
      <w:r w:rsidRPr="00AF1E9A">
        <w:rPr>
          <w:i/>
          <w:sz w:val="20"/>
          <w:lang w:val="sk-SK"/>
        </w:rPr>
        <w:t xml:space="preserve"> and </w:t>
      </w:r>
      <w:proofErr w:type="spellStart"/>
      <w:r w:rsidRPr="00AF1E9A">
        <w:rPr>
          <w:i/>
          <w:sz w:val="20"/>
          <w:lang w:val="sk-SK"/>
        </w:rPr>
        <w:t>Trends</w:t>
      </w:r>
      <w:proofErr w:type="spellEnd"/>
      <w:r w:rsidRPr="00AF1E9A">
        <w:rPr>
          <w:i/>
          <w:sz w:val="20"/>
          <w:lang w:val="sk-SK"/>
        </w:rPr>
        <w:t xml:space="preserve"> in </w:t>
      </w:r>
      <w:proofErr w:type="spellStart"/>
      <w:r w:rsidRPr="00AF1E9A">
        <w:rPr>
          <w:i/>
          <w:sz w:val="20"/>
          <w:lang w:val="sk-SK"/>
        </w:rPr>
        <w:t>Europe</w:t>
      </w:r>
      <w:proofErr w:type="spellEnd"/>
      <w:r w:rsidRPr="00AF1E9A">
        <w:rPr>
          <w:i/>
          <w:sz w:val="20"/>
          <w:lang w:val="sk-SK"/>
        </w:rPr>
        <w:t xml:space="preserve">, 14th </w:t>
      </w:r>
      <w:proofErr w:type="spellStart"/>
      <w:r w:rsidRPr="00AF1E9A">
        <w:rPr>
          <w:i/>
          <w:sz w:val="20"/>
          <w:lang w:val="sk-SK"/>
        </w:rPr>
        <w:t>edition</w:t>
      </w:r>
      <w:proofErr w:type="spellEnd"/>
      <w:r w:rsidRPr="00AF1E9A">
        <w:rPr>
          <w:i/>
          <w:sz w:val="20"/>
          <w:lang w:val="sk-SK"/>
        </w:rPr>
        <w:t xml:space="preserve">, 2013 </w:t>
      </w:r>
      <w:hyperlink r:id="rId2" w:history="1">
        <w:r w:rsidRPr="00AF1E9A">
          <w:rPr>
            <w:rStyle w:val="Hypertextovprepojenie"/>
            <w:i/>
            <w:sz w:val="20"/>
            <w:lang w:val="sk-SK"/>
          </w:rPr>
          <w:t>http://www.culturalpolicies.net</w:t>
        </w:r>
      </w:hyperlink>
      <w:r>
        <w:rPr>
          <w:rStyle w:val="Hypertextovprepojenie"/>
          <w:i/>
          <w:sz w:val="20"/>
          <w:lang w:val="sk-SK"/>
        </w:rPr>
        <w:t xml:space="preserve">, </w:t>
      </w:r>
      <w:r w:rsidRPr="00454869">
        <w:rPr>
          <w:rStyle w:val="Hypertextovprepojenie"/>
          <w:i/>
          <w:sz w:val="20"/>
          <w:lang w:val="sk-SK"/>
        </w:rPr>
        <w:t xml:space="preserve">10. </w:t>
      </w:r>
      <w:r>
        <w:rPr>
          <w:rStyle w:val="Hypertextovprepojenie"/>
          <w:i/>
          <w:sz w:val="20"/>
          <w:lang w:val="sk-SK"/>
        </w:rPr>
        <w:t xml:space="preserve">október </w:t>
      </w:r>
      <w:r w:rsidRPr="00454869">
        <w:rPr>
          <w:rStyle w:val="Hypertextovprepojenie"/>
          <w:i/>
          <w:sz w:val="20"/>
          <w:lang w:val="sk-SK"/>
        </w:rPr>
        <w:t>2013, 22:10.</w:t>
      </w:r>
      <w:r w:rsidRPr="00AF1E9A">
        <w:rPr>
          <w:i/>
          <w:sz w:val="20"/>
          <w:lang w:val="sk-SK"/>
        </w:rPr>
        <w:t xml:space="preserve"> </w:t>
      </w:r>
    </w:p>
    <w:p w:rsidR="00F7412E" w:rsidRPr="00E136B3" w:rsidRDefault="00F7412E" w:rsidP="007C1D81">
      <w:pPr>
        <w:pStyle w:val="Textpoznmkypodiarou"/>
        <w:rPr>
          <w:lang w:val="sk-SK"/>
        </w:rPr>
      </w:pPr>
    </w:p>
  </w:footnote>
  <w:footnote w:id="4">
    <w:p w:rsidR="00F7412E" w:rsidRPr="003A7A6E" w:rsidRDefault="00F7412E" w:rsidP="007C1D81">
      <w:pPr>
        <w:pStyle w:val="Textpoznmkypodiarou"/>
        <w:jc w:val="both"/>
        <w:rPr>
          <w:i/>
          <w:lang w:val="sk-SK"/>
        </w:rPr>
      </w:pPr>
      <w:r w:rsidRPr="003A7A6E">
        <w:rPr>
          <w:rStyle w:val="Odkaznapoznmkupodiarou"/>
          <w:i/>
        </w:rPr>
        <w:footnoteRef/>
      </w:r>
      <w:r>
        <w:rPr>
          <w:i/>
          <w:lang w:val="sk-SK"/>
        </w:rPr>
        <w:t xml:space="preserve"> </w:t>
      </w:r>
      <w:r w:rsidRPr="003A7A6E">
        <w:rPr>
          <w:i/>
          <w:lang w:val="sk-SK"/>
        </w:rPr>
        <w:t>Koncepcia ochrany pamiatkového fondu</w:t>
      </w:r>
    </w:p>
  </w:footnote>
  <w:footnote w:id="5">
    <w:p w:rsidR="00F7412E" w:rsidRPr="00B04CE9" w:rsidRDefault="00F7412E" w:rsidP="007C1D81">
      <w:pPr>
        <w:pStyle w:val="Textpoznmkypodiarou"/>
        <w:jc w:val="both"/>
        <w:rPr>
          <w:i/>
          <w:lang w:val="sk-SK"/>
        </w:rPr>
      </w:pPr>
      <w:r w:rsidRPr="00B04CE9">
        <w:rPr>
          <w:rStyle w:val="Odkaznapoznmkupodiarou"/>
          <w:i/>
        </w:rPr>
        <w:footnoteRef/>
      </w:r>
      <w:r w:rsidRPr="009A7FB7">
        <w:rPr>
          <w:i/>
          <w:lang w:val="sk-SK"/>
        </w:rPr>
        <w:t xml:space="preserve"> </w:t>
      </w:r>
      <w:r w:rsidRPr="00B04CE9">
        <w:rPr>
          <w:i/>
          <w:lang w:val="sk-SK"/>
        </w:rPr>
        <w:t>Túto skutočnosť</w:t>
      </w:r>
      <w:r>
        <w:rPr>
          <w:i/>
          <w:lang w:val="sk-SK"/>
        </w:rPr>
        <w:t xml:space="preserve"> uvádza ako prvú spomedzi ďalších silných stránok aj Koncepcia starostlivosti o tradičnú ľudovú kultúru; </w:t>
      </w:r>
      <w:hyperlink r:id="rId3" w:history="1">
        <w:r w:rsidRPr="00002EE0">
          <w:rPr>
            <w:rStyle w:val="Hypertextovprepojenie"/>
            <w:i/>
            <w:lang w:val="sk-SK"/>
          </w:rPr>
          <w:t>http://www.culture.gov.sk/posobnost-ministerstva/tradicna-kultura-a-osveta/dokumenty-114.html</w:t>
        </w:r>
      </w:hyperlink>
      <w:r>
        <w:rPr>
          <w:i/>
          <w:lang w:val="sk-SK"/>
        </w:rPr>
        <w:t xml:space="preserve"> </w:t>
      </w:r>
      <w:r w:rsidRPr="00454869">
        <w:rPr>
          <w:rStyle w:val="Hypertextovprepojenie"/>
          <w:i/>
          <w:lang w:val="sk-SK"/>
        </w:rPr>
        <w:t xml:space="preserve">10. </w:t>
      </w:r>
      <w:r>
        <w:rPr>
          <w:rStyle w:val="Hypertextovprepojenie"/>
          <w:i/>
          <w:lang w:val="sk-SK"/>
        </w:rPr>
        <w:t>október 2013, 22:15.</w:t>
      </w:r>
    </w:p>
  </w:footnote>
  <w:footnote w:id="6">
    <w:p w:rsidR="00F7412E" w:rsidRPr="00E136B3" w:rsidRDefault="00F7412E" w:rsidP="007C1D81">
      <w:pPr>
        <w:pStyle w:val="Textpoznmkypodiarou"/>
        <w:spacing w:after="240"/>
        <w:jc w:val="both"/>
        <w:rPr>
          <w:lang w:val="sk-SK"/>
        </w:rPr>
      </w:pPr>
      <w:r>
        <w:rPr>
          <w:rStyle w:val="Odkaznapoznmkupodiarou"/>
        </w:rPr>
        <w:footnoteRef/>
      </w:r>
      <w:r w:rsidRPr="009A7FB7">
        <w:rPr>
          <w:lang w:val="sk-SK"/>
        </w:rPr>
        <w:t xml:space="preserve"> </w:t>
      </w:r>
      <w:r w:rsidRPr="00AF1E9A">
        <w:rPr>
          <w:i/>
          <w:lang w:val="sk-SK"/>
        </w:rPr>
        <w:t>Spracované na základe údajov z elektronických publikácií ŠÚ</w:t>
      </w:r>
      <w:r>
        <w:rPr>
          <w:i/>
          <w:lang w:val="sk-SK"/>
        </w:rPr>
        <w:t xml:space="preserve"> </w:t>
      </w:r>
      <w:r w:rsidRPr="00AF1E9A">
        <w:rPr>
          <w:i/>
          <w:lang w:val="sk-SK"/>
        </w:rPr>
        <w:t>SR</w:t>
      </w:r>
      <w:r>
        <w:rPr>
          <w:i/>
          <w:lang w:val="sk-SK"/>
        </w:rPr>
        <w:t xml:space="preserve">: Trendy sociálneho vývoja v Slovenskej republike </w:t>
      </w:r>
      <w:hyperlink r:id="rId4" w:history="1">
        <w:r w:rsidRPr="00575C67">
          <w:rPr>
            <w:rStyle w:val="Hypertextovprepojenie"/>
            <w:i/>
            <w:lang w:val="sk-SK"/>
          </w:rPr>
          <w:t>http://portal.statistics.sk/showdoc.do?docid=27811</w:t>
        </w:r>
      </w:hyperlink>
      <w:r w:rsidRPr="00454869">
        <w:rPr>
          <w:rStyle w:val="Hypertextovprepojenie"/>
          <w:i/>
          <w:lang w:val="sk-SK"/>
        </w:rPr>
        <w:t xml:space="preserve">, 10. </w:t>
      </w:r>
      <w:r>
        <w:rPr>
          <w:rStyle w:val="Hypertextovprepojenie"/>
          <w:i/>
          <w:lang w:val="sk-SK"/>
        </w:rPr>
        <w:t>október 2013, 22:22.</w:t>
      </w:r>
    </w:p>
  </w:footnote>
  <w:footnote w:id="7">
    <w:p w:rsidR="00F7412E" w:rsidRPr="00E136B3" w:rsidRDefault="00F7412E" w:rsidP="007C1D81">
      <w:pPr>
        <w:pStyle w:val="Textpoznmkypodiarou"/>
        <w:rPr>
          <w:lang w:val="sk-SK"/>
        </w:rPr>
      </w:pPr>
      <w:r>
        <w:rPr>
          <w:rStyle w:val="Odkaznapoznmkupodiarou"/>
        </w:rPr>
        <w:footnoteRef/>
      </w:r>
      <w:r>
        <w:rPr>
          <w:lang w:val="sk-SK"/>
        </w:rPr>
        <w:t xml:space="preserve"> </w:t>
      </w:r>
      <w:r>
        <w:rPr>
          <w:i/>
          <w:lang w:val="sk-SK"/>
        </w:rPr>
        <w:t xml:space="preserve">Spracované na základe údajov zo stránky </w:t>
      </w:r>
      <w:hyperlink r:id="rId5" w:history="1">
        <w:r w:rsidRPr="00002EE0">
          <w:rPr>
            <w:rStyle w:val="Hypertextovprepojenie"/>
            <w:i/>
            <w:lang w:val="sk-SK"/>
          </w:rPr>
          <w:t>http://www.culture.gov.sk/podpora-projektov-dotacie</w:t>
        </w:r>
      </w:hyperlink>
      <w:r>
        <w:rPr>
          <w:rStyle w:val="Hypertextovprepojenie"/>
          <w:i/>
          <w:lang w:val="sk-SK"/>
        </w:rPr>
        <w:t>,</w:t>
      </w:r>
      <w:r>
        <w:rPr>
          <w:i/>
          <w:lang w:val="sk-SK"/>
        </w:rPr>
        <w:t xml:space="preserve"> </w:t>
      </w:r>
      <w:r w:rsidRPr="00E136B3">
        <w:rPr>
          <w:lang w:val="sk-SK"/>
        </w:rPr>
        <w:t xml:space="preserve"> </w:t>
      </w:r>
      <w:r w:rsidRPr="00454869">
        <w:rPr>
          <w:rStyle w:val="Hypertextovprepojenie"/>
          <w:i/>
          <w:lang w:val="sk-SK"/>
        </w:rPr>
        <w:t xml:space="preserve">10. </w:t>
      </w:r>
      <w:r>
        <w:rPr>
          <w:rStyle w:val="Hypertextovprepojenie"/>
          <w:i/>
          <w:lang w:val="sk-SK"/>
        </w:rPr>
        <w:t>október 2013, 22:36.</w:t>
      </w:r>
    </w:p>
  </w:footnote>
  <w:footnote w:id="8">
    <w:p w:rsidR="00F7412E" w:rsidRPr="008837C3" w:rsidRDefault="00F7412E" w:rsidP="007C1D81">
      <w:pPr>
        <w:pStyle w:val="Textpoznmkypodiarou"/>
        <w:jc w:val="both"/>
        <w:rPr>
          <w:lang w:val="sk-SK"/>
        </w:rPr>
      </w:pPr>
      <w:r>
        <w:rPr>
          <w:rStyle w:val="Odkaznapoznmkupodiarou"/>
        </w:rPr>
        <w:footnoteRef/>
      </w:r>
      <w:r w:rsidRPr="009A7FB7">
        <w:rPr>
          <w:lang w:val="sk-SK"/>
        </w:rPr>
        <w:t xml:space="preserve"> </w:t>
      </w:r>
      <w:r w:rsidRPr="001D380B">
        <w:rPr>
          <w:i/>
          <w:lang w:val="sk-SK"/>
        </w:rPr>
        <w:t>Aj keď ukazovateľ „kultúrne služby“ nepredstavuje celú kultúrnu spotrebu, keďže nezahŕňa napríklad výdavky na knihy, zo systematicky sledovaných ukazovateľov opisuje výdavky na kultúru najkomplexnejšie. Ukazovateľ zahŕňa výdavky na: kiná, divadlá, koncerty, múzeá, ZOO, televízne a rozhlasové koncesie a iné kultúrne služby.</w:t>
      </w:r>
    </w:p>
  </w:footnote>
  <w:footnote w:id="9">
    <w:p w:rsidR="00F7412E" w:rsidRPr="00E136B3" w:rsidRDefault="00F7412E" w:rsidP="007C1D81">
      <w:pPr>
        <w:spacing w:after="0"/>
        <w:jc w:val="both"/>
        <w:rPr>
          <w:lang w:val="sk-SK"/>
        </w:rPr>
      </w:pPr>
      <w:r>
        <w:rPr>
          <w:rStyle w:val="Odkaznapoznmkupodiarou"/>
        </w:rPr>
        <w:footnoteRef/>
      </w:r>
      <w:r w:rsidRPr="009A7FB7">
        <w:rPr>
          <w:lang w:val="sk-SK"/>
        </w:rPr>
        <w:t xml:space="preserve"> </w:t>
      </w:r>
      <w:r w:rsidRPr="00AF1E9A">
        <w:rPr>
          <w:i/>
          <w:sz w:val="20"/>
          <w:lang w:val="sk-SK"/>
        </w:rPr>
        <w:t>Spracované na základe údajov z elektronických publikácií ŠÚ</w:t>
      </w:r>
      <w:r>
        <w:rPr>
          <w:i/>
          <w:sz w:val="20"/>
          <w:lang w:val="sk-SK"/>
        </w:rPr>
        <w:t xml:space="preserve"> </w:t>
      </w:r>
      <w:r w:rsidRPr="00AF1E9A">
        <w:rPr>
          <w:i/>
          <w:sz w:val="20"/>
          <w:lang w:val="sk-SK"/>
        </w:rPr>
        <w:t>SR</w:t>
      </w:r>
      <w:r>
        <w:rPr>
          <w:i/>
          <w:sz w:val="20"/>
          <w:lang w:val="sk-SK"/>
        </w:rPr>
        <w:t xml:space="preserve">: Príjmy, výdavky a spotreba súkromných domácností SR </w:t>
      </w:r>
      <w:hyperlink r:id="rId6" w:history="1">
        <w:r w:rsidRPr="00D63D04">
          <w:rPr>
            <w:rStyle w:val="Hypertextovprepojenie"/>
            <w:i/>
            <w:sz w:val="20"/>
            <w:lang w:val="sk-SK"/>
          </w:rPr>
          <w:t>http://portal.statistics.sk/showdoc.do?docid=24731</w:t>
        </w:r>
      </w:hyperlink>
      <w:r>
        <w:rPr>
          <w:i/>
          <w:sz w:val="20"/>
          <w:lang w:val="sk-SK"/>
        </w:rPr>
        <w:t xml:space="preserve">, </w:t>
      </w:r>
      <w:r w:rsidRPr="00454869">
        <w:rPr>
          <w:rStyle w:val="Hypertextovprepojenie"/>
          <w:i/>
          <w:sz w:val="20"/>
          <w:lang w:val="sk-SK"/>
        </w:rPr>
        <w:t xml:space="preserve">10. </w:t>
      </w:r>
      <w:r>
        <w:rPr>
          <w:rStyle w:val="Hypertextovprepojenie"/>
          <w:i/>
          <w:sz w:val="20"/>
          <w:lang w:val="sk-SK"/>
        </w:rPr>
        <w:t>október 2013, 22:51.</w:t>
      </w:r>
      <w:r>
        <w:rPr>
          <w:i/>
          <w:sz w:val="20"/>
          <w:lang w:val="sk-SK"/>
        </w:rPr>
        <w:t xml:space="preserve"> </w:t>
      </w:r>
    </w:p>
  </w:footnote>
  <w:footnote w:id="10">
    <w:p w:rsidR="00F7412E" w:rsidRPr="009A7FB7" w:rsidRDefault="00F7412E" w:rsidP="007C1D81">
      <w:pPr>
        <w:pStyle w:val="Default"/>
      </w:pPr>
      <w:r>
        <w:rPr>
          <w:rStyle w:val="Odkaznapoznmkupodiarou"/>
        </w:rPr>
        <w:footnoteRef/>
      </w:r>
      <w:r w:rsidRPr="009A7FB7">
        <w:t xml:space="preserve"> </w:t>
      </w:r>
      <w:r w:rsidRPr="0033452B">
        <w:rPr>
          <w:i/>
          <w:sz w:val="20"/>
          <w:szCs w:val="20"/>
        </w:rPr>
        <w:t>Koncepcia zamerania a podpory výskumu a vývoja v rezorte Ministerstva kultúry Slovenskej republiky na roky 201</w:t>
      </w:r>
      <w:r>
        <w:rPr>
          <w:i/>
          <w:sz w:val="20"/>
          <w:szCs w:val="20"/>
        </w:rPr>
        <w:t>1 – 20</w:t>
      </w:r>
      <w:r w:rsidRPr="0033452B">
        <w:rPr>
          <w:i/>
          <w:sz w:val="20"/>
          <w:szCs w:val="20"/>
        </w:rPr>
        <w:t>15</w:t>
      </w:r>
      <w:r>
        <w:rPr>
          <w:i/>
          <w:sz w:val="20"/>
          <w:szCs w:val="20"/>
        </w:rPr>
        <w:t xml:space="preserve">; </w:t>
      </w:r>
      <w:hyperlink r:id="rId7" w:history="1">
        <w:r w:rsidRPr="00002EE0">
          <w:rPr>
            <w:rStyle w:val="Hypertextovprepojenie"/>
            <w:i/>
            <w:sz w:val="20"/>
            <w:szCs w:val="20"/>
          </w:rPr>
          <w:t>http://www.culture.gov.sk/posobnost-ministerstva/kulturne-dedicstvo-/vyskum-a-vyvoj-v-rezorte-kultury-25e.html</w:t>
        </w:r>
      </w:hyperlink>
      <w:r>
        <w:rPr>
          <w:rStyle w:val="Hypertextovprepojenie"/>
          <w:i/>
          <w:sz w:val="20"/>
          <w:szCs w:val="20"/>
        </w:rPr>
        <w:t>,</w:t>
      </w:r>
      <w:r w:rsidRPr="00454869">
        <w:rPr>
          <w:rStyle w:val="Hypertextovprepojenie"/>
          <w:i/>
          <w:sz w:val="20"/>
          <w:szCs w:val="20"/>
        </w:rPr>
        <w:t xml:space="preserve"> </w:t>
      </w:r>
      <w:r w:rsidRPr="00454869">
        <w:rPr>
          <w:rStyle w:val="Hypertextovprepojenie"/>
          <w:i/>
          <w:color w:val="auto"/>
          <w:sz w:val="20"/>
        </w:rPr>
        <w:t xml:space="preserve">10. </w:t>
      </w:r>
      <w:r>
        <w:rPr>
          <w:rStyle w:val="Hypertextovprepojenie"/>
          <w:i/>
          <w:color w:val="auto"/>
          <w:sz w:val="20"/>
        </w:rPr>
        <w:t>október 2013, 22:59.</w:t>
      </w:r>
      <w:r>
        <w:rPr>
          <w:i/>
          <w:sz w:val="20"/>
          <w:szCs w:val="20"/>
        </w:rPr>
        <w:t xml:space="preserve"> </w:t>
      </w:r>
    </w:p>
  </w:footnote>
  <w:footnote w:id="11">
    <w:p w:rsidR="00F7412E" w:rsidRPr="00F31627" w:rsidRDefault="00F7412E" w:rsidP="007C1D81">
      <w:pPr>
        <w:pStyle w:val="Textpoznmkypodiarou"/>
        <w:rPr>
          <w:i/>
          <w:lang w:val="sk-SK"/>
        </w:rPr>
      </w:pPr>
      <w:r w:rsidRPr="00F31627">
        <w:rPr>
          <w:rStyle w:val="Odkaznapoznmkupodiarou"/>
          <w:i/>
        </w:rPr>
        <w:footnoteRef/>
      </w:r>
      <w:r w:rsidRPr="009A7FB7">
        <w:rPr>
          <w:i/>
          <w:lang w:val="sk-SK"/>
        </w:rPr>
        <w:t xml:space="preserve"> </w:t>
      </w:r>
      <w:r w:rsidRPr="00F31627">
        <w:rPr>
          <w:i/>
          <w:lang w:val="sk-SK"/>
        </w:rPr>
        <w:t>Podľa Koncepcie ochrany pamiatkového fondu</w:t>
      </w:r>
      <w:r>
        <w:rPr>
          <w:i/>
          <w:lang w:val="sk-SK"/>
        </w:rPr>
        <w:t xml:space="preserve"> bolo v roku 2010  v dezolátnom stave 5,74 % a v narušenom stave až 19,9 % kultúrnych pamiatok na území SR.  Materiál je dostupný na stránke: </w:t>
      </w:r>
      <w:hyperlink r:id="rId8" w:history="1">
        <w:r w:rsidRPr="00002EE0">
          <w:rPr>
            <w:rStyle w:val="Hypertextovprepojenie"/>
            <w:i/>
            <w:lang w:val="sk-SK"/>
          </w:rPr>
          <w:t>http://www.rokovanie.sk/Rokovanie.aspx/BodRokovaniaDetail?idMaterial=20286</w:t>
        </w:r>
      </w:hyperlink>
      <w:r>
        <w:rPr>
          <w:rStyle w:val="Hypertextovprepojenie"/>
          <w:i/>
          <w:lang w:val="sk-SK"/>
        </w:rPr>
        <w:t xml:space="preserve">, </w:t>
      </w:r>
      <w:r w:rsidRPr="00454869">
        <w:rPr>
          <w:rStyle w:val="Hypertextovprepojenie"/>
          <w:i/>
          <w:lang w:val="sk-SK"/>
        </w:rPr>
        <w:t xml:space="preserve">10. </w:t>
      </w:r>
      <w:r>
        <w:rPr>
          <w:rStyle w:val="Hypertextovprepojenie"/>
          <w:i/>
          <w:lang w:val="sk-SK"/>
        </w:rPr>
        <w:t>október 2013, 22:17.</w:t>
      </w:r>
      <w:r>
        <w:rPr>
          <w:i/>
          <w:lang w:val="sk-SK"/>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58"/>
    <w:multiLevelType w:val="hybridMultilevel"/>
    <w:tmpl w:val="8F6CA6C0"/>
    <w:lvl w:ilvl="0" w:tplc="722C8A1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6503C71"/>
    <w:multiLevelType w:val="multilevel"/>
    <w:tmpl w:val="173EE4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CAC1D63"/>
    <w:multiLevelType w:val="multilevel"/>
    <w:tmpl w:val="4208987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DFB2CF5"/>
    <w:multiLevelType w:val="multilevel"/>
    <w:tmpl w:val="CC569F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E535922"/>
    <w:multiLevelType w:val="multilevel"/>
    <w:tmpl w:val="843A106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F574BD0"/>
    <w:multiLevelType w:val="multilevel"/>
    <w:tmpl w:val="632881D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12B7BC6"/>
    <w:multiLevelType w:val="multilevel"/>
    <w:tmpl w:val="49FA533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17E79DB"/>
    <w:multiLevelType w:val="hybridMultilevel"/>
    <w:tmpl w:val="09A0865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nsid w:val="321A51D3"/>
    <w:multiLevelType w:val="hybridMultilevel"/>
    <w:tmpl w:val="C0FE5836"/>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9">
    <w:nsid w:val="34375CD4"/>
    <w:multiLevelType w:val="multilevel"/>
    <w:tmpl w:val="EB18B594"/>
    <w:lvl w:ilvl="0">
      <w:start w:val="1"/>
      <w:numFmt w:val="bullet"/>
      <w:lvlText w:val=""/>
      <w:lvlJc w:val="left"/>
      <w:pPr>
        <w:tabs>
          <w:tab w:val="num" w:pos="1068"/>
        </w:tabs>
        <w:ind w:left="1068" w:hanging="360"/>
      </w:pPr>
      <w:rPr>
        <w:rFonts w:ascii="Symbol" w:hAnsi="Symbol" w:cs="Symbol" w:hint="default"/>
        <w:sz w:val="20"/>
        <w:szCs w:val="20"/>
      </w:rPr>
    </w:lvl>
    <w:lvl w:ilvl="1" w:tentative="1">
      <w:start w:val="1"/>
      <w:numFmt w:val="bullet"/>
      <w:lvlText w:val="o"/>
      <w:lvlJc w:val="left"/>
      <w:pPr>
        <w:tabs>
          <w:tab w:val="num" w:pos="1788"/>
        </w:tabs>
        <w:ind w:left="1788" w:hanging="360"/>
      </w:pPr>
      <w:rPr>
        <w:rFonts w:ascii="Courier New" w:hAnsi="Courier New" w:cs="Courier New" w:hint="default"/>
        <w:sz w:val="20"/>
        <w:szCs w:val="20"/>
      </w:rPr>
    </w:lvl>
    <w:lvl w:ilvl="2" w:tentative="1">
      <w:start w:val="1"/>
      <w:numFmt w:val="bullet"/>
      <w:lvlText w:val=""/>
      <w:lvlJc w:val="left"/>
      <w:pPr>
        <w:tabs>
          <w:tab w:val="num" w:pos="2508"/>
        </w:tabs>
        <w:ind w:left="2508" w:hanging="360"/>
      </w:pPr>
      <w:rPr>
        <w:rFonts w:ascii="Wingdings" w:hAnsi="Wingdings" w:cs="Wingdings" w:hint="default"/>
        <w:sz w:val="20"/>
        <w:szCs w:val="20"/>
      </w:rPr>
    </w:lvl>
    <w:lvl w:ilvl="3" w:tentative="1">
      <w:start w:val="1"/>
      <w:numFmt w:val="bullet"/>
      <w:lvlText w:val=""/>
      <w:lvlJc w:val="left"/>
      <w:pPr>
        <w:tabs>
          <w:tab w:val="num" w:pos="3228"/>
        </w:tabs>
        <w:ind w:left="3228" w:hanging="360"/>
      </w:pPr>
      <w:rPr>
        <w:rFonts w:ascii="Wingdings" w:hAnsi="Wingdings" w:cs="Wingdings" w:hint="default"/>
        <w:sz w:val="20"/>
        <w:szCs w:val="20"/>
      </w:rPr>
    </w:lvl>
    <w:lvl w:ilvl="4" w:tentative="1">
      <w:start w:val="1"/>
      <w:numFmt w:val="bullet"/>
      <w:lvlText w:val=""/>
      <w:lvlJc w:val="left"/>
      <w:pPr>
        <w:tabs>
          <w:tab w:val="num" w:pos="3948"/>
        </w:tabs>
        <w:ind w:left="3948" w:hanging="360"/>
      </w:pPr>
      <w:rPr>
        <w:rFonts w:ascii="Wingdings" w:hAnsi="Wingdings" w:cs="Wingdings" w:hint="default"/>
        <w:sz w:val="20"/>
        <w:szCs w:val="20"/>
      </w:rPr>
    </w:lvl>
    <w:lvl w:ilvl="5" w:tentative="1">
      <w:start w:val="1"/>
      <w:numFmt w:val="bullet"/>
      <w:lvlText w:val=""/>
      <w:lvlJc w:val="left"/>
      <w:pPr>
        <w:tabs>
          <w:tab w:val="num" w:pos="4668"/>
        </w:tabs>
        <w:ind w:left="4668" w:hanging="360"/>
      </w:pPr>
      <w:rPr>
        <w:rFonts w:ascii="Wingdings" w:hAnsi="Wingdings" w:cs="Wingdings" w:hint="default"/>
        <w:sz w:val="20"/>
        <w:szCs w:val="20"/>
      </w:rPr>
    </w:lvl>
    <w:lvl w:ilvl="6" w:tentative="1">
      <w:start w:val="1"/>
      <w:numFmt w:val="bullet"/>
      <w:lvlText w:val=""/>
      <w:lvlJc w:val="left"/>
      <w:pPr>
        <w:tabs>
          <w:tab w:val="num" w:pos="5388"/>
        </w:tabs>
        <w:ind w:left="5388" w:hanging="360"/>
      </w:pPr>
      <w:rPr>
        <w:rFonts w:ascii="Wingdings" w:hAnsi="Wingdings" w:cs="Wingdings" w:hint="default"/>
        <w:sz w:val="20"/>
        <w:szCs w:val="20"/>
      </w:rPr>
    </w:lvl>
    <w:lvl w:ilvl="7" w:tentative="1">
      <w:start w:val="1"/>
      <w:numFmt w:val="bullet"/>
      <w:lvlText w:val=""/>
      <w:lvlJc w:val="left"/>
      <w:pPr>
        <w:tabs>
          <w:tab w:val="num" w:pos="6108"/>
        </w:tabs>
        <w:ind w:left="6108" w:hanging="360"/>
      </w:pPr>
      <w:rPr>
        <w:rFonts w:ascii="Wingdings" w:hAnsi="Wingdings" w:cs="Wingdings" w:hint="default"/>
        <w:sz w:val="20"/>
        <w:szCs w:val="20"/>
      </w:rPr>
    </w:lvl>
    <w:lvl w:ilvl="8" w:tentative="1">
      <w:start w:val="1"/>
      <w:numFmt w:val="bullet"/>
      <w:lvlText w:val=""/>
      <w:lvlJc w:val="left"/>
      <w:pPr>
        <w:tabs>
          <w:tab w:val="num" w:pos="6828"/>
        </w:tabs>
        <w:ind w:left="6828" w:hanging="360"/>
      </w:pPr>
      <w:rPr>
        <w:rFonts w:ascii="Wingdings" w:hAnsi="Wingdings" w:cs="Wingdings" w:hint="default"/>
        <w:sz w:val="20"/>
        <w:szCs w:val="20"/>
      </w:rPr>
    </w:lvl>
  </w:abstractNum>
  <w:abstractNum w:abstractNumId="10">
    <w:nsid w:val="376F5352"/>
    <w:multiLevelType w:val="multilevel"/>
    <w:tmpl w:val="7954F19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B1F5E4D"/>
    <w:multiLevelType w:val="multilevel"/>
    <w:tmpl w:val="F0FEE41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D7E41A2"/>
    <w:multiLevelType w:val="multilevel"/>
    <w:tmpl w:val="6E02D7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5660B83"/>
    <w:multiLevelType w:val="hybridMultilevel"/>
    <w:tmpl w:val="C02011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98E63FE"/>
    <w:multiLevelType w:val="hybridMultilevel"/>
    <w:tmpl w:val="A06A983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nsid w:val="5C5044FD"/>
    <w:multiLevelType w:val="hybridMultilevel"/>
    <w:tmpl w:val="B5C4B6E0"/>
    <w:lvl w:ilvl="0" w:tplc="BD0C2B8A">
      <w:start w:val="2"/>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5CAF7936"/>
    <w:multiLevelType w:val="hybridMultilevel"/>
    <w:tmpl w:val="C102DC3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nsid w:val="5E85528E"/>
    <w:multiLevelType w:val="multilevel"/>
    <w:tmpl w:val="D544228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5A4109C"/>
    <w:multiLevelType w:val="multilevel"/>
    <w:tmpl w:val="A9720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B6F57B6"/>
    <w:multiLevelType w:val="hybridMultilevel"/>
    <w:tmpl w:val="32649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6BE75854"/>
    <w:multiLevelType w:val="hybridMultilevel"/>
    <w:tmpl w:val="9CBED49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nsid w:val="6DDA2590"/>
    <w:multiLevelType w:val="hybridMultilevel"/>
    <w:tmpl w:val="612A1402"/>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2">
    <w:nsid w:val="702206CF"/>
    <w:multiLevelType w:val="multilevel"/>
    <w:tmpl w:val="F0FEE41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4AC3930"/>
    <w:multiLevelType w:val="hybridMultilevel"/>
    <w:tmpl w:val="0D8E5FDC"/>
    <w:lvl w:ilvl="0" w:tplc="041B0001">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4">
    <w:nsid w:val="7E914A1B"/>
    <w:multiLevelType w:val="hybridMultilevel"/>
    <w:tmpl w:val="7F3A62F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12"/>
  </w:num>
  <w:num w:numId="2">
    <w:abstractNumId w:val="3"/>
  </w:num>
  <w:num w:numId="3">
    <w:abstractNumId w:val="22"/>
  </w:num>
  <w:num w:numId="4">
    <w:abstractNumId w:val="2"/>
  </w:num>
  <w:num w:numId="5">
    <w:abstractNumId w:val="11"/>
  </w:num>
  <w:num w:numId="6">
    <w:abstractNumId w:val="6"/>
  </w:num>
  <w:num w:numId="7">
    <w:abstractNumId w:val="4"/>
  </w:num>
  <w:num w:numId="8">
    <w:abstractNumId w:val="5"/>
  </w:num>
  <w:num w:numId="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10"/>
  </w:num>
  <w:num w:numId="13">
    <w:abstractNumId w:val="23"/>
  </w:num>
  <w:num w:numId="14">
    <w:abstractNumId w:val="21"/>
  </w:num>
  <w:num w:numId="15">
    <w:abstractNumId w:val="24"/>
  </w:num>
  <w:num w:numId="16">
    <w:abstractNumId w:val="16"/>
  </w:num>
  <w:num w:numId="17">
    <w:abstractNumId w:val="20"/>
  </w:num>
  <w:num w:numId="18">
    <w:abstractNumId w:val="14"/>
  </w:num>
  <w:num w:numId="19">
    <w:abstractNumId w:val="18"/>
  </w:num>
  <w:num w:numId="20">
    <w:abstractNumId w:val="7"/>
  </w:num>
  <w:num w:numId="21">
    <w:abstractNumId w:val="8"/>
  </w:num>
  <w:num w:numId="22">
    <w:abstractNumId w:val="15"/>
  </w:num>
  <w:num w:numId="23">
    <w:abstractNumId w:val="1"/>
  </w:num>
  <w:num w:numId="24">
    <w:abstractNumId w:val="19"/>
  </w:num>
  <w:num w:numId="25">
    <w:abstractNumId w:val="13"/>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3A05"/>
    <w:rsid w:val="00000748"/>
    <w:rsid w:val="00000BD9"/>
    <w:rsid w:val="000015C2"/>
    <w:rsid w:val="00004DAC"/>
    <w:rsid w:val="00005826"/>
    <w:rsid w:val="00005C14"/>
    <w:rsid w:val="00006672"/>
    <w:rsid w:val="00007C1D"/>
    <w:rsid w:val="0001043D"/>
    <w:rsid w:val="000107E0"/>
    <w:rsid w:val="00010CD4"/>
    <w:rsid w:val="00011833"/>
    <w:rsid w:val="00012862"/>
    <w:rsid w:val="000142CA"/>
    <w:rsid w:val="00014876"/>
    <w:rsid w:val="000175FA"/>
    <w:rsid w:val="00017702"/>
    <w:rsid w:val="0002007F"/>
    <w:rsid w:val="0002617C"/>
    <w:rsid w:val="00030290"/>
    <w:rsid w:val="00030B6D"/>
    <w:rsid w:val="00031DCB"/>
    <w:rsid w:val="00032176"/>
    <w:rsid w:val="000326E8"/>
    <w:rsid w:val="00034247"/>
    <w:rsid w:val="000354CE"/>
    <w:rsid w:val="00036A35"/>
    <w:rsid w:val="0004210C"/>
    <w:rsid w:val="00042CC2"/>
    <w:rsid w:val="000432BB"/>
    <w:rsid w:val="00044A97"/>
    <w:rsid w:val="0004508F"/>
    <w:rsid w:val="00045C49"/>
    <w:rsid w:val="00050159"/>
    <w:rsid w:val="00050920"/>
    <w:rsid w:val="00053186"/>
    <w:rsid w:val="00053CF2"/>
    <w:rsid w:val="00053E31"/>
    <w:rsid w:val="0005610B"/>
    <w:rsid w:val="0005658C"/>
    <w:rsid w:val="00056E40"/>
    <w:rsid w:val="00057279"/>
    <w:rsid w:val="00057CD7"/>
    <w:rsid w:val="00060609"/>
    <w:rsid w:val="00060CBF"/>
    <w:rsid w:val="000632F5"/>
    <w:rsid w:val="000649CF"/>
    <w:rsid w:val="000656BD"/>
    <w:rsid w:val="0006693E"/>
    <w:rsid w:val="000700A0"/>
    <w:rsid w:val="000701F6"/>
    <w:rsid w:val="00070546"/>
    <w:rsid w:val="00070B89"/>
    <w:rsid w:val="000711B2"/>
    <w:rsid w:val="00072AED"/>
    <w:rsid w:val="00072FEB"/>
    <w:rsid w:val="00073BDA"/>
    <w:rsid w:val="00074975"/>
    <w:rsid w:val="00074B48"/>
    <w:rsid w:val="00075DFD"/>
    <w:rsid w:val="00075E9D"/>
    <w:rsid w:val="0007660A"/>
    <w:rsid w:val="00084908"/>
    <w:rsid w:val="00084CD5"/>
    <w:rsid w:val="00090E10"/>
    <w:rsid w:val="0009219A"/>
    <w:rsid w:val="00092B75"/>
    <w:rsid w:val="0009300F"/>
    <w:rsid w:val="000971C4"/>
    <w:rsid w:val="000A0BAE"/>
    <w:rsid w:val="000A11FC"/>
    <w:rsid w:val="000A1B16"/>
    <w:rsid w:val="000A32AE"/>
    <w:rsid w:val="000A37DB"/>
    <w:rsid w:val="000A5CFA"/>
    <w:rsid w:val="000A6178"/>
    <w:rsid w:val="000B2832"/>
    <w:rsid w:val="000B4B43"/>
    <w:rsid w:val="000C03B7"/>
    <w:rsid w:val="000C2FA3"/>
    <w:rsid w:val="000C3488"/>
    <w:rsid w:val="000C3AEF"/>
    <w:rsid w:val="000C3CD1"/>
    <w:rsid w:val="000C42AC"/>
    <w:rsid w:val="000C56E7"/>
    <w:rsid w:val="000C578E"/>
    <w:rsid w:val="000C582D"/>
    <w:rsid w:val="000C6487"/>
    <w:rsid w:val="000D2565"/>
    <w:rsid w:val="000D26A0"/>
    <w:rsid w:val="000D2C2C"/>
    <w:rsid w:val="000D3561"/>
    <w:rsid w:val="000D4ECC"/>
    <w:rsid w:val="000D6702"/>
    <w:rsid w:val="000D6EE2"/>
    <w:rsid w:val="000E3240"/>
    <w:rsid w:val="000E349A"/>
    <w:rsid w:val="000E3E74"/>
    <w:rsid w:val="000E4003"/>
    <w:rsid w:val="000E4723"/>
    <w:rsid w:val="000E4788"/>
    <w:rsid w:val="000E4CC2"/>
    <w:rsid w:val="000E6996"/>
    <w:rsid w:val="000E6F5B"/>
    <w:rsid w:val="000E7284"/>
    <w:rsid w:val="000E7A69"/>
    <w:rsid w:val="000F0788"/>
    <w:rsid w:val="000F1686"/>
    <w:rsid w:val="000F2A76"/>
    <w:rsid w:val="000F46B6"/>
    <w:rsid w:val="000F5079"/>
    <w:rsid w:val="000F561D"/>
    <w:rsid w:val="000F57FA"/>
    <w:rsid w:val="000F580F"/>
    <w:rsid w:val="000F6CFB"/>
    <w:rsid w:val="000F7359"/>
    <w:rsid w:val="000F759A"/>
    <w:rsid w:val="0010025C"/>
    <w:rsid w:val="001007B6"/>
    <w:rsid w:val="001010F3"/>
    <w:rsid w:val="0010173B"/>
    <w:rsid w:val="00102366"/>
    <w:rsid w:val="00103694"/>
    <w:rsid w:val="00103F63"/>
    <w:rsid w:val="00104743"/>
    <w:rsid w:val="0010563B"/>
    <w:rsid w:val="00105659"/>
    <w:rsid w:val="001061DD"/>
    <w:rsid w:val="0010669C"/>
    <w:rsid w:val="00107CD7"/>
    <w:rsid w:val="00110F7E"/>
    <w:rsid w:val="00110FBB"/>
    <w:rsid w:val="0011230D"/>
    <w:rsid w:val="00113858"/>
    <w:rsid w:val="00113B69"/>
    <w:rsid w:val="00113B77"/>
    <w:rsid w:val="001151A7"/>
    <w:rsid w:val="00115ECA"/>
    <w:rsid w:val="00116707"/>
    <w:rsid w:val="00117CAF"/>
    <w:rsid w:val="001210FE"/>
    <w:rsid w:val="0012117B"/>
    <w:rsid w:val="00121774"/>
    <w:rsid w:val="00122E21"/>
    <w:rsid w:val="00125636"/>
    <w:rsid w:val="001272EE"/>
    <w:rsid w:val="00127689"/>
    <w:rsid w:val="00127706"/>
    <w:rsid w:val="001302A8"/>
    <w:rsid w:val="0013046D"/>
    <w:rsid w:val="0013068F"/>
    <w:rsid w:val="001311A2"/>
    <w:rsid w:val="0013162D"/>
    <w:rsid w:val="00132033"/>
    <w:rsid w:val="001331BA"/>
    <w:rsid w:val="00133675"/>
    <w:rsid w:val="00134EC0"/>
    <w:rsid w:val="00136631"/>
    <w:rsid w:val="001373D8"/>
    <w:rsid w:val="001373DC"/>
    <w:rsid w:val="00137736"/>
    <w:rsid w:val="0014052E"/>
    <w:rsid w:val="00140A3D"/>
    <w:rsid w:val="001424BE"/>
    <w:rsid w:val="001436CE"/>
    <w:rsid w:val="001443E0"/>
    <w:rsid w:val="00146A2E"/>
    <w:rsid w:val="0015057C"/>
    <w:rsid w:val="00151AC9"/>
    <w:rsid w:val="00152E98"/>
    <w:rsid w:val="0015376F"/>
    <w:rsid w:val="00154F57"/>
    <w:rsid w:val="00155CC0"/>
    <w:rsid w:val="001563CA"/>
    <w:rsid w:val="00157F8E"/>
    <w:rsid w:val="00160B74"/>
    <w:rsid w:val="00162390"/>
    <w:rsid w:val="001626B2"/>
    <w:rsid w:val="0016588D"/>
    <w:rsid w:val="0016595B"/>
    <w:rsid w:val="00166AD4"/>
    <w:rsid w:val="00167AAD"/>
    <w:rsid w:val="00167EBC"/>
    <w:rsid w:val="0017261A"/>
    <w:rsid w:val="00173042"/>
    <w:rsid w:val="0017351D"/>
    <w:rsid w:val="001737D1"/>
    <w:rsid w:val="00173B80"/>
    <w:rsid w:val="0017422C"/>
    <w:rsid w:val="00174ADC"/>
    <w:rsid w:val="00176A9E"/>
    <w:rsid w:val="00176C7A"/>
    <w:rsid w:val="00181BDD"/>
    <w:rsid w:val="001820EE"/>
    <w:rsid w:val="00183AA9"/>
    <w:rsid w:val="001840D2"/>
    <w:rsid w:val="001856C1"/>
    <w:rsid w:val="0018687E"/>
    <w:rsid w:val="001877D3"/>
    <w:rsid w:val="0019001E"/>
    <w:rsid w:val="0019006C"/>
    <w:rsid w:val="00191A7E"/>
    <w:rsid w:val="0019261C"/>
    <w:rsid w:val="00192734"/>
    <w:rsid w:val="00192AEE"/>
    <w:rsid w:val="001930E8"/>
    <w:rsid w:val="001938E5"/>
    <w:rsid w:val="00194B21"/>
    <w:rsid w:val="00194EE9"/>
    <w:rsid w:val="00195894"/>
    <w:rsid w:val="00196689"/>
    <w:rsid w:val="001A0175"/>
    <w:rsid w:val="001A124E"/>
    <w:rsid w:val="001A2D40"/>
    <w:rsid w:val="001A4B12"/>
    <w:rsid w:val="001B633E"/>
    <w:rsid w:val="001C0559"/>
    <w:rsid w:val="001C68FC"/>
    <w:rsid w:val="001D093D"/>
    <w:rsid w:val="001D2179"/>
    <w:rsid w:val="001D2EE4"/>
    <w:rsid w:val="001D3355"/>
    <w:rsid w:val="001D3459"/>
    <w:rsid w:val="001D3643"/>
    <w:rsid w:val="001D390B"/>
    <w:rsid w:val="001D3E97"/>
    <w:rsid w:val="001D4382"/>
    <w:rsid w:val="001D4BE7"/>
    <w:rsid w:val="001D4D09"/>
    <w:rsid w:val="001E0541"/>
    <w:rsid w:val="001E056E"/>
    <w:rsid w:val="001E4EE5"/>
    <w:rsid w:val="001E5B14"/>
    <w:rsid w:val="001E5CA7"/>
    <w:rsid w:val="001F0045"/>
    <w:rsid w:val="001F1035"/>
    <w:rsid w:val="001F27ED"/>
    <w:rsid w:val="001F3019"/>
    <w:rsid w:val="001F32F0"/>
    <w:rsid w:val="001F4700"/>
    <w:rsid w:val="001F4AB5"/>
    <w:rsid w:val="001F6792"/>
    <w:rsid w:val="001F7177"/>
    <w:rsid w:val="001F7513"/>
    <w:rsid w:val="002003C3"/>
    <w:rsid w:val="00200862"/>
    <w:rsid w:val="0020205E"/>
    <w:rsid w:val="00202470"/>
    <w:rsid w:val="00203100"/>
    <w:rsid w:val="0020435A"/>
    <w:rsid w:val="00206088"/>
    <w:rsid w:val="0020731F"/>
    <w:rsid w:val="002079A0"/>
    <w:rsid w:val="00207B19"/>
    <w:rsid w:val="00210F0F"/>
    <w:rsid w:val="00210FA8"/>
    <w:rsid w:val="002112DB"/>
    <w:rsid w:val="002118BC"/>
    <w:rsid w:val="00214E8B"/>
    <w:rsid w:val="00215059"/>
    <w:rsid w:val="00215D7B"/>
    <w:rsid w:val="002204B1"/>
    <w:rsid w:val="002208F9"/>
    <w:rsid w:val="00222274"/>
    <w:rsid w:val="002236EE"/>
    <w:rsid w:val="00225CB6"/>
    <w:rsid w:val="00232971"/>
    <w:rsid w:val="00232AEA"/>
    <w:rsid w:val="00233053"/>
    <w:rsid w:val="002331DC"/>
    <w:rsid w:val="002352D3"/>
    <w:rsid w:val="00235AF8"/>
    <w:rsid w:val="00235E17"/>
    <w:rsid w:val="00236EF0"/>
    <w:rsid w:val="002410B5"/>
    <w:rsid w:val="00242040"/>
    <w:rsid w:val="0024252F"/>
    <w:rsid w:val="00244D11"/>
    <w:rsid w:val="002457EA"/>
    <w:rsid w:val="00246D2D"/>
    <w:rsid w:val="002477F7"/>
    <w:rsid w:val="00247D92"/>
    <w:rsid w:val="002502B7"/>
    <w:rsid w:val="00251E9A"/>
    <w:rsid w:val="00253111"/>
    <w:rsid w:val="002533F2"/>
    <w:rsid w:val="00253443"/>
    <w:rsid w:val="00254881"/>
    <w:rsid w:val="00257288"/>
    <w:rsid w:val="00261BAA"/>
    <w:rsid w:val="00262460"/>
    <w:rsid w:val="002637CC"/>
    <w:rsid w:val="0026649B"/>
    <w:rsid w:val="002673C3"/>
    <w:rsid w:val="00270264"/>
    <w:rsid w:val="00270597"/>
    <w:rsid w:val="00272085"/>
    <w:rsid w:val="002734B0"/>
    <w:rsid w:val="002734BB"/>
    <w:rsid w:val="00273D4B"/>
    <w:rsid w:val="002774A2"/>
    <w:rsid w:val="002800F3"/>
    <w:rsid w:val="00280E5C"/>
    <w:rsid w:val="00281000"/>
    <w:rsid w:val="002810BB"/>
    <w:rsid w:val="00287497"/>
    <w:rsid w:val="00287689"/>
    <w:rsid w:val="00292F47"/>
    <w:rsid w:val="002949C5"/>
    <w:rsid w:val="00295B98"/>
    <w:rsid w:val="0029718F"/>
    <w:rsid w:val="00297DB5"/>
    <w:rsid w:val="002A06E0"/>
    <w:rsid w:val="002A132D"/>
    <w:rsid w:val="002A31BB"/>
    <w:rsid w:val="002A3817"/>
    <w:rsid w:val="002A5D17"/>
    <w:rsid w:val="002A64CE"/>
    <w:rsid w:val="002A7B0F"/>
    <w:rsid w:val="002B2E74"/>
    <w:rsid w:val="002B354A"/>
    <w:rsid w:val="002B38AA"/>
    <w:rsid w:val="002B410A"/>
    <w:rsid w:val="002B4564"/>
    <w:rsid w:val="002B59A2"/>
    <w:rsid w:val="002B5A14"/>
    <w:rsid w:val="002B636F"/>
    <w:rsid w:val="002C09D8"/>
    <w:rsid w:val="002C4589"/>
    <w:rsid w:val="002C47C8"/>
    <w:rsid w:val="002C5DED"/>
    <w:rsid w:val="002C7A77"/>
    <w:rsid w:val="002D2000"/>
    <w:rsid w:val="002D321D"/>
    <w:rsid w:val="002D416D"/>
    <w:rsid w:val="002D5020"/>
    <w:rsid w:val="002D6614"/>
    <w:rsid w:val="002D6EAA"/>
    <w:rsid w:val="002E06ED"/>
    <w:rsid w:val="002E1A08"/>
    <w:rsid w:val="002E2CF6"/>
    <w:rsid w:val="002E5733"/>
    <w:rsid w:val="002E5C17"/>
    <w:rsid w:val="002E6C0F"/>
    <w:rsid w:val="002E73F9"/>
    <w:rsid w:val="002F0314"/>
    <w:rsid w:val="002F1983"/>
    <w:rsid w:val="002F2B81"/>
    <w:rsid w:val="002F374C"/>
    <w:rsid w:val="002F401F"/>
    <w:rsid w:val="002F4126"/>
    <w:rsid w:val="002F4C33"/>
    <w:rsid w:val="002F51E3"/>
    <w:rsid w:val="002F58C3"/>
    <w:rsid w:val="002F76DC"/>
    <w:rsid w:val="002F77ED"/>
    <w:rsid w:val="002F78DC"/>
    <w:rsid w:val="003002BA"/>
    <w:rsid w:val="00301C7C"/>
    <w:rsid w:val="00301DD7"/>
    <w:rsid w:val="003025AA"/>
    <w:rsid w:val="00303000"/>
    <w:rsid w:val="003047BE"/>
    <w:rsid w:val="00307DEB"/>
    <w:rsid w:val="003103B6"/>
    <w:rsid w:val="00310B34"/>
    <w:rsid w:val="003110E3"/>
    <w:rsid w:val="00313ED2"/>
    <w:rsid w:val="00314225"/>
    <w:rsid w:val="00315C4D"/>
    <w:rsid w:val="003161E3"/>
    <w:rsid w:val="0031630C"/>
    <w:rsid w:val="0032350A"/>
    <w:rsid w:val="003244EB"/>
    <w:rsid w:val="00325468"/>
    <w:rsid w:val="00325ED6"/>
    <w:rsid w:val="00325FD6"/>
    <w:rsid w:val="00326007"/>
    <w:rsid w:val="003264F3"/>
    <w:rsid w:val="003266A8"/>
    <w:rsid w:val="003266D7"/>
    <w:rsid w:val="003312F9"/>
    <w:rsid w:val="00331337"/>
    <w:rsid w:val="00332242"/>
    <w:rsid w:val="00332DC6"/>
    <w:rsid w:val="003331DE"/>
    <w:rsid w:val="003336E6"/>
    <w:rsid w:val="00334149"/>
    <w:rsid w:val="00335263"/>
    <w:rsid w:val="00337FBA"/>
    <w:rsid w:val="00341368"/>
    <w:rsid w:val="0034229C"/>
    <w:rsid w:val="003427F5"/>
    <w:rsid w:val="00344D3B"/>
    <w:rsid w:val="003451C5"/>
    <w:rsid w:val="00350522"/>
    <w:rsid w:val="00351AE6"/>
    <w:rsid w:val="00352F6F"/>
    <w:rsid w:val="00360CCA"/>
    <w:rsid w:val="003624AB"/>
    <w:rsid w:val="00362B29"/>
    <w:rsid w:val="00362FE4"/>
    <w:rsid w:val="003635E2"/>
    <w:rsid w:val="003640BA"/>
    <w:rsid w:val="003645E4"/>
    <w:rsid w:val="003650D4"/>
    <w:rsid w:val="00365690"/>
    <w:rsid w:val="00365A1B"/>
    <w:rsid w:val="00365BED"/>
    <w:rsid w:val="00366987"/>
    <w:rsid w:val="003670FE"/>
    <w:rsid w:val="00367B1B"/>
    <w:rsid w:val="00371CE4"/>
    <w:rsid w:val="00372385"/>
    <w:rsid w:val="003745B5"/>
    <w:rsid w:val="00375FCB"/>
    <w:rsid w:val="0038088D"/>
    <w:rsid w:val="003809B9"/>
    <w:rsid w:val="00380AD5"/>
    <w:rsid w:val="00381A4D"/>
    <w:rsid w:val="003823A1"/>
    <w:rsid w:val="00382C05"/>
    <w:rsid w:val="003833FB"/>
    <w:rsid w:val="00384E3F"/>
    <w:rsid w:val="003850B2"/>
    <w:rsid w:val="00386016"/>
    <w:rsid w:val="00386225"/>
    <w:rsid w:val="00386C2B"/>
    <w:rsid w:val="00387E28"/>
    <w:rsid w:val="00390193"/>
    <w:rsid w:val="003913BC"/>
    <w:rsid w:val="0039428D"/>
    <w:rsid w:val="00394E11"/>
    <w:rsid w:val="00395056"/>
    <w:rsid w:val="0039578A"/>
    <w:rsid w:val="00395AE2"/>
    <w:rsid w:val="003969B5"/>
    <w:rsid w:val="00397201"/>
    <w:rsid w:val="003976B8"/>
    <w:rsid w:val="003A1A8E"/>
    <w:rsid w:val="003A2797"/>
    <w:rsid w:val="003A3117"/>
    <w:rsid w:val="003A44A0"/>
    <w:rsid w:val="003A4E62"/>
    <w:rsid w:val="003A6374"/>
    <w:rsid w:val="003A6EA8"/>
    <w:rsid w:val="003A765D"/>
    <w:rsid w:val="003B155A"/>
    <w:rsid w:val="003B1FB5"/>
    <w:rsid w:val="003B2CB7"/>
    <w:rsid w:val="003B5B01"/>
    <w:rsid w:val="003B69C6"/>
    <w:rsid w:val="003C010F"/>
    <w:rsid w:val="003C088C"/>
    <w:rsid w:val="003C09D0"/>
    <w:rsid w:val="003C0A7B"/>
    <w:rsid w:val="003C2FD4"/>
    <w:rsid w:val="003C46EC"/>
    <w:rsid w:val="003C4912"/>
    <w:rsid w:val="003C5484"/>
    <w:rsid w:val="003C60AA"/>
    <w:rsid w:val="003D0066"/>
    <w:rsid w:val="003D046D"/>
    <w:rsid w:val="003D0CD4"/>
    <w:rsid w:val="003D2EFA"/>
    <w:rsid w:val="003D360E"/>
    <w:rsid w:val="003D5C29"/>
    <w:rsid w:val="003D65AB"/>
    <w:rsid w:val="003D6F27"/>
    <w:rsid w:val="003D7644"/>
    <w:rsid w:val="003E00BD"/>
    <w:rsid w:val="003E0418"/>
    <w:rsid w:val="003E230D"/>
    <w:rsid w:val="003E2421"/>
    <w:rsid w:val="003E4FD4"/>
    <w:rsid w:val="003E68AF"/>
    <w:rsid w:val="003F13A8"/>
    <w:rsid w:val="003F19D0"/>
    <w:rsid w:val="003F50D9"/>
    <w:rsid w:val="003F6D7D"/>
    <w:rsid w:val="004039AA"/>
    <w:rsid w:val="00403BDC"/>
    <w:rsid w:val="00404288"/>
    <w:rsid w:val="0041074E"/>
    <w:rsid w:val="00410B78"/>
    <w:rsid w:val="004138C0"/>
    <w:rsid w:val="00416E92"/>
    <w:rsid w:val="00417068"/>
    <w:rsid w:val="00417579"/>
    <w:rsid w:val="00420734"/>
    <w:rsid w:val="00420862"/>
    <w:rsid w:val="00421AC8"/>
    <w:rsid w:val="00421E49"/>
    <w:rsid w:val="00422E9E"/>
    <w:rsid w:val="0042352B"/>
    <w:rsid w:val="0042387D"/>
    <w:rsid w:val="00424736"/>
    <w:rsid w:val="0042628E"/>
    <w:rsid w:val="00426322"/>
    <w:rsid w:val="00430C58"/>
    <w:rsid w:val="00432FB1"/>
    <w:rsid w:val="00433181"/>
    <w:rsid w:val="00442406"/>
    <w:rsid w:val="00443D70"/>
    <w:rsid w:val="004445B4"/>
    <w:rsid w:val="00444718"/>
    <w:rsid w:val="00444A12"/>
    <w:rsid w:val="004450B9"/>
    <w:rsid w:val="0044593D"/>
    <w:rsid w:val="00445E43"/>
    <w:rsid w:val="004524D3"/>
    <w:rsid w:val="00454C9E"/>
    <w:rsid w:val="00454E87"/>
    <w:rsid w:val="00454F77"/>
    <w:rsid w:val="004601B3"/>
    <w:rsid w:val="0046076C"/>
    <w:rsid w:val="00461815"/>
    <w:rsid w:val="00463BF0"/>
    <w:rsid w:val="004646E4"/>
    <w:rsid w:val="00467660"/>
    <w:rsid w:val="004678CD"/>
    <w:rsid w:val="00467ADD"/>
    <w:rsid w:val="0047059D"/>
    <w:rsid w:val="00471B64"/>
    <w:rsid w:val="00473BC5"/>
    <w:rsid w:val="00474513"/>
    <w:rsid w:val="00475BC4"/>
    <w:rsid w:val="00475DBB"/>
    <w:rsid w:val="004766D7"/>
    <w:rsid w:val="00480F92"/>
    <w:rsid w:val="004814F7"/>
    <w:rsid w:val="004816FA"/>
    <w:rsid w:val="00484B66"/>
    <w:rsid w:val="00484D18"/>
    <w:rsid w:val="0048534B"/>
    <w:rsid w:val="00491176"/>
    <w:rsid w:val="004912E9"/>
    <w:rsid w:val="004950B7"/>
    <w:rsid w:val="0049530C"/>
    <w:rsid w:val="00497AEC"/>
    <w:rsid w:val="004A68FF"/>
    <w:rsid w:val="004B0061"/>
    <w:rsid w:val="004B08EE"/>
    <w:rsid w:val="004B3ACB"/>
    <w:rsid w:val="004B3B68"/>
    <w:rsid w:val="004B4008"/>
    <w:rsid w:val="004B5C6F"/>
    <w:rsid w:val="004B5CEC"/>
    <w:rsid w:val="004C00BF"/>
    <w:rsid w:val="004C06A9"/>
    <w:rsid w:val="004C0764"/>
    <w:rsid w:val="004C3D65"/>
    <w:rsid w:val="004C5132"/>
    <w:rsid w:val="004C611A"/>
    <w:rsid w:val="004C61B1"/>
    <w:rsid w:val="004C6FAB"/>
    <w:rsid w:val="004D0F9E"/>
    <w:rsid w:val="004D12A2"/>
    <w:rsid w:val="004D1587"/>
    <w:rsid w:val="004D266E"/>
    <w:rsid w:val="004D26CE"/>
    <w:rsid w:val="004D2D26"/>
    <w:rsid w:val="004D3006"/>
    <w:rsid w:val="004D36F1"/>
    <w:rsid w:val="004D4AB4"/>
    <w:rsid w:val="004D4EA4"/>
    <w:rsid w:val="004D504E"/>
    <w:rsid w:val="004D6AD4"/>
    <w:rsid w:val="004D771D"/>
    <w:rsid w:val="004E0406"/>
    <w:rsid w:val="004E13E8"/>
    <w:rsid w:val="004E22B5"/>
    <w:rsid w:val="004E2722"/>
    <w:rsid w:val="004E38D0"/>
    <w:rsid w:val="004E459D"/>
    <w:rsid w:val="004E48BB"/>
    <w:rsid w:val="004E50CF"/>
    <w:rsid w:val="004E579E"/>
    <w:rsid w:val="004E5B86"/>
    <w:rsid w:val="004E7E30"/>
    <w:rsid w:val="004F184A"/>
    <w:rsid w:val="004F1F90"/>
    <w:rsid w:val="004F2284"/>
    <w:rsid w:val="004F2E2A"/>
    <w:rsid w:val="004F3D0D"/>
    <w:rsid w:val="004F485B"/>
    <w:rsid w:val="004F7F00"/>
    <w:rsid w:val="00500140"/>
    <w:rsid w:val="00500A9D"/>
    <w:rsid w:val="00501A82"/>
    <w:rsid w:val="00501B70"/>
    <w:rsid w:val="0050251A"/>
    <w:rsid w:val="00504456"/>
    <w:rsid w:val="00504AE9"/>
    <w:rsid w:val="00505BE2"/>
    <w:rsid w:val="005060E9"/>
    <w:rsid w:val="00506746"/>
    <w:rsid w:val="0050681A"/>
    <w:rsid w:val="005123C2"/>
    <w:rsid w:val="005123D1"/>
    <w:rsid w:val="00514ECF"/>
    <w:rsid w:val="005151CB"/>
    <w:rsid w:val="005157EB"/>
    <w:rsid w:val="0052087B"/>
    <w:rsid w:val="005216B1"/>
    <w:rsid w:val="00521A7A"/>
    <w:rsid w:val="00523F91"/>
    <w:rsid w:val="005254E1"/>
    <w:rsid w:val="00525987"/>
    <w:rsid w:val="005263C1"/>
    <w:rsid w:val="005269B1"/>
    <w:rsid w:val="005269C4"/>
    <w:rsid w:val="00530048"/>
    <w:rsid w:val="0053139B"/>
    <w:rsid w:val="005313F3"/>
    <w:rsid w:val="00531563"/>
    <w:rsid w:val="00531CDE"/>
    <w:rsid w:val="0053235E"/>
    <w:rsid w:val="005324AE"/>
    <w:rsid w:val="00532F6E"/>
    <w:rsid w:val="00533FCA"/>
    <w:rsid w:val="0053426C"/>
    <w:rsid w:val="005364F9"/>
    <w:rsid w:val="00537AC2"/>
    <w:rsid w:val="00540D2A"/>
    <w:rsid w:val="005418A1"/>
    <w:rsid w:val="00544E17"/>
    <w:rsid w:val="0054514A"/>
    <w:rsid w:val="005454B0"/>
    <w:rsid w:val="0054576F"/>
    <w:rsid w:val="0054589B"/>
    <w:rsid w:val="005465F7"/>
    <w:rsid w:val="00547184"/>
    <w:rsid w:val="005507CB"/>
    <w:rsid w:val="00550DA3"/>
    <w:rsid w:val="00550FBD"/>
    <w:rsid w:val="0055179A"/>
    <w:rsid w:val="00553091"/>
    <w:rsid w:val="00553279"/>
    <w:rsid w:val="0055409A"/>
    <w:rsid w:val="00554D7C"/>
    <w:rsid w:val="0055561C"/>
    <w:rsid w:val="00561075"/>
    <w:rsid w:val="005613EF"/>
    <w:rsid w:val="00563FD3"/>
    <w:rsid w:val="005643F8"/>
    <w:rsid w:val="005645CE"/>
    <w:rsid w:val="00566DEF"/>
    <w:rsid w:val="005711D2"/>
    <w:rsid w:val="00571BD2"/>
    <w:rsid w:val="00573176"/>
    <w:rsid w:val="00573531"/>
    <w:rsid w:val="0057529D"/>
    <w:rsid w:val="00575E76"/>
    <w:rsid w:val="00576226"/>
    <w:rsid w:val="0058043F"/>
    <w:rsid w:val="00580CA9"/>
    <w:rsid w:val="00580E43"/>
    <w:rsid w:val="00581064"/>
    <w:rsid w:val="005810A3"/>
    <w:rsid w:val="00582E01"/>
    <w:rsid w:val="0058364A"/>
    <w:rsid w:val="0058462B"/>
    <w:rsid w:val="00584D5A"/>
    <w:rsid w:val="005850C2"/>
    <w:rsid w:val="005851CB"/>
    <w:rsid w:val="00585AC0"/>
    <w:rsid w:val="00586A5F"/>
    <w:rsid w:val="00586FAE"/>
    <w:rsid w:val="00591860"/>
    <w:rsid w:val="0059198F"/>
    <w:rsid w:val="00594D8B"/>
    <w:rsid w:val="005955D2"/>
    <w:rsid w:val="00596375"/>
    <w:rsid w:val="00596809"/>
    <w:rsid w:val="00596961"/>
    <w:rsid w:val="005A1353"/>
    <w:rsid w:val="005A160E"/>
    <w:rsid w:val="005A19F2"/>
    <w:rsid w:val="005A362F"/>
    <w:rsid w:val="005A39E1"/>
    <w:rsid w:val="005A5F33"/>
    <w:rsid w:val="005A6174"/>
    <w:rsid w:val="005A755C"/>
    <w:rsid w:val="005A7878"/>
    <w:rsid w:val="005B01B9"/>
    <w:rsid w:val="005B0AF8"/>
    <w:rsid w:val="005B1984"/>
    <w:rsid w:val="005B23AA"/>
    <w:rsid w:val="005B52E4"/>
    <w:rsid w:val="005B6214"/>
    <w:rsid w:val="005B65AB"/>
    <w:rsid w:val="005C31E5"/>
    <w:rsid w:val="005C329F"/>
    <w:rsid w:val="005C3AD8"/>
    <w:rsid w:val="005C6245"/>
    <w:rsid w:val="005C665A"/>
    <w:rsid w:val="005C6AD4"/>
    <w:rsid w:val="005C76D4"/>
    <w:rsid w:val="005D2218"/>
    <w:rsid w:val="005D33B1"/>
    <w:rsid w:val="005D5AFE"/>
    <w:rsid w:val="005D6226"/>
    <w:rsid w:val="005D7322"/>
    <w:rsid w:val="005E00FC"/>
    <w:rsid w:val="005E0E26"/>
    <w:rsid w:val="005E1BB9"/>
    <w:rsid w:val="005E3E39"/>
    <w:rsid w:val="005E4AC3"/>
    <w:rsid w:val="005E5CA4"/>
    <w:rsid w:val="005E6DA0"/>
    <w:rsid w:val="005F1361"/>
    <w:rsid w:val="005F1685"/>
    <w:rsid w:val="005F289A"/>
    <w:rsid w:val="005F2E2A"/>
    <w:rsid w:val="005F3079"/>
    <w:rsid w:val="005F6D8E"/>
    <w:rsid w:val="005F756D"/>
    <w:rsid w:val="0060227A"/>
    <w:rsid w:val="00603130"/>
    <w:rsid w:val="0060387B"/>
    <w:rsid w:val="00604090"/>
    <w:rsid w:val="006049A6"/>
    <w:rsid w:val="00605053"/>
    <w:rsid w:val="006058FB"/>
    <w:rsid w:val="006063BE"/>
    <w:rsid w:val="006072F9"/>
    <w:rsid w:val="0060789E"/>
    <w:rsid w:val="00610077"/>
    <w:rsid w:val="00610794"/>
    <w:rsid w:val="00610D0C"/>
    <w:rsid w:val="006117F7"/>
    <w:rsid w:val="006119FB"/>
    <w:rsid w:val="006133D1"/>
    <w:rsid w:val="0061399B"/>
    <w:rsid w:val="00613E87"/>
    <w:rsid w:val="00615589"/>
    <w:rsid w:val="00615A16"/>
    <w:rsid w:val="006163A2"/>
    <w:rsid w:val="006172B8"/>
    <w:rsid w:val="00617642"/>
    <w:rsid w:val="006207C7"/>
    <w:rsid w:val="00622268"/>
    <w:rsid w:val="00622A09"/>
    <w:rsid w:val="00622FA5"/>
    <w:rsid w:val="00623929"/>
    <w:rsid w:val="00623E1E"/>
    <w:rsid w:val="006251EC"/>
    <w:rsid w:val="00627437"/>
    <w:rsid w:val="00631738"/>
    <w:rsid w:val="00632BAF"/>
    <w:rsid w:val="00633285"/>
    <w:rsid w:val="00634979"/>
    <w:rsid w:val="00634D7D"/>
    <w:rsid w:val="00635130"/>
    <w:rsid w:val="00635757"/>
    <w:rsid w:val="006362CA"/>
    <w:rsid w:val="006407E6"/>
    <w:rsid w:val="0064087B"/>
    <w:rsid w:val="00641917"/>
    <w:rsid w:val="00646412"/>
    <w:rsid w:val="0065014B"/>
    <w:rsid w:val="0065170A"/>
    <w:rsid w:val="006545D8"/>
    <w:rsid w:val="00655D46"/>
    <w:rsid w:val="006570E5"/>
    <w:rsid w:val="00660A82"/>
    <w:rsid w:val="0066122E"/>
    <w:rsid w:val="00662072"/>
    <w:rsid w:val="006627A7"/>
    <w:rsid w:val="00666276"/>
    <w:rsid w:val="00666A45"/>
    <w:rsid w:val="00666DA8"/>
    <w:rsid w:val="00671F1E"/>
    <w:rsid w:val="00672890"/>
    <w:rsid w:val="00672B0D"/>
    <w:rsid w:val="00672D9E"/>
    <w:rsid w:val="00673449"/>
    <w:rsid w:val="00675E50"/>
    <w:rsid w:val="00676CC8"/>
    <w:rsid w:val="00680927"/>
    <w:rsid w:val="0068187E"/>
    <w:rsid w:val="00684BF9"/>
    <w:rsid w:val="00685F9A"/>
    <w:rsid w:val="00687928"/>
    <w:rsid w:val="00691D06"/>
    <w:rsid w:val="0069205A"/>
    <w:rsid w:val="0069288F"/>
    <w:rsid w:val="006954A8"/>
    <w:rsid w:val="00696575"/>
    <w:rsid w:val="006A0E5F"/>
    <w:rsid w:val="006A1A9A"/>
    <w:rsid w:val="006A1FB3"/>
    <w:rsid w:val="006A6A28"/>
    <w:rsid w:val="006A6D95"/>
    <w:rsid w:val="006B0726"/>
    <w:rsid w:val="006B0ECD"/>
    <w:rsid w:val="006B1084"/>
    <w:rsid w:val="006B1AB2"/>
    <w:rsid w:val="006B1CC7"/>
    <w:rsid w:val="006B26F1"/>
    <w:rsid w:val="006B30AA"/>
    <w:rsid w:val="006B371B"/>
    <w:rsid w:val="006B3E7B"/>
    <w:rsid w:val="006B41F8"/>
    <w:rsid w:val="006B498F"/>
    <w:rsid w:val="006B4F0A"/>
    <w:rsid w:val="006B58AE"/>
    <w:rsid w:val="006B7782"/>
    <w:rsid w:val="006C1045"/>
    <w:rsid w:val="006C107C"/>
    <w:rsid w:val="006C17BC"/>
    <w:rsid w:val="006C1BF7"/>
    <w:rsid w:val="006C24D5"/>
    <w:rsid w:val="006C49DA"/>
    <w:rsid w:val="006C581F"/>
    <w:rsid w:val="006C7294"/>
    <w:rsid w:val="006D22B1"/>
    <w:rsid w:val="006D2B1C"/>
    <w:rsid w:val="006D3CFE"/>
    <w:rsid w:val="006D57FD"/>
    <w:rsid w:val="006D57FF"/>
    <w:rsid w:val="006D5F9E"/>
    <w:rsid w:val="006D6AC0"/>
    <w:rsid w:val="006D7A56"/>
    <w:rsid w:val="006E3F8E"/>
    <w:rsid w:val="006E636A"/>
    <w:rsid w:val="006E6757"/>
    <w:rsid w:val="006E69F0"/>
    <w:rsid w:val="006F0B76"/>
    <w:rsid w:val="006F0BEB"/>
    <w:rsid w:val="006F0CCC"/>
    <w:rsid w:val="006F0DD5"/>
    <w:rsid w:val="006F1ED4"/>
    <w:rsid w:val="006F2C62"/>
    <w:rsid w:val="006F383A"/>
    <w:rsid w:val="006F3B7B"/>
    <w:rsid w:val="006F6766"/>
    <w:rsid w:val="006F676E"/>
    <w:rsid w:val="006F6B7B"/>
    <w:rsid w:val="006F6D9D"/>
    <w:rsid w:val="006F7DF8"/>
    <w:rsid w:val="0070102B"/>
    <w:rsid w:val="00701C8D"/>
    <w:rsid w:val="007023B1"/>
    <w:rsid w:val="00702AF2"/>
    <w:rsid w:val="007036A2"/>
    <w:rsid w:val="00703DC8"/>
    <w:rsid w:val="00706859"/>
    <w:rsid w:val="007103EC"/>
    <w:rsid w:val="00710CF0"/>
    <w:rsid w:val="007118D5"/>
    <w:rsid w:val="00712AE1"/>
    <w:rsid w:val="00713708"/>
    <w:rsid w:val="00714384"/>
    <w:rsid w:val="00714A55"/>
    <w:rsid w:val="00714EA3"/>
    <w:rsid w:val="00716DDE"/>
    <w:rsid w:val="00717137"/>
    <w:rsid w:val="00717E5D"/>
    <w:rsid w:val="00720315"/>
    <w:rsid w:val="0072252B"/>
    <w:rsid w:val="00722EC9"/>
    <w:rsid w:val="007242FC"/>
    <w:rsid w:val="00724338"/>
    <w:rsid w:val="00724738"/>
    <w:rsid w:val="00727240"/>
    <w:rsid w:val="00727DEB"/>
    <w:rsid w:val="0073126F"/>
    <w:rsid w:val="00733A05"/>
    <w:rsid w:val="00733EB6"/>
    <w:rsid w:val="007341A1"/>
    <w:rsid w:val="007369D1"/>
    <w:rsid w:val="007371E3"/>
    <w:rsid w:val="00737795"/>
    <w:rsid w:val="00737D56"/>
    <w:rsid w:val="00740713"/>
    <w:rsid w:val="007421B6"/>
    <w:rsid w:val="00744B8A"/>
    <w:rsid w:val="00745262"/>
    <w:rsid w:val="007456F3"/>
    <w:rsid w:val="007472A2"/>
    <w:rsid w:val="007509C9"/>
    <w:rsid w:val="00751B52"/>
    <w:rsid w:val="00751F99"/>
    <w:rsid w:val="0075253E"/>
    <w:rsid w:val="00752C2A"/>
    <w:rsid w:val="00753170"/>
    <w:rsid w:val="007537B4"/>
    <w:rsid w:val="0075452F"/>
    <w:rsid w:val="007553FD"/>
    <w:rsid w:val="00755837"/>
    <w:rsid w:val="00756768"/>
    <w:rsid w:val="00757215"/>
    <w:rsid w:val="007576BE"/>
    <w:rsid w:val="007602F8"/>
    <w:rsid w:val="00760C82"/>
    <w:rsid w:val="00761A38"/>
    <w:rsid w:val="00761F3C"/>
    <w:rsid w:val="00762014"/>
    <w:rsid w:val="00763301"/>
    <w:rsid w:val="007648A8"/>
    <w:rsid w:val="007675F4"/>
    <w:rsid w:val="007721C5"/>
    <w:rsid w:val="00773D5F"/>
    <w:rsid w:val="007752C8"/>
    <w:rsid w:val="00775303"/>
    <w:rsid w:val="007757FD"/>
    <w:rsid w:val="00775C38"/>
    <w:rsid w:val="00777BAB"/>
    <w:rsid w:val="007801ED"/>
    <w:rsid w:val="0078049F"/>
    <w:rsid w:val="00780E32"/>
    <w:rsid w:val="007816E9"/>
    <w:rsid w:val="00781988"/>
    <w:rsid w:val="007834A3"/>
    <w:rsid w:val="00784ABB"/>
    <w:rsid w:val="00784B21"/>
    <w:rsid w:val="00784C05"/>
    <w:rsid w:val="00785E2C"/>
    <w:rsid w:val="007873D7"/>
    <w:rsid w:val="00790871"/>
    <w:rsid w:val="00790EE5"/>
    <w:rsid w:val="0079114F"/>
    <w:rsid w:val="00792816"/>
    <w:rsid w:val="00794AB5"/>
    <w:rsid w:val="0079631E"/>
    <w:rsid w:val="00796F71"/>
    <w:rsid w:val="007A0A07"/>
    <w:rsid w:val="007A106E"/>
    <w:rsid w:val="007A1226"/>
    <w:rsid w:val="007A2AA6"/>
    <w:rsid w:val="007A37D6"/>
    <w:rsid w:val="007A386E"/>
    <w:rsid w:val="007A4EFD"/>
    <w:rsid w:val="007A4FCB"/>
    <w:rsid w:val="007A556F"/>
    <w:rsid w:val="007A5C84"/>
    <w:rsid w:val="007A7596"/>
    <w:rsid w:val="007B1778"/>
    <w:rsid w:val="007B1C10"/>
    <w:rsid w:val="007B2C26"/>
    <w:rsid w:val="007B2F30"/>
    <w:rsid w:val="007B3806"/>
    <w:rsid w:val="007B3831"/>
    <w:rsid w:val="007B390C"/>
    <w:rsid w:val="007B4745"/>
    <w:rsid w:val="007B5CCB"/>
    <w:rsid w:val="007B664A"/>
    <w:rsid w:val="007B7777"/>
    <w:rsid w:val="007C0454"/>
    <w:rsid w:val="007C1661"/>
    <w:rsid w:val="007C1D81"/>
    <w:rsid w:val="007C298E"/>
    <w:rsid w:val="007C32EF"/>
    <w:rsid w:val="007C455A"/>
    <w:rsid w:val="007C4E78"/>
    <w:rsid w:val="007C69AE"/>
    <w:rsid w:val="007C7B7A"/>
    <w:rsid w:val="007D1AA5"/>
    <w:rsid w:val="007D3004"/>
    <w:rsid w:val="007D3969"/>
    <w:rsid w:val="007D3CDE"/>
    <w:rsid w:val="007D4063"/>
    <w:rsid w:val="007D453B"/>
    <w:rsid w:val="007D4E3E"/>
    <w:rsid w:val="007D6FD5"/>
    <w:rsid w:val="007E0F61"/>
    <w:rsid w:val="007E217A"/>
    <w:rsid w:val="007E52D5"/>
    <w:rsid w:val="007E532B"/>
    <w:rsid w:val="007E6548"/>
    <w:rsid w:val="007F18F3"/>
    <w:rsid w:val="007F1A32"/>
    <w:rsid w:val="007F29C1"/>
    <w:rsid w:val="007F335C"/>
    <w:rsid w:val="007F35E9"/>
    <w:rsid w:val="007F5168"/>
    <w:rsid w:val="007F7068"/>
    <w:rsid w:val="007F782B"/>
    <w:rsid w:val="00801A2F"/>
    <w:rsid w:val="00801ED0"/>
    <w:rsid w:val="008036D9"/>
    <w:rsid w:val="00803D08"/>
    <w:rsid w:val="008055FE"/>
    <w:rsid w:val="00805EA0"/>
    <w:rsid w:val="00806F6B"/>
    <w:rsid w:val="00812BAA"/>
    <w:rsid w:val="008138B4"/>
    <w:rsid w:val="00813CC9"/>
    <w:rsid w:val="0081432B"/>
    <w:rsid w:val="00814925"/>
    <w:rsid w:val="00814E3D"/>
    <w:rsid w:val="00814F87"/>
    <w:rsid w:val="0081691D"/>
    <w:rsid w:val="008179B3"/>
    <w:rsid w:val="008203FC"/>
    <w:rsid w:val="008207E8"/>
    <w:rsid w:val="00821848"/>
    <w:rsid w:val="00823827"/>
    <w:rsid w:val="00825055"/>
    <w:rsid w:val="0082621F"/>
    <w:rsid w:val="00826F17"/>
    <w:rsid w:val="008274BC"/>
    <w:rsid w:val="00830905"/>
    <w:rsid w:val="00835E1A"/>
    <w:rsid w:val="00837EBE"/>
    <w:rsid w:val="00845AD3"/>
    <w:rsid w:val="0084718C"/>
    <w:rsid w:val="0085224A"/>
    <w:rsid w:val="0085755B"/>
    <w:rsid w:val="0085755D"/>
    <w:rsid w:val="008579EB"/>
    <w:rsid w:val="008602DC"/>
    <w:rsid w:val="00860F30"/>
    <w:rsid w:val="008621EB"/>
    <w:rsid w:val="00864351"/>
    <w:rsid w:val="008653F9"/>
    <w:rsid w:val="008656A1"/>
    <w:rsid w:val="00866640"/>
    <w:rsid w:val="00867E99"/>
    <w:rsid w:val="00870294"/>
    <w:rsid w:val="00871AB9"/>
    <w:rsid w:val="008734DB"/>
    <w:rsid w:val="00873BAD"/>
    <w:rsid w:val="00873CA0"/>
    <w:rsid w:val="0088138E"/>
    <w:rsid w:val="00881C5F"/>
    <w:rsid w:val="0088204E"/>
    <w:rsid w:val="00882106"/>
    <w:rsid w:val="00883005"/>
    <w:rsid w:val="00884121"/>
    <w:rsid w:val="00884CDC"/>
    <w:rsid w:val="00887116"/>
    <w:rsid w:val="00887DAC"/>
    <w:rsid w:val="008903A9"/>
    <w:rsid w:val="00891D0C"/>
    <w:rsid w:val="00896104"/>
    <w:rsid w:val="008A05A9"/>
    <w:rsid w:val="008A090D"/>
    <w:rsid w:val="008A0BD6"/>
    <w:rsid w:val="008A1907"/>
    <w:rsid w:val="008A3F21"/>
    <w:rsid w:val="008A4877"/>
    <w:rsid w:val="008B0B8D"/>
    <w:rsid w:val="008B1E79"/>
    <w:rsid w:val="008B37A2"/>
    <w:rsid w:val="008B443F"/>
    <w:rsid w:val="008B4E41"/>
    <w:rsid w:val="008B782B"/>
    <w:rsid w:val="008C0004"/>
    <w:rsid w:val="008C41DB"/>
    <w:rsid w:val="008C44FF"/>
    <w:rsid w:val="008C4787"/>
    <w:rsid w:val="008C4D7A"/>
    <w:rsid w:val="008C6C31"/>
    <w:rsid w:val="008C6CA6"/>
    <w:rsid w:val="008C7470"/>
    <w:rsid w:val="008C7FFA"/>
    <w:rsid w:val="008D3CE9"/>
    <w:rsid w:val="008D4263"/>
    <w:rsid w:val="008D4AB3"/>
    <w:rsid w:val="008D5DEB"/>
    <w:rsid w:val="008E2B4A"/>
    <w:rsid w:val="008E55B6"/>
    <w:rsid w:val="008E6154"/>
    <w:rsid w:val="008E6B51"/>
    <w:rsid w:val="008E6BBB"/>
    <w:rsid w:val="008F09C4"/>
    <w:rsid w:val="008F12AC"/>
    <w:rsid w:val="008F1DC3"/>
    <w:rsid w:val="008F30B6"/>
    <w:rsid w:val="008F4CA6"/>
    <w:rsid w:val="008F5026"/>
    <w:rsid w:val="00902A74"/>
    <w:rsid w:val="00902D0C"/>
    <w:rsid w:val="00903A08"/>
    <w:rsid w:val="009044B0"/>
    <w:rsid w:val="00905081"/>
    <w:rsid w:val="00905A48"/>
    <w:rsid w:val="0090648A"/>
    <w:rsid w:val="00913EE8"/>
    <w:rsid w:val="0091428A"/>
    <w:rsid w:val="00914854"/>
    <w:rsid w:val="009158E6"/>
    <w:rsid w:val="0091657E"/>
    <w:rsid w:val="00916CA4"/>
    <w:rsid w:val="00916FEA"/>
    <w:rsid w:val="00917942"/>
    <w:rsid w:val="00920896"/>
    <w:rsid w:val="009208F0"/>
    <w:rsid w:val="00921B9C"/>
    <w:rsid w:val="009221B8"/>
    <w:rsid w:val="0092228C"/>
    <w:rsid w:val="0092290E"/>
    <w:rsid w:val="009233BB"/>
    <w:rsid w:val="009239C9"/>
    <w:rsid w:val="009265C6"/>
    <w:rsid w:val="00932687"/>
    <w:rsid w:val="00933B62"/>
    <w:rsid w:val="00933C87"/>
    <w:rsid w:val="00935395"/>
    <w:rsid w:val="00936518"/>
    <w:rsid w:val="009400D9"/>
    <w:rsid w:val="009405BC"/>
    <w:rsid w:val="00940F5F"/>
    <w:rsid w:val="009419A4"/>
    <w:rsid w:val="009420D9"/>
    <w:rsid w:val="00942CE3"/>
    <w:rsid w:val="009431DE"/>
    <w:rsid w:val="009439DF"/>
    <w:rsid w:val="00946828"/>
    <w:rsid w:val="00946EF1"/>
    <w:rsid w:val="00947BDC"/>
    <w:rsid w:val="0095172E"/>
    <w:rsid w:val="00952BEC"/>
    <w:rsid w:val="009534E3"/>
    <w:rsid w:val="0095459A"/>
    <w:rsid w:val="00954A0D"/>
    <w:rsid w:val="00954A98"/>
    <w:rsid w:val="00954FDF"/>
    <w:rsid w:val="009554B4"/>
    <w:rsid w:val="00955F25"/>
    <w:rsid w:val="00956F4D"/>
    <w:rsid w:val="009570A6"/>
    <w:rsid w:val="009576C2"/>
    <w:rsid w:val="0096132E"/>
    <w:rsid w:val="00961E0A"/>
    <w:rsid w:val="00962CBE"/>
    <w:rsid w:val="00963D1C"/>
    <w:rsid w:val="00965A06"/>
    <w:rsid w:val="00966643"/>
    <w:rsid w:val="009679DD"/>
    <w:rsid w:val="00970CC0"/>
    <w:rsid w:val="00970F51"/>
    <w:rsid w:val="009715DD"/>
    <w:rsid w:val="00972FA9"/>
    <w:rsid w:val="009745DC"/>
    <w:rsid w:val="00976AFE"/>
    <w:rsid w:val="00977049"/>
    <w:rsid w:val="00977399"/>
    <w:rsid w:val="00977495"/>
    <w:rsid w:val="00977EF0"/>
    <w:rsid w:val="00977EFE"/>
    <w:rsid w:val="009804CD"/>
    <w:rsid w:val="009810D2"/>
    <w:rsid w:val="009813CB"/>
    <w:rsid w:val="00982C67"/>
    <w:rsid w:val="00986C24"/>
    <w:rsid w:val="0099000C"/>
    <w:rsid w:val="009901B6"/>
    <w:rsid w:val="00990662"/>
    <w:rsid w:val="00990C57"/>
    <w:rsid w:val="00991D35"/>
    <w:rsid w:val="009927BB"/>
    <w:rsid w:val="00992CCE"/>
    <w:rsid w:val="00993BBD"/>
    <w:rsid w:val="00994550"/>
    <w:rsid w:val="00994B38"/>
    <w:rsid w:val="00994BED"/>
    <w:rsid w:val="00994C79"/>
    <w:rsid w:val="00994CF8"/>
    <w:rsid w:val="0099519F"/>
    <w:rsid w:val="0099588E"/>
    <w:rsid w:val="009963F3"/>
    <w:rsid w:val="009979FC"/>
    <w:rsid w:val="009A0529"/>
    <w:rsid w:val="009A1A9E"/>
    <w:rsid w:val="009A314C"/>
    <w:rsid w:val="009A3D7D"/>
    <w:rsid w:val="009A671E"/>
    <w:rsid w:val="009A6E49"/>
    <w:rsid w:val="009A74B1"/>
    <w:rsid w:val="009B0788"/>
    <w:rsid w:val="009B0B09"/>
    <w:rsid w:val="009B248C"/>
    <w:rsid w:val="009B4B69"/>
    <w:rsid w:val="009B4BCF"/>
    <w:rsid w:val="009B68B7"/>
    <w:rsid w:val="009B70C9"/>
    <w:rsid w:val="009B7678"/>
    <w:rsid w:val="009B78AF"/>
    <w:rsid w:val="009B7960"/>
    <w:rsid w:val="009B7AD1"/>
    <w:rsid w:val="009B7EBD"/>
    <w:rsid w:val="009C08A8"/>
    <w:rsid w:val="009C17E3"/>
    <w:rsid w:val="009C236F"/>
    <w:rsid w:val="009C2BF9"/>
    <w:rsid w:val="009C2ED2"/>
    <w:rsid w:val="009C3735"/>
    <w:rsid w:val="009C46C5"/>
    <w:rsid w:val="009C6687"/>
    <w:rsid w:val="009C6D22"/>
    <w:rsid w:val="009D07C6"/>
    <w:rsid w:val="009D1B77"/>
    <w:rsid w:val="009D34AB"/>
    <w:rsid w:val="009D48A1"/>
    <w:rsid w:val="009D4ADD"/>
    <w:rsid w:val="009D5899"/>
    <w:rsid w:val="009D66A1"/>
    <w:rsid w:val="009D706A"/>
    <w:rsid w:val="009D7546"/>
    <w:rsid w:val="009E0707"/>
    <w:rsid w:val="009E11FE"/>
    <w:rsid w:val="009E2353"/>
    <w:rsid w:val="009E2B3B"/>
    <w:rsid w:val="009E3C1A"/>
    <w:rsid w:val="009E5CB8"/>
    <w:rsid w:val="009E7531"/>
    <w:rsid w:val="009E7553"/>
    <w:rsid w:val="009E7B6B"/>
    <w:rsid w:val="009F0114"/>
    <w:rsid w:val="009F13B1"/>
    <w:rsid w:val="009F1805"/>
    <w:rsid w:val="009F1C31"/>
    <w:rsid w:val="009F3A20"/>
    <w:rsid w:val="009F5945"/>
    <w:rsid w:val="009F7431"/>
    <w:rsid w:val="00A01559"/>
    <w:rsid w:val="00A035D2"/>
    <w:rsid w:val="00A03878"/>
    <w:rsid w:val="00A04303"/>
    <w:rsid w:val="00A109FB"/>
    <w:rsid w:val="00A112A7"/>
    <w:rsid w:val="00A11DAB"/>
    <w:rsid w:val="00A1259B"/>
    <w:rsid w:val="00A14951"/>
    <w:rsid w:val="00A162F7"/>
    <w:rsid w:val="00A171E7"/>
    <w:rsid w:val="00A17CF0"/>
    <w:rsid w:val="00A2060D"/>
    <w:rsid w:val="00A22CA4"/>
    <w:rsid w:val="00A22E91"/>
    <w:rsid w:val="00A23BAD"/>
    <w:rsid w:val="00A25BE0"/>
    <w:rsid w:val="00A26014"/>
    <w:rsid w:val="00A2618C"/>
    <w:rsid w:val="00A26195"/>
    <w:rsid w:val="00A27DE6"/>
    <w:rsid w:val="00A30A97"/>
    <w:rsid w:val="00A30E55"/>
    <w:rsid w:val="00A31CCD"/>
    <w:rsid w:val="00A347B9"/>
    <w:rsid w:val="00A348B1"/>
    <w:rsid w:val="00A37DF1"/>
    <w:rsid w:val="00A41051"/>
    <w:rsid w:val="00A4253A"/>
    <w:rsid w:val="00A4342D"/>
    <w:rsid w:val="00A46D74"/>
    <w:rsid w:val="00A46FAF"/>
    <w:rsid w:val="00A47B98"/>
    <w:rsid w:val="00A47D3D"/>
    <w:rsid w:val="00A50653"/>
    <w:rsid w:val="00A5138C"/>
    <w:rsid w:val="00A516DF"/>
    <w:rsid w:val="00A54180"/>
    <w:rsid w:val="00A54181"/>
    <w:rsid w:val="00A542B3"/>
    <w:rsid w:val="00A54EB2"/>
    <w:rsid w:val="00A5573D"/>
    <w:rsid w:val="00A55F0B"/>
    <w:rsid w:val="00A55FEE"/>
    <w:rsid w:val="00A56456"/>
    <w:rsid w:val="00A56A5B"/>
    <w:rsid w:val="00A6062A"/>
    <w:rsid w:val="00A6098D"/>
    <w:rsid w:val="00A61C8D"/>
    <w:rsid w:val="00A61D03"/>
    <w:rsid w:val="00A62BF1"/>
    <w:rsid w:val="00A62E78"/>
    <w:rsid w:val="00A633C3"/>
    <w:rsid w:val="00A6550E"/>
    <w:rsid w:val="00A65541"/>
    <w:rsid w:val="00A66EF5"/>
    <w:rsid w:val="00A6779B"/>
    <w:rsid w:val="00A70033"/>
    <w:rsid w:val="00A712D2"/>
    <w:rsid w:val="00A71646"/>
    <w:rsid w:val="00A7239E"/>
    <w:rsid w:val="00A72E29"/>
    <w:rsid w:val="00A73281"/>
    <w:rsid w:val="00A73B92"/>
    <w:rsid w:val="00A73C66"/>
    <w:rsid w:val="00A73CF6"/>
    <w:rsid w:val="00A7642E"/>
    <w:rsid w:val="00A769BB"/>
    <w:rsid w:val="00A774AB"/>
    <w:rsid w:val="00A80E54"/>
    <w:rsid w:val="00A8175D"/>
    <w:rsid w:val="00A82CDF"/>
    <w:rsid w:val="00A82FBC"/>
    <w:rsid w:val="00A8389C"/>
    <w:rsid w:val="00A84E3A"/>
    <w:rsid w:val="00A853D3"/>
    <w:rsid w:val="00A85AA0"/>
    <w:rsid w:val="00A8772F"/>
    <w:rsid w:val="00A901FF"/>
    <w:rsid w:val="00A91A45"/>
    <w:rsid w:val="00A92CCA"/>
    <w:rsid w:val="00A92F2E"/>
    <w:rsid w:val="00A93982"/>
    <w:rsid w:val="00A94E77"/>
    <w:rsid w:val="00A961C5"/>
    <w:rsid w:val="00A9655C"/>
    <w:rsid w:val="00A968B1"/>
    <w:rsid w:val="00A96E4B"/>
    <w:rsid w:val="00A97D15"/>
    <w:rsid w:val="00AA0D84"/>
    <w:rsid w:val="00AA275A"/>
    <w:rsid w:val="00AA2ECB"/>
    <w:rsid w:val="00AA37B2"/>
    <w:rsid w:val="00AA37D5"/>
    <w:rsid w:val="00AA3A43"/>
    <w:rsid w:val="00AA4086"/>
    <w:rsid w:val="00AA413E"/>
    <w:rsid w:val="00AB04FA"/>
    <w:rsid w:val="00AB0C28"/>
    <w:rsid w:val="00AB20B6"/>
    <w:rsid w:val="00AB6BAD"/>
    <w:rsid w:val="00AB721B"/>
    <w:rsid w:val="00AB781E"/>
    <w:rsid w:val="00AB7FBB"/>
    <w:rsid w:val="00AC1856"/>
    <w:rsid w:val="00AC1CFC"/>
    <w:rsid w:val="00AC2FCC"/>
    <w:rsid w:val="00AC38E9"/>
    <w:rsid w:val="00AC6594"/>
    <w:rsid w:val="00AD01DA"/>
    <w:rsid w:val="00AD164C"/>
    <w:rsid w:val="00AD2B09"/>
    <w:rsid w:val="00AD2E3B"/>
    <w:rsid w:val="00AD2E66"/>
    <w:rsid w:val="00AD370A"/>
    <w:rsid w:val="00AD3BC2"/>
    <w:rsid w:val="00AD4FBA"/>
    <w:rsid w:val="00AD54AC"/>
    <w:rsid w:val="00AD620C"/>
    <w:rsid w:val="00AD648C"/>
    <w:rsid w:val="00AD6517"/>
    <w:rsid w:val="00AE05A1"/>
    <w:rsid w:val="00AE19D8"/>
    <w:rsid w:val="00AE1B3E"/>
    <w:rsid w:val="00AE1D93"/>
    <w:rsid w:val="00AE379A"/>
    <w:rsid w:val="00AE486C"/>
    <w:rsid w:val="00AE492F"/>
    <w:rsid w:val="00AE62D9"/>
    <w:rsid w:val="00AF02A3"/>
    <w:rsid w:val="00AF08EF"/>
    <w:rsid w:val="00AF25C5"/>
    <w:rsid w:val="00AF3585"/>
    <w:rsid w:val="00AF453F"/>
    <w:rsid w:val="00AF56A1"/>
    <w:rsid w:val="00B01E6C"/>
    <w:rsid w:val="00B02C3B"/>
    <w:rsid w:val="00B10256"/>
    <w:rsid w:val="00B1216D"/>
    <w:rsid w:val="00B123AD"/>
    <w:rsid w:val="00B13144"/>
    <w:rsid w:val="00B136BD"/>
    <w:rsid w:val="00B1433F"/>
    <w:rsid w:val="00B1521F"/>
    <w:rsid w:val="00B15D61"/>
    <w:rsid w:val="00B15F40"/>
    <w:rsid w:val="00B16E7E"/>
    <w:rsid w:val="00B17107"/>
    <w:rsid w:val="00B1799F"/>
    <w:rsid w:val="00B22567"/>
    <w:rsid w:val="00B22890"/>
    <w:rsid w:val="00B2495C"/>
    <w:rsid w:val="00B24ADE"/>
    <w:rsid w:val="00B24B3B"/>
    <w:rsid w:val="00B24F40"/>
    <w:rsid w:val="00B26202"/>
    <w:rsid w:val="00B26857"/>
    <w:rsid w:val="00B301EF"/>
    <w:rsid w:val="00B307BA"/>
    <w:rsid w:val="00B30E39"/>
    <w:rsid w:val="00B30EF1"/>
    <w:rsid w:val="00B34CCE"/>
    <w:rsid w:val="00B34FA3"/>
    <w:rsid w:val="00B371EB"/>
    <w:rsid w:val="00B37315"/>
    <w:rsid w:val="00B37852"/>
    <w:rsid w:val="00B4156C"/>
    <w:rsid w:val="00B433BD"/>
    <w:rsid w:val="00B45C4D"/>
    <w:rsid w:val="00B45EA1"/>
    <w:rsid w:val="00B46011"/>
    <w:rsid w:val="00B47503"/>
    <w:rsid w:val="00B501A9"/>
    <w:rsid w:val="00B524BB"/>
    <w:rsid w:val="00B5335F"/>
    <w:rsid w:val="00B533C9"/>
    <w:rsid w:val="00B53BC6"/>
    <w:rsid w:val="00B54EFA"/>
    <w:rsid w:val="00B552B5"/>
    <w:rsid w:val="00B5585A"/>
    <w:rsid w:val="00B55906"/>
    <w:rsid w:val="00B56F8A"/>
    <w:rsid w:val="00B573DA"/>
    <w:rsid w:val="00B57F21"/>
    <w:rsid w:val="00B6070E"/>
    <w:rsid w:val="00B6169A"/>
    <w:rsid w:val="00B6250B"/>
    <w:rsid w:val="00B631DA"/>
    <w:rsid w:val="00B63488"/>
    <w:rsid w:val="00B63506"/>
    <w:rsid w:val="00B648DC"/>
    <w:rsid w:val="00B64F65"/>
    <w:rsid w:val="00B66F6C"/>
    <w:rsid w:val="00B672EE"/>
    <w:rsid w:val="00B755AA"/>
    <w:rsid w:val="00B80209"/>
    <w:rsid w:val="00B81753"/>
    <w:rsid w:val="00B817A1"/>
    <w:rsid w:val="00B82CD6"/>
    <w:rsid w:val="00B8686C"/>
    <w:rsid w:val="00B86C40"/>
    <w:rsid w:val="00B9015B"/>
    <w:rsid w:val="00B9065E"/>
    <w:rsid w:val="00B90F47"/>
    <w:rsid w:val="00B914DA"/>
    <w:rsid w:val="00B9395C"/>
    <w:rsid w:val="00B94F37"/>
    <w:rsid w:val="00B95414"/>
    <w:rsid w:val="00B95A81"/>
    <w:rsid w:val="00B97B32"/>
    <w:rsid w:val="00B97DF1"/>
    <w:rsid w:val="00BA01DF"/>
    <w:rsid w:val="00BA29A9"/>
    <w:rsid w:val="00BA357F"/>
    <w:rsid w:val="00BA4D66"/>
    <w:rsid w:val="00BA5B99"/>
    <w:rsid w:val="00BA656F"/>
    <w:rsid w:val="00BA6609"/>
    <w:rsid w:val="00BA6670"/>
    <w:rsid w:val="00BA7E49"/>
    <w:rsid w:val="00BB11ED"/>
    <w:rsid w:val="00BB1870"/>
    <w:rsid w:val="00BB1A63"/>
    <w:rsid w:val="00BB3B1C"/>
    <w:rsid w:val="00BB3DAA"/>
    <w:rsid w:val="00BB4172"/>
    <w:rsid w:val="00BB4736"/>
    <w:rsid w:val="00BB4D33"/>
    <w:rsid w:val="00BB5308"/>
    <w:rsid w:val="00BB53B8"/>
    <w:rsid w:val="00BB5E2E"/>
    <w:rsid w:val="00BB7BEE"/>
    <w:rsid w:val="00BC07DC"/>
    <w:rsid w:val="00BC0D7E"/>
    <w:rsid w:val="00BC27F8"/>
    <w:rsid w:val="00BC3712"/>
    <w:rsid w:val="00BC3B48"/>
    <w:rsid w:val="00BC5269"/>
    <w:rsid w:val="00BC691E"/>
    <w:rsid w:val="00BC794A"/>
    <w:rsid w:val="00BD09F9"/>
    <w:rsid w:val="00BD1886"/>
    <w:rsid w:val="00BD221F"/>
    <w:rsid w:val="00BD3DD8"/>
    <w:rsid w:val="00BD4985"/>
    <w:rsid w:val="00BD5E0D"/>
    <w:rsid w:val="00BD5E2E"/>
    <w:rsid w:val="00BD6D5E"/>
    <w:rsid w:val="00BE04E0"/>
    <w:rsid w:val="00BE1238"/>
    <w:rsid w:val="00BE1F07"/>
    <w:rsid w:val="00BE33C5"/>
    <w:rsid w:val="00BE47F7"/>
    <w:rsid w:val="00BE65EC"/>
    <w:rsid w:val="00BF00D3"/>
    <w:rsid w:val="00BF1535"/>
    <w:rsid w:val="00BF248E"/>
    <w:rsid w:val="00BF258B"/>
    <w:rsid w:val="00BF45D4"/>
    <w:rsid w:val="00BF4618"/>
    <w:rsid w:val="00BF518D"/>
    <w:rsid w:val="00BF6055"/>
    <w:rsid w:val="00BF7C10"/>
    <w:rsid w:val="00BF7EEA"/>
    <w:rsid w:val="00BF7F90"/>
    <w:rsid w:val="00C0043C"/>
    <w:rsid w:val="00C00AB7"/>
    <w:rsid w:val="00C01837"/>
    <w:rsid w:val="00C026A7"/>
    <w:rsid w:val="00C03232"/>
    <w:rsid w:val="00C03457"/>
    <w:rsid w:val="00C03EBE"/>
    <w:rsid w:val="00C04E01"/>
    <w:rsid w:val="00C06E6A"/>
    <w:rsid w:val="00C07C64"/>
    <w:rsid w:val="00C132C9"/>
    <w:rsid w:val="00C13C33"/>
    <w:rsid w:val="00C162F0"/>
    <w:rsid w:val="00C16BE8"/>
    <w:rsid w:val="00C171A1"/>
    <w:rsid w:val="00C20363"/>
    <w:rsid w:val="00C20ABE"/>
    <w:rsid w:val="00C2346A"/>
    <w:rsid w:val="00C243FB"/>
    <w:rsid w:val="00C2519E"/>
    <w:rsid w:val="00C2520A"/>
    <w:rsid w:val="00C25A5D"/>
    <w:rsid w:val="00C314BF"/>
    <w:rsid w:val="00C31924"/>
    <w:rsid w:val="00C343A3"/>
    <w:rsid w:val="00C34E87"/>
    <w:rsid w:val="00C3564E"/>
    <w:rsid w:val="00C3569A"/>
    <w:rsid w:val="00C35A5C"/>
    <w:rsid w:val="00C3645E"/>
    <w:rsid w:val="00C3691D"/>
    <w:rsid w:val="00C40986"/>
    <w:rsid w:val="00C40CB4"/>
    <w:rsid w:val="00C412B7"/>
    <w:rsid w:val="00C42647"/>
    <w:rsid w:val="00C42BB7"/>
    <w:rsid w:val="00C43F71"/>
    <w:rsid w:val="00C448E4"/>
    <w:rsid w:val="00C45A14"/>
    <w:rsid w:val="00C472EC"/>
    <w:rsid w:val="00C47375"/>
    <w:rsid w:val="00C50610"/>
    <w:rsid w:val="00C50DDA"/>
    <w:rsid w:val="00C5357C"/>
    <w:rsid w:val="00C5492F"/>
    <w:rsid w:val="00C54940"/>
    <w:rsid w:val="00C552CB"/>
    <w:rsid w:val="00C55516"/>
    <w:rsid w:val="00C57EA2"/>
    <w:rsid w:val="00C6079C"/>
    <w:rsid w:val="00C62642"/>
    <w:rsid w:val="00C665BE"/>
    <w:rsid w:val="00C676E2"/>
    <w:rsid w:val="00C70313"/>
    <w:rsid w:val="00C72019"/>
    <w:rsid w:val="00C72E3C"/>
    <w:rsid w:val="00C73004"/>
    <w:rsid w:val="00C73B95"/>
    <w:rsid w:val="00C73C68"/>
    <w:rsid w:val="00C7407B"/>
    <w:rsid w:val="00C77A92"/>
    <w:rsid w:val="00C839A4"/>
    <w:rsid w:val="00C839C3"/>
    <w:rsid w:val="00C83CD9"/>
    <w:rsid w:val="00C84C42"/>
    <w:rsid w:val="00C851B9"/>
    <w:rsid w:val="00C851F3"/>
    <w:rsid w:val="00C859C3"/>
    <w:rsid w:val="00C862E0"/>
    <w:rsid w:val="00C868A4"/>
    <w:rsid w:val="00C900D1"/>
    <w:rsid w:val="00C90122"/>
    <w:rsid w:val="00C916ED"/>
    <w:rsid w:val="00C917AC"/>
    <w:rsid w:val="00C92D24"/>
    <w:rsid w:val="00C93ABB"/>
    <w:rsid w:val="00C947D4"/>
    <w:rsid w:val="00C973CC"/>
    <w:rsid w:val="00CA0058"/>
    <w:rsid w:val="00CA09CC"/>
    <w:rsid w:val="00CA2556"/>
    <w:rsid w:val="00CA2B53"/>
    <w:rsid w:val="00CA3054"/>
    <w:rsid w:val="00CA3438"/>
    <w:rsid w:val="00CA6E4C"/>
    <w:rsid w:val="00CA7A7F"/>
    <w:rsid w:val="00CA7E5B"/>
    <w:rsid w:val="00CB0679"/>
    <w:rsid w:val="00CB0B33"/>
    <w:rsid w:val="00CB1134"/>
    <w:rsid w:val="00CB2C70"/>
    <w:rsid w:val="00CB3541"/>
    <w:rsid w:val="00CB48DB"/>
    <w:rsid w:val="00CB5581"/>
    <w:rsid w:val="00CB5C8B"/>
    <w:rsid w:val="00CB71B6"/>
    <w:rsid w:val="00CB77D3"/>
    <w:rsid w:val="00CB7BDC"/>
    <w:rsid w:val="00CC02D3"/>
    <w:rsid w:val="00CC0371"/>
    <w:rsid w:val="00CC1141"/>
    <w:rsid w:val="00CC16D4"/>
    <w:rsid w:val="00CC354D"/>
    <w:rsid w:val="00CC3F26"/>
    <w:rsid w:val="00CC4BD0"/>
    <w:rsid w:val="00CC4C0E"/>
    <w:rsid w:val="00CC76C2"/>
    <w:rsid w:val="00CC7A5E"/>
    <w:rsid w:val="00CD1457"/>
    <w:rsid w:val="00CD1899"/>
    <w:rsid w:val="00CD1F77"/>
    <w:rsid w:val="00CD236B"/>
    <w:rsid w:val="00CD2A55"/>
    <w:rsid w:val="00CD2CAF"/>
    <w:rsid w:val="00CD44F7"/>
    <w:rsid w:val="00CD4BCF"/>
    <w:rsid w:val="00CD5835"/>
    <w:rsid w:val="00CD77C1"/>
    <w:rsid w:val="00CD7B01"/>
    <w:rsid w:val="00CE052B"/>
    <w:rsid w:val="00CE1611"/>
    <w:rsid w:val="00CE1EB0"/>
    <w:rsid w:val="00CE2EDA"/>
    <w:rsid w:val="00CE573D"/>
    <w:rsid w:val="00CE5D10"/>
    <w:rsid w:val="00CE69C9"/>
    <w:rsid w:val="00CF025A"/>
    <w:rsid w:val="00CF04EF"/>
    <w:rsid w:val="00CF09C3"/>
    <w:rsid w:val="00CF10B6"/>
    <w:rsid w:val="00CF27A0"/>
    <w:rsid w:val="00CF32CA"/>
    <w:rsid w:val="00CF3443"/>
    <w:rsid w:val="00CF40CD"/>
    <w:rsid w:val="00CF5663"/>
    <w:rsid w:val="00CF572F"/>
    <w:rsid w:val="00D00E9E"/>
    <w:rsid w:val="00D0187B"/>
    <w:rsid w:val="00D01FA2"/>
    <w:rsid w:val="00D021E6"/>
    <w:rsid w:val="00D02972"/>
    <w:rsid w:val="00D033B8"/>
    <w:rsid w:val="00D06B51"/>
    <w:rsid w:val="00D06FC1"/>
    <w:rsid w:val="00D07877"/>
    <w:rsid w:val="00D1089E"/>
    <w:rsid w:val="00D1169E"/>
    <w:rsid w:val="00D118BA"/>
    <w:rsid w:val="00D123F1"/>
    <w:rsid w:val="00D12CE6"/>
    <w:rsid w:val="00D141B4"/>
    <w:rsid w:val="00D14D15"/>
    <w:rsid w:val="00D16050"/>
    <w:rsid w:val="00D16D2E"/>
    <w:rsid w:val="00D17313"/>
    <w:rsid w:val="00D202B4"/>
    <w:rsid w:val="00D2094D"/>
    <w:rsid w:val="00D22158"/>
    <w:rsid w:val="00D22BD2"/>
    <w:rsid w:val="00D23E73"/>
    <w:rsid w:val="00D24453"/>
    <w:rsid w:val="00D250C4"/>
    <w:rsid w:val="00D25134"/>
    <w:rsid w:val="00D2521C"/>
    <w:rsid w:val="00D277F0"/>
    <w:rsid w:val="00D27D9B"/>
    <w:rsid w:val="00D305F8"/>
    <w:rsid w:val="00D314E6"/>
    <w:rsid w:val="00D32124"/>
    <w:rsid w:val="00D33A12"/>
    <w:rsid w:val="00D35495"/>
    <w:rsid w:val="00D35CF1"/>
    <w:rsid w:val="00D364C9"/>
    <w:rsid w:val="00D36963"/>
    <w:rsid w:val="00D36EB4"/>
    <w:rsid w:val="00D37A18"/>
    <w:rsid w:val="00D41668"/>
    <w:rsid w:val="00D43A08"/>
    <w:rsid w:val="00D455D6"/>
    <w:rsid w:val="00D45D8A"/>
    <w:rsid w:val="00D46EF5"/>
    <w:rsid w:val="00D510F4"/>
    <w:rsid w:val="00D517DE"/>
    <w:rsid w:val="00D52DBC"/>
    <w:rsid w:val="00D5414E"/>
    <w:rsid w:val="00D55359"/>
    <w:rsid w:val="00D55B53"/>
    <w:rsid w:val="00D566C8"/>
    <w:rsid w:val="00D60E8D"/>
    <w:rsid w:val="00D635CF"/>
    <w:rsid w:val="00D64488"/>
    <w:rsid w:val="00D64634"/>
    <w:rsid w:val="00D65851"/>
    <w:rsid w:val="00D6666E"/>
    <w:rsid w:val="00D66DDF"/>
    <w:rsid w:val="00D6707F"/>
    <w:rsid w:val="00D672A7"/>
    <w:rsid w:val="00D67C72"/>
    <w:rsid w:val="00D7102E"/>
    <w:rsid w:val="00D711F3"/>
    <w:rsid w:val="00D71CCE"/>
    <w:rsid w:val="00D73552"/>
    <w:rsid w:val="00D74BB8"/>
    <w:rsid w:val="00D752E5"/>
    <w:rsid w:val="00D76CD3"/>
    <w:rsid w:val="00D827EC"/>
    <w:rsid w:val="00D83A84"/>
    <w:rsid w:val="00D85CAE"/>
    <w:rsid w:val="00D8756D"/>
    <w:rsid w:val="00D93819"/>
    <w:rsid w:val="00D956FE"/>
    <w:rsid w:val="00D97314"/>
    <w:rsid w:val="00DA0A30"/>
    <w:rsid w:val="00DA2284"/>
    <w:rsid w:val="00DA3A45"/>
    <w:rsid w:val="00DA3BE0"/>
    <w:rsid w:val="00DA60B1"/>
    <w:rsid w:val="00DA7F3F"/>
    <w:rsid w:val="00DB1A4E"/>
    <w:rsid w:val="00DB3296"/>
    <w:rsid w:val="00DB3CF8"/>
    <w:rsid w:val="00DB6C66"/>
    <w:rsid w:val="00DB76B0"/>
    <w:rsid w:val="00DB7E57"/>
    <w:rsid w:val="00DC06C5"/>
    <w:rsid w:val="00DC0CDE"/>
    <w:rsid w:val="00DC29BB"/>
    <w:rsid w:val="00DC3F4A"/>
    <w:rsid w:val="00DC4887"/>
    <w:rsid w:val="00DC63D3"/>
    <w:rsid w:val="00DC642D"/>
    <w:rsid w:val="00DC7C83"/>
    <w:rsid w:val="00DD0A32"/>
    <w:rsid w:val="00DD0B8A"/>
    <w:rsid w:val="00DD18A5"/>
    <w:rsid w:val="00DD2A87"/>
    <w:rsid w:val="00DD3765"/>
    <w:rsid w:val="00DD55BC"/>
    <w:rsid w:val="00DE244B"/>
    <w:rsid w:val="00DE2B1D"/>
    <w:rsid w:val="00DE3C02"/>
    <w:rsid w:val="00DE4004"/>
    <w:rsid w:val="00DE4842"/>
    <w:rsid w:val="00DE4F76"/>
    <w:rsid w:val="00DE5DBC"/>
    <w:rsid w:val="00DE6134"/>
    <w:rsid w:val="00DE695F"/>
    <w:rsid w:val="00DE6C31"/>
    <w:rsid w:val="00DE719B"/>
    <w:rsid w:val="00DE745E"/>
    <w:rsid w:val="00DF1CEC"/>
    <w:rsid w:val="00DF25B6"/>
    <w:rsid w:val="00DF3DD8"/>
    <w:rsid w:val="00DF411B"/>
    <w:rsid w:val="00DF4170"/>
    <w:rsid w:val="00DF4212"/>
    <w:rsid w:val="00DF457C"/>
    <w:rsid w:val="00DF4666"/>
    <w:rsid w:val="00DF61DB"/>
    <w:rsid w:val="00DF6FF9"/>
    <w:rsid w:val="00DF7D2B"/>
    <w:rsid w:val="00E02A51"/>
    <w:rsid w:val="00E034A2"/>
    <w:rsid w:val="00E037F3"/>
    <w:rsid w:val="00E04A27"/>
    <w:rsid w:val="00E061F6"/>
    <w:rsid w:val="00E078E6"/>
    <w:rsid w:val="00E117A9"/>
    <w:rsid w:val="00E13836"/>
    <w:rsid w:val="00E13DFE"/>
    <w:rsid w:val="00E1400B"/>
    <w:rsid w:val="00E140DD"/>
    <w:rsid w:val="00E1499A"/>
    <w:rsid w:val="00E14F74"/>
    <w:rsid w:val="00E14FEE"/>
    <w:rsid w:val="00E16705"/>
    <w:rsid w:val="00E170F2"/>
    <w:rsid w:val="00E20C3A"/>
    <w:rsid w:val="00E219B6"/>
    <w:rsid w:val="00E21B74"/>
    <w:rsid w:val="00E23150"/>
    <w:rsid w:val="00E24525"/>
    <w:rsid w:val="00E26589"/>
    <w:rsid w:val="00E2669C"/>
    <w:rsid w:val="00E2792F"/>
    <w:rsid w:val="00E30A39"/>
    <w:rsid w:val="00E30CE1"/>
    <w:rsid w:val="00E318FD"/>
    <w:rsid w:val="00E320EA"/>
    <w:rsid w:val="00E33C53"/>
    <w:rsid w:val="00E33FE9"/>
    <w:rsid w:val="00E34A5A"/>
    <w:rsid w:val="00E35EA1"/>
    <w:rsid w:val="00E362CD"/>
    <w:rsid w:val="00E41D18"/>
    <w:rsid w:val="00E4203A"/>
    <w:rsid w:val="00E44091"/>
    <w:rsid w:val="00E4569C"/>
    <w:rsid w:val="00E4627E"/>
    <w:rsid w:val="00E51820"/>
    <w:rsid w:val="00E52836"/>
    <w:rsid w:val="00E52D31"/>
    <w:rsid w:val="00E533ED"/>
    <w:rsid w:val="00E5481E"/>
    <w:rsid w:val="00E552FB"/>
    <w:rsid w:val="00E56A5D"/>
    <w:rsid w:val="00E57E5D"/>
    <w:rsid w:val="00E604DD"/>
    <w:rsid w:val="00E607FE"/>
    <w:rsid w:val="00E610BD"/>
    <w:rsid w:val="00E61854"/>
    <w:rsid w:val="00E61B9A"/>
    <w:rsid w:val="00E621FF"/>
    <w:rsid w:val="00E62D6C"/>
    <w:rsid w:val="00E64640"/>
    <w:rsid w:val="00E64714"/>
    <w:rsid w:val="00E64C9A"/>
    <w:rsid w:val="00E653B7"/>
    <w:rsid w:val="00E65AA1"/>
    <w:rsid w:val="00E65ADA"/>
    <w:rsid w:val="00E65F78"/>
    <w:rsid w:val="00E67494"/>
    <w:rsid w:val="00E701CB"/>
    <w:rsid w:val="00E71E7C"/>
    <w:rsid w:val="00E72C23"/>
    <w:rsid w:val="00E73B57"/>
    <w:rsid w:val="00E744D5"/>
    <w:rsid w:val="00E74846"/>
    <w:rsid w:val="00E75E1A"/>
    <w:rsid w:val="00E76409"/>
    <w:rsid w:val="00E77F94"/>
    <w:rsid w:val="00E80F7F"/>
    <w:rsid w:val="00E8159C"/>
    <w:rsid w:val="00E8241A"/>
    <w:rsid w:val="00E82EE8"/>
    <w:rsid w:val="00E85CC8"/>
    <w:rsid w:val="00E8647E"/>
    <w:rsid w:val="00E864AF"/>
    <w:rsid w:val="00E86678"/>
    <w:rsid w:val="00E86CB0"/>
    <w:rsid w:val="00E8736F"/>
    <w:rsid w:val="00E8738E"/>
    <w:rsid w:val="00E87929"/>
    <w:rsid w:val="00E87E1B"/>
    <w:rsid w:val="00E9107E"/>
    <w:rsid w:val="00E91217"/>
    <w:rsid w:val="00E916B1"/>
    <w:rsid w:val="00E91B31"/>
    <w:rsid w:val="00E91B85"/>
    <w:rsid w:val="00E91D16"/>
    <w:rsid w:val="00E93E6B"/>
    <w:rsid w:val="00E9462E"/>
    <w:rsid w:val="00E95448"/>
    <w:rsid w:val="00E95780"/>
    <w:rsid w:val="00E95A86"/>
    <w:rsid w:val="00EA1B81"/>
    <w:rsid w:val="00EA1F5A"/>
    <w:rsid w:val="00EA22A9"/>
    <w:rsid w:val="00EA2B0A"/>
    <w:rsid w:val="00EA2B55"/>
    <w:rsid w:val="00EA415D"/>
    <w:rsid w:val="00EA5B72"/>
    <w:rsid w:val="00EA5DA3"/>
    <w:rsid w:val="00EB04B3"/>
    <w:rsid w:val="00EB15CC"/>
    <w:rsid w:val="00EB1AAB"/>
    <w:rsid w:val="00EB298F"/>
    <w:rsid w:val="00EB3A40"/>
    <w:rsid w:val="00EB3F2B"/>
    <w:rsid w:val="00EB47D8"/>
    <w:rsid w:val="00EB54DB"/>
    <w:rsid w:val="00EB6F6B"/>
    <w:rsid w:val="00EC0543"/>
    <w:rsid w:val="00EC0836"/>
    <w:rsid w:val="00EC325E"/>
    <w:rsid w:val="00EC634C"/>
    <w:rsid w:val="00EC764E"/>
    <w:rsid w:val="00ED1C40"/>
    <w:rsid w:val="00ED31E2"/>
    <w:rsid w:val="00ED3C31"/>
    <w:rsid w:val="00ED45E7"/>
    <w:rsid w:val="00ED5DE6"/>
    <w:rsid w:val="00ED6894"/>
    <w:rsid w:val="00ED6D8F"/>
    <w:rsid w:val="00EE056B"/>
    <w:rsid w:val="00EE1672"/>
    <w:rsid w:val="00EE2B4D"/>
    <w:rsid w:val="00EE5108"/>
    <w:rsid w:val="00EE58F4"/>
    <w:rsid w:val="00EE5F01"/>
    <w:rsid w:val="00EE6054"/>
    <w:rsid w:val="00EE64D1"/>
    <w:rsid w:val="00EE6583"/>
    <w:rsid w:val="00EE7694"/>
    <w:rsid w:val="00EF13CE"/>
    <w:rsid w:val="00EF15E5"/>
    <w:rsid w:val="00EF3698"/>
    <w:rsid w:val="00EF3A66"/>
    <w:rsid w:val="00EF5178"/>
    <w:rsid w:val="00EF5520"/>
    <w:rsid w:val="00EF6109"/>
    <w:rsid w:val="00EF654E"/>
    <w:rsid w:val="00F00042"/>
    <w:rsid w:val="00F02B44"/>
    <w:rsid w:val="00F032EE"/>
    <w:rsid w:val="00F04D13"/>
    <w:rsid w:val="00F05BD3"/>
    <w:rsid w:val="00F05FBD"/>
    <w:rsid w:val="00F06972"/>
    <w:rsid w:val="00F119E3"/>
    <w:rsid w:val="00F11F82"/>
    <w:rsid w:val="00F129A6"/>
    <w:rsid w:val="00F13B77"/>
    <w:rsid w:val="00F1425D"/>
    <w:rsid w:val="00F1492D"/>
    <w:rsid w:val="00F14C9B"/>
    <w:rsid w:val="00F15BEB"/>
    <w:rsid w:val="00F16E63"/>
    <w:rsid w:val="00F17300"/>
    <w:rsid w:val="00F17304"/>
    <w:rsid w:val="00F1741B"/>
    <w:rsid w:val="00F17C98"/>
    <w:rsid w:val="00F207F2"/>
    <w:rsid w:val="00F2108B"/>
    <w:rsid w:val="00F22B49"/>
    <w:rsid w:val="00F23FFB"/>
    <w:rsid w:val="00F24E8F"/>
    <w:rsid w:val="00F254EA"/>
    <w:rsid w:val="00F257BF"/>
    <w:rsid w:val="00F26E9D"/>
    <w:rsid w:val="00F303C6"/>
    <w:rsid w:val="00F30C76"/>
    <w:rsid w:val="00F30E07"/>
    <w:rsid w:val="00F324DF"/>
    <w:rsid w:val="00F32583"/>
    <w:rsid w:val="00F336D1"/>
    <w:rsid w:val="00F35229"/>
    <w:rsid w:val="00F36A19"/>
    <w:rsid w:val="00F37D70"/>
    <w:rsid w:val="00F412BC"/>
    <w:rsid w:val="00F41599"/>
    <w:rsid w:val="00F41AB3"/>
    <w:rsid w:val="00F4223A"/>
    <w:rsid w:val="00F42814"/>
    <w:rsid w:val="00F44CC7"/>
    <w:rsid w:val="00F44DD0"/>
    <w:rsid w:val="00F4784C"/>
    <w:rsid w:val="00F5168A"/>
    <w:rsid w:val="00F531CE"/>
    <w:rsid w:val="00F539E5"/>
    <w:rsid w:val="00F53AC1"/>
    <w:rsid w:val="00F53BF9"/>
    <w:rsid w:val="00F55614"/>
    <w:rsid w:val="00F55C42"/>
    <w:rsid w:val="00F56AC1"/>
    <w:rsid w:val="00F56ACC"/>
    <w:rsid w:val="00F577E8"/>
    <w:rsid w:val="00F57E83"/>
    <w:rsid w:val="00F61275"/>
    <w:rsid w:val="00F61EDC"/>
    <w:rsid w:val="00F61FE5"/>
    <w:rsid w:val="00F628DE"/>
    <w:rsid w:val="00F646F8"/>
    <w:rsid w:val="00F64C05"/>
    <w:rsid w:val="00F66F09"/>
    <w:rsid w:val="00F671B5"/>
    <w:rsid w:val="00F67BF8"/>
    <w:rsid w:val="00F7075A"/>
    <w:rsid w:val="00F7412E"/>
    <w:rsid w:val="00F74E71"/>
    <w:rsid w:val="00F7549E"/>
    <w:rsid w:val="00F75A20"/>
    <w:rsid w:val="00F75D88"/>
    <w:rsid w:val="00F76128"/>
    <w:rsid w:val="00F77636"/>
    <w:rsid w:val="00F777A3"/>
    <w:rsid w:val="00F81323"/>
    <w:rsid w:val="00F83D3A"/>
    <w:rsid w:val="00F8419B"/>
    <w:rsid w:val="00F841E2"/>
    <w:rsid w:val="00F844DB"/>
    <w:rsid w:val="00F8566F"/>
    <w:rsid w:val="00F85C14"/>
    <w:rsid w:val="00F8624D"/>
    <w:rsid w:val="00F868A8"/>
    <w:rsid w:val="00F91629"/>
    <w:rsid w:val="00F937D2"/>
    <w:rsid w:val="00F94112"/>
    <w:rsid w:val="00F97855"/>
    <w:rsid w:val="00F97B00"/>
    <w:rsid w:val="00FA09EE"/>
    <w:rsid w:val="00FA0A2A"/>
    <w:rsid w:val="00FA2FE1"/>
    <w:rsid w:val="00FA381D"/>
    <w:rsid w:val="00FA4D1E"/>
    <w:rsid w:val="00FA54D7"/>
    <w:rsid w:val="00FA5A16"/>
    <w:rsid w:val="00FA6667"/>
    <w:rsid w:val="00FA6F53"/>
    <w:rsid w:val="00FA7109"/>
    <w:rsid w:val="00FA7933"/>
    <w:rsid w:val="00FA7EB2"/>
    <w:rsid w:val="00FB06AB"/>
    <w:rsid w:val="00FB24B5"/>
    <w:rsid w:val="00FB2DBF"/>
    <w:rsid w:val="00FB3371"/>
    <w:rsid w:val="00FB7B72"/>
    <w:rsid w:val="00FC1A21"/>
    <w:rsid w:val="00FC293B"/>
    <w:rsid w:val="00FC4E72"/>
    <w:rsid w:val="00FC4F30"/>
    <w:rsid w:val="00FC59F6"/>
    <w:rsid w:val="00FD07DB"/>
    <w:rsid w:val="00FD1971"/>
    <w:rsid w:val="00FD3E74"/>
    <w:rsid w:val="00FD5078"/>
    <w:rsid w:val="00FD5508"/>
    <w:rsid w:val="00FE2512"/>
    <w:rsid w:val="00FE40B7"/>
    <w:rsid w:val="00FE4116"/>
    <w:rsid w:val="00FE456B"/>
    <w:rsid w:val="00FE4863"/>
    <w:rsid w:val="00FE5BDE"/>
    <w:rsid w:val="00FE7E79"/>
    <w:rsid w:val="00FF0035"/>
    <w:rsid w:val="00FF1A9C"/>
    <w:rsid w:val="00FF330A"/>
    <w:rsid w:val="00FF4524"/>
    <w:rsid w:val="00FF49C8"/>
    <w:rsid w:val="00FF6D46"/>
    <w:rsid w:val="00FF76E0"/>
    <w:rsid w:val="00FF7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3A05"/>
  </w:style>
  <w:style w:type="paragraph" w:styleId="Nadpis1">
    <w:name w:val="heading 1"/>
    <w:basedOn w:val="Normlny"/>
    <w:next w:val="Normlny"/>
    <w:link w:val="Nadpis1Char"/>
    <w:uiPriority w:val="9"/>
    <w:qFormat/>
    <w:rsid w:val="00733A05"/>
    <w:pPr>
      <w:spacing w:before="480" w:after="0"/>
      <w:contextualSpacing/>
      <w:outlineLvl w:val="0"/>
    </w:pPr>
    <w:rPr>
      <w:smallCaps/>
      <w:spacing w:val="5"/>
      <w:sz w:val="36"/>
      <w:szCs w:val="36"/>
    </w:rPr>
  </w:style>
  <w:style w:type="paragraph" w:styleId="Nadpis2">
    <w:name w:val="heading 2"/>
    <w:basedOn w:val="Normlny"/>
    <w:next w:val="Normlny"/>
    <w:link w:val="Nadpis2Char"/>
    <w:uiPriority w:val="9"/>
    <w:unhideWhenUsed/>
    <w:qFormat/>
    <w:rsid w:val="00733A05"/>
    <w:pPr>
      <w:spacing w:before="200" w:after="0" w:line="271" w:lineRule="auto"/>
      <w:outlineLvl w:val="1"/>
    </w:pPr>
    <w:rPr>
      <w:smallCaps/>
      <w:sz w:val="28"/>
      <w:szCs w:val="28"/>
    </w:rPr>
  </w:style>
  <w:style w:type="paragraph" w:styleId="Nadpis3">
    <w:name w:val="heading 3"/>
    <w:basedOn w:val="Normlny"/>
    <w:next w:val="Normlny"/>
    <w:link w:val="Nadpis3Char"/>
    <w:uiPriority w:val="9"/>
    <w:unhideWhenUsed/>
    <w:qFormat/>
    <w:rsid w:val="00733A05"/>
    <w:pPr>
      <w:spacing w:before="200" w:after="0" w:line="271" w:lineRule="auto"/>
      <w:outlineLvl w:val="2"/>
    </w:pPr>
    <w:rPr>
      <w:i/>
      <w:iCs/>
      <w:smallCaps/>
      <w:spacing w:val="5"/>
      <w:sz w:val="26"/>
      <w:szCs w:val="26"/>
    </w:rPr>
  </w:style>
  <w:style w:type="paragraph" w:styleId="Nadpis4">
    <w:name w:val="heading 4"/>
    <w:basedOn w:val="Normlny"/>
    <w:next w:val="Normlny"/>
    <w:link w:val="Nadpis4Char"/>
    <w:uiPriority w:val="9"/>
    <w:semiHidden/>
    <w:unhideWhenUsed/>
    <w:qFormat/>
    <w:rsid w:val="00733A05"/>
    <w:pPr>
      <w:spacing w:after="0" w:line="271" w:lineRule="auto"/>
      <w:outlineLvl w:val="3"/>
    </w:pPr>
    <w:rPr>
      <w:b/>
      <w:bCs/>
      <w:spacing w:val="5"/>
      <w:sz w:val="24"/>
      <w:szCs w:val="24"/>
    </w:rPr>
  </w:style>
  <w:style w:type="paragraph" w:styleId="Nadpis5">
    <w:name w:val="heading 5"/>
    <w:basedOn w:val="Normlny"/>
    <w:next w:val="Normlny"/>
    <w:link w:val="Nadpis5Char"/>
    <w:uiPriority w:val="9"/>
    <w:semiHidden/>
    <w:unhideWhenUsed/>
    <w:qFormat/>
    <w:rsid w:val="00733A05"/>
    <w:pPr>
      <w:spacing w:after="0" w:line="271" w:lineRule="auto"/>
      <w:outlineLvl w:val="4"/>
    </w:pPr>
    <w:rPr>
      <w:i/>
      <w:iCs/>
      <w:sz w:val="24"/>
      <w:szCs w:val="24"/>
    </w:rPr>
  </w:style>
  <w:style w:type="paragraph" w:styleId="Nadpis6">
    <w:name w:val="heading 6"/>
    <w:basedOn w:val="Normlny"/>
    <w:next w:val="Normlny"/>
    <w:link w:val="Nadpis6Char"/>
    <w:uiPriority w:val="9"/>
    <w:semiHidden/>
    <w:unhideWhenUsed/>
    <w:qFormat/>
    <w:rsid w:val="00733A05"/>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y"/>
    <w:next w:val="Normlny"/>
    <w:link w:val="Nadpis7Char"/>
    <w:uiPriority w:val="9"/>
    <w:semiHidden/>
    <w:unhideWhenUsed/>
    <w:qFormat/>
    <w:rsid w:val="00733A05"/>
    <w:pPr>
      <w:spacing w:after="0"/>
      <w:outlineLvl w:val="6"/>
    </w:pPr>
    <w:rPr>
      <w:b/>
      <w:bCs/>
      <w:i/>
      <w:iCs/>
      <w:color w:val="5A5A5A" w:themeColor="text1" w:themeTint="A5"/>
      <w:sz w:val="20"/>
      <w:szCs w:val="20"/>
    </w:rPr>
  </w:style>
  <w:style w:type="paragraph" w:styleId="Nadpis8">
    <w:name w:val="heading 8"/>
    <w:basedOn w:val="Normlny"/>
    <w:next w:val="Normlny"/>
    <w:link w:val="Nadpis8Char"/>
    <w:uiPriority w:val="9"/>
    <w:semiHidden/>
    <w:unhideWhenUsed/>
    <w:qFormat/>
    <w:rsid w:val="00733A05"/>
    <w:pPr>
      <w:spacing w:after="0"/>
      <w:outlineLvl w:val="7"/>
    </w:pPr>
    <w:rPr>
      <w:b/>
      <w:bCs/>
      <w:color w:val="7F7F7F" w:themeColor="text1" w:themeTint="80"/>
      <w:sz w:val="20"/>
      <w:szCs w:val="20"/>
    </w:rPr>
  </w:style>
  <w:style w:type="paragraph" w:styleId="Nadpis9">
    <w:name w:val="heading 9"/>
    <w:basedOn w:val="Normlny"/>
    <w:next w:val="Normlny"/>
    <w:link w:val="Nadpis9Char"/>
    <w:uiPriority w:val="9"/>
    <w:semiHidden/>
    <w:unhideWhenUsed/>
    <w:qFormat/>
    <w:rsid w:val="00733A05"/>
    <w:pPr>
      <w:spacing w:after="0" w:line="271" w:lineRule="auto"/>
      <w:outlineLvl w:val="8"/>
    </w:pPr>
    <w:rPr>
      <w:b/>
      <w:bCs/>
      <w:i/>
      <w:iCs/>
      <w:color w:val="7F7F7F" w:themeColor="text1" w:themeTint="80"/>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33A05"/>
    <w:pPr>
      <w:ind w:left="720"/>
      <w:contextualSpacing/>
    </w:pPr>
  </w:style>
  <w:style w:type="character" w:customStyle="1" w:styleId="Nadpis1Char">
    <w:name w:val="Nadpis 1 Char"/>
    <w:basedOn w:val="Predvolenpsmoodseku"/>
    <w:link w:val="Nadpis1"/>
    <w:uiPriority w:val="9"/>
    <w:rsid w:val="00733A05"/>
    <w:rPr>
      <w:smallCaps/>
      <w:spacing w:val="5"/>
      <w:sz w:val="36"/>
      <w:szCs w:val="36"/>
    </w:rPr>
  </w:style>
  <w:style w:type="character" w:customStyle="1" w:styleId="Nadpis2Char">
    <w:name w:val="Nadpis 2 Char"/>
    <w:basedOn w:val="Predvolenpsmoodseku"/>
    <w:link w:val="Nadpis2"/>
    <w:uiPriority w:val="9"/>
    <w:rsid w:val="00733A05"/>
    <w:rPr>
      <w:smallCaps/>
      <w:sz w:val="28"/>
      <w:szCs w:val="28"/>
    </w:rPr>
  </w:style>
  <w:style w:type="character" w:customStyle="1" w:styleId="Nadpis3Char">
    <w:name w:val="Nadpis 3 Char"/>
    <w:basedOn w:val="Predvolenpsmoodseku"/>
    <w:link w:val="Nadpis3"/>
    <w:uiPriority w:val="9"/>
    <w:rsid w:val="00733A05"/>
    <w:rPr>
      <w:i/>
      <w:iCs/>
      <w:smallCaps/>
      <w:spacing w:val="5"/>
      <w:sz w:val="26"/>
      <w:szCs w:val="26"/>
    </w:rPr>
  </w:style>
  <w:style w:type="character" w:customStyle="1" w:styleId="Nadpis4Char">
    <w:name w:val="Nadpis 4 Char"/>
    <w:basedOn w:val="Predvolenpsmoodseku"/>
    <w:link w:val="Nadpis4"/>
    <w:uiPriority w:val="9"/>
    <w:semiHidden/>
    <w:rsid w:val="00733A05"/>
    <w:rPr>
      <w:b/>
      <w:bCs/>
      <w:spacing w:val="5"/>
      <w:sz w:val="24"/>
      <w:szCs w:val="24"/>
    </w:rPr>
  </w:style>
  <w:style w:type="character" w:customStyle="1" w:styleId="Nadpis5Char">
    <w:name w:val="Nadpis 5 Char"/>
    <w:basedOn w:val="Predvolenpsmoodseku"/>
    <w:link w:val="Nadpis5"/>
    <w:uiPriority w:val="9"/>
    <w:semiHidden/>
    <w:rsid w:val="00733A05"/>
    <w:rPr>
      <w:i/>
      <w:iCs/>
      <w:sz w:val="24"/>
      <w:szCs w:val="24"/>
    </w:rPr>
  </w:style>
  <w:style w:type="character" w:customStyle="1" w:styleId="Nadpis6Char">
    <w:name w:val="Nadpis 6 Char"/>
    <w:basedOn w:val="Predvolenpsmoodseku"/>
    <w:link w:val="Nadpis6"/>
    <w:uiPriority w:val="9"/>
    <w:semiHidden/>
    <w:rsid w:val="00733A05"/>
    <w:rPr>
      <w:b/>
      <w:bCs/>
      <w:color w:val="595959" w:themeColor="text1" w:themeTint="A6"/>
      <w:spacing w:val="5"/>
      <w:shd w:val="clear" w:color="auto" w:fill="FFFFFF" w:themeFill="background1"/>
    </w:rPr>
  </w:style>
  <w:style w:type="character" w:customStyle="1" w:styleId="Nadpis7Char">
    <w:name w:val="Nadpis 7 Char"/>
    <w:basedOn w:val="Predvolenpsmoodseku"/>
    <w:link w:val="Nadpis7"/>
    <w:uiPriority w:val="9"/>
    <w:semiHidden/>
    <w:rsid w:val="00733A05"/>
    <w:rPr>
      <w:b/>
      <w:bCs/>
      <w:i/>
      <w:iCs/>
      <w:color w:val="5A5A5A" w:themeColor="text1" w:themeTint="A5"/>
      <w:sz w:val="20"/>
      <w:szCs w:val="20"/>
    </w:rPr>
  </w:style>
  <w:style w:type="character" w:customStyle="1" w:styleId="Nadpis8Char">
    <w:name w:val="Nadpis 8 Char"/>
    <w:basedOn w:val="Predvolenpsmoodseku"/>
    <w:link w:val="Nadpis8"/>
    <w:uiPriority w:val="9"/>
    <w:semiHidden/>
    <w:rsid w:val="00733A05"/>
    <w:rPr>
      <w:b/>
      <w:bCs/>
      <w:color w:val="7F7F7F" w:themeColor="text1" w:themeTint="80"/>
      <w:sz w:val="20"/>
      <w:szCs w:val="20"/>
    </w:rPr>
  </w:style>
  <w:style w:type="character" w:customStyle="1" w:styleId="Nadpis9Char">
    <w:name w:val="Nadpis 9 Char"/>
    <w:basedOn w:val="Predvolenpsmoodseku"/>
    <w:link w:val="Nadpis9"/>
    <w:uiPriority w:val="9"/>
    <w:semiHidden/>
    <w:rsid w:val="00733A05"/>
    <w:rPr>
      <w:b/>
      <w:bCs/>
      <w:i/>
      <w:iCs/>
      <w:color w:val="7F7F7F" w:themeColor="text1" w:themeTint="80"/>
      <w:sz w:val="18"/>
      <w:szCs w:val="18"/>
    </w:rPr>
  </w:style>
  <w:style w:type="paragraph" w:styleId="Nzov">
    <w:name w:val="Title"/>
    <w:basedOn w:val="Normlny"/>
    <w:next w:val="Normlny"/>
    <w:link w:val="NzovChar"/>
    <w:uiPriority w:val="10"/>
    <w:qFormat/>
    <w:rsid w:val="00733A05"/>
    <w:pPr>
      <w:spacing w:after="300" w:line="240" w:lineRule="auto"/>
      <w:contextualSpacing/>
    </w:pPr>
    <w:rPr>
      <w:smallCaps/>
      <w:sz w:val="52"/>
      <w:szCs w:val="52"/>
    </w:rPr>
  </w:style>
  <w:style w:type="character" w:customStyle="1" w:styleId="NzovChar">
    <w:name w:val="Názov Char"/>
    <w:basedOn w:val="Predvolenpsmoodseku"/>
    <w:link w:val="Nzov"/>
    <w:uiPriority w:val="10"/>
    <w:rsid w:val="00733A05"/>
    <w:rPr>
      <w:smallCaps/>
      <w:sz w:val="52"/>
      <w:szCs w:val="52"/>
    </w:rPr>
  </w:style>
  <w:style w:type="paragraph" w:styleId="Podtitul">
    <w:name w:val="Subtitle"/>
    <w:basedOn w:val="Normlny"/>
    <w:next w:val="Normlny"/>
    <w:link w:val="PodtitulChar"/>
    <w:uiPriority w:val="11"/>
    <w:qFormat/>
    <w:rsid w:val="00733A05"/>
    <w:rPr>
      <w:i/>
      <w:iCs/>
      <w:smallCaps/>
      <w:spacing w:val="10"/>
      <w:sz w:val="28"/>
      <w:szCs w:val="28"/>
    </w:rPr>
  </w:style>
  <w:style w:type="character" w:customStyle="1" w:styleId="PodtitulChar">
    <w:name w:val="Podtitul Char"/>
    <w:basedOn w:val="Predvolenpsmoodseku"/>
    <w:link w:val="Podtitul"/>
    <w:uiPriority w:val="11"/>
    <w:rsid w:val="00733A05"/>
    <w:rPr>
      <w:i/>
      <w:iCs/>
      <w:smallCaps/>
      <w:spacing w:val="10"/>
      <w:sz w:val="28"/>
      <w:szCs w:val="28"/>
    </w:rPr>
  </w:style>
  <w:style w:type="character" w:styleId="Siln">
    <w:name w:val="Strong"/>
    <w:uiPriority w:val="22"/>
    <w:qFormat/>
    <w:rsid w:val="00733A05"/>
    <w:rPr>
      <w:b/>
      <w:bCs/>
    </w:rPr>
  </w:style>
  <w:style w:type="character" w:styleId="Zvraznenie">
    <w:name w:val="Emphasis"/>
    <w:uiPriority w:val="20"/>
    <w:qFormat/>
    <w:rsid w:val="00733A05"/>
    <w:rPr>
      <w:b/>
      <w:bCs/>
      <w:i/>
      <w:iCs/>
      <w:spacing w:val="10"/>
    </w:rPr>
  </w:style>
  <w:style w:type="paragraph" w:styleId="Bezriadkovania">
    <w:name w:val="No Spacing"/>
    <w:basedOn w:val="Normlny"/>
    <w:uiPriority w:val="1"/>
    <w:qFormat/>
    <w:rsid w:val="00733A05"/>
    <w:pPr>
      <w:spacing w:after="0" w:line="240" w:lineRule="auto"/>
    </w:pPr>
  </w:style>
  <w:style w:type="paragraph" w:styleId="Citcia">
    <w:name w:val="Quote"/>
    <w:basedOn w:val="Normlny"/>
    <w:next w:val="Normlny"/>
    <w:link w:val="CitciaChar"/>
    <w:uiPriority w:val="29"/>
    <w:qFormat/>
    <w:rsid w:val="00733A05"/>
    <w:rPr>
      <w:i/>
      <w:iCs/>
    </w:rPr>
  </w:style>
  <w:style w:type="character" w:customStyle="1" w:styleId="CitciaChar">
    <w:name w:val="Citácia Char"/>
    <w:basedOn w:val="Predvolenpsmoodseku"/>
    <w:link w:val="Citcia"/>
    <w:uiPriority w:val="29"/>
    <w:rsid w:val="00733A05"/>
    <w:rPr>
      <w:i/>
      <w:iCs/>
    </w:rPr>
  </w:style>
  <w:style w:type="paragraph" w:styleId="Zvraznencitcia">
    <w:name w:val="Intense Quote"/>
    <w:basedOn w:val="Normlny"/>
    <w:next w:val="Normlny"/>
    <w:link w:val="ZvraznencitciaChar"/>
    <w:uiPriority w:val="30"/>
    <w:qFormat/>
    <w:rsid w:val="00733A05"/>
    <w:pPr>
      <w:pBdr>
        <w:top w:val="single" w:sz="4" w:space="10" w:color="auto"/>
        <w:bottom w:val="single" w:sz="4" w:space="10" w:color="auto"/>
      </w:pBdr>
      <w:spacing w:before="240" w:after="240" w:line="300" w:lineRule="auto"/>
      <w:ind w:left="1152" w:right="1152"/>
      <w:jc w:val="both"/>
    </w:pPr>
    <w:rPr>
      <w:i/>
      <w:iCs/>
    </w:rPr>
  </w:style>
  <w:style w:type="character" w:customStyle="1" w:styleId="ZvraznencitciaChar">
    <w:name w:val="Zvýraznená citácia Char"/>
    <w:basedOn w:val="Predvolenpsmoodseku"/>
    <w:link w:val="Zvraznencitcia"/>
    <w:uiPriority w:val="30"/>
    <w:rsid w:val="00733A05"/>
    <w:rPr>
      <w:i/>
      <w:iCs/>
    </w:rPr>
  </w:style>
  <w:style w:type="character" w:styleId="Jemnzvraznenie">
    <w:name w:val="Subtle Emphasis"/>
    <w:uiPriority w:val="19"/>
    <w:qFormat/>
    <w:rsid w:val="00733A05"/>
    <w:rPr>
      <w:i/>
      <w:iCs/>
    </w:rPr>
  </w:style>
  <w:style w:type="character" w:styleId="Intenzvnezvraznenie">
    <w:name w:val="Intense Emphasis"/>
    <w:uiPriority w:val="21"/>
    <w:qFormat/>
    <w:rsid w:val="00733A05"/>
    <w:rPr>
      <w:b/>
      <w:bCs/>
      <w:i/>
      <w:iCs/>
    </w:rPr>
  </w:style>
  <w:style w:type="character" w:styleId="Jemnodkaz">
    <w:name w:val="Subtle Reference"/>
    <w:basedOn w:val="Predvolenpsmoodseku"/>
    <w:uiPriority w:val="31"/>
    <w:qFormat/>
    <w:rsid w:val="00733A05"/>
    <w:rPr>
      <w:smallCaps/>
    </w:rPr>
  </w:style>
  <w:style w:type="character" w:styleId="Intenzvnyodkaz">
    <w:name w:val="Intense Reference"/>
    <w:uiPriority w:val="32"/>
    <w:qFormat/>
    <w:rsid w:val="00733A05"/>
    <w:rPr>
      <w:b/>
      <w:bCs/>
      <w:smallCaps/>
    </w:rPr>
  </w:style>
  <w:style w:type="character" w:styleId="Nzovknihy">
    <w:name w:val="Book Title"/>
    <w:basedOn w:val="Predvolenpsmoodseku"/>
    <w:uiPriority w:val="33"/>
    <w:qFormat/>
    <w:rsid w:val="00733A05"/>
    <w:rPr>
      <w:i/>
      <w:iCs/>
      <w:smallCaps/>
      <w:spacing w:val="5"/>
    </w:rPr>
  </w:style>
  <w:style w:type="paragraph" w:styleId="Hlavikaobsahu">
    <w:name w:val="TOC Heading"/>
    <w:basedOn w:val="Nadpis1"/>
    <w:next w:val="Normlny"/>
    <w:uiPriority w:val="39"/>
    <w:semiHidden/>
    <w:unhideWhenUsed/>
    <w:qFormat/>
    <w:rsid w:val="00733A05"/>
    <w:pPr>
      <w:outlineLvl w:val="9"/>
    </w:pPr>
  </w:style>
  <w:style w:type="paragraph" w:customStyle="1" w:styleId="Default">
    <w:name w:val="Default"/>
    <w:rsid w:val="00F41599"/>
    <w:pPr>
      <w:autoSpaceDE w:val="0"/>
      <w:autoSpaceDN w:val="0"/>
      <w:adjustRightInd w:val="0"/>
      <w:spacing w:after="0" w:line="240" w:lineRule="auto"/>
    </w:pPr>
    <w:rPr>
      <w:rFonts w:ascii="Cambria" w:eastAsia="Times New Roman" w:hAnsi="Cambria" w:cs="Cambria"/>
      <w:color w:val="000000"/>
      <w:sz w:val="24"/>
      <w:szCs w:val="24"/>
      <w:lang w:val="sk-SK" w:eastAsia="sk-SK" w:bidi="ar-SA"/>
    </w:rPr>
  </w:style>
  <w:style w:type="character" w:customStyle="1" w:styleId="apple-converted-space">
    <w:name w:val="apple-converted-space"/>
    <w:basedOn w:val="Predvolenpsmoodseku"/>
    <w:rsid w:val="00CC1141"/>
  </w:style>
  <w:style w:type="paragraph" w:customStyle="1" w:styleId="Odsekzoznamu1">
    <w:name w:val="Odsek zoznamu1"/>
    <w:basedOn w:val="Normlny"/>
    <w:rsid w:val="00AD2E66"/>
    <w:pPr>
      <w:spacing w:after="0" w:line="240" w:lineRule="auto"/>
      <w:ind w:left="720"/>
    </w:pPr>
    <w:rPr>
      <w:rFonts w:ascii="Calibri" w:eastAsia="Times New Roman" w:hAnsi="Calibri" w:cs="Times New Roman"/>
      <w:color w:val="000000"/>
      <w:lang w:val="sk-SK" w:eastAsia="sk-SK" w:bidi="ar-SA"/>
    </w:rPr>
  </w:style>
  <w:style w:type="paragraph" w:styleId="Textpoznmkypodiarou">
    <w:name w:val="footnote text"/>
    <w:basedOn w:val="Normlny"/>
    <w:link w:val="TextpoznmkypodiarouChar"/>
    <w:uiPriority w:val="99"/>
    <w:unhideWhenUsed/>
    <w:rsid w:val="004C6FA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4C6FAB"/>
    <w:rPr>
      <w:sz w:val="20"/>
      <w:szCs w:val="20"/>
    </w:rPr>
  </w:style>
  <w:style w:type="character" w:styleId="Odkaznapoznmkupodiarou">
    <w:name w:val="footnote reference"/>
    <w:basedOn w:val="Predvolenpsmoodseku"/>
    <w:uiPriority w:val="99"/>
    <w:semiHidden/>
    <w:unhideWhenUsed/>
    <w:rsid w:val="004C6FAB"/>
    <w:rPr>
      <w:vertAlign w:val="superscript"/>
    </w:rPr>
  </w:style>
  <w:style w:type="paragraph" w:styleId="Textbubliny">
    <w:name w:val="Balloon Text"/>
    <w:basedOn w:val="Normlny"/>
    <w:link w:val="TextbublinyChar"/>
    <w:uiPriority w:val="99"/>
    <w:semiHidden/>
    <w:unhideWhenUsed/>
    <w:rsid w:val="004C6FA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C6FAB"/>
    <w:rPr>
      <w:rFonts w:ascii="Tahoma" w:hAnsi="Tahoma" w:cs="Tahoma"/>
      <w:sz w:val="16"/>
      <w:szCs w:val="16"/>
    </w:rPr>
  </w:style>
  <w:style w:type="paragraph" w:styleId="Normlnywebov">
    <w:name w:val="Normal (Web)"/>
    <w:basedOn w:val="Normlny"/>
    <w:uiPriority w:val="99"/>
    <w:semiHidden/>
    <w:rsid w:val="00EE1672"/>
    <w:pPr>
      <w:spacing w:before="100" w:beforeAutospacing="1" w:after="100" w:afterAutospacing="1" w:line="240" w:lineRule="auto"/>
    </w:pPr>
    <w:rPr>
      <w:rFonts w:ascii="Cambria" w:eastAsia="Times New Roman" w:hAnsi="Cambria" w:cs="Times New Roman"/>
      <w:sz w:val="24"/>
      <w:szCs w:val="24"/>
      <w:lang w:eastAsia="sk-SK" w:bidi="ar-SA"/>
    </w:rPr>
  </w:style>
  <w:style w:type="paragraph" w:styleId="Zarkazkladnhotextu3">
    <w:name w:val="Body Text Indent 3"/>
    <w:basedOn w:val="Normlny"/>
    <w:link w:val="Zarkazkladnhotextu3Char"/>
    <w:semiHidden/>
    <w:unhideWhenUsed/>
    <w:rsid w:val="00235AF8"/>
    <w:pPr>
      <w:spacing w:after="0" w:line="480" w:lineRule="auto"/>
      <w:ind w:left="705"/>
      <w:jc w:val="both"/>
    </w:pPr>
    <w:rPr>
      <w:rFonts w:ascii="Times New Roman" w:eastAsia="Times New Roman" w:hAnsi="Times New Roman" w:cs="Times New Roman"/>
      <w:sz w:val="28"/>
      <w:szCs w:val="20"/>
      <w:u w:val="single"/>
      <w:lang w:val="sk-SK" w:eastAsia="sk-SK" w:bidi="ar-SA"/>
    </w:rPr>
  </w:style>
  <w:style w:type="character" w:customStyle="1" w:styleId="Zarkazkladnhotextu3Char">
    <w:name w:val="Zarážka základného textu 3 Char"/>
    <w:basedOn w:val="Predvolenpsmoodseku"/>
    <w:link w:val="Zarkazkladnhotextu3"/>
    <w:semiHidden/>
    <w:rsid w:val="00235AF8"/>
    <w:rPr>
      <w:rFonts w:ascii="Times New Roman" w:eastAsia="Times New Roman" w:hAnsi="Times New Roman" w:cs="Times New Roman"/>
      <w:sz w:val="28"/>
      <w:szCs w:val="20"/>
      <w:u w:val="single"/>
      <w:lang w:val="sk-SK" w:eastAsia="sk-SK" w:bidi="ar-SA"/>
    </w:rPr>
  </w:style>
  <w:style w:type="paragraph" w:styleId="Hlavika">
    <w:name w:val="header"/>
    <w:basedOn w:val="Normlny"/>
    <w:link w:val="HlavikaChar"/>
    <w:uiPriority w:val="99"/>
    <w:semiHidden/>
    <w:unhideWhenUsed/>
    <w:rsid w:val="003E0418"/>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3E0418"/>
  </w:style>
  <w:style w:type="paragraph" w:styleId="Pta">
    <w:name w:val="footer"/>
    <w:basedOn w:val="Normlny"/>
    <w:link w:val="PtaChar"/>
    <w:uiPriority w:val="99"/>
    <w:unhideWhenUsed/>
    <w:rsid w:val="003E0418"/>
    <w:pPr>
      <w:tabs>
        <w:tab w:val="center" w:pos="4536"/>
        <w:tab w:val="right" w:pos="9072"/>
      </w:tabs>
      <w:spacing w:after="0" w:line="240" w:lineRule="auto"/>
    </w:pPr>
  </w:style>
  <w:style w:type="character" w:customStyle="1" w:styleId="PtaChar">
    <w:name w:val="Päta Char"/>
    <w:basedOn w:val="Predvolenpsmoodseku"/>
    <w:link w:val="Pta"/>
    <w:uiPriority w:val="99"/>
    <w:rsid w:val="003E0418"/>
  </w:style>
  <w:style w:type="character" w:styleId="Odkaznakomentr">
    <w:name w:val="annotation reference"/>
    <w:basedOn w:val="Predvolenpsmoodseku"/>
    <w:uiPriority w:val="99"/>
    <w:semiHidden/>
    <w:unhideWhenUsed/>
    <w:rsid w:val="00F11F82"/>
    <w:rPr>
      <w:sz w:val="16"/>
      <w:szCs w:val="16"/>
    </w:rPr>
  </w:style>
  <w:style w:type="paragraph" w:styleId="Textkomentra">
    <w:name w:val="annotation text"/>
    <w:basedOn w:val="Normlny"/>
    <w:link w:val="TextkomentraChar"/>
    <w:uiPriority w:val="99"/>
    <w:semiHidden/>
    <w:unhideWhenUsed/>
    <w:rsid w:val="00F11F82"/>
    <w:pPr>
      <w:spacing w:line="240" w:lineRule="auto"/>
    </w:pPr>
    <w:rPr>
      <w:sz w:val="20"/>
      <w:szCs w:val="20"/>
    </w:rPr>
  </w:style>
  <w:style w:type="character" w:customStyle="1" w:styleId="TextkomentraChar">
    <w:name w:val="Text komentára Char"/>
    <w:basedOn w:val="Predvolenpsmoodseku"/>
    <w:link w:val="Textkomentra"/>
    <w:uiPriority w:val="99"/>
    <w:semiHidden/>
    <w:rsid w:val="00F11F82"/>
    <w:rPr>
      <w:sz w:val="20"/>
      <w:szCs w:val="20"/>
    </w:rPr>
  </w:style>
  <w:style w:type="paragraph" w:styleId="Predmetkomentra">
    <w:name w:val="annotation subject"/>
    <w:basedOn w:val="Textkomentra"/>
    <w:next w:val="Textkomentra"/>
    <w:link w:val="PredmetkomentraChar"/>
    <w:uiPriority w:val="99"/>
    <w:semiHidden/>
    <w:unhideWhenUsed/>
    <w:rsid w:val="00F11F82"/>
    <w:rPr>
      <w:b/>
      <w:bCs/>
    </w:rPr>
  </w:style>
  <w:style w:type="character" w:customStyle="1" w:styleId="PredmetkomentraChar">
    <w:name w:val="Predmet komentára Char"/>
    <w:basedOn w:val="TextkomentraChar"/>
    <w:link w:val="Predmetkomentra"/>
    <w:uiPriority w:val="99"/>
    <w:semiHidden/>
    <w:rsid w:val="00F11F82"/>
    <w:rPr>
      <w:b/>
      <w:bCs/>
      <w:sz w:val="20"/>
      <w:szCs w:val="20"/>
    </w:rPr>
  </w:style>
  <w:style w:type="paragraph" w:styleId="Revzia">
    <w:name w:val="Revision"/>
    <w:hidden/>
    <w:uiPriority w:val="99"/>
    <w:semiHidden/>
    <w:rsid w:val="00F11F82"/>
    <w:pPr>
      <w:spacing w:after="0" w:line="240" w:lineRule="auto"/>
    </w:pPr>
  </w:style>
  <w:style w:type="character" w:styleId="Hypertextovprepojenie">
    <w:name w:val="Hyperlink"/>
    <w:basedOn w:val="Predvolenpsmoodseku"/>
    <w:uiPriority w:val="99"/>
    <w:unhideWhenUsed/>
    <w:rsid w:val="007C1D81"/>
    <w:rPr>
      <w:color w:val="0000FF" w:themeColor="hyperlink"/>
      <w:u w:val="single"/>
    </w:rPr>
  </w:style>
  <w:style w:type="table" w:styleId="Mriekatabuky">
    <w:name w:val="Table Grid"/>
    <w:basedOn w:val="Normlnatabuka"/>
    <w:uiPriority w:val="59"/>
    <w:rsid w:val="007C1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3A05"/>
  </w:style>
  <w:style w:type="paragraph" w:styleId="Nadpis1">
    <w:name w:val="heading 1"/>
    <w:basedOn w:val="Normlny"/>
    <w:next w:val="Normlny"/>
    <w:link w:val="Nadpis1Char"/>
    <w:uiPriority w:val="9"/>
    <w:qFormat/>
    <w:rsid w:val="00733A05"/>
    <w:pPr>
      <w:spacing w:before="480" w:after="0"/>
      <w:contextualSpacing/>
      <w:outlineLvl w:val="0"/>
    </w:pPr>
    <w:rPr>
      <w:smallCaps/>
      <w:spacing w:val="5"/>
      <w:sz w:val="36"/>
      <w:szCs w:val="36"/>
    </w:rPr>
  </w:style>
  <w:style w:type="paragraph" w:styleId="Nadpis2">
    <w:name w:val="heading 2"/>
    <w:basedOn w:val="Normlny"/>
    <w:next w:val="Normlny"/>
    <w:link w:val="Nadpis2Char"/>
    <w:uiPriority w:val="9"/>
    <w:unhideWhenUsed/>
    <w:qFormat/>
    <w:rsid w:val="00733A05"/>
    <w:pPr>
      <w:spacing w:before="200" w:after="0" w:line="271" w:lineRule="auto"/>
      <w:outlineLvl w:val="1"/>
    </w:pPr>
    <w:rPr>
      <w:smallCaps/>
      <w:sz w:val="28"/>
      <w:szCs w:val="28"/>
    </w:rPr>
  </w:style>
  <w:style w:type="paragraph" w:styleId="Nadpis3">
    <w:name w:val="heading 3"/>
    <w:basedOn w:val="Normlny"/>
    <w:next w:val="Normlny"/>
    <w:link w:val="Nadpis3Char"/>
    <w:uiPriority w:val="9"/>
    <w:unhideWhenUsed/>
    <w:qFormat/>
    <w:rsid w:val="00733A05"/>
    <w:pPr>
      <w:spacing w:before="200" w:after="0" w:line="271" w:lineRule="auto"/>
      <w:outlineLvl w:val="2"/>
    </w:pPr>
    <w:rPr>
      <w:i/>
      <w:iCs/>
      <w:smallCaps/>
      <w:spacing w:val="5"/>
      <w:sz w:val="26"/>
      <w:szCs w:val="26"/>
    </w:rPr>
  </w:style>
  <w:style w:type="paragraph" w:styleId="Nadpis4">
    <w:name w:val="heading 4"/>
    <w:basedOn w:val="Normlny"/>
    <w:next w:val="Normlny"/>
    <w:link w:val="Nadpis4Char"/>
    <w:uiPriority w:val="9"/>
    <w:semiHidden/>
    <w:unhideWhenUsed/>
    <w:qFormat/>
    <w:rsid w:val="00733A05"/>
    <w:pPr>
      <w:spacing w:after="0" w:line="271" w:lineRule="auto"/>
      <w:outlineLvl w:val="3"/>
    </w:pPr>
    <w:rPr>
      <w:b/>
      <w:bCs/>
      <w:spacing w:val="5"/>
      <w:sz w:val="24"/>
      <w:szCs w:val="24"/>
    </w:rPr>
  </w:style>
  <w:style w:type="paragraph" w:styleId="Nadpis5">
    <w:name w:val="heading 5"/>
    <w:basedOn w:val="Normlny"/>
    <w:next w:val="Normlny"/>
    <w:link w:val="Nadpis5Char"/>
    <w:uiPriority w:val="9"/>
    <w:semiHidden/>
    <w:unhideWhenUsed/>
    <w:qFormat/>
    <w:rsid w:val="00733A05"/>
    <w:pPr>
      <w:spacing w:after="0" w:line="271" w:lineRule="auto"/>
      <w:outlineLvl w:val="4"/>
    </w:pPr>
    <w:rPr>
      <w:i/>
      <w:iCs/>
      <w:sz w:val="24"/>
      <w:szCs w:val="24"/>
    </w:rPr>
  </w:style>
  <w:style w:type="paragraph" w:styleId="Nadpis6">
    <w:name w:val="heading 6"/>
    <w:basedOn w:val="Normlny"/>
    <w:next w:val="Normlny"/>
    <w:link w:val="Nadpis6Char"/>
    <w:uiPriority w:val="9"/>
    <w:semiHidden/>
    <w:unhideWhenUsed/>
    <w:qFormat/>
    <w:rsid w:val="00733A05"/>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y"/>
    <w:next w:val="Normlny"/>
    <w:link w:val="Nadpis7Char"/>
    <w:uiPriority w:val="9"/>
    <w:semiHidden/>
    <w:unhideWhenUsed/>
    <w:qFormat/>
    <w:rsid w:val="00733A05"/>
    <w:pPr>
      <w:spacing w:after="0"/>
      <w:outlineLvl w:val="6"/>
    </w:pPr>
    <w:rPr>
      <w:b/>
      <w:bCs/>
      <w:i/>
      <w:iCs/>
      <w:color w:val="5A5A5A" w:themeColor="text1" w:themeTint="A5"/>
      <w:sz w:val="20"/>
      <w:szCs w:val="20"/>
    </w:rPr>
  </w:style>
  <w:style w:type="paragraph" w:styleId="Nadpis8">
    <w:name w:val="heading 8"/>
    <w:basedOn w:val="Normlny"/>
    <w:next w:val="Normlny"/>
    <w:link w:val="Nadpis8Char"/>
    <w:uiPriority w:val="9"/>
    <w:semiHidden/>
    <w:unhideWhenUsed/>
    <w:qFormat/>
    <w:rsid w:val="00733A05"/>
    <w:pPr>
      <w:spacing w:after="0"/>
      <w:outlineLvl w:val="7"/>
    </w:pPr>
    <w:rPr>
      <w:b/>
      <w:bCs/>
      <w:color w:val="7F7F7F" w:themeColor="text1" w:themeTint="80"/>
      <w:sz w:val="20"/>
      <w:szCs w:val="20"/>
    </w:rPr>
  </w:style>
  <w:style w:type="paragraph" w:styleId="Nadpis9">
    <w:name w:val="heading 9"/>
    <w:basedOn w:val="Normlny"/>
    <w:next w:val="Normlny"/>
    <w:link w:val="Nadpis9Char"/>
    <w:uiPriority w:val="9"/>
    <w:semiHidden/>
    <w:unhideWhenUsed/>
    <w:qFormat/>
    <w:rsid w:val="00733A05"/>
    <w:pPr>
      <w:spacing w:after="0" w:line="271" w:lineRule="auto"/>
      <w:outlineLvl w:val="8"/>
    </w:pPr>
    <w:rPr>
      <w:b/>
      <w:bCs/>
      <w:i/>
      <w:iCs/>
      <w:color w:val="7F7F7F" w:themeColor="text1" w:themeTint="80"/>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33A05"/>
    <w:pPr>
      <w:ind w:left="720"/>
      <w:contextualSpacing/>
    </w:pPr>
  </w:style>
  <w:style w:type="character" w:customStyle="1" w:styleId="Nadpis1Char">
    <w:name w:val="Nadpis 1 Char"/>
    <w:basedOn w:val="Predvolenpsmoodseku"/>
    <w:link w:val="Nadpis1"/>
    <w:uiPriority w:val="9"/>
    <w:rsid w:val="00733A05"/>
    <w:rPr>
      <w:smallCaps/>
      <w:spacing w:val="5"/>
      <w:sz w:val="36"/>
      <w:szCs w:val="36"/>
    </w:rPr>
  </w:style>
  <w:style w:type="character" w:customStyle="1" w:styleId="Nadpis2Char">
    <w:name w:val="Nadpis 2 Char"/>
    <w:basedOn w:val="Predvolenpsmoodseku"/>
    <w:link w:val="Nadpis2"/>
    <w:uiPriority w:val="9"/>
    <w:rsid w:val="00733A05"/>
    <w:rPr>
      <w:smallCaps/>
      <w:sz w:val="28"/>
      <w:szCs w:val="28"/>
    </w:rPr>
  </w:style>
  <w:style w:type="character" w:customStyle="1" w:styleId="Nadpis3Char">
    <w:name w:val="Nadpis 3 Char"/>
    <w:basedOn w:val="Predvolenpsmoodseku"/>
    <w:link w:val="Nadpis3"/>
    <w:uiPriority w:val="9"/>
    <w:rsid w:val="00733A05"/>
    <w:rPr>
      <w:i/>
      <w:iCs/>
      <w:smallCaps/>
      <w:spacing w:val="5"/>
      <w:sz w:val="26"/>
      <w:szCs w:val="26"/>
    </w:rPr>
  </w:style>
  <w:style w:type="character" w:customStyle="1" w:styleId="Nadpis4Char">
    <w:name w:val="Nadpis 4 Char"/>
    <w:basedOn w:val="Predvolenpsmoodseku"/>
    <w:link w:val="Nadpis4"/>
    <w:uiPriority w:val="9"/>
    <w:semiHidden/>
    <w:rsid w:val="00733A05"/>
    <w:rPr>
      <w:b/>
      <w:bCs/>
      <w:spacing w:val="5"/>
      <w:sz w:val="24"/>
      <w:szCs w:val="24"/>
    </w:rPr>
  </w:style>
  <w:style w:type="character" w:customStyle="1" w:styleId="Nadpis5Char">
    <w:name w:val="Nadpis 5 Char"/>
    <w:basedOn w:val="Predvolenpsmoodseku"/>
    <w:link w:val="Nadpis5"/>
    <w:uiPriority w:val="9"/>
    <w:semiHidden/>
    <w:rsid w:val="00733A05"/>
    <w:rPr>
      <w:i/>
      <w:iCs/>
      <w:sz w:val="24"/>
      <w:szCs w:val="24"/>
    </w:rPr>
  </w:style>
  <w:style w:type="character" w:customStyle="1" w:styleId="Nadpis6Char">
    <w:name w:val="Nadpis 6 Char"/>
    <w:basedOn w:val="Predvolenpsmoodseku"/>
    <w:link w:val="Nadpis6"/>
    <w:uiPriority w:val="9"/>
    <w:semiHidden/>
    <w:rsid w:val="00733A05"/>
    <w:rPr>
      <w:b/>
      <w:bCs/>
      <w:color w:val="595959" w:themeColor="text1" w:themeTint="A6"/>
      <w:spacing w:val="5"/>
      <w:shd w:val="clear" w:color="auto" w:fill="FFFFFF" w:themeFill="background1"/>
    </w:rPr>
  </w:style>
  <w:style w:type="character" w:customStyle="1" w:styleId="Nadpis7Char">
    <w:name w:val="Nadpis 7 Char"/>
    <w:basedOn w:val="Predvolenpsmoodseku"/>
    <w:link w:val="Nadpis7"/>
    <w:uiPriority w:val="9"/>
    <w:semiHidden/>
    <w:rsid w:val="00733A05"/>
    <w:rPr>
      <w:b/>
      <w:bCs/>
      <w:i/>
      <w:iCs/>
      <w:color w:val="5A5A5A" w:themeColor="text1" w:themeTint="A5"/>
      <w:sz w:val="20"/>
      <w:szCs w:val="20"/>
    </w:rPr>
  </w:style>
  <w:style w:type="character" w:customStyle="1" w:styleId="Nadpis8Char">
    <w:name w:val="Nadpis 8 Char"/>
    <w:basedOn w:val="Predvolenpsmoodseku"/>
    <w:link w:val="Nadpis8"/>
    <w:uiPriority w:val="9"/>
    <w:semiHidden/>
    <w:rsid w:val="00733A05"/>
    <w:rPr>
      <w:b/>
      <w:bCs/>
      <w:color w:val="7F7F7F" w:themeColor="text1" w:themeTint="80"/>
      <w:sz w:val="20"/>
      <w:szCs w:val="20"/>
    </w:rPr>
  </w:style>
  <w:style w:type="character" w:customStyle="1" w:styleId="Nadpis9Char">
    <w:name w:val="Nadpis 9 Char"/>
    <w:basedOn w:val="Predvolenpsmoodseku"/>
    <w:link w:val="Nadpis9"/>
    <w:uiPriority w:val="9"/>
    <w:semiHidden/>
    <w:rsid w:val="00733A05"/>
    <w:rPr>
      <w:b/>
      <w:bCs/>
      <w:i/>
      <w:iCs/>
      <w:color w:val="7F7F7F" w:themeColor="text1" w:themeTint="80"/>
      <w:sz w:val="18"/>
      <w:szCs w:val="18"/>
    </w:rPr>
  </w:style>
  <w:style w:type="paragraph" w:styleId="Nzov">
    <w:name w:val="Title"/>
    <w:basedOn w:val="Normlny"/>
    <w:next w:val="Normlny"/>
    <w:link w:val="NzovChar"/>
    <w:uiPriority w:val="10"/>
    <w:qFormat/>
    <w:rsid w:val="00733A05"/>
    <w:pPr>
      <w:spacing w:after="300" w:line="240" w:lineRule="auto"/>
      <w:contextualSpacing/>
    </w:pPr>
    <w:rPr>
      <w:smallCaps/>
      <w:sz w:val="52"/>
      <w:szCs w:val="52"/>
    </w:rPr>
  </w:style>
  <w:style w:type="character" w:customStyle="1" w:styleId="NzovChar">
    <w:name w:val="Názov Char"/>
    <w:basedOn w:val="Predvolenpsmoodseku"/>
    <w:link w:val="Nzov"/>
    <w:uiPriority w:val="10"/>
    <w:rsid w:val="00733A05"/>
    <w:rPr>
      <w:smallCaps/>
      <w:sz w:val="52"/>
      <w:szCs w:val="52"/>
    </w:rPr>
  </w:style>
  <w:style w:type="paragraph" w:styleId="Podtitul">
    <w:name w:val="Subtitle"/>
    <w:basedOn w:val="Normlny"/>
    <w:next w:val="Normlny"/>
    <w:link w:val="PodtitulChar"/>
    <w:uiPriority w:val="11"/>
    <w:qFormat/>
    <w:rsid w:val="00733A05"/>
    <w:rPr>
      <w:i/>
      <w:iCs/>
      <w:smallCaps/>
      <w:spacing w:val="10"/>
      <w:sz w:val="28"/>
      <w:szCs w:val="28"/>
    </w:rPr>
  </w:style>
  <w:style w:type="character" w:customStyle="1" w:styleId="PodtitulChar">
    <w:name w:val="Podtitul Char"/>
    <w:basedOn w:val="Predvolenpsmoodseku"/>
    <w:link w:val="Podtitul"/>
    <w:uiPriority w:val="11"/>
    <w:rsid w:val="00733A05"/>
    <w:rPr>
      <w:i/>
      <w:iCs/>
      <w:smallCaps/>
      <w:spacing w:val="10"/>
      <w:sz w:val="28"/>
      <w:szCs w:val="28"/>
    </w:rPr>
  </w:style>
  <w:style w:type="character" w:styleId="Siln">
    <w:name w:val="Strong"/>
    <w:uiPriority w:val="22"/>
    <w:qFormat/>
    <w:rsid w:val="00733A05"/>
    <w:rPr>
      <w:b/>
      <w:bCs/>
    </w:rPr>
  </w:style>
  <w:style w:type="character" w:styleId="Zvraznenie">
    <w:name w:val="Emphasis"/>
    <w:uiPriority w:val="20"/>
    <w:qFormat/>
    <w:rsid w:val="00733A05"/>
    <w:rPr>
      <w:b/>
      <w:bCs/>
      <w:i/>
      <w:iCs/>
      <w:spacing w:val="10"/>
    </w:rPr>
  </w:style>
  <w:style w:type="paragraph" w:styleId="Bezriadkovania">
    <w:name w:val="No Spacing"/>
    <w:basedOn w:val="Normlny"/>
    <w:uiPriority w:val="1"/>
    <w:qFormat/>
    <w:rsid w:val="00733A05"/>
    <w:pPr>
      <w:spacing w:after="0" w:line="240" w:lineRule="auto"/>
    </w:pPr>
  </w:style>
  <w:style w:type="paragraph" w:styleId="Citcia">
    <w:name w:val="Quote"/>
    <w:basedOn w:val="Normlny"/>
    <w:next w:val="Normlny"/>
    <w:link w:val="CitciaChar"/>
    <w:uiPriority w:val="29"/>
    <w:qFormat/>
    <w:rsid w:val="00733A05"/>
    <w:rPr>
      <w:i/>
      <w:iCs/>
    </w:rPr>
  </w:style>
  <w:style w:type="character" w:customStyle="1" w:styleId="CitciaChar">
    <w:name w:val="Citácia Char"/>
    <w:basedOn w:val="Predvolenpsmoodseku"/>
    <w:link w:val="Citcia"/>
    <w:uiPriority w:val="29"/>
    <w:rsid w:val="00733A05"/>
    <w:rPr>
      <w:i/>
      <w:iCs/>
    </w:rPr>
  </w:style>
  <w:style w:type="paragraph" w:styleId="Zvraznencitcia">
    <w:name w:val="Intense Quote"/>
    <w:basedOn w:val="Normlny"/>
    <w:next w:val="Normlny"/>
    <w:link w:val="ZvraznencitciaChar"/>
    <w:uiPriority w:val="30"/>
    <w:qFormat/>
    <w:rsid w:val="00733A05"/>
    <w:pPr>
      <w:pBdr>
        <w:top w:val="single" w:sz="4" w:space="10" w:color="auto"/>
        <w:bottom w:val="single" w:sz="4" w:space="10" w:color="auto"/>
      </w:pBdr>
      <w:spacing w:before="240" w:after="240" w:line="300" w:lineRule="auto"/>
      <w:ind w:left="1152" w:right="1152"/>
      <w:jc w:val="both"/>
    </w:pPr>
    <w:rPr>
      <w:i/>
      <w:iCs/>
    </w:rPr>
  </w:style>
  <w:style w:type="character" w:customStyle="1" w:styleId="ZvraznencitciaChar">
    <w:name w:val="Zvýraznená citácia Char"/>
    <w:basedOn w:val="Predvolenpsmoodseku"/>
    <w:link w:val="Zvraznencitcia"/>
    <w:uiPriority w:val="30"/>
    <w:rsid w:val="00733A05"/>
    <w:rPr>
      <w:i/>
      <w:iCs/>
    </w:rPr>
  </w:style>
  <w:style w:type="character" w:styleId="Jemnzvraznenie">
    <w:name w:val="Subtle Emphasis"/>
    <w:uiPriority w:val="19"/>
    <w:qFormat/>
    <w:rsid w:val="00733A05"/>
    <w:rPr>
      <w:i/>
      <w:iCs/>
    </w:rPr>
  </w:style>
  <w:style w:type="character" w:styleId="Intenzvnezvraznenie">
    <w:name w:val="Intense Emphasis"/>
    <w:uiPriority w:val="21"/>
    <w:qFormat/>
    <w:rsid w:val="00733A05"/>
    <w:rPr>
      <w:b/>
      <w:bCs/>
      <w:i/>
      <w:iCs/>
    </w:rPr>
  </w:style>
  <w:style w:type="character" w:styleId="Jemnodkaz">
    <w:name w:val="Subtle Reference"/>
    <w:basedOn w:val="Predvolenpsmoodseku"/>
    <w:uiPriority w:val="31"/>
    <w:qFormat/>
    <w:rsid w:val="00733A05"/>
    <w:rPr>
      <w:smallCaps/>
    </w:rPr>
  </w:style>
  <w:style w:type="character" w:styleId="Intenzvnyodkaz">
    <w:name w:val="Intense Reference"/>
    <w:uiPriority w:val="32"/>
    <w:qFormat/>
    <w:rsid w:val="00733A05"/>
    <w:rPr>
      <w:b/>
      <w:bCs/>
      <w:smallCaps/>
    </w:rPr>
  </w:style>
  <w:style w:type="character" w:styleId="Nzovknihy">
    <w:name w:val="Book Title"/>
    <w:basedOn w:val="Predvolenpsmoodseku"/>
    <w:uiPriority w:val="33"/>
    <w:qFormat/>
    <w:rsid w:val="00733A05"/>
    <w:rPr>
      <w:i/>
      <w:iCs/>
      <w:smallCaps/>
      <w:spacing w:val="5"/>
    </w:rPr>
  </w:style>
  <w:style w:type="paragraph" w:styleId="Hlavikaobsahu">
    <w:name w:val="TOC Heading"/>
    <w:basedOn w:val="Nadpis1"/>
    <w:next w:val="Normlny"/>
    <w:uiPriority w:val="39"/>
    <w:semiHidden/>
    <w:unhideWhenUsed/>
    <w:qFormat/>
    <w:rsid w:val="00733A05"/>
    <w:pPr>
      <w:outlineLvl w:val="9"/>
    </w:pPr>
  </w:style>
  <w:style w:type="paragraph" w:customStyle="1" w:styleId="Default">
    <w:name w:val="Default"/>
    <w:rsid w:val="00F41599"/>
    <w:pPr>
      <w:autoSpaceDE w:val="0"/>
      <w:autoSpaceDN w:val="0"/>
      <w:adjustRightInd w:val="0"/>
      <w:spacing w:after="0" w:line="240" w:lineRule="auto"/>
    </w:pPr>
    <w:rPr>
      <w:rFonts w:ascii="Cambria" w:eastAsia="Times New Roman" w:hAnsi="Cambria" w:cs="Cambria"/>
      <w:color w:val="000000"/>
      <w:sz w:val="24"/>
      <w:szCs w:val="24"/>
      <w:lang w:val="sk-SK" w:eastAsia="sk-SK" w:bidi="ar-SA"/>
    </w:rPr>
  </w:style>
  <w:style w:type="character" w:customStyle="1" w:styleId="apple-converted-space">
    <w:name w:val="apple-converted-space"/>
    <w:basedOn w:val="Predvolenpsmoodseku"/>
    <w:rsid w:val="00CC1141"/>
  </w:style>
  <w:style w:type="paragraph" w:customStyle="1" w:styleId="Odsekzoznamu1">
    <w:name w:val="Odsek zoznamu1"/>
    <w:basedOn w:val="Normlny"/>
    <w:rsid w:val="00AD2E66"/>
    <w:pPr>
      <w:spacing w:after="0" w:line="240" w:lineRule="auto"/>
      <w:ind w:left="720"/>
    </w:pPr>
    <w:rPr>
      <w:rFonts w:ascii="Calibri" w:eastAsia="Times New Roman" w:hAnsi="Calibri" w:cs="Times New Roman"/>
      <w:color w:val="000000"/>
      <w:lang w:val="sk-SK" w:eastAsia="sk-SK" w:bidi="ar-SA"/>
    </w:rPr>
  </w:style>
  <w:style w:type="paragraph" w:styleId="Textpoznmkypodiarou">
    <w:name w:val="footnote text"/>
    <w:basedOn w:val="Normlny"/>
    <w:link w:val="TextpoznmkypodiarouChar"/>
    <w:uiPriority w:val="99"/>
    <w:semiHidden/>
    <w:unhideWhenUsed/>
    <w:rsid w:val="004C6FA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C6FAB"/>
    <w:rPr>
      <w:sz w:val="20"/>
      <w:szCs w:val="20"/>
    </w:rPr>
  </w:style>
  <w:style w:type="character" w:styleId="Odkaznapoznmkupodiarou">
    <w:name w:val="footnote reference"/>
    <w:basedOn w:val="Predvolenpsmoodseku"/>
    <w:uiPriority w:val="99"/>
    <w:semiHidden/>
    <w:unhideWhenUsed/>
    <w:rsid w:val="004C6FAB"/>
    <w:rPr>
      <w:vertAlign w:val="superscript"/>
    </w:rPr>
  </w:style>
  <w:style w:type="paragraph" w:styleId="Textbubliny">
    <w:name w:val="Balloon Text"/>
    <w:basedOn w:val="Normlny"/>
    <w:link w:val="TextbublinyChar"/>
    <w:uiPriority w:val="99"/>
    <w:semiHidden/>
    <w:unhideWhenUsed/>
    <w:rsid w:val="004C6FA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C6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1204">
      <w:bodyDiv w:val="1"/>
      <w:marLeft w:val="0"/>
      <w:marRight w:val="0"/>
      <w:marTop w:val="0"/>
      <w:marBottom w:val="0"/>
      <w:divBdr>
        <w:top w:val="none" w:sz="0" w:space="0" w:color="auto"/>
        <w:left w:val="none" w:sz="0" w:space="0" w:color="auto"/>
        <w:bottom w:val="none" w:sz="0" w:space="0" w:color="auto"/>
        <w:right w:val="none" w:sz="0" w:space="0" w:color="auto"/>
      </w:divBdr>
    </w:div>
    <w:div w:id="909651743">
      <w:bodyDiv w:val="1"/>
      <w:marLeft w:val="0"/>
      <w:marRight w:val="0"/>
      <w:marTop w:val="0"/>
      <w:marBottom w:val="0"/>
      <w:divBdr>
        <w:top w:val="none" w:sz="0" w:space="0" w:color="auto"/>
        <w:left w:val="none" w:sz="0" w:space="0" w:color="auto"/>
        <w:bottom w:val="none" w:sz="0" w:space="0" w:color="auto"/>
        <w:right w:val="none" w:sz="0" w:space="0" w:color="auto"/>
      </w:divBdr>
    </w:div>
    <w:div w:id="1076710376">
      <w:bodyDiv w:val="1"/>
      <w:marLeft w:val="0"/>
      <w:marRight w:val="0"/>
      <w:marTop w:val="0"/>
      <w:marBottom w:val="0"/>
      <w:divBdr>
        <w:top w:val="none" w:sz="0" w:space="0" w:color="auto"/>
        <w:left w:val="none" w:sz="0" w:space="0" w:color="auto"/>
        <w:bottom w:val="none" w:sz="0" w:space="0" w:color="auto"/>
        <w:right w:val="none" w:sz="0" w:space="0" w:color="auto"/>
      </w:divBdr>
      <w:divsChild>
        <w:div w:id="1435400566">
          <w:marLeft w:val="547"/>
          <w:marRight w:val="0"/>
          <w:marTop w:val="0"/>
          <w:marBottom w:val="0"/>
          <w:divBdr>
            <w:top w:val="none" w:sz="0" w:space="0" w:color="auto"/>
            <w:left w:val="none" w:sz="0" w:space="0" w:color="auto"/>
            <w:bottom w:val="none" w:sz="0" w:space="0" w:color="auto"/>
            <w:right w:val="none" w:sz="0" w:space="0" w:color="auto"/>
          </w:divBdr>
        </w:div>
      </w:divsChild>
    </w:div>
    <w:div w:id="1800487696">
      <w:bodyDiv w:val="1"/>
      <w:marLeft w:val="0"/>
      <w:marRight w:val="0"/>
      <w:marTop w:val="0"/>
      <w:marBottom w:val="0"/>
      <w:divBdr>
        <w:top w:val="none" w:sz="0" w:space="0" w:color="auto"/>
        <w:left w:val="none" w:sz="0" w:space="0" w:color="auto"/>
        <w:bottom w:val="none" w:sz="0" w:space="0" w:color="auto"/>
        <w:right w:val="none" w:sz="0" w:space="0" w:color="auto"/>
      </w:divBdr>
      <w:divsChild>
        <w:div w:id="1224485347">
          <w:marLeft w:val="0"/>
          <w:marRight w:val="0"/>
          <w:marTop w:val="0"/>
          <w:marBottom w:val="0"/>
          <w:divBdr>
            <w:top w:val="none" w:sz="0" w:space="0" w:color="auto"/>
            <w:left w:val="none" w:sz="0" w:space="0" w:color="auto"/>
            <w:bottom w:val="none" w:sz="0" w:space="0" w:color="auto"/>
            <w:right w:val="none" w:sz="0" w:space="0" w:color="auto"/>
          </w:divBdr>
          <w:divsChild>
            <w:div w:id="1022318803">
              <w:marLeft w:val="0"/>
              <w:marRight w:val="0"/>
              <w:marTop w:val="0"/>
              <w:marBottom w:val="0"/>
              <w:divBdr>
                <w:top w:val="none" w:sz="0" w:space="0" w:color="auto"/>
                <w:left w:val="none" w:sz="0" w:space="0" w:color="auto"/>
                <w:bottom w:val="none" w:sz="0" w:space="0" w:color="auto"/>
                <w:right w:val="none" w:sz="0" w:space="0" w:color="auto"/>
              </w:divBdr>
              <w:divsChild>
                <w:div w:id="528222767">
                  <w:marLeft w:val="0"/>
                  <w:marRight w:val="0"/>
                  <w:marTop w:val="0"/>
                  <w:marBottom w:val="0"/>
                  <w:divBdr>
                    <w:top w:val="none" w:sz="0" w:space="0" w:color="auto"/>
                    <w:left w:val="none" w:sz="0" w:space="0" w:color="auto"/>
                    <w:bottom w:val="none" w:sz="0" w:space="0" w:color="auto"/>
                    <w:right w:val="none" w:sz="0" w:space="0" w:color="auto"/>
                  </w:divBdr>
                  <w:divsChild>
                    <w:div w:id="446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diagramQuickStyle" Target="diagrams/quickStyle1.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8" Type="http://schemas.openxmlformats.org/officeDocument/2006/relationships/hyperlink" Target="http://www.rokovanie.sk/Rokovanie.aspx/BodRokovaniaDetail?idMaterial=20286" TargetMode="External"/><Relationship Id="rId3" Type="http://schemas.openxmlformats.org/officeDocument/2006/relationships/hyperlink" Target="http://www.culture.gov.sk/posobnost-ministerstva/tradicna-kultura-a-osveta/dokumenty-114.html" TargetMode="External"/><Relationship Id="rId7" Type="http://schemas.openxmlformats.org/officeDocument/2006/relationships/hyperlink" Target="http://www.culture.gov.sk/posobnost-ministerstva/kulturne-dedicstvo-/vyskum-a-vyvoj-v-rezorte-kultury-25e.html" TargetMode="External"/><Relationship Id="rId2" Type="http://schemas.openxmlformats.org/officeDocument/2006/relationships/hyperlink" Target="http://www.culturalpolicies.net" TargetMode="External"/><Relationship Id="rId1" Type="http://schemas.openxmlformats.org/officeDocument/2006/relationships/hyperlink" Target="http://www.strategiakultury.sk" TargetMode="External"/><Relationship Id="rId6" Type="http://schemas.openxmlformats.org/officeDocument/2006/relationships/hyperlink" Target="http://portal.statistics.sk/showdoc.do?docid=24731" TargetMode="External"/><Relationship Id="rId5" Type="http://schemas.openxmlformats.org/officeDocument/2006/relationships/hyperlink" Target="http://www.culture.gov.sk/podpora-projektov-dotacie" TargetMode="External"/><Relationship Id="rId4" Type="http://schemas.openxmlformats.org/officeDocument/2006/relationships/hyperlink" Target="http://portal.statistics.sk/showdoc.do?docid=27811"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11F269-BB1E-4DBB-A79A-D867736249E4}" type="doc">
      <dgm:prSet loTypeId="urn:microsoft.com/office/officeart/2005/8/layout/lProcess2" loCatId="list" qsTypeId="urn:microsoft.com/office/officeart/2005/8/quickstyle/3d2" qsCatId="3D" csTypeId="urn:microsoft.com/office/officeart/2005/8/colors/accent3_1" csCatId="accent3" phldr="1"/>
      <dgm:spPr/>
      <dgm:t>
        <a:bodyPr/>
        <a:lstStyle/>
        <a:p>
          <a:endParaRPr lang="sk-SK"/>
        </a:p>
      </dgm:t>
    </dgm:pt>
    <dgm:pt modelId="{EFEFB980-DC59-4B12-BE76-8666AD6A7B1C}">
      <dgm:prSet phldrT="[Text]" custT="1"/>
      <dgm:spPr/>
      <dgm:t>
        <a:bodyPr/>
        <a:lstStyle/>
        <a:p>
          <a:r>
            <a:rPr lang="sk-SK" sz="1300" b="1"/>
            <a:t>SO1: </a:t>
          </a:r>
          <a:r>
            <a:rPr lang="en-US" sz="1300" b="1"/>
            <a:t>Formovanie kultúrnych potrieb </a:t>
          </a:r>
          <a:r>
            <a:rPr lang="sk-SK" sz="1300" b="1"/>
            <a:t/>
          </a:r>
          <a:br>
            <a:rPr lang="sk-SK" sz="1300" b="1"/>
          </a:br>
          <a:r>
            <a:rPr lang="en-US" sz="1300" b="1"/>
            <a:t>a dopytu </a:t>
          </a:r>
          <a:r>
            <a:rPr lang="sk-SK" sz="1300" b="1"/>
            <a:t/>
          </a:r>
          <a:br>
            <a:rPr lang="sk-SK" sz="1300" b="1"/>
          </a:br>
          <a:r>
            <a:rPr lang="en-US" sz="1300" b="1"/>
            <a:t>po kultúre</a:t>
          </a:r>
          <a:r>
            <a:rPr lang="sk-SK" sz="1300" b="1"/>
            <a:t> výchovou </a:t>
          </a:r>
          <a:br>
            <a:rPr lang="sk-SK" sz="1300" b="1"/>
          </a:br>
          <a:r>
            <a:rPr lang="sk-SK" sz="1300" b="1"/>
            <a:t>a vzdelávaním</a:t>
          </a:r>
          <a:endParaRPr lang="sk-SK" sz="1300"/>
        </a:p>
      </dgm:t>
    </dgm:pt>
    <dgm:pt modelId="{C79F6322-2A5E-456B-8EA4-B5C60BA27AA1}" type="parTrans" cxnId="{37664593-30B9-4361-A657-B393A0D14D87}">
      <dgm:prSet/>
      <dgm:spPr/>
      <dgm:t>
        <a:bodyPr/>
        <a:lstStyle/>
        <a:p>
          <a:endParaRPr lang="sk-SK"/>
        </a:p>
      </dgm:t>
    </dgm:pt>
    <dgm:pt modelId="{ECBB5184-D1F5-4CBC-A858-EE0C3A2D7401}" type="sibTrans" cxnId="{37664593-30B9-4361-A657-B393A0D14D87}">
      <dgm:prSet/>
      <dgm:spPr/>
      <dgm:t>
        <a:bodyPr/>
        <a:lstStyle/>
        <a:p>
          <a:endParaRPr lang="sk-SK"/>
        </a:p>
      </dgm:t>
    </dgm:pt>
    <dgm:pt modelId="{E1F2CEB2-6A53-4448-9237-92D5E16DCD1C}">
      <dgm:prSet phldrT="[Text]" custT="1"/>
      <dgm:spPr/>
      <dgm:t>
        <a:bodyPr/>
        <a:lstStyle/>
        <a:p>
          <a:r>
            <a:rPr lang="sk-SK" sz="850" b="1"/>
            <a:t>1.1. Podpora funkčných prvkov v systéme vzdelávania </a:t>
          </a:r>
          <a:br>
            <a:rPr lang="sk-SK" sz="850" b="1"/>
          </a:br>
          <a:r>
            <a:rPr lang="sk-SK" sz="850" b="1"/>
            <a:t>ku kultúre </a:t>
          </a:r>
          <a:br>
            <a:rPr lang="sk-SK" sz="850" b="1"/>
          </a:br>
          <a:r>
            <a:rPr lang="sk-SK" sz="850" b="1"/>
            <a:t>na všetkých úrovniach </a:t>
          </a:r>
          <a:br>
            <a:rPr lang="sk-SK" sz="850" b="1"/>
          </a:br>
          <a:r>
            <a:rPr lang="sk-SK" sz="850" b="1"/>
            <a:t>a všetkými formami</a:t>
          </a:r>
        </a:p>
      </dgm:t>
    </dgm:pt>
    <dgm:pt modelId="{D5CA258D-3FE0-4EFA-9C60-0AB2462A0E3B}" type="parTrans" cxnId="{E8812608-5E19-4589-A66D-5E667F8FE147}">
      <dgm:prSet/>
      <dgm:spPr/>
      <dgm:t>
        <a:bodyPr/>
        <a:lstStyle/>
        <a:p>
          <a:endParaRPr lang="sk-SK"/>
        </a:p>
      </dgm:t>
    </dgm:pt>
    <dgm:pt modelId="{5B95E408-86A0-4B3A-B7DF-74236CBD9B7D}" type="sibTrans" cxnId="{E8812608-5E19-4589-A66D-5E667F8FE147}">
      <dgm:prSet/>
      <dgm:spPr/>
      <dgm:t>
        <a:bodyPr/>
        <a:lstStyle/>
        <a:p>
          <a:endParaRPr lang="sk-SK"/>
        </a:p>
      </dgm:t>
    </dgm:pt>
    <dgm:pt modelId="{BBA1BB18-7DF7-4151-8766-33A7B03ECB4E}">
      <dgm:prSet phldrT="[Text]" custT="1"/>
      <dgm:spPr/>
      <dgm:t>
        <a:bodyPr/>
        <a:lstStyle/>
        <a:p>
          <a:r>
            <a:rPr lang="sk-SK" sz="1300" b="1"/>
            <a:t>SO2:</a:t>
          </a:r>
        </a:p>
        <a:p>
          <a:r>
            <a:rPr lang="sk-SK" sz="1300" b="1"/>
            <a:t>Zachovanie </a:t>
          </a:r>
          <a:br>
            <a:rPr lang="sk-SK" sz="1300" b="1"/>
          </a:br>
          <a:r>
            <a:rPr lang="sk-SK" sz="1300" b="1"/>
            <a:t>a sprístupnenie kultúrneho dedičstva</a:t>
          </a:r>
          <a:endParaRPr lang="sk-SK" sz="1300"/>
        </a:p>
      </dgm:t>
    </dgm:pt>
    <dgm:pt modelId="{94B36E39-5DAE-48B5-802C-07946E43D6E2}" type="parTrans" cxnId="{FE2F707D-1A94-42DB-BCBD-0F07DCD911B0}">
      <dgm:prSet/>
      <dgm:spPr/>
      <dgm:t>
        <a:bodyPr/>
        <a:lstStyle/>
        <a:p>
          <a:endParaRPr lang="sk-SK"/>
        </a:p>
      </dgm:t>
    </dgm:pt>
    <dgm:pt modelId="{678F5C24-1A93-4930-9C98-3B55A39E2373}" type="sibTrans" cxnId="{FE2F707D-1A94-42DB-BCBD-0F07DCD911B0}">
      <dgm:prSet/>
      <dgm:spPr/>
      <dgm:t>
        <a:bodyPr/>
        <a:lstStyle/>
        <a:p>
          <a:endParaRPr lang="sk-SK"/>
        </a:p>
      </dgm:t>
    </dgm:pt>
    <dgm:pt modelId="{B78E2AA1-8E2C-4CBF-9D64-1B4BEAF91225}">
      <dgm:prSet phldrT="[Text]" custT="1"/>
      <dgm:spPr/>
      <dgm:t>
        <a:bodyPr/>
        <a:lstStyle/>
        <a:p>
          <a:r>
            <a:rPr lang="sk-SK" sz="850" b="1"/>
            <a:t>5.2. Zvýšenie povedomia o hospodárskom potenciáli kreativity</a:t>
          </a:r>
          <a:endParaRPr lang="sk-SK" sz="850"/>
        </a:p>
      </dgm:t>
    </dgm:pt>
    <dgm:pt modelId="{5180A654-9CF2-4928-89A6-DEC21F62D4E9}" type="parTrans" cxnId="{CB17A1C7-6B44-4A3F-99DD-231ABE73E690}">
      <dgm:prSet/>
      <dgm:spPr/>
      <dgm:t>
        <a:bodyPr/>
        <a:lstStyle/>
        <a:p>
          <a:endParaRPr lang="sk-SK"/>
        </a:p>
      </dgm:t>
    </dgm:pt>
    <dgm:pt modelId="{56C0BE05-0A5B-458A-8641-58C7915B8E75}" type="sibTrans" cxnId="{CB17A1C7-6B44-4A3F-99DD-231ABE73E690}">
      <dgm:prSet/>
      <dgm:spPr/>
      <dgm:t>
        <a:bodyPr/>
        <a:lstStyle/>
        <a:p>
          <a:endParaRPr lang="sk-SK"/>
        </a:p>
      </dgm:t>
    </dgm:pt>
    <dgm:pt modelId="{70968A91-7F42-4273-8DB5-5CFD4485BF11}">
      <dgm:prSet phldrT="[Text]" custT="1"/>
      <dgm:spPr/>
      <dgm:t>
        <a:bodyPr/>
        <a:lstStyle/>
        <a:p>
          <a:r>
            <a:rPr lang="sk-SK" sz="1300" b="1"/>
            <a:t>SO4: Nastavenie funkčného systému financovania </a:t>
          </a:r>
          <a:br>
            <a:rPr lang="sk-SK" sz="1300" b="1"/>
          </a:br>
          <a:r>
            <a:rPr lang="sk-SK" sz="1300" b="1"/>
            <a:t>v oblasti kultúry</a:t>
          </a:r>
          <a:endParaRPr lang="sk-SK" sz="1300"/>
        </a:p>
      </dgm:t>
    </dgm:pt>
    <dgm:pt modelId="{63348B21-E111-44F9-B753-802C98E2BC40}" type="parTrans" cxnId="{B9BD79D7-06BD-4F03-B10E-90CAFD955E9D}">
      <dgm:prSet/>
      <dgm:spPr/>
      <dgm:t>
        <a:bodyPr/>
        <a:lstStyle/>
        <a:p>
          <a:endParaRPr lang="sk-SK"/>
        </a:p>
      </dgm:t>
    </dgm:pt>
    <dgm:pt modelId="{025C0B04-479E-4D66-A9AF-4D2A38FD77A8}" type="sibTrans" cxnId="{B9BD79D7-06BD-4F03-B10E-90CAFD955E9D}">
      <dgm:prSet/>
      <dgm:spPr/>
      <dgm:t>
        <a:bodyPr/>
        <a:lstStyle/>
        <a:p>
          <a:endParaRPr lang="sk-SK"/>
        </a:p>
      </dgm:t>
    </dgm:pt>
    <dgm:pt modelId="{BDB14CF6-5815-4053-BD1A-CA3BE1EE92D3}">
      <dgm:prSet phldrT="[Text]" custT="1"/>
      <dgm:spPr/>
      <dgm:t>
        <a:bodyPr/>
        <a:lstStyle/>
        <a:p>
          <a:r>
            <a:rPr lang="sk-SK" sz="1300" b="1"/>
            <a:t>SO5: Funkčný model využitia kreativity </a:t>
          </a:r>
          <a:br>
            <a:rPr lang="sk-SK" sz="1300" b="1"/>
          </a:br>
          <a:r>
            <a:rPr lang="sk-SK" sz="1300" b="1"/>
            <a:t>a kultúry </a:t>
          </a:r>
          <a:br>
            <a:rPr lang="sk-SK" sz="1300" b="1"/>
          </a:br>
          <a:r>
            <a:rPr lang="sk-SK" sz="1300" b="1"/>
            <a:t>v hospodárskom rozvoji Slovenska </a:t>
          </a:r>
        </a:p>
      </dgm:t>
    </dgm:pt>
    <dgm:pt modelId="{19469176-18B7-409E-BDFF-7B36E5D9833D}" type="parTrans" cxnId="{7068DB0F-8523-4D52-B002-1FF56F63257B}">
      <dgm:prSet/>
      <dgm:spPr/>
      <dgm:t>
        <a:bodyPr/>
        <a:lstStyle/>
        <a:p>
          <a:endParaRPr lang="sk-SK"/>
        </a:p>
      </dgm:t>
    </dgm:pt>
    <dgm:pt modelId="{B5EB58BD-BEA9-43D9-ADE2-E6C9976D7B20}" type="sibTrans" cxnId="{7068DB0F-8523-4D52-B002-1FF56F63257B}">
      <dgm:prSet/>
      <dgm:spPr/>
      <dgm:t>
        <a:bodyPr/>
        <a:lstStyle/>
        <a:p>
          <a:endParaRPr lang="sk-SK"/>
        </a:p>
      </dgm:t>
    </dgm:pt>
    <dgm:pt modelId="{003ED1CC-48CD-4817-AAD3-33D6F8DC1977}">
      <dgm:prSet phldrT="[Text]" custT="1"/>
      <dgm:spPr/>
      <dgm:t>
        <a:bodyPr/>
        <a:lstStyle/>
        <a:p>
          <a:r>
            <a:rPr lang="sk-SK" sz="1300" b="1"/>
            <a:t>SO3: Systematická podpora pôvodnej umeleckej tvorby</a:t>
          </a:r>
          <a:endParaRPr lang="sk-SK" sz="1300"/>
        </a:p>
      </dgm:t>
    </dgm:pt>
    <dgm:pt modelId="{A674DB52-8D4D-4FF7-BE7C-EFF82F065DD8}" type="parTrans" cxnId="{71525187-FD35-4022-B839-1DCA120A40C2}">
      <dgm:prSet/>
      <dgm:spPr/>
      <dgm:t>
        <a:bodyPr/>
        <a:lstStyle/>
        <a:p>
          <a:endParaRPr lang="sk-SK"/>
        </a:p>
      </dgm:t>
    </dgm:pt>
    <dgm:pt modelId="{2D148BFA-4ACE-49BD-9C1D-3D924FE0AC0D}" type="sibTrans" cxnId="{71525187-FD35-4022-B839-1DCA120A40C2}">
      <dgm:prSet/>
      <dgm:spPr/>
      <dgm:t>
        <a:bodyPr/>
        <a:lstStyle/>
        <a:p>
          <a:endParaRPr lang="sk-SK"/>
        </a:p>
      </dgm:t>
    </dgm:pt>
    <dgm:pt modelId="{70137A60-5CC6-4057-BD9F-8E9E1B549BE2}">
      <dgm:prSet phldrT="[Text]" custT="1"/>
      <dgm:spPr/>
      <dgm:t>
        <a:bodyPr/>
        <a:lstStyle/>
        <a:p>
          <a:r>
            <a:rPr lang="sk-SK" sz="850" b="1"/>
            <a:t>1.2. Podpora  spolupráce kultúrnych a vzdelávacích inštitúcií </a:t>
          </a:r>
          <a:br>
            <a:rPr lang="sk-SK" sz="850" b="1"/>
          </a:br>
          <a:r>
            <a:rPr lang="sk-SK" sz="850" b="1"/>
            <a:t>pri kultúrnej výchove v súlade </a:t>
          </a:r>
          <a:br>
            <a:rPr lang="sk-SK" sz="850" b="1"/>
          </a:br>
          <a:r>
            <a:rPr lang="sk-SK" sz="850" b="1"/>
            <a:t>so ŠVP</a:t>
          </a:r>
        </a:p>
      </dgm:t>
    </dgm:pt>
    <dgm:pt modelId="{08942362-EBB3-4822-8273-29000EB6934B}" type="parTrans" cxnId="{7077B70B-573D-4573-BACE-F0024967499E}">
      <dgm:prSet/>
      <dgm:spPr/>
      <dgm:t>
        <a:bodyPr/>
        <a:lstStyle/>
        <a:p>
          <a:endParaRPr lang="sk-SK"/>
        </a:p>
      </dgm:t>
    </dgm:pt>
    <dgm:pt modelId="{15F2D8C8-5EC4-485F-AFDA-F16D188EAE57}" type="sibTrans" cxnId="{7077B70B-573D-4573-BACE-F0024967499E}">
      <dgm:prSet/>
      <dgm:spPr/>
      <dgm:t>
        <a:bodyPr/>
        <a:lstStyle/>
        <a:p>
          <a:endParaRPr lang="sk-SK"/>
        </a:p>
      </dgm:t>
    </dgm:pt>
    <dgm:pt modelId="{02993774-1EC8-471E-AFC8-947C6CFB5FC3}">
      <dgm:prSet phldrT="[Text]" custT="1"/>
      <dgm:spPr/>
      <dgm:t>
        <a:bodyPr/>
        <a:lstStyle/>
        <a:p>
          <a:r>
            <a:rPr lang="sk-SK" sz="850" b="1"/>
            <a:t>1.3. Široká prezentácia kultúry pre verejnosť s využitím moderných obsahov </a:t>
          </a:r>
          <a:r>
            <a:rPr lang="sk-SK" sz="850"/>
            <a:t>– </a:t>
          </a:r>
          <a:r>
            <a:rPr lang="sk-SK" sz="850" b="1"/>
            <a:t>informačná gramotnosť</a:t>
          </a:r>
        </a:p>
      </dgm:t>
    </dgm:pt>
    <dgm:pt modelId="{129434D2-FDAC-43AA-850F-673DE666735E}" type="parTrans" cxnId="{0788806B-0A57-4830-8DAD-2189F90F04B7}">
      <dgm:prSet/>
      <dgm:spPr/>
      <dgm:t>
        <a:bodyPr/>
        <a:lstStyle/>
        <a:p>
          <a:endParaRPr lang="sk-SK"/>
        </a:p>
      </dgm:t>
    </dgm:pt>
    <dgm:pt modelId="{5E3CFFFD-FACF-405A-B8EE-76DDABA68980}" type="sibTrans" cxnId="{0788806B-0A57-4830-8DAD-2189F90F04B7}">
      <dgm:prSet/>
      <dgm:spPr/>
      <dgm:t>
        <a:bodyPr/>
        <a:lstStyle/>
        <a:p>
          <a:endParaRPr lang="sk-SK"/>
        </a:p>
      </dgm:t>
    </dgm:pt>
    <dgm:pt modelId="{07EFBB7C-6827-4C1E-A91B-33394CE1B033}">
      <dgm:prSet phldrT="[Text]" custT="1"/>
      <dgm:spPr/>
      <dgm:t>
        <a:bodyPr/>
        <a:lstStyle/>
        <a:p>
          <a:r>
            <a:rPr lang="sk-SK" sz="750" b="1"/>
            <a:t>2.1. Obnova  infraštruktúry kultúrneho dedičstva, ktoré je základnou charakteristikou národa</a:t>
          </a:r>
          <a:endParaRPr lang="sk-SK" sz="750"/>
        </a:p>
      </dgm:t>
    </dgm:pt>
    <dgm:pt modelId="{47EF14AB-4861-47A1-8A0A-059717C81A5C}" type="parTrans" cxnId="{D7C8F84A-725E-4CAC-81F9-1B867091AAC4}">
      <dgm:prSet/>
      <dgm:spPr/>
      <dgm:t>
        <a:bodyPr/>
        <a:lstStyle/>
        <a:p>
          <a:endParaRPr lang="sk-SK"/>
        </a:p>
      </dgm:t>
    </dgm:pt>
    <dgm:pt modelId="{E36B6E72-5A3A-4D21-A31A-72B6830ED4F0}" type="sibTrans" cxnId="{D7C8F84A-725E-4CAC-81F9-1B867091AAC4}">
      <dgm:prSet/>
      <dgm:spPr/>
      <dgm:t>
        <a:bodyPr/>
        <a:lstStyle/>
        <a:p>
          <a:endParaRPr lang="sk-SK"/>
        </a:p>
      </dgm:t>
    </dgm:pt>
    <dgm:pt modelId="{1C3B37F1-7169-4043-80F8-E7844F4DE429}">
      <dgm:prSet phldrT="[Text]" custT="1"/>
      <dgm:spPr/>
      <dgm:t>
        <a:bodyPr/>
        <a:lstStyle/>
        <a:p>
          <a:r>
            <a:rPr lang="sk-SK" sz="750" b="1"/>
            <a:t>2.2. Vytvorenie podmienok na ochranu, podporu, dokumentáciu </a:t>
          </a:r>
          <a:br>
            <a:rPr lang="sk-SK" sz="750" b="1"/>
          </a:br>
          <a:r>
            <a:rPr lang="sk-SK" sz="750" b="1"/>
            <a:t>a sprístupňovanie prejavov tradičnej ľudovej kultúry</a:t>
          </a:r>
          <a:endParaRPr lang="sk-SK" sz="750"/>
        </a:p>
      </dgm:t>
    </dgm:pt>
    <dgm:pt modelId="{A2008677-CDBB-401F-8E1D-A5943211F5D8}" type="parTrans" cxnId="{4A40AFB6-95E3-4D99-B5DF-225176A76D2D}">
      <dgm:prSet/>
      <dgm:spPr/>
      <dgm:t>
        <a:bodyPr/>
        <a:lstStyle/>
        <a:p>
          <a:endParaRPr lang="sk-SK"/>
        </a:p>
      </dgm:t>
    </dgm:pt>
    <dgm:pt modelId="{F4636149-9232-4615-A843-07701B259EF8}" type="sibTrans" cxnId="{4A40AFB6-95E3-4D99-B5DF-225176A76D2D}">
      <dgm:prSet/>
      <dgm:spPr/>
      <dgm:t>
        <a:bodyPr/>
        <a:lstStyle/>
        <a:p>
          <a:endParaRPr lang="sk-SK"/>
        </a:p>
      </dgm:t>
    </dgm:pt>
    <dgm:pt modelId="{BA10DF08-3318-4A96-AAC5-78AFD387D12A}">
      <dgm:prSet phldrT="[Text]" custT="1"/>
      <dgm:spPr/>
      <dgm:t>
        <a:bodyPr/>
        <a:lstStyle/>
        <a:p>
          <a:r>
            <a:rPr lang="sk-SK" sz="750" b="1"/>
            <a:t>2.3. Koncepčná a systematická podpora erbových inštitúcií </a:t>
          </a:r>
          <a:endParaRPr lang="sk-SK" sz="750"/>
        </a:p>
      </dgm:t>
    </dgm:pt>
    <dgm:pt modelId="{E384BE18-7C3C-49EB-B3A1-97F39B7B7B4A}" type="parTrans" cxnId="{E2E7B7B9-1F32-4578-9C60-3B1DC030EF61}">
      <dgm:prSet/>
      <dgm:spPr/>
      <dgm:t>
        <a:bodyPr/>
        <a:lstStyle/>
        <a:p>
          <a:endParaRPr lang="sk-SK"/>
        </a:p>
      </dgm:t>
    </dgm:pt>
    <dgm:pt modelId="{2F709164-8A61-4A0C-834E-2F03B40D09AE}" type="sibTrans" cxnId="{E2E7B7B9-1F32-4578-9C60-3B1DC030EF61}">
      <dgm:prSet/>
      <dgm:spPr/>
      <dgm:t>
        <a:bodyPr/>
        <a:lstStyle/>
        <a:p>
          <a:endParaRPr lang="sk-SK"/>
        </a:p>
      </dgm:t>
    </dgm:pt>
    <dgm:pt modelId="{B2C09258-1D69-491A-A7DD-AAF7E7979E8D}">
      <dgm:prSet phldrT="[Text]" custT="1"/>
      <dgm:spPr/>
      <dgm:t>
        <a:bodyPr/>
        <a:lstStyle/>
        <a:p>
          <a:r>
            <a:rPr lang="sk-SK" sz="750" b="1"/>
            <a:t>2.4. Sprístupňovanie obsahu kultúrneho dedičstva</a:t>
          </a:r>
        </a:p>
      </dgm:t>
    </dgm:pt>
    <dgm:pt modelId="{FF24B60F-870B-471B-8960-47466484F074}" type="parTrans" cxnId="{FAF79543-B308-42CD-981C-EC7CF44AACCA}">
      <dgm:prSet/>
      <dgm:spPr/>
      <dgm:t>
        <a:bodyPr/>
        <a:lstStyle/>
        <a:p>
          <a:endParaRPr lang="sk-SK"/>
        </a:p>
      </dgm:t>
    </dgm:pt>
    <dgm:pt modelId="{8681BCEE-1580-4B56-803F-76551595FE65}" type="sibTrans" cxnId="{FAF79543-B308-42CD-981C-EC7CF44AACCA}">
      <dgm:prSet/>
      <dgm:spPr/>
      <dgm:t>
        <a:bodyPr/>
        <a:lstStyle/>
        <a:p>
          <a:endParaRPr lang="sk-SK"/>
        </a:p>
      </dgm:t>
    </dgm:pt>
    <dgm:pt modelId="{75F5D991-68DB-4D6B-96DF-3440A056A9EE}">
      <dgm:prSet phldrT="[Text]" custT="1"/>
      <dgm:spPr/>
      <dgm:t>
        <a:bodyPr/>
        <a:lstStyle/>
        <a:p>
          <a:r>
            <a:rPr lang="sk-SK" sz="1300" b="1"/>
            <a:t>SO6: Systematická podpora výskumu </a:t>
          </a:r>
          <a:br>
            <a:rPr lang="sk-SK" sz="1300" b="1"/>
          </a:br>
          <a:r>
            <a:rPr lang="sk-SK" sz="1300" b="1"/>
            <a:t>v oblasti kultúry</a:t>
          </a:r>
        </a:p>
      </dgm:t>
    </dgm:pt>
    <dgm:pt modelId="{58A86C76-1CCC-402F-B2E4-997920D34F26}" type="parTrans" cxnId="{E7B16537-3436-42E2-8E63-05CC6E485ED8}">
      <dgm:prSet/>
      <dgm:spPr/>
      <dgm:t>
        <a:bodyPr/>
        <a:lstStyle/>
        <a:p>
          <a:endParaRPr lang="sk-SK"/>
        </a:p>
      </dgm:t>
    </dgm:pt>
    <dgm:pt modelId="{A5518560-63E7-4E4F-9FCE-590781936364}" type="sibTrans" cxnId="{E7B16537-3436-42E2-8E63-05CC6E485ED8}">
      <dgm:prSet/>
      <dgm:spPr/>
      <dgm:t>
        <a:bodyPr/>
        <a:lstStyle/>
        <a:p>
          <a:endParaRPr lang="sk-SK"/>
        </a:p>
      </dgm:t>
    </dgm:pt>
    <dgm:pt modelId="{E6EA8040-F23C-4CDF-A809-C08CEEA91C5D}">
      <dgm:prSet phldrT="[Text]" custT="1"/>
      <dgm:spPr/>
      <dgm:t>
        <a:bodyPr/>
        <a:lstStyle/>
        <a:p>
          <a:r>
            <a:rPr lang="sk-SK" sz="850" b="1"/>
            <a:t>3.1. Systematické vytváranie podmienok </a:t>
          </a:r>
          <a:br>
            <a:rPr lang="sk-SK" sz="850" b="1"/>
          </a:br>
          <a:r>
            <a:rPr lang="sk-SK" sz="850" b="1"/>
            <a:t>pre vznik umeleckých diel </a:t>
          </a:r>
          <a:endParaRPr lang="sk-SK" sz="850"/>
        </a:p>
      </dgm:t>
    </dgm:pt>
    <dgm:pt modelId="{F836A99F-B307-49B1-B262-613D4AE64AE0}" type="parTrans" cxnId="{582F13CF-9C66-4A9B-863C-C1038EE57EE2}">
      <dgm:prSet/>
      <dgm:spPr/>
      <dgm:t>
        <a:bodyPr/>
        <a:lstStyle/>
        <a:p>
          <a:endParaRPr lang="sk-SK"/>
        </a:p>
      </dgm:t>
    </dgm:pt>
    <dgm:pt modelId="{76E8DFE8-B6FF-4266-AF61-E146F738D632}" type="sibTrans" cxnId="{582F13CF-9C66-4A9B-863C-C1038EE57EE2}">
      <dgm:prSet/>
      <dgm:spPr/>
      <dgm:t>
        <a:bodyPr/>
        <a:lstStyle/>
        <a:p>
          <a:endParaRPr lang="sk-SK"/>
        </a:p>
      </dgm:t>
    </dgm:pt>
    <dgm:pt modelId="{9C925C71-C18A-4FC9-86B4-FEAD7F6D0D4B}">
      <dgm:prSet phldrT="[Text]" custT="1"/>
      <dgm:spPr/>
      <dgm:t>
        <a:bodyPr/>
        <a:lstStyle/>
        <a:p>
          <a:r>
            <a:rPr lang="sk-SK" sz="850" b="1"/>
            <a:t>3.2. Podpora  prezentácie nových umeleckých diel </a:t>
          </a:r>
          <a:br>
            <a:rPr lang="sk-SK" sz="850" b="1"/>
          </a:br>
          <a:r>
            <a:rPr lang="sk-SK" sz="850" b="1"/>
            <a:t>na kultúrnom trhu</a:t>
          </a:r>
          <a:endParaRPr lang="sk-SK" sz="850"/>
        </a:p>
      </dgm:t>
    </dgm:pt>
    <dgm:pt modelId="{506E8E04-0665-450A-8AA7-9E13693FF527}" type="parTrans" cxnId="{297571DB-FFE1-4FC9-943D-6469C03C686C}">
      <dgm:prSet/>
      <dgm:spPr/>
      <dgm:t>
        <a:bodyPr/>
        <a:lstStyle/>
        <a:p>
          <a:endParaRPr lang="sk-SK"/>
        </a:p>
      </dgm:t>
    </dgm:pt>
    <dgm:pt modelId="{58C959F0-E8AD-415F-B10B-EC831DB7065D}" type="sibTrans" cxnId="{297571DB-FFE1-4FC9-943D-6469C03C686C}">
      <dgm:prSet/>
      <dgm:spPr/>
      <dgm:t>
        <a:bodyPr/>
        <a:lstStyle/>
        <a:p>
          <a:endParaRPr lang="sk-SK"/>
        </a:p>
      </dgm:t>
    </dgm:pt>
    <dgm:pt modelId="{DEC00C80-1A8D-4F28-839B-32C9793250B6}">
      <dgm:prSet phldrT="[Text]" custT="1"/>
      <dgm:spPr/>
      <dgm:t>
        <a:bodyPr/>
        <a:lstStyle/>
        <a:p>
          <a:r>
            <a:rPr lang="sk-SK" sz="850" b="1"/>
            <a:t>3.3. Systémová podpora ochrany duševného vlastníctva autorov</a:t>
          </a:r>
          <a:endParaRPr lang="sk-SK" sz="850"/>
        </a:p>
      </dgm:t>
    </dgm:pt>
    <dgm:pt modelId="{733168D7-3DAE-4BB5-83D0-E25A84453DDF}" type="parTrans" cxnId="{0DA1561F-5CB5-4FBF-8FA8-36BEC72BF4AC}">
      <dgm:prSet/>
      <dgm:spPr/>
      <dgm:t>
        <a:bodyPr/>
        <a:lstStyle/>
        <a:p>
          <a:endParaRPr lang="sk-SK"/>
        </a:p>
      </dgm:t>
    </dgm:pt>
    <dgm:pt modelId="{CDC87CC8-28F8-4BD8-B623-8E4261C7B214}" type="sibTrans" cxnId="{0DA1561F-5CB5-4FBF-8FA8-36BEC72BF4AC}">
      <dgm:prSet/>
      <dgm:spPr/>
      <dgm:t>
        <a:bodyPr/>
        <a:lstStyle/>
        <a:p>
          <a:endParaRPr lang="sk-SK"/>
        </a:p>
      </dgm:t>
    </dgm:pt>
    <dgm:pt modelId="{2C3985AD-5A17-4897-9EB5-7362E6D91BE9}">
      <dgm:prSet phldrT="[Text]" custT="1"/>
      <dgm:spPr/>
      <dgm:t>
        <a:bodyPr/>
        <a:lstStyle/>
        <a:p>
          <a:r>
            <a:rPr lang="sk-SK" sz="850" b="1"/>
            <a:t>4.2. Vytvorenie systémových nástrojov </a:t>
          </a:r>
          <a:br>
            <a:rPr lang="sk-SK" sz="850" b="1"/>
          </a:br>
          <a:r>
            <a:rPr lang="sk-SK" sz="850" b="1"/>
            <a:t>na podporu novej tvorby a kultúrnych aktivít</a:t>
          </a:r>
          <a:endParaRPr lang="sk-SK" sz="850"/>
        </a:p>
      </dgm:t>
    </dgm:pt>
    <dgm:pt modelId="{14A774B5-9051-47A6-8D12-2ECA2F35A127}" type="parTrans" cxnId="{6927AC82-1E00-4A9E-A4C9-05C3BC07422B}">
      <dgm:prSet/>
      <dgm:spPr/>
      <dgm:t>
        <a:bodyPr/>
        <a:lstStyle/>
        <a:p>
          <a:endParaRPr lang="sk-SK"/>
        </a:p>
      </dgm:t>
    </dgm:pt>
    <dgm:pt modelId="{6C38EC2A-7CED-4E06-8E9E-3DC179906523}" type="sibTrans" cxnId="{6927AC82-1E00-4A9E-A4C9-05C3BC07422B}">
      <dgm:prSet/>
      <dgm:spPr/>
      <dgm:t>
        <a:bodyPr/>
        <a:lstStyle/>
        <a:p>
          <a:endParaRPr lang="sk-SK"/>
        </a:p>
      </dgm:t>
    </dgm:pt>
    <dgm:pt modelId="{92419774-C88E-4F6B-8697-A92C8FE792F7}">
      <dgm:prSet phldrT="[Text]" custT="1"/>
      <dgm:spPr/>
      <dgm:t>
        <a:bodyPr/>
        <a:lstStyle/>
        <a:p>
          <a:r>
            <a:rPr lang="sk-SK" sz="850" b="1"/>
            <a:t>6.1. Podpora výskumu v oblasti  kultúry </a:t>
          </a:r>
          <a:r>
            <a:rPr lang="sk-SK" sz="850"/>
            <a:t>– </a:t>
          </a:r>
          <a:r>
            <a:rPr lang="sk-SK" sz="850" b="1"/>
            <a:t>základného </a:t>
          </a:r>
          <a:br>
            <a:rPr lang="sk-SK" sz="850" b="1"/>
          </a:br>
          <a:r>
            <a:rPr lang="sk-SK" sz="850" b="1"/>
            <a:t>a aplikovaného</a:t>
          </a:r>
        </a:p>
      </dgm:t>
    </dgm:pt>
    <dgm:pt modelId="{1285AD25-B7A4-48DF-8559-3913146E2124}" type="parTrans" cxnId="{ACD294FA-D6E3-400F-8CAC-0E9008E75375}">
      <dgm:prSet/>
      <dgm:spPr/>
      <dgm:t>
        <a:bodyPr/>
        <a:lstStyle/>
        <a:p>
          <a:endParaRPr lang="sk-SK"/>
        </a:p>
      </dgm:t>
    </dgm:pt>
    <dgm:pt modelId="{25D70C76-8EA2-4A3C-A333-124805B750B3}" type="sibTrans" cxnId="{ACD294FA-D6E3-400F-8CAC-0E9008E75375}">
      <dgm:prSet/>
      <dgm:spPr/>
      <dgm:t>
        <a:bodyPr/>
        <a:lstStyle/>
        <a:p>
          <a:endParaRPr lang="sk-SK"/>
        </a:p>
      </dgm:t>
    </dgm:pt>
    <dgm:pt modelId="{3362F2FB-7759-4B04-BB13-29574E86ADE1}">
      <dgm:prSet phldrT="[Text]" custT="1"/>
      <dgm:spPr/>
      <dgm:t>
        <a:bodyPr/>
        <a:lstStyle/>
        <a:p>
          <a:r>
            <a:rPr lang="sk-SK" sz="850" b="1"/>
            <a:t>6.2. Vytvorenie systému koordinácie výskumných aktivít v oblasti kultúry</a:t>
          </a:r>
        </a:p>
      </dgm:t>
    </dgm:pt>
    <dgm:pt modelId="{2AA73A83-A008-492B-85F4-E059F0D3C244}" type="parTrans" cxnId="{F90CC3AD-F63E-4343-8E26-688A77738FEB}">
      <dgm:prSet/>
      <dgm:spPr/>
      <dgm:t>
        <a:bodyPr/>
        <a:lstStyle/>
        <a:p>
          <a:endParaRPr lang="sk-SK"/>
        </a:p>
      </dgm:t>
    </dgm:pt>
    <dgm:pt modelId="{A0710B11-2BC3-454D-B909-3002DD88C8F5}" type="sibTrans" cxnId="{F90CC3AD-F63E-4343-8E26-688A77738FEB}">
      <dgm:prSet/>
      <dgm:spPr/>
      <dgm:t>
        <a:bodyPr/>
        <a:lstStyle/>
        <a:p>
          <a:endParaRPr lang="sk-SK"/>
        </a:p>
      </dgm:t>
    </dgm:pt>
    <dgm:pt modelId="{3B6E91FE-D4E1-4B23-8DF2-15851648A06B}">
      <dgm:prSet phldrT="[Text]" custT="1"/>
      <dgm:spPr/>
      <dgm:t>
        <a:bodyPr/>
        <a:lstStyle/>
        <a:p>
          <a:r>
            <a:rPr lang="sk-SK" sz="850" b="1"/>
            <a:t>6.3. Zabezpečenie potrebných kapacít na realizáciu výskumných aktivít</a:t>
          </a:r>
        </a:p>
      </dgm:t>
    </dgm:pt>
    <dgm:pt modelId="{41ACCF6B-C9BF-488F-B2F7-AF58DE303CC4}" type="parTrans" cxnId="{C8D26AB2-40CA-4371-8935-96CCE4314748}">
      <dgm:prSet/>
      <dgm:spPr/>
      <dgm:t>
        <a:bodyPr/>
        <a:lstStyle/>
        <a:p>
          <a:endParaRPr lang="sk-SK"/>
        </a:p>
      </dgm:t>
    </dgm:pt>
    <dgm:pt modelId="{3DFCA8A5-D1F6-411F-9F5E-EE0A89A87512}" type="sibTrans" cxnId="{C8D26AB2-40CA-4371-8935-96CCE4314748}">
      <dgm:prSet/>
      <dgm:spPr/>
      <dgm:t>
        <a:bodyPr/>
        <a:lstStyle/>
        <a:p>
          <a:endParaRPr lang="sk-SK"/>
        </a:p>
      </dgm:t>
    </dgm:pt>
    <dgm:pt modelId="{03DF67CA-70D6-481C-8C96-D094C271593F}">
      <dgm:prSet phldrT="[Text]" custT="1"/>
      <dgm:spPr/>
      <dgm:t>
        <a:bodyPr/>
        <a:lstStyle/>
        <a:p>
          <a:r>
            <a:rPr lang="sk-SK" sz="850" b="1"/>
            <a:t>5.1. Vytvorenie ekonomického modelu s využitím potenciálu kreatívneho priemyslu</a:t>
          </a:r>
        </a:p>
      </dgm:t>
    </dgm:pt>
    <dgm:pt modelId="{5E1915F0-FCA4-4505-972D-D527D76EA9EF}" type="parTrans" cxnId="{8C9B2CCC-20C2-4FAF-8956-F1B5FA04D776}">
      <dgm:prSet/>
      <dgm:spPr/>
      <dgm:t>
        <a:bodyPr/>
        <a:lstStyle/>
        <a:p>
          <a:endParaRPr lang="sk-SK"/>
        </a:p>
      </dgm:t>
    </dgm:pt>
    <dgm:pt modelId="{2436408B-8EB8-481E-A5BB-FDAF102C1756}" type="sibTrans" cxnId="{8C9B2CCC-20C2-4FAF-8956-F1B5FA04D776}">
      <dgm:prSet/>
      <dgm:spPr/>
      <dgm:t>
        <a:bodyPr/>
        <a:lstStyle/>
        <a:p>
          <a:endParaRPr lang="sk-SK"/>
        </a:p>
      </dgm:t>
    </dgm:pt>
    <dgm:pt modelId="{D846F76C-C6BB-4DB0-AC11-FE3BECAAF69B}">
      <dgm:prSet phldrT="[Text]" custT="1"/>
      <dgm:spPr/>
      <dgm:t>
        <a:bodyPr/>
        <a:lstStyle/>
        <a:p>
          <a:r>
            <a:rPr lang="sk-SK" sz="850" b="1"/>
            <a:t>4.1. Vytvorenie legislatívnych podmienok </a:t>
          </a:r>
          <a:br>
            <a:rPr lang="sk-SK" sz="850" b="1"/>
          </a:br>
          <a:r>
            <a:rPr lang="sk-SK" sz="850" b="1"/>
            <a:t>na podporu financovania kultúry</a:t>
          </a:r>
        </a:p>
      </dgm:t>
    </dgm:pt>
    <dgm:pt modelId="{FB9C32A8-0973-48E9-9A36-7606C936DB25}" type="parTrans" cxnId="{22396CEE-D965-47FE-873B-3B4B6E60A047}">
      <dgm:prSet/>
      <dgm:spPr/>
      <dgm:t>
        <a:bodyPr/>
        <a:lstStyle/>
        <a:p>
          <a:endParaRPr lang="sk-SK"/>
        </a:p>
      </dgm:t>
    </dgm:pt>
    <dgm:pt modelId="{650A6785-9FEA-4AA3-A1EC-4919CAB10EA2}" type="sibTrans" cxnId="{22396CEE-D965-47FE-873B-3B4B6E60A047}">
      <dgm:prSet/>
      <dgm:spPr/>
      <dgm:t>
        <a:bodyPr/>
        <a:lstStyle/>
        <a:p>
          <a:endParaRPr lang="sk-SK"/>
        </a:p>
      </dgm:t>
    </dgm:pt>
    <dgm:pt modelId="{36B13D0B-842C-402E-9A0A-A0B04837D90F}">
      <dgm:prSet phldrT="[Text]" custT="1"/>
      <dgm:spPr/>
      <dgm:t>
        <a:bodyPr/>
        <a:lstStyle/>
        <a:p>
          <a:r>
            <a:rPr lang="sk-SK" sz="850" b="1"/>
            <a:t>4.3. Zlepšenie efektivity fungovania organizácií v rezorte kultúry</a:t>
          </a:r>
          <a:endParaRPr lang="sk-SK" sz="850"/>
        </a:p>
      </dgm:t>
    </dgm:pt>
    <dgm:pt modelId="{A2C3CA3F-57FB-4FE1-B843-28977A5C1687}" type="parTrans" cxnId="{8489552A-FE7D-43F0-BE16-5850D517C78F}">
      <dgm:prSet/>
      <dgm:spPr/>
      <dgm:t>
        <a:bodyPr/>
        <a:lstStyle/>
        <a:p>
          <a:endParaRPr lang="sk-SK"/>
        </a:p>
      </dgm:t>
    </dgm:pt>
    <dgm:pt modelId="{0C41A0CE-54B9-4F59-BED7-CB037E9DB358}" type="sibTrans" cxnId="{8489552A-FE7D-43F0-BE16-5850D517C78F}">
      <dgm:prSet/>
      <dgm:spPr/>
      <dgm:t>
        <a:bodyPr/>
        <a:lstStyle/>
        <a:p>
          <a:endParaRPr lang="sk-SK"/>
        </a:p>
      </dgm:t>
    </dgm:pt>
    <dgm:pt modelId="{7B458CD4-58D2-423A-90B5-C971F56840E1}">
      <dgm:prSet phldrT="[Text]" custT="1"/>
      <dgm:spPr/>
      <dgm:t>
        <a:bodyPr/>
        <a:lstStyle/>
        <a:p>
          <a:r>
            <a:rPr lang="sk-SK" sz="1300" b="1"/>
            <a:t>SO7:</a:t>
          </a:r>
        </a:p>
        <a:p>
          <a:r>
            <a:rPr lang="sk-SK" sz="1300" b="1"/>
            <a:t> Kultúra ako spolutvorca obrazu štátu        v zahraničí</a:t>
          </a:r>
        </a:p>
      </dgm:t>
    </dgm:pt>
    <dgm:pt modelId="{CCBA29FD-EEAA-4B64-BA2A-B6FFC4FB73BF}" type="parTrans" cxnId="{78D22152-4899-4EDA-9A9C-BA677327B5B4}">
      <dgm:prSet/>
      <dgm:spPr/>
      <dgm:t>
        <a:bodyPr/>
        <a:lstStyle/>
        <a:p>
          <a:endParaRPr lang="sk-SK"/>
        </a:p>
      </dgm:t>
    </dgm:pt>
    <dgm:pt modelId="{1A03A5E5-3A8A-4105-9E17-A8DCD527656B}" type="sibTrans" cxnId="{78D22152-4899-4EDA-9A9C-BA677327B5B4}">
      <dgm:prSet/>
      <dgm:spPr/>
      <dgm:t>
        <a:bodyPr/>
        <a:lstStyle/>
        <a:p>
          <a:endParaRPr lang="sk-SK"/>
        </a:p>
      </dgm:t>
    </dgm:pt>
    <dgm:pt modelId="{644B703D-5E41-4377-BA9F-D5361610359B}">
      <dgm:prSet phldrT="[Text]" custT="1"/>
      <dgm:spPr/>
      <dgm:t>
        <a:bodyPr/>
        <a:lstStyle/>
        <a:p>
          <a:r>
            <a:rPr lang="sk-SK" sz="750" b="1"/>
            <a:t>2.5. Uchovanie jazykového bohatstva tohto územia </a:t>
          </a:r>
          <a:br>
            <a:rPr lang="sk-SK" sz="750" b="1"/>
          </a:br>
          <a:r>
            <a:rPr lang="sk-SK" sz="750" b="1"/>
            <a:t>a kultivovanie jazyka a reči  na všetkých úrovniach života</a:t>
          </a:r>
        </a:p>
      </dgm:t>
    </dgm:pt>
    <dgm:pt modelId="{10444D66-1004-49B5-A9C9-E0A50F9C12DE}" type="parTrans" cxnId="{09D37902-E73B-4F3B-B825-27EF50AD653E}">
      <dgm:prSet/>
      <dgm:spPr/>
      <dgm:t>
        <a:bodyPr/>
        <a:lstStyle/>
        <a:p>
          <a:endParaRPr lang="sk-SK"/>
        </a:p>
      </dgm:t>
    </dgm:pt>
    <dgm:pt modelId="{58AA9D7D-7FB6-4390-A504-6197BAF72181}" type="sibTrans" cxnId="{09D37902-E73B-4F3B-B825-27EF50AD653E}">
      <dgm:prSet/>
      <dgm:spPr/>
      <dgm:t>
        <a:bodyPr/>
        <a:lstStyle/>
        <a:p>
          <a:endParaRPr lang="sk-SK"/>
        </a:p>
      </dgm:t>
    </dgm:pt>
    <dgm:pt modelId="{099D0415-5C41-420C-BC5D-A8FD71BDBAD9}">
      <dgm:prSet phldrT="[Text]" custT="1"/>
      <dgm:spPr/>
      <dgm:t>
        <a:bodyPr/>
        <a:lstStyle/>
        <a:p>
          <a:r>
            <a:rPr lang="sk-SK" sz="850" b="1"/>
            <a:t>7.1. Strategický prístup </a:t>
          </a:r>
          <a:br>
            <a:rPr lang="sk-SK" sz="850" b="1"/>
          </a:br>
          <a:r>
            <a:rPr lang="sk-SK" sz="850" b="1"/>
            <a:t>k prezentovaniu Slovenska </a:t>
          </a:r>
          <a:br>
            <a:rPr lang="sk-SK" sz="850" b="1"/>
          </a:br>
          <a:r>
            <a:rPr lang="sk-SK" sz="850" b="1"/>
            <a:t>a slovenskej kultúry </a:t>
          </a:r>
          <a:br>
            <a:rPr lang="sk-SK" sz="850" b="1"/>
          </a:br>
          <a:r>
            <a:rPr lang="sk-SK" sz="850" b="1"/>
            <a:t>v zahraničí</a:t>
          </a:r>
        </a:p>
      </dgm:t>
    </dgm:pt>
    <dgm:pt modelId="{4DFC68C6-5676-4FEA-9BD1-DDE0807EC846}" type="parTrans" cxnId="{354CBB4D-CCCC-4014-815E-887CFA27C11F}">
      <dgm:prSet/>
      <dgm:spPr/>
      <dgm:t>
        <a:bodyPr/>
        <a:lstStyle/>
        <a:p>
          <a:endParaRPr lang="sk-SK"/>
        </a:p>
      </dgm:t>
    </dgm:pt>
    <dgm:pt modelId="{9743D276-BD4F-4BCF-BF17-EC9D70568148}" type="sibTrans" cxnId="{354CBB4D-CCCC-4014-815E-887CFA27C11F}">
      <dgm:prSet/>
      <dgm:spPr/>
      <dgm:t>
        <a:bodyPr/>
        <a:lstStyle/>
        <a:p>
          <a:endParaRPr lang="sk-SK"/>
        </a:p>
      </dgm:t>
    </dgm:pt>
    <dgm:pt modelId="{6B43FDD7-2936-43EA-99D3-E1584F998BDB}">
      <dgm:prSet phldrT="[Text]" custT="1"/>
      <dgm:spPr/>
      <dgm:t>
        <a:bodyPr/>
        <a:lstStyle/>
        <a:p>
          <a:r>
            <a:rPr lang="sk-SK" sz="850" b="1"/>
            <a:t>7.2. Prezentácia kreatívneho </a:t>
          </a:r>
          <a:br>
            <a:rPr lang="sk-SK" sz="850" b="1"/>
          </a:br>
          <a:r>
            <a:rPr lang="sk-SK" sz="850" b="1"/>
            <a:t>a kultúrneho potenciálu Slovenska </a:t>
          </a:r>
          <a:br>
            <a:rPr lang="sk-SK" sz="850" b="1"/>
          </a:br>
          <a:r>
            <a:rPr lang="sk-SK" sz="850" b="1"/>
            <a:t>v zahraničí</a:t>
          </a:r>
        </a:p>
      </dgm:t>
    </dgm:pt>
    <dgm:pt modelId="{5781F384-CAA6-4F4A-815F-1A4CB39076E0}" type="parTrans" cxnId="{5CE516AE-59C5-4195-8BA3-0A5991633CA2}">
      <dgm:prSet/>
      <dgm:spPr/>
      <dgm:t>
        <a:bodyPr/>
        <a:lstStyle/>
        <a:p>
          <a:endParaRPr lang="sk-SK"/>
        </a:p>
      </dgm:t>
    </dgm:pt>
    <dgm:pt modelId="{DCAD3000-E054-46FD-BD4E-EFA0C07FD401}" type="sibTrans" cxnId="{5CE516AE-59C5-4195-8BA3-0A5991633CA2}">
      <dgm:prSet/>
      <dgm:spPr/>
      <dgm:t>
        <a:bodyPr/>
        <a:lstStyle/>
        <a:p>
          <a:endParaRPr lang="sk-SK"/>
        </a:p>
      </dgm:t>
    </dgm:pt>
    <dgm:pt modelId="{73AC21AE-ADCA-404E-BBB5-FF0F0B157BC1}">
      <dgm:prSet phldrT="[Text]" custT="1"/>
      <dgm:spPr/>
      <dgm:t>
        <a:bodyPr/>
        <a:lstStyle/>
        <a:p>
          <a:r>
            <a:rPr lang="sk-SK" sz="800" b="1"/>
            <a:t>7.3. Pretlmočenie prezentácie kultúrneho dedičstva </a:t>
          </a:r>
          <a:br>
            <a:rPr lang="sk-SK" sz="800" b="1"/>
          </a:br>
          <a:r>
            <a:rPr lang="sk-SK" sz="800" b="1"/>
            <a:t>do súčasného jazyka </a:t>
          </a:r>
          <a:br>
            <a:rPr lang="sk-SK" sz="800" b="1"/>
          </a:br>
          <a:r>
            <a:rPr lang="sk-SK" sz="800" b="1"/>
            <a:t>a formy aj </a:t>
          </a:r>
          <a:br>
            <a:rPr lang="sk-SK" sz="800" b="1"/>
          </a:br>
          <a:r>
            <a:rPr lang="sk-SK" sz="800" b="1"/>
            <a:t>pre uplatnenie </a:t>
          </a:r>
          <a:br>
            <a:rPr lang="sk-SK" sz="800" b="1"/>
          </a:br>
          <a:r>
            <a:rPr lang="sk-SK" sz="800" b="1"/>
            <a:t>v cestovnom ruchu</a:t>
          </a:r>
        </a:p>
      </dgm:t>
    </dgm:pt>
    <dgm:pt modelId="{4976C10E-DA4B-443D-BB65-3E4A37524E6D}" type="parTrans" cxnId="{0CCE7F05-1482-42AB-8001-B5F42F68BCBE}">
      <dgm:prSet/>
      <dgm:spPr/>
      <dgm:t>
        <a:bodyPr/>
        <a:lstStyle/>
        <a:p>
          <a:endParaRPr lang="sk-SK"/>
        </a:p>
      </dgm:t>
    </dgm:pt>
    <dgm:pt modelId="{B9F79CAF-5A4D-4AEC-B04F-F9553A4C180C}" type="sibTrans" cxnId="{0CCE7F05-1482-42AB-8001-B5F42F68BCBE}">
      <dgm:prSet/>
      <dgm:spPr/>
      <dgm:t>
        <a:bodyPr/>
        <a:lstStyle/>
        <a:p>
          <a:endParaRPr lang="sk-SK"/>
        </a:p>
      </dgm:t>
    </dgm:pt>
    <dgm:pt modelId="{35378739-CED1-46AB-99D9-64DC2A2727B9}">
      <dgm:prSet phldrT="[Text]" custT="1"/>
      <dgm:spPr/>
      <dgm:t>
        <a:bodyPr/>
        <a:lstStyle/>
        <a:p>
          <a:r>
            <a:rPr lang="sk-SK" sz="850" b="1"/>
            <a:t>7.4. Zvýšenie informovanosti </a:t>
          </a:r>
          <a:br>
            <a:rPr lang="sk-SK" sz="850" b="1"/>
          </a:br>
          <a:r>
            <a:rPr lang="sk-SK" sz="850" b="1"/>
            <a:t>o zahraničnej prezentácii Slovenska </a:t>
          </a:r>
          <a:br>
            <a:rPr lang="sk-SK" sz="850" b="1"/>
          </a:br>
          <a:r>
            <a:rPr lang="sk-SK" sz="850" b="1"/>
            <a:t>v domácich médiách</a:t>
          </a:r>
        </a:p>
      </dgm:t>
    </dgm:pt>
    <dgm:pt modelId="{116566D4-BF77-4767-86AB-487B77D43492}" type="parTrans" cxnId="{FBA59429-F942-4ED6-9FB8-068C0919E4CF}">
      <dgm:prSet/>
      <dgm:spPr/>
      <dgm:t>
        <a:bodyPr/>
        <a:lstStyle/>
        <a:p>
          <a:endParaRPr lang="sk-SK"/>
        </a:p>
      </dgm:t>
    </dgm:pt>
    <dgm:pt modelId="{7B5719CF-42DB-4F6D-8E0B-A4794EEFF53B}" type="sibTrans" cxnId="{FBA59429-F942-4ED6-9FB8-068C0919E4CF}">
      <dgm:prSet/>
      <dgm:spPr/>
      <dgm:t>
        <a:bodyPr/>
        <a:lstStyle/>
        <a:p>
          <a:endParaRPr lang="sk-SK"/>
        </a:p>
      </dgm:t>
    </dgm:pt>
    <dgm:pt modelId="{C8F86979-14C1-4E4E-BD7D-A9C12BA93621}" type="pres">
      <dgm:prSet presAssocID="{3611F269-BB1E-4DBB-A79A-D867736249E4}" presName="theList" presStyleCnt="0">
        <dgm:presLayoutVars>
          <dgm:dir/>
          <dgm:animLvl val="lvl"/>
          <dgm:resizeHandles val="exact"/>
        </dgm:presLayoutVars>
      </dgm:prSet>
      <dgm:spPr/>
      <dgm:t>
        <a:bodyPr/>
        <a:lstStyle/>
        <a:p>
          <a:endParaRPr lang="sk-SK"/>
        </a:p>
      </dgm:t>
    </dgm:pt>
    <dgm:pt modelId="{62EF78FB-838A-494D-9B8D-2335513C8254}" type="pres">
      <dgm:prSet presAssocID="{EFEFB980-DC59-4B12-BE76-8666AD6A7B1C}" presName="compNode" presStyleCnt="0"/>
      <dgm:spPr/>
    </dgm:pt>
    <dgm:pt modelId="{D4C09EEE-CAA9-4C74-9DFA-565F00DB8E07}" type="pres">
      <dgm:prSet presAssocID="{EFEFB980-DC59-4B12-BE76-8666AD6A7B1C}" presName="aNode" presStyleLbl="bgShp" presStyleIdx="0" presStyleCnt="7"/>
      <dgm:spPr/>
      <dgm:t>
        <a:bodyPr/>
        <a:lstStyle/>
        <a:p>
          <a:endParaRPr lang="sk-SK"/>
        </a:p>
      </dgm:t>
    </dgm:pt>
    <dgm:pt modelId="{40181FFA-15A5-42B0-AC41-A3F30944BE9B}" type="pres">
      <dgm:prSet presAssocID="{EFEFB980-DC59-4B12-BE76-8666AD6A7B1C}" presName="textNode" presStyleLbl="bgShp" presStyleIdx="0" presStyleCnt="7"/>
      <dgm:spPr/>
      <dgm:t>
        <a:bodyPr/>
        <a:lstStyle/>
        <a:p>
          <a:endParaRPr lang="sk-SK"/>
        </a:p>
      </dgm:t>
    </dgm:pt>
    <dgm:pt modelId="{B25EF41D-EA38-4B97-8005-5560D37AFBF5}" type="pres">
      <dgm:prSet presAssocID="{EFEFB980-DC59-4B12-BE76-8666AD6A7B1C}" presName="compChildNode" presStyleCnt="0"/>
      <dgm:spPr/>
    </dgm:pt>
    <dgm:pt modelId="{C14C442A-A923-4061-B64F-68344B074089}" type="pres">
      <dgm:prSet presAssocID="{EFEFB980-DC59-4B12-BE76-8666AD6A7B1C}" presName="theInnerList" presStyleCnt="0"/>
      <dgm:spPr/>
    </dgm:pt>
    <dgm:pt modelId="{FF4DA1E3-E020-4BD7-BD6B-AA6B0F9AC9AA}" type="pres">
      <dgm:prSet presAssocID="{E1F2CEB2-6A53-4448-9237-92D5E16DCD1C}" presName="childNode" presStyleLbl="node1" presStyleIdx="0" presStyleCnt="23" custLinFactNeighborY="8048">
        <dgm:presLayoutVars>
          <dgm:bulletEnabled val="1"/>
        </dgm:presLayoutVars>
      </dgm:prSet>
      <dgm:spPr/>
      <dgm:t>
        <a:bodyPr/>
        <a:lstStyle/>
        <a:p>
          <a:endParaRPr lang="sk-SK"/>
        </a:p>
      </dgm:t>
    </dgm:pt>
    <dgm:pt modelId="{A445BCE6-6BF3-4A53-9FDF-B9B5DD325B7A}" type="pres">
      <dgm:prSet presAssocID="{E1F2CEB2-6A53-4448-9237-92D5E16DCD1C}" presName="aSpace2" presStyleCnt="0"/>
      <dgm:spPr/>
    </dgm:pt>
    <dgm:pt modelId="{15A7E83E-ED14-4B3F-8DC6-842B8B22CAB1}" type="pres">
      <dgm:prSet presAssocID="{70137A60-5CC6-4057-BD9F-8E9E1B549BE2}" presName="childNode" presStyleLbl="node1" presStyleIdx="1" presStyleCnt="23">
        <dgm:presLayoutVars>
          <dgm:bulletEnabled val="1"/>
        </dgm:presLayoutVars>
      </dgm:prSet>
      <dgm:spPr/>
      <dgm:t>
        <a:bodyPr/>
        <a:lstStyle/>
        <a:p>
          <a:endParaRPr lang="sk-SK"/>
        </a:p>
      </dgm:t>
    </dgm:pt>
    <dgm:pt modelId="{00EF0834-FDFB-42AE-8E13-551125166C28}" type="pres">
      <dgm:prSet presAssocID="{70137A60-5CC6-4057-BD9F-8E9E1B549BE2}" presName="aSpace2" presStyleCnt="0"/>
      <dgm:spPr/>
    </dgm:pt>
    <dgm:pt modelId="{C837AA59-7F2D-4A2B-9699-D98FDCAE5C34}" type="pres">
      <dgm:prSet presAssocID="{02993774-1EC8-471E-AFC8-947C6CFB5FC3}" presName="childNode" presStyleLbl="node1" presStyleIdx="2" presStyleCnt="23">
        <dgm:presLayoutVars>
          <dgm:bulletEnabled val="1"/>
        </dgm:presLayoutVars>
      </dgm:prSet>
      <dgm:spPr/>
      <dgm:t>
        <a:bodyPr/>
        <a:lstStyle/>
        <a:p>
          <a:endParaRPr lang="sk-SK"/>
        </a:p>
      </dgm:t>
    </dgm:pt>
    <dgm:pt modelId="{CFCDABA7-8EB8-48DF-8891-15E6D9A9BF1F}" type="pres">
      <dgm:prSet presAssocID="{EFEFB980-DC59-4B12-BE76-8666AD6A7B1C}" presName="aSpace" presStyleCnt="0"/>
      <dgm:spPr/>
    </dgm:pt>
    <dgm:pt modelId="{08BF57A1-85E4-46DD-B270-11E6F4C85F68}" type="pres">
      <dgm:prSet presAssocID="{BBA1BB18-7DF7-4151-8766-33A7B03ECB4E}" presName="compNode" presStyleCnt="0"/>
      <dgm:spPr/>
    </dgm:pt>
    <dgm:pt modelId="{E85670E6-3240-48ED-B370-4165A043F251}" type="pres">
      <dgm:prSet presAssocID="{BBA1BB18-7DF7-4151-8766-33A7B03ECB4E}" presName="aNode" presStyleLbl="bgShp" presStyleIdx="1" presStyleCnt="7"/>
      <dgm:spPr/>
      <dgm:t>
        <a:bodyPr/>
        <a:lstStyle/>
        <a:p>
          <a:endParaRPr lang="sk-SK"/>
        </a:p>
      </dgm:t>
    </dgm:pt>
    <dgm:pt modelId="{79663B33-A5AB-409C-8447-E962D51B191D}" type="pres">
      <dgm:prSet presAssocID="{BBA1BB18-7DF7-4151-8766-33A7B03ECB4E}" presName="textNode" presStyleLbl="bgShp" presStyleIdx="1" presStyleCnt="7"/>
      <dgm:spPr/>
      <dgm:t>
        <a:bodyPr/>
        <a:lstStyle/>
        <a:p>
          <a:endParaRPr lang="sk-SK"/>
        </a:p>
      </dgm:t>
    </dgm:pt>
    <dgm:pt modelId="{0E37F169-F884-44A7-948C-0D01C715CCE1}" type="pres">
      <dgm:prSet presAssocID="{BBA1BB18-7DF7-4151-8766-33A7B03ECB4E}" presName="compChildNode" presStyleCnt="0"/>
      <dgm:spPr/>
    </dgm:pt>
    <dgm:pt modelId="{8E164160-01C1-4D29-B66D-B77E0EF96C66}" type="pres">
      <dgm:prSet presAssocID="{BBA1BB18-7DF7-4151-8766-33A7B03ECB4E}" presName="theInnerList" presStyleCnt="0"/>
      <dgm:spPr/>
    </dgm:pt>
    <dgm:pt modelId="{F4BF8517-C022-4C0B-8A2E-401158F87AF0}" type="pres">
      <dgm:prSet presAssocID="{07EFBB7C-6827-4C1E-A91B-33394CE1B033}" presName="childNode" presStyleLbl="node1" presStyleIdx="3" presStyleCnt="23">
        <dgm:presLayoutVars>
          <dgm:bulletEnabled val="1"/>
        </dgm:presLayoutVars>
      </dgm:prSet>
      <dgm:spPr/>
      <dgm:t>
        <a:bodyPr/>
        <a:lstStyle/>
        <a:p>
          <a:endParaRPr lang="sk-SK"/>
        </a:p>
      </dgm:t>
    </dgm:pt>
    <dgm:pt modelId="{6CE919A8-976A-49EE-92E1-975F3E757DB5}" type="pres">
      <dgm:prSet presAssocID="{07EFBB7C-6827-4C1E-A91B-33394CE1B033}" presName="aSpace2" presStyleCnt="0"/>
      <dgm:spPr/>
    </dgm:pt>
    <dgm:pt modelId="{92D7BA0F-DB67-4260-A9C0-2ADDCC0B377D}" type="pres">
      <dgm:prSet presAssocID="{1C3B37F1-7169-4043-80F8-E7844F4DE429}" presName="childNode" presStyleLbl="node1" presStyleIdx="4" presStyleCnt="23">
        <dgm:presLayoutVars>
          <dgm:bulletEnabled val="1"/>
        </dgm:presLayoutVars>
      </dgm:prSet>
      <dgm:spPr/>
      <dgm:t>
        <a:bodyPr/>
        <a:lstStyle/>
        <a:p>
          <a:endParaRPr lang="sk-SK"/>
        </a:p>
      </dgm:t>
    </dgm:pt>
    <dgm:pt modelId="{942C7C2E-FFA3-43B6-AC84-23CCABE656B0}" type="pres">
      <dgm:prSet presAssocID="{1C3B37F1-7169-4043-80F8-E7844F4DE429}" presName="aSpace2" presStyleCnt="0"/>
      <dgm:spPr/>
    </dgm:pt>
    <dgm:pt modelId="{5A4C1DCD-FB5C-426D-AD7F-8E6E58B57CA6}" type="pres">
      <dgm:prSet presAssocID="{BA10DF08-3318-4A96-AAC5-78AFD387D12A}" presName="childNode" presStyleLbl="node1" presStyleIdx="5" presStyleCnt="23">
        <dgm:presLayoutVars>
          <dgm:bulletEnabled val="1"/>
        </dgm:presLayoutVars>
      </dgm:prSet>
      <dgm:spPr/>
      <dgm:t>
        <a:bodyPr/>
        <a:lstStyle/>
        <a:p>
          <a:endParaRPr lang="sk-SK"/>
        </a:p>
      </dgm:t>
    </dgm:pt>
    <dgm:pt modelId="{0EEA3D12-BBA8-427C-B313-3F11D2964509}" type="pres">
      <dgm:prSet presAssocID="{BA10DF08-3318-4A96-AAC5-78AFD387D12A}" presName="aSpace2" presStyleCnt="0"/>
      <dgm:spPr/>
    </dgm:pt>
    <dgm:pt modelId="{D0EDD0FF-D7D2-4967-B457-27A1BB5E2861}" type="pres">
      <dgm:prSet presAssocID="{B2C09258-1D69-491A-A7DD-AAF7E7979E8D}" presName="childNode" presStyleLbl="node1" presStyleIdx="6" presStyleCnt="23">
        <dgm:presLayoutVars>
          <dgm:bulletEnabled val="1"/>
        </dgm:presLayoutVars>
      </dgm:prSet>
      <dgm:spPr/>
      <dgm:t>
        <a:bodyPr/>
        <a:lstStyle/>
        <a:p>
          <a:endParaRPr lang="sk-SK"/>
        </a:p>
      </dgm:t>
    </dgm:pt>
    <dgm:pt modelId="{56AD700A-5142-4809-AD2C-2B84A5925790}" type="pres">
      <dgm:prSet presAssocID="{B2C09258-1D69-491A-A7DD-AAF7E7979E8D}" presName="aSpace2" presStyleCnt="0"/>
      <dgm:spPr/>
    </dgm:pt>
    <dgm:pt modelId="{A9B86AF2-162D-4A91-AB42-A2D47F801A41}" type="pres">
      <dgm:prSet presAssocID="{644B703D-5E41-4377-BA9F-D5361610359B}" presName="childNode" presStyleLbl="node1" presStyleIdx="7" presStyleCnt="23">
        <dgm:presLayoutVars>
          <dgm:bulletEnabled val="1"/>
        </dgm:presLayoutVars>
      </dgm:prSet>
      <dgm:spPr/>
      <dgm:t>
        <a:bodyPr/>
        <a:lstStyle/>
        <a:p>
          <a:endParaRPr lang="sk-SK"/>
        </a:p>
      </dgm:t>
    </dgm:pt>
    <dgm:pt modelId="{4A2A6E3A-8E6B-47FB-BEB1-DC59E6E40781}" type="pres">
      <dgm:prSet presAssocID="{BBA1BB18-7DF7-4151-8766-33A7B03ECB4E}" presName="aSpace" presStyleCnt="0"/>
      <dgm:spPr/>
    </dgm:pt>
    <dgm:pt modelId="{44CB63F9-0017-497E-A61A-1AEA5E30E962}" type="pres">
      <dgm:prSet presAssocID="{003ED1CC-48CD-4817-AAD3-33D6F8DC1977}" presName="compNode" presStyleCnt="0"/>
      <dgm:spPr/>
    </dgm:pt>
    <dgm:pt modelId="{0FE335B2-AC22-4475-AE3E-4689F9BD4F8C}" type="pres">
      <dgm:prSet presAssocID="{003ED1CC-48CD-4817-AAD3-33D6F8DC1977}" presName="aNode" presStyleLbl="bgShp" presStyleIdx="2" presStyleCnt="7"/>
      <dgm:spPr/>
      <dgm:t>
        <a:bodyPr/>
        <a:lstStyle/>
        <a:p>
          <a:endParaRPr lang="sk-SK"/>
        </a:p>
      </dgm:t>
    </dgm:pt>
    <dgm:pt modelId="{F4635F94-C923-4BE6-A7D9-15FA88C312B3}" type="pres">
      <dgm:prSet presAssocID="{003ED1CC-48CD-4817-AAD3-33D6F8DC1977}" presName="textNode" presStyleLbl="bgShp" presStyleIdx="2" presStyleCnt="7"/>
      <dgm:spPr/>
      <dgm:t>
        <a:bodyPr/>
        <a:lstStyle/>
        <a:p>
          <a:endParaRPr lang="sk-SK"/>
        </a:p>
      </dgm:t>
    </dgm:pt>
    <dgm:pt modelId="{5C16BA56-9A05-4292-95CE-2A03E3BB899C}" type="pres">
      <dgm:prSet presAssocID="{003ED1CC-48CD-4817-AAD3-33D6F8DC1977}" presName="compChildNode" presStyleCnt="0"/>
      <dgm:spPr/>
    </dgm:pt>
    <dgm:pt modelId="{879E911E-359D-435A-9A5B-C8AED73978AD}" type="pres">
      <dgm:prSet presAssocID="{003ED1CC-48CD-4817-AAD3-33D6F8DC1977}" presName="theInnerList" presStyleCnt="0"/>
      <dgm:spPr/>
    </dgm:pt>
    <dgm:pt modelId="{E146AC58-FC55-4BDC-AB49-8828626BC1F0}" type="pres">
      <dgm:prSet presAssocID="{E6EA8040-F23C-4CDF-A809-C08CEEA91C5D}" presName="childNode" presStyleLbl="node1" presStyleIdx="8" presStyleCnt="23" custLinFactNeighborX="-2208" custLinFactNeighborY="-7128">
        <dgm:presLayoutVars>
          <dgm:bulletEnabled val="1"/>
        </dgm:presLayoutVars>
      </dgm:prSet>
      <dgm:spPr/>
      <dgm:t>
        <a:bodyPr/>
        <a:lstStyle/>
        <a:p>
          <a:endParaRPr lang="sk-SK"/>
        </a:p>
      </dgm:t>
    </dgm:pt>
    <dgm:pt modelId="{3D2AFA09-D678-43E1-B7F3-EE9FEACD3B77}" type="pres">
      <dgm:prSet presAssocID="{E6EA8040-F23C-4CDF-A809-C08CEEA91C5D}" presName="aSpace2" presStyleCnt="0"/>
      <dgm:spPr/>
    </dgm:pt>
    <dgm:pt modelId="{D5EC2EBC-D402-4D27-9323-78F2AE1646D9}" type="pres">
      <dgm:prSet presAssocID="{9C925C71-C18A-4FC9-86B4-FEAD7F6D0D4B}" presName="childNode" presStyleLbl="node1" presStyleIdx="9" presStyleCnt="23" custLinFactNeighborX="-2208" custLinFactNeighborY="-7128">
        <dgm:presLayoutVars>
          <dgm:bulletEnabled val="1"/>
        </dgm:presLayoutVars>
      </dgm:prSet>
      <dgm:spPr/>
      <dgm:t>
        <a:bodyPr/>
        <a:lstStyle/>
        <a:p>
          <a:endParaRPr lang="sk-SK"/>
        </a:p>
      </dgm:t>
    </dgm:pt>
    <dgm:pt modelId="{D77424BD-E687-435D-8076-62C89586326C}" type="pres">
      <dgm:prSet presAssocID="{9C925C71-C18A-4FC9-86B4-FEAD7F6D0D4B}" presName="aSpace2" presStyleCnt="0"/>
      <dgm:spPr/>
    </dgm:pt>
    <dgm:pt modelId="{7A2D3121-E387-45F2-8F0F-D34E799F4FF0}" type="pres">
      <dgm:prSet presAssocID="{DEC00C80-1A8D-4F28-839B-32C9793250B6}" presName="childNode" presStyleLbl="node1" presStyleIdx="10" presStyleCnt="23" custLinFactNeighborX="-2208" custLinFactNeighborY="-7128">
        <dgm:presLayoutVars>
          <dgm:bulletEnabled val="1"/>
        </dgm:presLayoutVars>
      </dgm:prSet>
      <dgm:spPr/>
      <dgm:t>
        <a:bodyPr/>
        <a:lstStyle/>
        <a:p>
          <a:endParaRPr lang="sk-SK"/>
        </a:p>
      </dgm:t>
    </dgm:pt>
    <dgm:pt modelId="{3C5055BE-E38D-483D-88FC-8333B7E7502E}" type="pres">
      <dgm:prSet presAssocID="{003ED1CC-48CD-4817-AAD3-33D6F8DC1977}" presName="aSpace" presStyleCnt="0"/>
      <dgm:spPr/>
    </dgm:pt>
    <dgm:pt modelId="{4BC03668-7075-4765-97B6-BC649173276B}" type="pres">
      <dgm:prSet presAssocID="{70968A91-7F42-4273-8DB5-5CFD4485BF11}" presName="compNode" presStyleCnt="0"/>
      <dgm:spPr/>
    </dgm:pt>
    <dgm:pt modelId="{61D83214-FF81-4205-ADA2-7395A349436D}" type="pres">
      <dgm:prSet presAssocID="{70968A91-7F42-4273-8DB5-5CFD4485BF11}" presName="aNode" presStyleLbl="bgShp" presStyleIdx="3" presStyleCnt="7"/>
      <dgm:spPr/>
      <dgm:t>
        <a:bodyPr/>
        <a:lstStyle/>
        <a:p>
          <a:endParaRPr lang="sk-SK"/>
        </a:p>
      </dgm:t>
    </dgm:pt>
    <dgm:pt modelId="{35BA71C0-516C-429A-89B4-417917C993A8}" type="pres">
      <dgm:prSet presAssocID="{70968A91-7F42-4273-8DB5-5CFD4485BF11}" presName="textNode" presStyleLbl="bgShp" presStyleIdx="3" presStyleCnt="7"/>
      <dgm:spPr/>
      <dgm:t>
        <a:bodyPr/>
        <a:lstStyle/>
        <a:p>
          <a:endParaRPr lang="sk-SK"/>
        </a:p>
      </dgm:t>
    </dgm:pt>
    <dgm:pt modelId="{AADCB1F4-FF20-407B-B445-7D9DCD9FBDF1}" type="pres">
      <dgm:prSet presAssocID="{70968A91-7F42-4273-8DB5-5CFD4485BF11}" presName="compChildNode" presStyleCnt="0"/>
      <dgm:spPr/>
    </dgm:pt>
    <dgm:pt modelId="{E27D7BE3-4719-4488-A51B-9FD3E3D8D333}" type="pres">
      <dgm:prSet presAssocID="{70968A91-7F42-4273-8DB5-5CFD4485BF11}" presName="theInnerList" presStyleCnt="0"/>
      <dgm:spPr/>
    </dgm:pt>
    <dgm:pt modelId="{D2692C71-8F41-4631-BE06-927EADEC6EF6}" type="pres">
      <dgm:prSet presAssocID="{D846F76C-C6BB-4DB0-AC11-FE3BECAAF69B}" presName="childNode" presStyleLbl="node1" presStyleIdx="11" presStyleCnt="23" custLinFactNeighborX="-2208" custLinFactNeighborY="-7128">
        <dgm:presLayoutVars>
          <dgm:bulletEnabled val="1"/>
        </dgm:presLayoutVars>
      </dgm:prSet>
      <dgm:spPr/>
      <dgm:t>
        <a:bodyPr/>
        <a:lstStyle/>
        <a:p>
          <a:endParaRPr lang="sk-SK"/>
        </a:p>
      </dgm:t>
    </dgm:pt>
    <dgm:pt modelId="{B856477F-C7A2-4128-9751-B56ACC2D9126}" type="pres">
      <dgm:prSet presAssocID="{D846F76C-C6BB-4DB0-AC11-FE3BECAAF69B}" presName="aSpace2" presStyleCnt="0"/>
      <dgm:spPr/>
    </dgm:pt>
    <dgm:pt modelId="{D15E89E3-94CF-4378-BA51-F1EC48A60BE1}" type="pres">
      <dgm:prSet presAssocID="{2C3985AD-5A17-4897-9EB5-7362E6D91BE9}" presName="childNode" presStyleLbl="node1" presStyleIdx="12" presStyleCnt="23" custLinFactNeighborX="-2208" custLinFactNeighborY="-7128">
        <dgm:presLayoutVars>
          <dgm:bulletEnabled val="1"/>
        </dgm:presLayoutVars>
      </dgm:prSet>
      <dgm:spPr/>
      <dgm:t>
        <a:bodyPr/>
        <a:lstStyle/>
        <a:p>
          <a:endParaRPr lang="sk-SK"/>
        </a:p>
      </dgm:t>
    </dgm:pt>
    <dgm:pt modelId="{D24445DD-064A-4815-9674-76AF4FC8BC72}" type="pres">
      <dgm:prSet presAssocID="{2C3985AD-5A17-4897-9EB5-7362E6D91BE9}" presName="aSpace2" presStyleCnt="0"/>
      <dgm:spPr/>
    </dgm:pt>
    <dgm:pt modelId="{79ED3ED0-1FA7-4AA9-AC87-549713674198}" type="pres">
      <dgm:prSet presAssocID="{36B13D0B-842C-402E-9A0A-A0B04837D90F}" presName="childNode" presStyleLbl="node1" presStyleIdx="13" presStyleCnt="23" custLinFactNeighborX="-2208" custLinFactNeighborY="-7128">
        <dgm:presLayoutVars>
          <dgm:bulletEnabled val="1"/>
        </dgm:presLayoutVars>
      </dgm:prSet>
      <dgm:spPr/>
      <dgm:t>
        <a:bodyPr/>
        <a:lstStyle/>
        <a:p>
          <a:endParaRPr lang="sk-SK"/>
        </a:p>
      </dgm:t>
    </dgm:pt>
    <dgm:pt modelId="{BE2AF459-74F6-4403-8D7F-05030C9BB80F}" type="pres">
      <dgm:prSet presAssocID="{70968A91-7F42-4273-8DB5-5CFD4485BF11}" presName="aSpace" presStyleCnt="0"/>
      <dgm:spPr/>
    </dgm:pt>
    <dgm:pt modelId="{50EAE39B-CAD2-4D3D-82C6-D430446F1C2F}" type="pres">
      <dgm:prSet presAssocID="{BDB14CF6-5815-4053-BD1A-CA3BE1EE92D3}" presName="compNode" presStyleCnt="0"/>
      <dgm:spPr/>
    </dgm:pt>
    <dgm:pt modelId="{B12EE0D7-C9EA-4B1E-BA10-27D73739A875}" type="pres">
      <dgm:prSet presAssocID="{BDB14CF6-5815-4053-BD1A-CA3BE1EE92D3}" presName="aNode" presStyleLbl="bgShp" presStyleIdx="4" presStyleCnt="7"/>
      <dgm:spPr/>
      <dgm:t>
        <a:bodyPr/>
        <a:lstStyle/>
        <a:p>
          <a:endParaRPr lang="sk-SK"/>
        </a:p>
      </dgm:t>
    </dgm:pt>
    <dgm:pt modelId="{20FD83A5-FBE3-4547-A8D4-60399F307147}" type="pres">
      <dgm:prSet presAssocID="{BDB14CF6-5815-4053-BD1A-CA3BE1EE92D3}" presName="textNode" presStyleLbl="bgShp" presStyleIdx="4" presStyleCnt="7"/>
      <dgm:spPr/>
      <dgm:t>
        <a:bodyPr/>
        <a:lstStyle/>
        <a:p>
          <a:endParaRPr lang="sk-SK"/>
        </a:p>
      </dgm:t>
    </dgm:pt>
    <dgm:pt modelId="{8B630A21-0802-4C9B-8127-825CC62F3362}" type="pres">
      <dgm:prSet presAssocID="{BDB14CF6-5815-4053-BD1A-CA3BE1EE92D3}" presName="compChildNode" presStyleCnt="0"/>
      <dgm:spPr/>
    </dgm:pt>
    <dgm:pt modelId="{64072192-D6D2-41A0-ADCA-02F8886D7390}" type="pres">
      <dgm:prSet presAssocID="{BDB14CF6-5815-4053-BD1A-CA3BE1EE92D3}" presName="theInnerList" presStyleCnt="0"/>
      <dgm:spPr/>
    </dgm:pt>
    <dgm:pt modelId="{9EB0B160-56A0-4FB6-9DE1-8E33D55ACAED}" type="pres">
      <dgm:prSet presAssocID="{03DF67CA-70D6-481C-8C96-D094C271593F}" presName="childNode" presStyleLbl="node1" presStyleIdx="14" presStyleCnt="23" custLinFactNeighborX="-2208" custLinFactNeighborY="-4644">
        <dgm:presLayoutVars>
          <dgm:bulletEnabled val="1"/>
        </dgm:presLayoutVars>
      </dgm:prSet>
      <dgm:spPr/>
      <dgm:t>
        <a:bodyPr/>
        <a:lstStyle/>
        <a:p>
          <a:endParaRPr lang="sk-SK"/>
        </a:p>
      </dgm:t>
    </dgm:pt>
    <dgm:pt modelId="{D8C033C3-B844-4B5F-ACB4-B09DF53DDE15}" type="pres">
      <dgm:prSet presAssocID="{03DF67CA-70D6-481C-8C96-D094C271593F}" presName="aSpace2" presStyleCnt="0"/>
      <dgm:spPr/>
    </dgm:pt>
    <dgm:pt modelId="{3D66E574-CE23-45D8-874B-42232D77A1C3}" type="pres">
      <dgm:prSet presAssocID="{B78E2AA1-8E2C-4CBF-9D64-1B4BEAF91225}" presName="childNode" presStyleLbl="node1" presStyleIdx="15" presStyleCnt="23" custLinFactNeighborX="-2208" custLinFactNeighborY="-4644">
        <dgm:presLayoutVars>
          <dgm:bulletEnabled val="1"/>
        </dgm:presLayoutVars>
      </dgm:prSet>
      <dgm:spPr/>
      <dgm:t>
        <a:bodyPr/>
        <a:lstStyle/>
        <a:p>
          <a:endParaRPr lang="sk-SK"/>
        </a:p>
      </dgm:t>
    </dgm:pt>
    <dgm:pt modelId="{7D899BC1-24B2-4FA0-8526-2DD540355AB2}" type="pres">
      <dgm:prSet presAssocID="{BDB14CF6-5815-4053-BD1A-CA3BE1EE92D3}" presName="aSpace" presStyleCnt="0"/>
      <dgm:spPr/>
    </dgm:pt>
    <dgm:pt modelId="{34809B3C-0465-4F5C-8D78-7A7096567848}" type="pres">
      <dgm:prSet presAssocID="{75F5D991-68DB-4D6B-96DF-3440A056A9EE}" presName="compNode" presStyleCnt="0"/>
      <dgm:spPr/>
    </dgm:pt>
    <dgm:pt modelId="{049EF9F0-4EFA-4954-8960-C70F6F8F9E33}" type="pres">
      <dgm:prSet presAssocID="{75F5D991-68DB-4D6B-96DF-3440A056A9EE}" presName="aNode" presStyleLbl="bgShp" presStyleIdx="5" presStyleCnt="7"/>
      <dgm:spPr/>
      <dgm:t>
        <a:bodyPr/>
        <a:lstStyle/>
        <a:p>
          <a:endParaRPr lang="sk-SK"/>
        </a:p>
      </dgm:t>
    </dgm:pt>
    <dgm:pt modelId="{974F9E65-EEBD-4E70-88BE-A292BDF19091}" type="pres">
      <dgm:prSet presAssocID="{75F5D991-68DB-4D6B-96DF-3440A056A9EE}" presName="textNode" presStyleLbl="bgShp" presStyleIdx="5" presStyleCnt="7"/>
      <dgm:spPr/>
      <dgm:t>
        <a:bodyPr/>
        <a:lstStyle/>
        <a:p>
          <a:endParaRPr lang="sk-SK"/>
        </a:p>
      </dgm:t>
    </dgm:pt>
    <dgm:pt modelId="{BFF06E9F-0E37-4486-9A0D-3996582B37E2}" type="pres">
      <dgm:prSet presAssocID="{75F5D991-68DB-4D6B-96DF-3440A056A9EE}" presName="compChildNode" presStyleCnt="0"/>
      <dgm:spPr/>
    </dgm:pt>
    <dgm:pt modelId="{0CE13BED-48A2-4510-A8AD-3EFC9FB93326}" type="pres">
      <dgm:prSet presAssocID="{75F5D991-68DB-4D6B-96DF-3440A056A9EE}" presName="theInnerList" presStyleCnt="0"/>
      <dgm:spPr/>
    </dgm:pt>
    <dgm:pt modelId="{7E42F574-31F5-4BFC-A9ED-5C8C311D6FDE}" type="pres">
      <dgm:prSet presAssocID="{92419774-C88E-4F6B-8697-A92C8FE792F7}" presName="childNode" presStyleLbl="node1" presStyleIdx="16" presStyleCnt="23" custLinFactNeighborX="-2208" custLinFactNeighborY="-7128">
        <dgm:presLayoutVars>
          <dgm:bulletEnabled val="1"/>
        </dgm:presLayoutVars>
      </dgm:prSet>
      <dgm:spPr/>
      <dgm:t>
        <a:bodyPr/>
        <a:lstStyle/>
        <a:p>
          <a:endParaRPr lang="sk-SK"/>
        </a:p>
      </dgm:t>
    </dgm:pt>
    <dgm:pt modelId="{5E7ED7E9-D0DB-408B-97CA-58B795710FBA}" type="pres">
      <dgm:prSet presAssocID="{92419774-C88E-4F6B-8697-A92C8FE792F7}" presName="aSpace2" presStyleCnt="0"/>
      <dgm:spPr/>
    </dgm:pt>
    <dgm:pt modelId="{4F139919-EF00-4384-BB03-A36F704E5A39}" type="pres">
      <dgm:prSet presAssocID="{3362F2FB-7759-4B04-BB13-29574E86ADE1}" presName="childNode" presStyleLbl="node1" presStyleIdx="17" presStyleCnt="23">
        <dgm:presLayoutVars>
          <dgm:bulletEnabled val="1"/>
        </dgm:presLayoutVars>
      </dgm:prSet>
      <dgm:spPr/>
      <dgm:t>
        <a:bodyPr/>
        <a:lstStyle/>
        <a:p>
          <a:endParaRPr lang="sk-SK"/>
        </a:p>
      </dgm:t>
    </dgm:pt>
    <dgm:pt modelId="{C8A05A25-3477-4B1B-B542-397FF3D42114}" type="pres">
      <dgm:prSet presAssocID="{3362F2FB-7759-4B04-BB13-29574E86ADE1}" presName="aSpace2" presStyleCnt="0"/>
      <dgm:spPr/>
    </dgm:pt>
    <dgm:pt modelId="{7BCA6E1F-E76F-4CE5-8553-0E333D816AEF}" type="pres">
      <dgm:prSet presAssocID="{3B6E91FE-D4E1-4B23-8DF2-15851648A06B}" presName="childNode" presStyleLbl="node1" presStyleIdx="18" presStyleCnt="23">
        <dgm:presLayoutVars>
          <dgm:bulletEnabled val="1"/>
        </dgm:presLayoutVars>
      </dgm:prSet>
      <dgm:spPr/>
      <dgm:t>
        <a:bodyPr/>
        <a:lstStyle/>
        <a:p>
          <a:endParaRPr lang="sk-SK"/>
        </a:p>
      </dgm:t>
    </dgm:pt>
    <dgm:pt modelId="{C1D91C60-97F9-4614-99B7-6785D3A44AF8}" type="pres">
      <dgm:prSet presAssocID="{75F5D991-68DB-4D6B-96DF-3440A056A9EE}" presName="aSpace" presStyleCnt="0"/>
      <dgm:spPr/>
    </dgm:pt>
    <dgm:pt modelId="{5610109E-5DDC-407A-A418-E0C44DCFD137}" type="pres">
      <dgm:prSet presAssocID="{7B458CD4-58D2-423A-90B5-C971F56840E1}" presName="compNode" presStyleCnt="0"/>
      <dgm:spPr/>
    </dgm:pt>
    <dgm:pt modelId="{BDEDD7C5-819A-4B73-8892-EBA6815B5132}" type="pres">
      <dgm:prSet presAssocID="{7B458CD4-58D2-423A-90B5-C971F56840E1}" presName="aNode" presStyleLbl="bgShp" presStyleIdx="6" presStyleCnt="7"/>
      <dgm:spPr/>
      <dgm:t>
        <a:bodyPr/>
        <a:lstStyle/>
        <a:p>
          <a:endParaRPr lang="sk-SK"/>
        </a:p>
      </dgm:t>
    </dgm:pt>
    <dgm:pt modelId="{A0A8F84C-1B2F-4565-935E-A8355A83EBDD}" type="pres">
      <dgm:prSet presAssocID="{7B458CD4-58D2-423A-90B5-C971F56840E1}" presName="textNode" presStyleLbl="bgShp" presStyleIdx="6" presStyleCnt="7"/>
      <dgm:spPr/>
      <dgm:t>
        <a:bodyPr/>
        <a:lstStyle/>
        <a:p>
          <a:endParaRPr lang="sk-SK"/>
        </a:p>
      </dgm:t>
    </dgm:pt>
    <dgm:pt modelId="{C6C097B3-334B-46A8-827C-0CABAA8664A5}" type="pres">
      <dgm:prSet presAssocID="{7B458CD4-58D2-423A-90B5-C971F56840E1}" presName="compChildNode" presStyleCnt="0"/>
      <dgm:spPr/>
    </dgm:pt>
    <dgm:pt modelId="{A30AE5FE-61B9-4992-B5DC-89146F094D99}" type="pres">
      <dgm:prSet presAssocID="{7B458CD4-58D2-423A-90B5-C971F56840E1}" presName="theInnerList" presStyleCnt="0"/>
      <dgm:spPr/>
    </dgm:pt>
    <dgm:pt modelId="{659840A6-95D8-4478-84AA-7777ED4DAD4F}" type="pres">
      <dgm:prSet presAssocID="{099D0415-5C41-420C-BC5D-A8FD71BDBAD9}" presName="childNode" presStyleLbl="node1" presStyleIdx="19" presStyleCnt="23">
        <dgm:presLayoutVars>
          <dgm:bulletEnabled val="1"/>
        </dgm:presLayoutVars>
      </dgm:prSet>
      <dgm:spPr/>
      <dgm:t>
        <a:bodyPr/>
        <a:lstStyle/>
        <a:p>
          <a:endParaRPr lang="sk-SK"/>
        </a:p>
      </dgm:t>
    </dgm:pt>
    <dgm:pt modelId="{17BF7F8F-A8D7-4620-B10B-B4BED708AD2C}" type="pres">
      <dgm:prSet presAssocID="{099D0415-5C41-420C-BC5D-A8FD71BDBAD9}" presName="aSpace2" presStyleCnt="0"/>
      <dgm:spPr/>
    </dgm:pt>
    <dgm:pt modelId="{DBCE4B32-8164-4424-A622-83E77DEC2324}" type="pres">
      <dgm:prSet presAssocID="{6B43FDD7-2936-43EA-99D3-E1584F998BDB}" presName="childNode" presStyleLbl="node1" presStyleIdx="20" presStyleCnt="23">
        <dgm:presLayoutVars>
          <dgm:bulletEnabled val="1"/>
        </dgm:presLayoutVars>
      </dgm:prSet>
      <dgm:spPr/>
      <dgm:t>
        <a:bodyPr/>
        <a:lstStyle/>
        <a:p>
          <a:endParaRPr lang="sk-SK"/>
        </a:p>
      </dgm:t>
    </dgm:pt>
    <dgm:pt modelId="{FF901DB5-97B0-4444-A418-E2BB8C5D1BF8}" type="pres">
      <dgm:prSet presAssocID="{6B43FDD7-2936-43EA-99D3-E1584F998BDB}" presName="aSpace2" presStyleCnt="0"/>
      <dgm:spPr/>
    </dgm:pt>
    <dgm:pt modelId="{5044F92D-5C4F-4E25-AAC7-B36BDF54BA97}" type="pres">
      <dgm:prSet presAssocID="{73AC21AE-ADCA-404E-BBB5-FF0F0B157BC1}" presName="childNode" presStyleLbl="node1" presStyleIdx="21" presStyleCnt="23">
        <dgm:presLayoutVars>
          <dgm:bulletEnabled val="1"/>
        </dgm:presLayoutVars>
      </dgm:prSet>
      <dgm:spPr/>
      <dgm:t>
        <a:bodyPr/>
        <a:lstStyle/>
        <a:p>
          <a:endParaRPr lang="sk-SK"/>
        </a:p>
      </dgm:t>
    </dgm:pt>
    <dgm:pt modelId="{7B665309-FDDB-40B2-8904-CF5912691090}" type="pres">
      <dgm:prSet presAssocID="{73AC21AE-ADCA-404E-BBB5-FF0F0B157BC1}" presName="aSpace2" presStyleCnt="0"/>
      <dgm:spPr/>
    </dgm:pt>
    <dgm:pt modelId="{85EA4002-1054-44EF-A305-CB829A274D87}" type="pres">
      <dgm:prSet presAssocID="{35378739-CED1-46AB-99D9-64DC2A2727B9}" presName="childNode" presStyleLbl="node1" presStyleIdx="22" presStyleCnt="23">
        <dgm:presLayoutVars>
          <dgm:bulletEnabled val="1"/>
        </dgm:presLayoutVars>
      </dgm:prSet>
      <dgm:spPr/>
      <dgm:t>
        <a:bodyPr/>
        <a:lstStyle/>
        <a:p>
          <a:endParaRPr lang="sk-SK"/>
        </a:p>
      </dgm:t>
    </dgm:pt>
  </dgm:ptLst>
  <dgm:cxnLst>
    <dgm:cxn modelId="{67E1B76B-DF25-480F-99FA-732A4920974B}" type="presOf" srcId="{003ED1CC-48CD-4817-AAD3-33D6F8DC1977}" destId="{F4635F94-C923-4BE6-A7D9-15FA88C312B3}" srcOrd="1" destOrd="0" presId="urn:microsoft.com/office/officeart/2005/8/layout/lProcess2"/>
    <dgm:cxn modelId="{B9BD79D7-06BD-4F03-B10E-90CAFD955E9D}" srcId="{3611F269-BB1E-4DBB-A79A-D867736249E4}" destId="{70968A91-7F42-4273-8DB5-5CFD4485BF11}" srcOrd="3" destOrd="0" parTransId="{63348B21-E111-44F9-B753-802C98E2BC40}" sibTransId="{025C0B04-479E-4D66-A9AF-4D2A38FD77A8}"/>
    <dgm:cxn modelId="{D9F8EB17-8C17-4D6F-8C27-F260C9AFBB00}" type="presOf" srcId="{92419774-C88E-4F6B-8697-A92C8FE792F7}" destId="{7E42F574-31F5-4BFC-A9ED-5C8C311D6FDE}" srcOrd="0" destOrd="0" presId="urn:microsoft.com/office/officeart/2005/8/layout/lProcess2"/>
    <dgm:cxn modelId="{A794F822-0DD2-461E-9040-8451AC101C7B}" type="presOf" srcId="{3362F2FB-7759-4B04-BB13-29574E86ADE1}" destId="{4F139919-EF00-4384-BB03-A36F704E5A39}" srcOrd="0" destOrd="0" presId="urn:microsoft.com/office/officeart/2005/8/layout/lProcess2"/>
    <dgm:cxn modelId="{78D22152-4899-4EDA-9A9C-BA677327B5B4}" srcId="{3611F269-BB1E-4DBB-A79A-D867736249E4}" destId="{7B458CD4-58D2-423A-90B5-C971F56840E1}" srcOrd="6" destOrd="0" parTransId="{CCBA29FD-EEAA-4B64-BA2A-B6FFC4FB73BF}" sibTransId="{1A03A5E5-3A8A-4105-9E17-A8DCD527656B}"/>
    <dgm:cxn modelId="{0DA1561F-5CB5-4FBF-8FA8-36BEC72BF4AC}" srcId="{003ED1CC-48CD-4817-AAD3-33D6F8DC1977}" destId="{DEC00C80-1A8D-4F28-839B-32C9793250B6}" srcOrd="2" destOrd="0" parTransId="{733168D7-3DAE-4BB5-83D0-E25A84453DDF}" sibTransId="{CDC87CC8-28F8-4BD8-B623-8E4261C7B214}"/>
    <dgm:cxn modelId="{C0B321B1-4890-4884-9ED2-F85DF4912719}" type="presOf" srcId="{7B458CD4-58D2-423A-90B5-C971F56840E1}" destId="{BDEDD7C5-819A-4B73-8892-EBA6815B5132}" srcOrd="0" destOrd="0" presId="urn:microsoft.com/office/officeart/2005/8/layout/lProcess2"/>
    <dgm:cxn modelId="{2E2C3A8C-8DB6-47FF-8C90-C712E9EFD615}" type="presOf" srcId="{EFEFB980-DC59-4B12-BE76-8666AD6A7B1C}" destId="{40181FFA-15A5-42B0-AC41-A3F30944BE9B}" srcOrd="1" destOrd="0" presId="urn:microsoft.com/office/officeart/2005/8/layout/lProcess2"/>
    <dgm:cxn modelId="{FBA59429-F942-4ED6-9FB8-068C0919E4CF}" srcId="{7B458CD4-58D2-423A-90B5-C971F56840E1}" destId="{35378739-CED1-46AB-99D9-64DC2A2727B9}" srcOrd="3" destOrd="0" parTransId="{116566D4-BF77-4767-86AB-487B77D43492}" sibTransId="{7B5719CF-42DB-4F6D-8E0B-A4794EEFF53B}"/>
    <dgm:cxn modelId="{1DAE44D2-881A-4C66-B92D-61D8DD86F110}" type="presOf" srcId="{B78E2AA1-8E2C-4CBF-9D64-1B4BEAF91225}" destId="{3D66E574-CE23-45D8-874B-42232D77A1C3}" srcOrd="0" destOrd="0" presId="urn:microsoft.com/office/officeart/2005/8/layout/lProcess2"/>
    <dgm:cxn modelId="{62B4002D-0D2D-4649-AE41-C7E92BDBA2AB}" type="presOf" srcId="{2C3985AD-5A17-4897-9EB5-7362E6D91BE9}" destId="{D15E89E3-94CF-4378-BA51-F1EC48A60BE1}" srcOrd="0" destOrd="0" presId="urn:microsoft.com/office/officeart/2005/8/layout/lProcess2"/>
    <dgm:cxn modelId="{0F4EB36F-FE12-43E6-B34C-F4A23F6AEDA2}" type="presOf" srcId="{E1F2CEB2-6A53-4448-9237-92D5E16DCD1C}" destId="{FF4DA1E3-E020-4BD7-BD6B-AA6B0F9AC9AA}" srcOrd="0" destOrd="0" presId="urn:microsoft.com/office/officeart/2005/8/layout/lProcess2"/>
    <dgm:cxn modelId="{F90CC3AD-F63E-4343-8E26-688A77738FEB}" srcId="{75F5D991-68DB-4D6B-96DF-3440A056A9EE}" destId="{3362F2FB-7759-4B04-BB13-29574E86ADE1}" srcOrd="1" destOrd="0" parTransId="{2AA73A83-A008-492B-85F4-E059F0D3C244}" sibTransId="{A0710B11-2BC3-454D-B909-3002DD88C8F5}"/>
    <dgm:cxn modelId="{354CBB4D-CCCC-4014-815E-887CFA27C11F}" srcId="{7B458CD4-58D2-423A-90B5-C971F56840E1}" destId="{099D0415-5C41-420C-BC5D-A8FD71BDBAD9}" srcOrd="0" destOrd="0" parTransId="{4DFC68C6-5676-4FEA-9BD1-DDE0807EC846}" sibTransId="{9743D276-BD4F-4BCF-BF17-EC9D70568148}"/>
    <dgm:cxn modelId="{71525187-FD35-4022-B839-1DCA120A40C2}" srcId="{3611F269-BB1E-4DBB-A79A-D867736249E4}" destId="{003ED1CC-48CD-4817-AAD3-33D6F8DC1977}" srcOrd="2" destOrd="0" parTransId="{A674DB52-8D4D-4FF7-BE7C-EFF82F065DD8}" sibTransId="{2D148BFA-4ACE-49BD-9C1D-3D924FE0AC0D}"/>
    <dgm:cxn modelId="{789FE059-EFAC-4A62-A080-7414F5931389}" type="presOf" srcId="{BBA1BB18-7DF7-4151-8766-33A7B03ECB4E}" destId="{E85670E6-3240-48ED-B370-4165A043F251}" srcOrd="0" destOrd="0" presId="urn:microsoft.com/office/officeart/2005/8/layout/lProcess2"/>
    <dgm:cxn modelId="{297571DB-FFE1-4FC9-943D-6469C03C686C}" srcId="{003ED1CC-48CD-4817-AAD3-33D6F8DC1977}" destId="{9C925C71-C18A-4FC9-86B4-FEAD7F6D0D4B}" srcOrd="1" destOrd="0" parTransId="{506E8E04-0665-450A-8AA7-9E13693FF527}" sibTransId="{58C959F0-E8AD-415F-B10B-EC831DB7065D}"/>
    <dgm:cxn modelId="{30384C41-66C3-4F2B-A335-BAB2ACC46BA5}" type="presOf" srcId="{9C925C71-C18A-4FC9-86B4-FEAD7F6D0D4B}" destId="{D5EC2EBC-D402-4D27-9323-78F2AE1646D9}" srcOrd="0" destOrd="0" presId="urn:microsoft.com/office/officeart/2005/8/layout/lProcess2"/>
    <dgm:cxn modelId="{7077B70B-573D-4573-BACE-F0024967499E}" srcId="{EFEFB980-DC59-4B12-BE76-8666AD6A7B1C}" destId="{70137A60-5CC6-4057-BD9F-8E9E1B549BE2}" srcOrd="1" destOrd="0" parTransId="{08942362-EBB3-4822-8273-29000EB6934B}" sibTransId="{15F2D8C8-5EC4-485F-AFDA-F16D188EAE57}"/>
    <dgm:cxn modelId="{5CE516AE-59C5-4195-8BA3-0A5991633CA2}" srcId="{7B458CD4-58D2-423A-90B5-C971F56840E1}" destId="{6B43FDD7-2936-43EA-99D3-E1584F998BDB}" srcOrd="1" destOrd="0" parTransId="{5781F384-CAA6-4F4A-815F-1A4CB39076E0}" sibTransId="{DCAD3000-E054-46FD-BD4E-EFA0C07FD401}"/>
    <dgm:cxn modelId="{37664593-30B9-4361-A657-B393A0D14D87}" srcId="{3611F269-BB1E-4DBB-A79A-D867736249E4}" destId="{EFEFB980-DC59-4B12-BE76-8666AD6A7B1C}" srcOrd="0" destOrd="0" parTransId="{C79F6322-2A5E-456B-8EA4-B5C60BA27AA1}" sibTransId="{ECBB5184-D1F5-4CBC-A858-EE0C3A2D7401}"/>
    <dgm:cxn modelId="{CAD30027-AD2D-4F08-8827-082FFD6A801C}" type="presOf" srcId="{B2C09258-1D69-491A-A7DD-AAF7E7979E8D}" destId="{D0EDD0FF-D7D2-4967-B457-27A1BB5E2861}" srcOrd="0" destOrd="0" presId="urn:microsoft.com/office/officeart/2005/8/layout/lProcess2"/>
    <dgm:cxn modelId="{FE2F707D-1A94-42DB-BCBD-0F07DCD911B0}" srcId="{3611F269-BB1E-4DBB-A79A-D867736249E4}" destId="{BBA1BB18-7DF7-4151-8766-33A7B03ECB4E}" srcOrd="1" destOrd="0" parTransId="{94B36E39-5DAE-48B5-802C-07946E43D6E2}" sibTransId="{678F5C24-1A93-4930-9C98-3B55A39E2373}"/>
    <dgm:cxn modelId="{B47778F4-B08F-43BD-8705-6699D1D42510}" type="presOf" srcId="{75F5D991-68DB-4D6B-96DF-3440A056A9EE}" destId="{049EF9F0-4EFA-4954-8960-C70F6F8F9E33}" srcOrd="0" destOrd="0" presId="urn:microsoft.com/office/officeart/2005/8/layout/lProcess2"/>
    <dgm:cxn modelId="{7068DB0F-8523-4D52-B002-1FF56F63257B}" srcId="{3611F269-BB1E-4DBB-A79A-D867736249E4}" destId="{BDB14CF6-5815-4053-BD1A-CA3BE1EE92D3}" srcOrd="4" destOrd="0" parTransId="{19469176-18B7-409E-BDFF-7B36E5D9833D}" sibTransId="{B5EB58BD-BEA9-43D9-ADE2-E6C9976D7B20}"/>
    <dgm:cxn modelId="{E2E7B7B9-1F32-4578-9C60-3B1DC030EF61}" srcId="{BBA1BB18-7DF7-4151-8766-33A7B03ECB4E}" destId="{BA10DF08-3318-4A96-AAC5-78AFD387D12A}" srcOrd="2" destOrd="0" parTransId="{E384BE18-7C3C-49EB-B3A1-97F39B7B7B4A}" sibTransId="{2F709164-8A61-4A0C-834E-2F03B40D09AE}"/>
    <dgm:cxn modelId="{61C341B0-B1BF-4E04-BB32-D05F270D489E}" type="presOf" srcId="{BA10DF08-3318-4A96-AAC5-78AFD387D12A}" destId="{5A4C1DCD-FB5C-426D-AD7F-8E6E58B57CA6}" srcOrd="0" destOrd="0" presId="urn:microsoft.com/office/officeart/2005/8/layout/lProcess2"/>
    <dgm:cxn modelId="{D7C8F84A-725E-4CAC-81F9-1B867091AAC4}" srcId="{BBA1BB18-7DF7-4151-8766-33A7B03ECB4E}" destId="{07EFBB7C-6827-4C1E-A91B-33394CE1B033}" srcOrd="0" destOrd="0" parTransId="{47EF14AB-4861-47A1-8A0A-059717C81A5C}" sibTransId="{E36B6E72-5A3A-4D21-A31A-72B6830ED4F0}"/>
    <dgm:cxn modelId="{C8D26AB2-40CA-4371-8935-96CCE4314748}" srcId="{75F5D991-68DB-4D6B-96DF-3440A056A9EE}" destId="{3B6E91FE-D4E1-4B23-8DF2-15851648A06B}" srcOrd="2" destOrd="0" parTransId="{41ACCF6B-C9BF-488F-B2F7-AF58DE303CC4}" sibTransId="{3DFCA8A5-D1F6-411F-9F5E-EE0A89A87512}"/>
    <dgm:cxn modelId="{C90B53BD-DA29-4860-8708-3756BF1CAFFB}" type="presOf" srcId="{D846F76C-C6BB-4DB0-AC11-FE3BECAAF69B}" destId="{D2692C71-8F41-4631-BE06-927EADEC6EF6}" srcOrd="0" destOrd="0" presId="urn:microsoft.com/office/officeart/2005/8/layout/lProcess2"/>
    <dgm:cxn modelId="{6927AC82-1E00-4A9E-A4C9-05C3BC07422B}" srcId="{70968A91-7F42-4273-8DB5-5CFD4485BF11}" destId="{2C3985AD-5A17-4897-9EB5-7362E6D91BE9}" srcOrd="1" destOrd="0" parTransId="{14A774B5-9051-47A6-8D12-2ECA2F35A127}" sibTransId="{6C38EC2A-7CED-4E06-8E9E-3DC179906523}"/>
    <dgm:cxn modelId="{FB59981A-7F6C-4EFB-BE96-8456863CC29E}" type="presOf" srcId="{03DF67CA-70D6-481C-8C96-D094C271593F}" destId="{9EB0B160-56A0-4FB6-9DE1-8E33D55ACAED}" srcOrd="0" destOrd="0" presId="urn:microsoft.com/office/officeart/2005/8/layout/lProcess2"/>
    <dgm:cxn modelId="{482B4FBE-5993-4906-9AD7-07AA12D742C0}" type="presOf" srcId="{02993774-1EC8-471E-AFC8-947C6CFB5FC3}" destId="{C837AA59-7F2D-4A2B-9699-D98FDCAE5C34}" srcOrd="0" destOrd="0" presId="urn:microsoft.com/office/officeart/2005/8/layout/lProcess2"/>
    <dgm:cxn modelId="{45FFCB9B-CA7F-4698-A40C-2F2B4645DC39}" type="presOf" srcId="{73AC21AE-ADCA-404E-BBB5-FF0F0B157BC1}" destId="{5044F92D-5C4F-4E25-AAC7-B36BDF54BA97}" srcOrd="0" destOrd="0" presId="urn:microsoft.com/office/officeart/2005/8/layout/lProcess2"/>
    <dgm:cxn modelId="{4A40AFB6-95E3-4D99-B5DF-225176A76D2D}" srcId="{BBA1BB18-7DF7-4151-8766-33A7B03ECB4E}" destId="{1C3B37F1-7169-4043-80F8-E7844F4DE429}" srcOrd="1" destOrd="0" parTransId="{A2008677-CDBB-401F-8E1D-A5943211F5D8}" sibTransId="{F4636149-9232-4615-A843-07701B259EF8}"/>
    <dgm:cxn modelId="{27BC54F1-ACFD-4F3E-8AC0-9BF3B30BBCE5}" type="presOf" srcId="{7B458CD4-58D2-423A-90B5-C971F56840E1}" destId="{A0A8F84C-1B2F-4565-935E-A8355A83EBDD}" srcOrd="1" destOrd="0" presId="urn:microsoft.com/office/officeart/2005/8/layout/lProcess2"/>
    <dgm:cxn modelId="{30B7B312-7113-4CBB-8EB0-8C04EF41AD4F}" type="presOf" srcId="{BBA1BB18-7DF7-4151-8766-33A7B03ECB4E}" destId="{79663B33-A5AB-409C-8447-E962D51B191D}" srcOrd="1" destOrd="0" presId="urn:microsoft.com/office/officeart/2005/8/layout/lProcess2"/>
    <dgm:cxn modelId="{146EBB95-07D5-4F78-A60A-1E4EC1463743}" type="presOf" srcId="{07EFBB7C-6827-4C1E-A91B-33394CE1B033}" destId="{F4BF8517-C022-4C0B-8A2E-401158F87AF0}" srcOrd="0" destOrd="0" presId="urn:microsoft.com/office/officeart/2005/8/layout/lProcess2"/>
    <dgm:cxn modelId="{35498C41-9CCB-4D3D-B1F0-85E54D36A7B7}" type="presOf" srcId="{3611F269-BB1E-4DBB-A79A-D867736249E4}" destId="{C8F86979-14C1-4E4E-BD7D-A9C12BA93621}" srcOrd="0" destOrd="0" presId="urn:microsoft.com/office/officeart/2005/8/layout/lProcess2"/>
    <dgm:cxn modelId="{22396CEE-D965-47FE-873B-3B4B6E60A047}" srcId="{70968A91-7F42-4273-8DB5-5CFD4485BF11}" destId="{D846F76C-C6BB-4DB0-AC11-FE3BECAAF69B}" srcOrd="0" destOrd="0" parTransId="{FB9C32A8-0973-48E9-9A36-7606C936DB25}" sibTransId="{650A6785-9FEA-4AA3-A1EC-4919CAB10EA2}"/>
    <dgm:cxn modelId="{2A446449-DC38-4BE3-A866-8BBAC048F310}" type="presOf" srcId="{E6EA8040-F23C-4CDF-A809-C08CEEA91C5D}" destId="{E146AC58-FC55-4BDC-AB49-8828626BC1F0}" srcOrd="0" destOrd="0" presId="urn:microsoft.com/office/officeart/2005/8/layout/lProcess2"/>
    <dgm:cxn modelId="{0CCE7F05-1482-42AB-8001-B5F42F68BCBE}" srcId="{7B458CD4-58D2-423A-90B5-C971F56840E1}" destId="{73AC21AE-ADCA-404E-BBB5-FF0F0B157BC1}" srcOrd="2" destOrd="0" parTransId="{4976C10E-DA4B-443D-BB65-3E4A37524E6D}" sibTransId="{B9F79CAF-5A4D-4AEC-B04F-F9553A4C180C}"/>
    <dgm:cxn modelId="{0788806B-0A57-4830-8DAD-2189F90F04B7}" srcId="{EFEFB980-DC59-4B12-BE76-8666AD6A7B1C}" destId="{02993774-1EC8-471E-AFC8-947C6CFB5FC3}" srcOrd="2" destOrd="0" parTransId="{129434D2-FDAC-43AA-850F-673DE666735E}" sibTransId="{5E3CFFFD-FACF-405A-B8EE-76DDABA68980}"/>
    <dgm:cxn modelId="{107790AC-57E4-4D76-9CC8-201134B025B2}" type="presOf" srcId="{EFEFB980-DC59-4B12-BE76-8666AD6A7B1C}" destId="{D4C09EEE-CAA9-4C74-9DFA-565F00DB8E07}" srcOrd="0" destOrd="0" presId="urn:microsoft.com/office/officeart/2005/8/layout/lProcess2"/>
    <dgm:cxn modelId="{5C0DF5C7-12C5-405A-B52E-94FF977C05F0}" type="presOf" srcId="{70968A91-7F42-4273-8DB5-5CFD4485BF11}" destId="{61D83214-FF81-4205-ADA2-7395A349436D}" srcOrd="0" destOrd="0" presId="urn:microsoft.com/office/officeart/2005/8/layout/lProcess2"/>
    <dgm:cxn modelId="{FAF79543-B308-42CD-981C-EC7CF44AACCA}" srcId="{BBA1BB18-7DF7-4151-8766-33A7B03ECB4E}" destId="{B2C09258-1D69-491A-A7DD-AAF7E7979E8D}" srcOrd="3" destOrd="0" parTransId="{FF24B60F-870B-471B-8960-47466484F074}" sibTransId="{8681BCEE-1580-4B56-803F-76551595FE65}"/>
    <dgm:cxn modelId="{582F13CF-9C66-4A9B-863C-C1038EE57EE2}" srcId="{003ED1CC-48CD-4817-AAD3-33D6F8DC1977}" destId="{E6EA8040-F23C-4CDF-A809-C08CEEA91C5D}" srcOrd="0" destOrd="0" parTransId="{F836A99F-B307-49B1-B262-613D4AE64AE0}" sibTransId="{76E8DFE8-B6FF-4266-AF61-E146F738D632}"/>
    <dgm:cxn modelId="{0104F762-A442-44A3-B3D3-562AFC00D70D}" type="presOf" srcId="{3B6E91FE-D4E1-4B23-8DF2-15851648A06B}" destId="{7BCA6E1F-E76F-4CE5-8553-0E333D816AEF}" srcOrd="0" destOrd="0" presId="urn:microsoft.com/office/officeart/2005/8/layout/lProcess2"/>
    <dgm:cxn modelId="{09D37902-E73B-4F3B-B825-27EF50AD653E}" srcId="{BBA1BB18-7DF7-4151-8766-33A7B03ECB4E}" destId="{644B703D-5E41-4377-BA9F-D5361610359B}" srcOrd="4" destOrd="0" parTransId="{10444D66-1004-49B5-A9C9-E0A50F9C12DE}" sibTransId="{58AA9D7D-7FB6-4390-A504-6197BAF72181}"/>
    <dgm:cxn modelId="{E0DFCE0C-08D4-4F20-B7A3-1E5309DFA344}" type="presOf" srcId="{003ED1CC-48CD-4817-AAD3-33D6F8DC1977}" destId="{0FE335B2-AC22-4475-AE3E-4689F9BD4F8C}" srcOrd="0" destOrd="0" presId="urn:microsoft.com/office/officeart/2005/8/layout/lProcess2"/>
    <dgm:cxn modelId="{D21559D5-C3DC-476B-AE1D-0EF4AB809795}" type="presOf" srcId="{35378739-CED1-46AB-99D9-64DC2A2727B9}" destId="{85EA4002-1054-44EF-A305-CB829A274D87}" srcOrd="0" destOrd="0" presId="urn:microsoft.com/office/officeart/2005/8/layout/lProcess2"/>
    <dgm:cxn modelId="{8C9B2CCC-20C2-4FAF-8956-F1B5FA04D776}" srcId="{BDB14CF6-5815-4053-BD1A-CA3BE1EE92D3}" destId="{03DF67CA-70D6-481C-8C96-D094C271593F}" srcOrd="0" destOrd="0" parTransId="{5E1915F0-FCA4-4505-972D-D527D76EA9EF}" sibTransId="{2436408B-8EB8-481E-A5BB-FDAF102C1756}"/>
    <dgm:cxn modelId="{6B7FAE64-1FCF-40DC-9892-F9FA7CD89AC3}" type="presOf" srcId="{BDB14CF6-5815-4053-BD1A-CA3BE1EE92D3}" destId="{20FD83A5-FBE3-4547-A8D4-60399F307147}" srcOrd="1" destOrd="0" presId="urn:microsoft.com/office/officeart/2005/8/layout/lProcess2"/>
    <dgm:cxn modelId="{A5CEDCE4-DDB6-4A33-B3B9-FE9E3A3E6607}" type="presOf" srcId="{6B43FDD7-2936-43EA-99D3-E1584F998BDB}" destId="{DBCE4B32-8164-4424-A622-83E77DEC2324}" srcOrd="0" destOrd="0" presId="urn:microsoft.com/office/officeart/2005/8/layout/lProcess2"/>
    <dgm:cxn modelId="{ACD294FA-D6E3-400F-8CAC-0E9008E75375}" srcId="{75F5D991-68DB-4D6B-96DF-3440A056A9EE}" destId="{92419774-C88E-4F6B-8697-A92C8FE792F7}" srcOrd="0" destOrd="0" parTransId="{1285AD25-B7A4-48DF-8559-3913146E2124}" sibTransId="{25D70C76-8EA2-4A3C-A333-124805B750B3}"/>
    <dgm:cxn modelId="{4448E6A9-0636-4E8F-A810-CA2391A1450B}" type="presOf" srcId="{70968A91-7F42-4273-8DB5-5CFD4485BF11}" destId="{35BA71C0-516C-429A-89B4-417917C993A8}" srcOrd="1" destOrd="0" presId="urn:microsoft.com/office/officeart/2005/8/layout/lProcess2"/>
    <dgm:cxn modelId="{E7B16537-3436-42E2-8E63-05CC6E485ED8}" srcId="{3611F269-BB1E-4DBB-A79A-D867736249E4}" destId="{75F5D991-68DB-4D6B-96DF-3440A056A9EE}" srcOrd="5" destOrd="0" parTransId="{58A86C76-1CCC-402F-B2E4-997920D34F26}" sibTransId="{A5518560-63E7-4E4F-9FCE-590781936364}"/>
    <dgm:cxn modelId="{B9BD0D9A-A82C-4CA7-AF0D-4EB811470215}" type="presOf" srcId="{70137A60-5CC6-4057-BD9F-8E9E1B549BE2}" destId="{15A7E83E-ED14-4B3F-8DC6-842B8B22CAB1}" srcOrd="0" destOrd="0" presId="urn:microsoft.com/office/officeart/2005/8/layout/lProcess2"/>
    <dgm:cxn modelId="{E31A2A0C-F80D-41C5-A45B-906CAEC5502B}" type="presOf" srcId="{644B703D-5E41-4377-BA9F-D5361610359B}" destId="{A9B86AF2-162D-4A91-AB42-A2D47F801A41}" srcOrd="0" destOrd="0" presId="urn:microsoft.com/office/officeart/2005/8/layout/lProcess2"/>
    <dgm:cxn modelId="{DA69FE40-FE46-4641-BF8C-8F10E398A1C7}" type="presOf" srcId="{1C3B37F1-7169-4043-80F8-E7844F4DE429}" destId="{92D7BA0F-DB67-4260-A9C0-2ADDCC0B377D}" srcOrd="0" destOrd="0" presId="urn:microsoft.com/office/officeart/2005/8/layout/lProcess2"/>
    <dgm:cxn modelId="{D8574784-4794-408D-B5C3-B848E575BDFC}" type="presOf" srcId="{75F5D991-68DB-4D6B-96DF-3440A056A9EE}" destId="{974F9E65-EEBD-4E70-88BE-A292BDF19091}" srcOrd="1" destOrd="0" presId="urn:microsoft.com/office/officeart/2005/8/layout/lProcess2"/>
    <dgm:cxn modelId="{8489552A-FE7D-43F0-BE16-5850D517C78F}" srcId="{70968A91-7F42-4273-8DB5-5CFD4485BF11}" destId="{36B13D0B-842C-402E-9A0A-A0B04837D90F}" srcOrd="2" destOrd="0" parTransId="{A2C3CA3F-57FB-4FE1-B843-28977A5C1687}" sibTransId="{0C41A0CE-54B9-4F59-BED7-CB037E9DB358}"/>
    <dgm:cxn modelId="{0D9575E0-8DA7-4AED-8A82-9DC96F21F874}" type="presOf" srcId="{36B13D0B-842C-402E-9A0A-A0B04837D90F}" destId="{79ED3ED0-1FA7-4AA9-AC87-549713674198}" srcOrd="0" destOrd="0" presId="urn:microsoft.com/office/officeart/2005/8/layout/lProcess2"/>
    <dgm:cxn modelId="{EB008024-C594-45EA-837A-9C9033E989BB}" type="presOf" srcId="{DEC00C80-1A8D-4F28-839B-32C9793250B6}" destId="{7A2D3121-E387-45F2-8F0F-D34E799F4FF0}" srcOrd="0" destOrd="0" presId="urn:microsoft.com/office/officeart/2005/8/layout/lProcess2"/>
    <dgm:cxn modelId="{E0F6D099-B2A9-40A1-A5BD-BECEAFD5E678}" type="presOf" srcId="{BDB14CF6-5815-4053-BD1A-CA3BE1EE92D3}" destId="{B12EE0D7-C9EA-4B1E-BA10-27D73739A875}" srcOrd="0" destOrd="0" presId="urn:microsoft.com/office/officeart/2005/8/layout/lProcess2"/>
    <dgm:cxn modelId="{CEDA1A19-8BBD-4187-A6C6-406E90702A04}" type="presOf" srcId="{099D0415-5C41-420C-BC5D-A8FD71BDBAD9}" destId="{659840A6-95D8-4478-84AA-7777ED4DAD4F}" srcOrd="0" destOrd="0" presId="urn:microsoft.com/office/officeart/2005/8/layout/lProcess2"/>
    <dgm:cxn modelId="{CB17A1C7-6B44-4A3F-99DD-231ABE73E690}" srcId="{BDB14CF6-5815-4053-BD1A-CA3BE1EE92D3}" destId="{B78E2AA1-8E2C-4CBF-9D64-1B4BEAF91225}" srcOrd="1" destOrd="0" parTransId="{5180A654-9CF2-4928-89A6-DEC21F62D4E9}" sibTransId="{56C0BE05-0A5B-458A-8641-58C7915B8E75}"/>
    <dgm:cxn modelId="{E8812608-5E19-4589-A66D-5E667F8FE147}" srcId="{EFEFB980-DC59-4B12-BE76-8666AD6A7B1C}" destId="{E1F2CEB2-6A53-4448-9237-92D5E16DCD1C}" srcOrd="0" destOrd="0" parTransId="{D5CA258D-3FE0-4EFA-9C60-0AB2462A0E3B}" sibTransId="{5B95E408-86A0-4B3A-B7DF-74236CBD9B7D}"/>
    <dgm:cxn modelId="{39FC3202-DEFE-4F97-91BD-5A2DEA8D47CA}" type="presParOf" srcId="{C8F86979-14C1-4E4E-BD7D-A9C12BA93621}" destId="{62EF78FB-838A-494D-9B8D-2335513C8254}" srcOrd="0" destOrd="0" presId="urn:microsoft.com/office/officeart/2005/8/layout/lProcess2"/>
    <dgm:cxn modelId="{04CDCCC7-F3D8-4379-9440-E6B9B07AF528}" type="presParOf" srcId="{62EF78FB-838A-494D-9B8D-2335513C8254}" destId="{D4C09EEE-CAA9-4C74-9DFA-565F00DB8E07}" srcOrd="0" destOrd="0" presId="urn:microsoft.com/office/officeart/2005/8/layout/lProcess2"/>
    <dgm:cxn modelId="{9C91FC45-2E27-47A6-9EC9-8F43AB2D779A}" type="presParOf" srcId="{62EF78FB-838A-494D-9B8D-2335513C8254}" destId="{40181FFA-15A5-42B0-AC41-A3F30944BE9B}" srcOrd="1" destOrd="0" presId="urn:microsoft.com/office/officeart/2005/8/layout/lProcess2"/>
    <dgm:cxn modelId="{9A2E1D97-2213-475D-8002-8E23DD3654C4}" type="presParOf" srcId="{62EF78FB-838A-494D-9B8D-2335513C8254}" destId="{B25EF41D-EA38-4B97-8005-5560D37AFBF5}" srcOrd="2" destOrd="0" presId="urn:microsoft.com/office/officeart/2005/8/layout/lProcess2"/>
    <dgm:cxn modelId="{226C7603-58DA-4695-BA06-9F4E4841FA21}" type="presParOf" srcId="{B25EF41D-EA38-4B97-8005-5560D37AFBF5}" destId="{C14C442A-A923-4061-B64F-68344B074089}" srcOrd="0" destOrd="0" presId="urn:microsoft.com/office/officeart/2005/8/layout/lProcess2"/>
    <dgm:cxn modelId="{0114416E-9131-4F25-9065-718A308CF6C0}" type="presParOf" srcId="{C14C442A-A923-4061-B64F-68344B074089}" destId="{FF4DA1E3-E020-4BD7-BD6B-AA6B0F9AC9AA}" srcOrd="0" destOrd="0" presId="urn:microsoft.com/office/officeart/2005/8/layout/lProcess2"/>
    <dgm:cxn modelId="{8E028E49-CDA5-41BC-A9CB-B22D49085695}" type="presParOf" srcId="{C14C442A-A923-4061-B64F-68344B074089}" destId="{A445BCE6-6BF3-4A53-9FDF-B9B5DD325B7A}" srcOrd="1" destOrd="0" presId="urn:microsoft.com/office/officeart/2005/8/layout/lProcess2"/>
    <dgm:cxn modelId="{73BD417F-105D-4DCE-A27B-27FB9C3C13A8}" type="presParOf" srcId="{C14C442A-A923-4061-B64F-68344B074089}" destId="{15A7E83E-ED14-4B3F-8DC6-842B8B22CAB1}" srcOrd="2" destOrd="0" presId="urn:microsoft.com/office/officeart/2005/8/layout/lProcess2"/>
    <dgm:cxn modelId="{2E6D7F8B-130F-4C4E-A61E-223C03EFB81C}" type="presParOf" srcId="{C14C442A-A923-4061-B64F-68344B074089}" destId="{00EF0834-FDFB-42AE-8E13-551125166C28}" srcOrd="3" destOrd="0" presId="urn:microsoft.com/office/officeart/2005/8/layout/lProcess2"/>
    <dgm:cxn modelId="{5AD56BC6-A107-4EC5-96E0-0E69AB4986A3}" type="presParOf" srcId="{C14C442A-A923-4061-B64F-68344B074089}" destId="{C837AA59-7F2D-4A2B-9699-D98FDCAE5C34}" srcOrd="4" destOrd="0" presId="urn:microsoft.com/office/officeart/2005/8/layout/lProcess2"/>
    <dgm:cxn modelId="{E0F9E46D-BCA1-4C0F-8046-3FF34926B64C}" type="presParOf" srcId="{C8F86979-14C1-4E4E-BD7D-A9C12BA93621}" destId="{CFCDABA7-8EB8-48DF-8891-15E6D9A9BF1F}" srcOrd="1" destOrd="0" presId="urn:microsoft.com/office/officeart/2005/8/layout/lProcess2"/>
    <dgm:cxn modelId="{149C5294-46BA-4A9C-A58A-E86F93C673E0}" type="presParOf" srcId="{C8F86979-14C1-4E4E-BD7D-A9C12BA93621}" destId="{08BF57A1-85E4-46DD-B270-11E6F4C85F68}" srcOrd="2" destOrd="0" presId="urn:microsoft.com/office/officeart/2005/8/layout/lProcess2"/>
    <dgm:cxn modelId="{8E2C73C4-550A-4A80-B6C0-1ADF6D1C8F96}" type="presParOf" srcId="{08BF57A1-85E4-46DD-B270-11E6F4C85F68}" destId="{E85670E6-3240-48ED-B370-4165A043F251}" srcOrd="0" destOrd="0" presId="urn:microsoft.com/office/officeart/2005/8/layout/lProcess2"/>
    <dgm:cxn modelId="{037A1C3A-8ABB-46E6-98C8-1F872D50D5BB}" type="presParOf" srcId="{08BF57A1-85E4-46DD-B270-11E6F4C85F68}" destId="{79663B33-A5AB-409C-8447-E962D51B191D}" srcOrd="1" destOrd="0" presId="urn:microsoft.com/office/officeart/2005/8/layout/lProcess2"/>
    <dgm:cxn modelId="{6645F8FD-911B-4073-83D3-D7DFE27445A8}" type="presParOf" srcId="{08BF57A1-85E4-46DD-B270-11E6F4C85F68}" destId="{0E37F169-F884-44A7-948C-0D01C715CCE1}" srcOrd="2" destOrd="0" presId="urn:microsoft.com/office/officeart/2005/8/layout/lProcess2"/>
    <dgm:cxn modelId="{8FB00E39-EC47-423A-BCB6-39077C96C0C6}" type="presParOf" srcId="{0E37F169-F884-44A7-948C-0D01C715CCE1}" destId="{8E164160-01C1-4D29-B66D-B77E0EF96C66}" srcOrd="0" destOrd="0" presId="urn:microsoft.com/office/officeart/2005/8/layout/lProcess2"/>
    <dgm:cxn modelId="{347E5ED8-4903-40F1-9E58-C8E5497992A0}" type="presParOf" srcId="{8E164160-01C1-4D29-B66D-B77E0EF96C66}" destId="{F4BF8517-C022-4C0B-8A2E-401158F87AF0}" srcOrd="0" destOrd="0" presId="urn:microsoft.com/office/officeart/2005/8/layout/lProcess2"/>
    <dgm:cxn modelId="{4302C8BD-54F4-41B4-83B4-E7478D6A1D52}" type="presParOf" srcId="{8E164160-01C1-4D29-B66D-B77E0EF96C66}" destId="{6CE919A8-976A-49EE-92E1-975F3E757DB5}" srcOrd="1" destOrd="0" presId="urn:microsoft.com/office/officeart/2005/8/layout/lProcess2"/>
    <dgm:cxn modelId="{4303D08F-3525-44CB-89C0-9B84E4418344}" type="presParOf" srcId="{8E164160-01C1-4D29-B66D-B77E0EF96C66}" destId="{92D7BA0F-DB67-4260-A9C0-2ADDCC0B377D}" srcOrd="2" destOrd="0" presId="urn:microsoft.com/office/officeart/2005/8/layout/lProcess2"/>
    <dgm:cxn modelId="{9BF46858-F53D-43C4-B486-457531246496}" type="presParOf" srcId="{8E164160-01C1-4D29-B66D-B77E0EF96C66}" destId="{942C7C2E-FFA3-43B6-AC84-23CCABE656B0}" srcOrd="3" destOrd="0" presId="urn:microsoft.com/office/officeart/2005/8/layout/lProcess2"/>
    <dgm:cxn modelId="{1091F296-D240-4A7E-B82C-E84B37ABF6BF}" type="presParOf" srcId="{8E164160-01C1-4D29-B66D-B77E0EF96C66}" destId="{5A4C1DCD-FB5C-426D-AD7F-8E6E58B57CA6}" srcOrd="4" destOrd="0" presId="urn:microsoft.com/office/officeart/2005/8/layout/lProcess2"/>
    <dgm:cxn modelId="{D5B2FDF7-0A1B-475F-919F-D0CA501381D4}" type="presParOf" srcId="{8E164160-01C1-4D29-B66D-B77E0EF96C66}" destId="{0EEA3D12-BBA8-427C-B313-3F11D2964509}" srcOrd="5" destOrd="0" presId="urn:microsoft.com/office/officeart/2005/8/layout/lProcess2"/>
    <dgm:cxn modelId="{47F80E25-6332-4D6C-98CB-284B7CC04016}" type="presParOf" srcId="{8E164160-01C1-4D29-B66D-B77E0EF96C66}" destId="{D0EDD0FF-D7D2-4967-B457-27A1BB5E2861}" srcOrd="6" destOrd="0" presId="urn:microsoft.com/office/officeart/2005/8/layout/lProcess2"/>
    <dgm:cxn modelId="{B48EBD7C-AC06-47CB-9EF8-C7F75385F529}" type="presParOf" srcId="{8E164160-01C1-4D29-B66D-B77E0EF96C66}" destId="{56AD700A-5142-4809-AD2C-2B84A5925790}" srcOrd="7" destOrd="0" presId="urn:microsoft.com/office/officeart/2005/8/layout/lProcess2"/>
    <dgm:cxn modelId="{A864DA36-34DE-4A28-89A9-C1FBC09E0AA8}" type="presParOf" srcId="{8E164160-01C1-4D29-B66D-B77E0EF96C66}" destId="{A9B86AF2-162D-4A91-AB42-A2D47F801A41}" srcOrd="8" destOrd="0" presId="urn:microsoft.com/office/officeart/2005/8/layout/lProcess2"/>
    <dgm:cxn modelId="{9E652611-EF5E-4CD5-8799-E6B24E348969}" type="presParOf" srcId="{C8F86979-14C1-4E4E-BD7D-A9C12BA93621}" destId="{4A2A6E3A-8E6B-47FB-BEB1-DC59E6E40781}" srcOrd="3" destOrd="0" presId="urn:microsoft.com/office/officeart/2005/8/layout/lProcess2"/>
    <dgm:cxn modelId="{EEB90914-033F-443A-B62E-CD9E5811C676}" type="presParOf" srcId="{C8F86979-14C1-4E4E-BD7D-A9C12BA93621}" destId="{44CB63F9-0017-497E-A61A-1AEA5E30E962}" srcOrd="4" destOrd="0" presId="urn:microsoft.com/office/officeart/2005/8/layout/lProcess2"/>
    <dgm:cxn modelId="{E2B3DCA9-80D4-4AF7-B809-B8933C43EC59}" type="presParOf" srcId="{44CB63F9-0017-497E-A61A-1AEA5E30E962}" destId="{0FE335B2-AC22-4475-AE3E-4689F9BD4F8C}" srcOrd="0" destOrd="0" presId="urn:microsoft.com/office/officeart/2005/8/layout/lProcess2"/>
    <dgm:cxn modelId="{4EAEBF2D-B66A-499E-9223-A612610BDD84}" type="presParOf" srcId="{44CB63F9-0017-497E-A61A-1AEA5E30E962}" destId="{F4635F94-C923-4BE6-A7D9-15FA88C312B3}" srcOrd="1" destOrd="0" presId="urn:microsoft.com/office/officeart/2005/8/layout/lProcess2"/>
    <dgm:cxn modelId="{5E2F4399-92D5-46F5-9603-3B3949A3C20C}" type="presParOf" srcId="{44CB63F9-0017-497E-A61A-1AEA5E30E962}" destId="{5C16BA56-9A05-4292-95CE-2A03E3BB899C}" srcOrd="2" destOrd="0" presId="urn:microsoft.com/office/officeart/2005/8/layout/lProcess2"/>
    <dgm:cxn modelId="{BE8FC9C0-F5D5-4E1A-AEF3-34A9BE982081}" type="presParOf" srcId="{5C16BA56-9A05-4292-95CE-2A03E3BB899C}" destId="{879E911E-359D-435A-9A5B-C8AED73978AD}" srcOrd="0" destOrd="0" presId="urn:microsoft.com/office/officeart/2005/8/layout/lProcess2"/>
    <dgm:cxn modelId="{C6584B79-4AF6-45FB-8CE3-F270DC74569E}" type="presParOf" srcId="{879E911E-359D-435A-9A5B-C8AED73978AD}" destId="{E146AC58-FC55-4BDC-AB49-8828626BC1F0}" srcOrd="0" destOrd="0" presId="urn:microsoft.com/office/officeart/2005/8/layout/lProcess2"/>
    <dgm:cxn modelId="{074C4D55-DA11-4A6B-8F02-2629E5437B0A}" type="presParOf" srcId="{879E911E-359D-435A-9A5B-C8AED73978AD}" destId="{3D2AFA09-D678-43E1-B7F3-EE9FEACD3B77}" srcOrd="1" destOrd="0" presId="urn:microsoft.com/office/officeart/2005/8/layout/lProcess2"/>
    <dgm:cxn modelId="{BF23EDAB-07D7-4DAA-96AB-238D74A63AEE}" type="presParOf" srcId="{879E911E-359D-435A-9A5B-C8AED73978AD}" destId="{D5EC2EBC-D402-4D27-9323-78F2AE1646D9}" srcOrd="2" destOrd="0" presId="urn:microsoft.com/office/officeart/2005/8/layout/lProcess2"/>
    <dgm:cxn modelId="{5E45BC90-3D51-4350-B9CE-E95FEDED4CAD}" type="presParOf" srcId="{879E911E-359D-435A-9A5B-C8AED73978AD}" destId="{D77424BD-E687-435D-8076-62C89586326C}" srcOrd="3" destOrd="0" presId="urn:microsoft.com/office/officeart/2005/8/layout/lProcess2"/>
    <dgm:cxn modelId="{490CC73E-44BA-47AE-BF2C-400471CBDB20}" type="presParOf" srcId="{879E911E-359D-435A-9A5B-C8AED73978AD}" destId="{7A2D3121-E387-45F2-8F0F-D34E799F4FF0}" srcOrd="4" destOrd="0" presId="urn:microsoft.com/office/officeart/2005/8/layout/lProcess2"/>
    <dgm:cxn modelId="{7E36E37A-66B4-4EA2-B68C-D808C6683248}" type="presParOf" srcId="{C8F86979-14C1-4E4E-BD7D-A9C12BA93621}" destId="{3C5055BE-E38D-483D-88FC-8333B7E7502E}" srcOrd="5" destOrd="0" presId="urn:microsoft.com/office/officeart/2005/8/layout/lProcess2"/>
    <dgm:cxn modelId="{5FDAA42F-96F9-415D-ACF1-8913D6E78ABC}" type="presParOf" srcId="{C8F86979-14C1-4E4E-BD7D-A9C12BA93621}" destId="{4BC03668-7075-4765-97B6-BC649173276B}" srcOrd="6" destOrd="0" presId="urn:microsoft.com/office/officeart/2005/8/layout/lProcess2"/>
    <dgm:cxn modelId="{8C6B19A5-E904-406A-8A4D-72C498230B4D}" type="presParOf" srcId="{4BC03668-7075-4765-97B6-BC649173276B}" destId="{61D83214-FF81-4205-ADA2-7395A349436D}" srcOrd="0" destOrd="0" presId="urn:microsoft.com/office/officeart/2005/8/layout/lProcess2"/>
    <dgm:cxn modelId="{6CFEB8E2-E3BC-49D9-8958-2678E62548A8}" type="presParOf" srcId="{4BC03668-7075-4765-97B6-BC649173276B}" destId="{35BA71C0-516C-429A-89B4-417917C993A8}" srcOrd="1" destOrd="0" presId="urn:microsoft.com/office/officeart/2005/8/layout/lProcess2"/>
    <dgm:cxn modelId="{B5F028A2-EC2D-4003-B419-BFC45CFF7569}" type="presParOf" srcId="{4BC03668-7075-4765-97B6-BC649173276B}" destId="{AADCB1F4-FF20-407B-B445-7D9DCD9FBDF1}" srcOrd="2" destOrd="0" presId="urn:microsoft.com/office/officeart/2005/8/layout/lProcess2"/>
    <dgm:cxn modelId="{3F27D459-E24E-48A7-8210-A2ACFFAD13AC}" type="presParOf" srcId="{AADCB1F4-FF20-407B-B445-7D9DCD9FBDF1}" destId="{E27D7BE3-4719-4488-A51B-9FD3E3D8D333}" srcOrd="0" destOrd="0" presId="urn:microsoft.com/office/officeart/2005/8/layout/lProcess2"/>
    <dgm:cxn modelId="{A3FE474B-0B64-44E3-A8EB-647C6ED348A5}" type="presParOf" srcId="{E27D7BE3-4719-4488-A51B-9FD3E3D8D333}" destId="{D2692C71-8F41-4631-BE06-927EADEC6EF6}" srcOrd="0" destOrd="0" presId="urn:microsoft.com/office/officeart/2005/8/layout/lProcess2"/>
    <dgm:cxn modelId="{0F56A551-2EB4-4708-A685-8C2F763D2B24}" type="presParOf" srcId="{E27D7BE3-4719-4488-A51B-9FD3E3D8D333}" destId="{B856477F-C7A2-4128-9751-B56ACC2D9126}" srcOrd="1" destOrd="0" presId="urn:microsoft.com/office/officeart/2005/8/layout/lProcess2"/>
    <dgm:cxn modelId="{3276B552-A880-475B-BC08-05F0E77E9677}" type="presParOf" srcId="{E27D7BE3-4719-4488-A51B-9FD3E3D8D333}" destId="{D15E89E3-94CF-4378-BA51-F1EC48A60BE1}" srcOrd="2" destOrd="0" presId="urn:microsoft.com/office/officeart/2005/8/layout/lProcess2"/>
    <dgm:cxn modelId="{14F43F99-9565-4559-9CD8-207311B4AD79}" type="presParOf" srcId="{E27D7BE3-4719-4488-A51B-9FD3E3D8D333}" destId="{D24445DD-064A-4815-9674-76AF4FC8BC72}" srcOrd="3" destOrd="0" presId="urn:microsoft.com/office/officeart/2005/8/layout/lProcess2"/>
    <dgm:cxn modelId="{306F113A-B697-4636-8B47-225E0B4E2199}" type="presParOf" srcId="{E27D7BE3-4719-4488-A51B-9FD3E3D8D333}" destId="{79ED3ED0-1FA7-4AA9-AC87-549713674198}" srcOrd="4" destOrd="0" presId="urn:microsoft.com/office/officeart/2005/8/layout/lProcess2"/>
    <dgm:cxn modelId="{9CE060E0-2300-440A-80CB-3B38D0DF79FD}" type="presParOf" srcId="{C8F86979-14C1-4E4E-BD7D-A9C12BA93621}" destId="{BE2AF459-74F6-4403-8D7F-05030C9BB80F}" srcOrd="7" destOrd="0" presId="urn:microsoft.com/office/officeart/2005/8/layout/lProcess2"/>
    <dgm:cxn modelId="{32779A0B-855A-44D1-924E-3B01188D3D81}" type="presParOf" srcId="{C8F86979-14C1-4E4E-BD7D-A9C12BA93621}" destId="{50EAE39B-CAD2-4D3D-82C6-D430446F1C2F}" srcOrd="8" destOrd="0" presId="urn:microsoft.com/office/officeart/2005/8/layout/lProcess2"/>
    <dgm:cxn modelId="{25B16957-7ADA-4E4A-9AE0-33C6DAEE95AF}" type="presParOf" srcId="{50EAE39B-CAD2-4D3D-82C6-D430446F1C2F}" destId="{B12EE0D7-C9EA-4B1E-BA10-27D73739A875}" srcOrd="0" destOrd="0" presId="urn:microsoft.com/office/officeart/2005/8/layout/lProcess2"/>
    <dgm:cxn modelId="{15039D9B-05E5-4B70-BC50-90CBBD7AC5B7}" type="presParOf" srcId="{50EAE39B-CAD2-4D3D-82C6-D430446F1C2F}" destId="{20FD83A5-FBE3-4547-A8D4-60399F307147}" srcOrd="1" destOrd="0" presId="urn:microsoft.com/office/officeart/2005/8/layout/lProcess2"/>
    <dgm:cxn modelId="{E787C73E-DAC3-4CF3-8B47-66E91DA2683A}" type="presParOf" srcId="{50EAE39B-CAD2-4D3D-82C6-D430446F1C2F}" destId="{8B630A21-0802-4C9B-8127-825CC62F3362}" srcOrd="2" destOrd="0" presId="urn:microsoft.com/office/officeart/2005/8/layout/lProcess2"/>
    <dgm:cxn modelId="{FD48D1A1-2FA7-47A8-9F30-F6B4770F9162}" type="presParOf" srcId="{8B630A21-0802-4C9B-8127-825CC62F3362}" destId="{64072192-D6D2-41A0-ADCA-02F8886D7390}" srcOrd="0" destOrd="0" presId="urn:microsoft.com/office/officeart/2005/8/layout/lProcess2"/>
    <dgm:cxn modelId="{2A015B65-5B54-4747-B9C4-74B84FAF68FF}" type="presParOf" srcId="{64072192-D6D2-41A0-ADCA-02F8886D7390}" destId="{9EB0B160-56A0-4FB6-9DE1-8E33D55ACAED}" srcOrd="0" destOrd="0" presId="urn:microsoft.com/office/officeart/2005/8/layout/lProcess2"/>
    <dgm:cxn modelId="{87299B9F-18FA-4C57-92F2-9141B7F61FEB}" type="presParOf" srcId="{64072192-D6D2-41A0-ADCA-02F8886D7390}" destId="{D8C033C3-B844-4B5F-ACB4-B09DF53DDE15}" srcOrd="1" destOrd="0" presId="urn:microsoft.com/office/officeart/2005/8/layout/lProcess2"/>
    <dgm:cxn modelId="{17CD5E1C-0557-46DE-8816-2E315A2B2DF7}" type="presParOf" srcId="{64072192-D6D2-41A0-ADCA-02F8886D7390}" destId="{3D66E574-CE23-45D8-874B-42232D77A1C3}" srcOrd="2" destOrd="0" presId="urn:microsoft.com/office/officeart/2005/8/layout/lProcess2"/>
    <dgm:cxn modelId="{AE977C05-6F13-4349-B66A-984C8873777B}" type="presParOf" srcId="{C8F86979-14C1-4E4E-BD7D-A9C12BA93621}" destId="{7D899BC1-24B2-4FA0-8526-2DD540355AB2}" srcOrd="9" destOrd="0" presId="urn:microsoft.com/office/officeart/2005/8/layout/lProcess2"/>
    <dgm:cxn modelId="{4869AACF-8539-4C94-8532-0A4377024684}" type="presParOf" srcId="{C8F86979-14C1-4E4E-BD7D-A9C12BA93621}" destId="{34809B3C-0465-4F5C-8D78-7A7096567848}" srcOrd="10" destOrd="0" presId="urn:microsoft.com/office/officeart/2005/8/layout/lProcess2"/>
    <dgm:cxn modelId="{56331804-0EE8-41D8-9288-61C6813646DF}" type="presParOf" srcId="{34809B3C-0465-4F5C-8D78-7A7096567848}" destId="{049EF9F0-4EFA-4954-8960-C70F6F8F9E33}" srcOrd="0" destOrd="0" presId="urn:microsoft.com/office/officeart/2005/8/layout/lProcess2"/>
    <dgm:cxn modelId="{2C0E496D-2270-422D-AAB9-74378386594C}" type="presParOf" srcId="{34809B3C-0465-4F5C-8D78-7A7096567848}" destId="{974F9E65-EEBD-4E70-88BE-A292BDF19091}" srcOrd="1" destOrd="0" presId="urn:microsoft.com/office/officeart/2005/8/layout/lProcess2"/>
    <dgm:cxn modelId="{F84E926F-9495-43C8-A3B3-4DDCF37C4EFB}" type="presParOf" srcId="{34809B3C-0465-4F5C-8D78-7A7096567848}" destId="{BFF06E9F-0E37-4486-9A0D-3996582B37E2}" srcOrd="2" destOrd="0" presId="urn:microsoft.com/office/officeart/2005/8/layout/lProcess2"/>
    <dgm:cxn modelId="{A49BD5AD-9AF2-4EBC-A1DE-8966E7160045}" type="presParOf" srcId="{BFF06E9F-0E37-4486-9A0D-3996582B37E2}" destId="{0CE13BED-48A2-4510-A8AD-3EFC9FB93326}" srcOrd="0" destOrd="0" presId="urn:microsoft.com/office/officeart/2005/8/layout/lProcess2"/>
    <dgm:cxn modelId="{5337DB90-EED1-4CB2-979C-DA2052CC85D0}" type="presParOf" srcId="{0CE13BED-48A2-4510-A8AD-3EFC9FB93326}" destId="{7E42F574-31F5-4BFC-A9ED-5C8C311D6FDE}" srcOrd="0" destOrd="0" presId="urn:microsoft.com/office/officeart/2005/8/layout/lProcess2"/>
    <dgm:cxn modelId="{F485349F-1154-47BA-8DDE-A54D4B61E765}" type="presParOf" srcId="{0CE13BED-48A2-4510-A8AD-3EFC9FB93326}" destId="{5E7ED7E9-D0DB-408B-97CA-58B795710FBA}" srcOrd="1" destOrd="0" presId="urn:microsoft.com/office/officeart/2005/8/layout/lProcess2"/>
    <dgm:cxn modelId="{40932307-C729-4A20-AF04-0DE8B2D0D759}" type="presParOf" srcId="{0CE13BED-48A2-4510-A8AD-3EFC9FB93326}" destId="{4F139919-EF00-4384-BB03-A36F704E5A39}" srcOrd="2" destOrd="0" presId="urn:microsoft.com/office/officeart/2005/8/layout/lProcess2"/>
    <dgm:cxn modelId="{70BFFE15-D310-48B6-AEC2-9C2860FBED62}" type="presParOf" srcId="{0CE13BED-48A2-4510-A8AD-3EFC9FB93326}" destId="{C8A05A25-3477-4B1B-B542-397FF3D42114}" srcOrd="3" destOrd="0" presId="urn:microsoft.com/office/officeart/2005/8/layout/lProcess2"/>
    <dgm:cxn modelId="{CD3F6A87-2B0E-4BC4-9B93-7970C175153B}" type="presParOf" srcId="{0CE13BED-48A2-4510-A8AD-3EFC9FB93326}" destId="{7BCA6E1F-E76F-4CE5-8553-0E333D816AEF}" srcOrd="4" destOrd="0" presId="urn:microsoft.com/office/officeart/2005/8/layout/lProcess2"/>
    <dgm:cxn modelId="{66B9EAEE-667F-4559-BFE7-D7E8C7C570B2}" type="presParOf" srcId="{C8F86979-14C1-4E4E-BD7D-A9C12BA93621}" destId="{C1D91C60-97F9-4614-99B7-6785D3A44AF8}" srcOrd="11" destOrd="0" presId="urn:microsoft.com/office/officeart/2005/8/layout/lProcess2"/>
    <dgm:cxn modelId="{B501CB97-D737-44F3-988F-870CA4698DED}" type="presParOf" srcId="{C8F86979-14C1-4E4E-BD7D-A9C12BA93621}" destId="{5610109E-5DDC-407A-A418-E0C44DCFD137}" srcOrd="12" destOrd="0" presId="urn:microsoft.com/office/officeart/2005/8/layout/lProcess2"/>
    <dgm:cxn modelId="{AF285EBB-57AE-41A7-B455-0FA1A7DD526D}" type="presParOf" srcId="{5610109E-5DDC-407A-A418-E0C44DCFD137}" destId="{BDEDD7C5-819A-4B73-8892-EBA6815B5132}" srcOrd="0" destOrd="0" presId="urn:microsoft.com/office/officeart/2005/8/layout/lProcess2"/>
    <dgm:cxn modelId="{50876E00-E00B-4B56-86FC-063E733769EB}" type="presParOf" srcId="{5610109E-5DDC-407A-A418-E0C44DCFD137}" destId="{A0A8F84C-1B2F-4565-935E-A8355A83EBDD}" srcOrd="1" destOrd="0" presId="urn:microsoft.com/office/officeart/2005/8/layout/lProcess2"/>
    <dgm:cxn modelId="{711F9D39-0B1C-48F2-B49A-82B5CDCD9A02}" type="presParOf" srcId="{5610109E-5DDC-407A-A418-E0C44DCFD137}" destId="{C6C097B3-334B-46A8-827C-0CABAA8664A5}" srcOrd="2" destOrd="0" presId="urn:microsoft.com/office/officeart/2005/8/layout/lProcess2"/>
    <dgm:cxn modelId="{E90FB17C-70F0-42CA-AEDA-79C2B037B72A}" type="presParOf" srcId="{C6C097B3-334B-46A8-827C-0CABAA8664A5}" destId="{A30AE5FE-61B9-4992-B5DC-89146F094D99}" srcOrd="0" destOrd="0" presId="urn:microsoft.com/office/officeart/2005/8/layout/lProcess2"/>
    <dgm:cxn modelId="{DA06B066-9252-44EA-BF92-3F125DE78C90}" type="presParOf" srcId="{A30AE5FE-61B9-4992-B5DC-89146F094D99}" destId="{659840A6-95D8-4478-84AA-7777ED4DAD4F}" srcOrd="0" destOrd="0" presId="urn:microsoft.com/office/officeart/2005/8/layout/lProcess2"/>
    <dgm:cxn modelId="{B2B5FC29-3DAD-4B08-8323-2E754AFABBC1}" type="presParOf" srcId="{A30AE5FE-61B9-4992-B5DC-89146F094D99}" destId="{17BF7F8F-A8D7-4620-B10B-B4BED708AD2C}" srcOrd="1" destOrd="0" presId="urn:microsoft.com/office/officeart/2005/8/layout/lProcess2"/>
    <dgm:cxn modelId="{EAE0E15F-DC67-4EB1-A606-26B6A7E3FCA2}" type="presParOf" srcId="{A30AE5FE-61B9-4992-B5DC-89146F094D99}" destId="{DBCE4B32-8164-4424-A622-83E77DEC2324}" srcOrd="2" destOrd="0" presId="urn:microsoft.com/office/officeart/2005/8/layout/lProcess2"/>
    <dgm:cxn modelId="{E2FA4BD7-BE69-4074-86A6-9F55CD40BF50}" type="presParOf" srcId="{A30AE5FE-61B9-4992-B5DC-89146F094D99}" destId="{FF901DB5-97B0-4444-A418-E2BB8C5D1BF8}" srcOrd="3" destOrd="0" presId="urn:microsoft.com/office/officeart/2005/8/layout/lProcess2"/>
    <dgm:cxn modelId="{B62F8CCA-0CBF-4E50-B854-293B36FA2A66}" type="presParOf" srcId="{A30AE5FE-61B9-4992-B5DC-89146F094D99}" destId="{5044F92D-5C4F-4E25-AAC7-B36BDF54BA97}" srcOrd="4" destOrd="0" presId="urn:microsoft.com/office/officeart/2005/8/layout/lProcess2"/>
    <dgm:cxn modelId="{2D937B77-C326-4C73-A083-61B2F42C2227}" type="presParOf" srcId="{A30AE5FE-61B9-4992-B5DC-89146F094D99}" destId="{7B665309-FDDB-40B2-8904-CF5912691090}" srcOrd="5" destOrd="0" presId="urn:microsoft.com/office/officeart/2005/8/layout/lProcess2"/>
    <dgm:cxn modelId="{7D6258AA-F549-4195-A9FE-0CB72373A21D}" type="presParOf" srcId="{A30AE5FE-61B9-4992-B5DC-89146F094D99}" destId="{85EA4002-1054-44EF-A305-CB829A274D87}" srcOrd="6" destOrd="0" presId="urn:microsoft.com/office/officeart/2005/8/layout/l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C09EEE-CAA9-4C74-9DFA-565F00DB8E07}">
      <dsp:nvSpPr>
        <dsp:cNvPr id="0" name=""/>
        <dsp:cNvSpPr/>
      </dsp:nvSpPr>
      <dsp:spPr>
        <a:xfrm>
          <a:off x="7118" y="0"/>
          <a:ext cx="1313604" cy="5276850"/>
        </a:xfrm>
        <a:prstGeom prst="roundRect">
          <a:avLst>
            <a:gd name="adj" fmla="val 10000"/>
          </a:avLst>
        </a:prstGeom>
        <a:gradFill rotWithShape="0">
          <a:gsLst>
            <a:gs pos="0">
              <a:schemeClr val="accent3">
                <a:tint val="40000"/>
                <a:hueOff val="0"/>
                <a:satOff val="0"/>
                <a:lumOff val="0"/>
                <a:alphaOff val="0"/>
                <a:shade val="51000"/>
                <a:satMod val="130000"/>
              </a:schemeClr>
            </a:gs>
            <a:gs pos="80000">
              <a:schemeClr val="accent3">
                <a:tint val="40000"/>
                <a:hueOff val="0"/>
                <a:satOff val="0"/>
                <a:lumOff val="0"/>
                <a:alphaOff val="0"/>
                <a:shade val="93000"/>
                <a:satMod val="130000"/>
              </a:schemeClr>
            </a:gs>
            <a:gs pos="100000">
              <a:schemeClr val="accent3">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b="1" kern="1200"/>
            <a:t>SO1: </a:t>
          </a:r>
          <a:r>
            <a:rPr lang="en-US" sz="1300" b="1" kern="1200"/>
            <a:t>Formovanie kultúrnych potrieb </a:t>
          </a:r>
          <a:r>
            <a:rPr lang="sk-SK" sz="1300" b="1" kern="1200"/>
            <a:t/>
          </a:r>
          <a:br>
            <a:rPr lang="sk-SK" sz="1300" b="1" kern="1200"/>
          </a:br>
          <a:r>
            <a:rPr lang="en-US" sz="1300" b="1" kern="1200"/>
            <a:t>a dopytu </a:t>
          </a:r>
          <a:r>
            <a:rPr lang="sk-SK" sz="1300" b="1" kern="1200"/>
            <a:t/>
          </a:r>
          <a:br>
            <a:rPr lang="sk-SK" sz="1300" b="1" kern="1200"/>
          </a:br>
          <a:r>
            <a:rPr lang="en-US" sz="1300" b="1" kern="1200"/>
            <a:t>po kultúre</a:t>
          </a:r>
          <a:r>
            <a:rPr lang="sk-SK" sz="1300" b="1" kern="1200"/>
            <a:t> výchovou </a:t>
          </a:r>
          <a:br>
            <a:rPr lang="sk-SK" sz="1300" b="1" kern="1200"/>
          </a:br>
          <a:r>
            <a:rPr lang="sk-SK" sz="1300" b="1" kern="1200"/>
            <a:t>a vzdelávaním</a:t>
          </a:r>
          <a:endParaRPr lang="sk-SK" sz="1300" kern="1200"/>
        </a:p>
      </dsp:txBody>
      <dsp:txXfrm>
        <a:off x="7118" y="0"/>
        <a:ext cx="1313604" cy="1583055"/>
      </dsp:txXfrm>
    </dsp:sp>
    <dsp:sp modelId="{FF4DA1E3-E020-4BD7-BD6B-AA6B0F9AC9AA}">
      <dsp:nvSpPr>
        <dsp:cNvPr id="0" name=""/>
        <dsp:cNvSpPr/>
      </dsp:nvSpPr>
      <dsp:spPr>
        <a:xfrm>
          <a:off x="138478" y="1596341"/>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1.1. Podpora funkčných prvkov v systéme vzdelávania </a:t>
          </a:r>
          <a:br>
            <a:rPr lang="sk-SK" sz="850" b="1" kern="1200"/>
          </a:br>
          <a:r>
            <a:rPr lang="sk-SK" sz="850" b="1" kern="1200"/>
            <a:t>ku kultúre </a:t>
          </a:r>
          <a:br>
            <a:rPr lang="sk-SK" sz="850" b="1" kern="1200"/>
          </a:br>
          <a:r>
            <a:rPr lang="sk-SK" sz="850" b="1" kern="1200"/>
            <a:t>na všetkých úrovniach </a:t>
          </a:r>
          <a:br>
            <a:rPr lang="sk-SK" sz="850" b="1" kern="1200"/>
          </a:br>
          <a:r>
            <a:rPr lang="sk-SK" sz="850" b="1" kern="1200"/>
            <a:t>a všetkými formami</a:t>
          </a:r>
        </a:p>
      </dsp:txBody>
      <dsp:txXfrm>
        <a:off x="168842" y="1626705"/>
        <a:ext cx="990155" cy="975961"/>
      </dsp:txXfrm>
    </dsp:sp>
    <dsp:sp modelId="{15A7E83E-ED14-4B3F-8DC6-842B8B22CAB1}">
      <dsp:nvSpPr>
        <dsp:cNvPr id="0" name=""/>
        <dsp:cNvSpPr/>
      </dsp:nvSpPr>
      <dsp:spPr>
        <a:xfrm>
          <a:off x="138478" y="2779686"/>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1.2. Podpora  spolupráce kultúrnych a vzdelávacích inštitúcií </a:t>
          </a:r>
          <a:br>
            <a:rPr lang="sk-SK" sz="850" b="1" kern="1200"/>
          </a:br>
          <a:r>
            <a:rPr lang="sk-SK" sz="850" b="1" kern="1200"/>
            <a:t>pri kultúrnej výchove v súlade </a:t>
          </a:r>
          <a:br>
            <a:rPr lang="sk-SK" sz="850" b="1" kern="1200"/>
          </a:br>
          <a:r>
            <a:rPr lang="sk-SK" sz="850" b="1" kern="1200"/>
            <a:t>so ŠVP</a:t>
          </a:r>
        </a:p>
      </dsp:txBody>
      <dsp:txXfrm>
        <a:off x="168842" y="2810050"/>
        <a:ext cx="990155" cy="975961"/>
      </dsp:txXfrm>
    </dsp:sp>
    <dsp:sp modelId="{C837AA59-7F2D-4A2B-9699-D98FDCAE5C34}">
      <dsp:nvSpPr>
        <dsp:cNvPr id="0" name=""/>
        <dsp:cNvSpPr/>
      </dsp:nvSpPr>
      <dsp:spPr>
        <a:xfrm>
          <a:off x="138478" y="3975866"/>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1.3. Široká prezentácia kultúry pre verejnosť s využitím moderných obsahov </a:t>
          </a:r>
          <a:r>
            <a:rPr lang="sk-SK" sz="850" kern="1200"/>
            <a:t>– </a:t>
          </a:r>
          <a:r>
            <a:rPr lang="sk-SK" sz="850" b="1" kern="1200"/>
            <a:t>informačná gramotnosť</a:t>
          </a:r>
        </a:p>
      </dsp:txBody>
      <dsp:txXfrm>
        <a:off x="168842" y="4006230"/>
        <a:ext cx="990155" cy="975961"/>
      </dsp:txXfrm>
    </dsp:sp>
    <dsp:sp modelId="{E85670E6-3240-48ED-B370-4165A043F251}">
      <dsp:nvSpPr>
        <dsp:cNvPr id="0" name=""/>
        <dsp:cNvSpPr/>
      </dsp:nvSpPr>
      <dsp:spPr>
        <a:xfrm>
          <a:off x="1419243" y="0"/>
          <a:ext cx="1313604" cy="5276850"/>
        </a:xfrm>
        <a:prstGeom prst="roundRect">
          <a:avLst>
            <a:gd name="adj" fmla="val 10000"/>
          </a:avLst>
        </a:prstGeom>
        <a:gradFill rotWithShape="0">
          <a:gsLst>
            <a:gs pos="0">
              <a:schemeClr val="accent3">
                <a:tint val="40000"/>
                <a:hueOff val="0"/>
                <a:satOff val="0"/>
                <a:lumOff val="0"/>
                <a:alphaOff val="0"/>
                <a:shade val="51000"/>
                <a:satMod val="130000"/>
              </a:schemeClr>
            </a:gs>
            <a:gs pos="80000">
              <a:schemeClr val="accent3">
                <a:tint val="40000"/>
                <a:hueOff val="0"/>
                <a:satOff val="0"/>
                <a:lumOff val="0"/>
                <a:alphaOff val="0"/>
                <a:shade val="93000"/>
                <a:satMod val="130000"/>
              </a:schemeClr>
            </a:gs>
            <a:gs pos="100000">
              <a:schemeClr val="accent3">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b="1" kern="1200"/>
            <a:t>SO2:</a:t>
          </a:r>
        </a:p>
        <a:p>
          <a:pPr lvl="0" algn="ctr" defTabSz="577850">
            <a:lnSpc>
              <a:spcPct val="90000"/>
            </a:lnSpc>
            <a:spcBef>
              <a:spcPct val="0"/>
            </a:spcBef>
            <a:spcAft>
              <a:spcPct val="35000"/>
            </a:spcAft>
          </a:pPr>
          <a:r>
            <a:rPr lang="sk-SK" sz="1300" b="1" kern="1200"/>
            <a:t>Zachovanie </a:t>
          </a:r>
          <a:br>
            <a:rPr lang="sk-SK" sz="1300" b="1" kern="1200"/>
          </a:br>
          <a:r>
            <a:rPr lang="sk-SK" sz="1300" b="1" kern="1200"/>
            <a:t>a sprístupnenie kultúrneho dedičstva</a:t>
          </a:r>
          <a:endParaRPr lang="sk-SK" sz="1300" kern="1200"/>
        </a:p>
      </dsp:txBody>
      <dsp:txXfrm>
        <a:off x="1419243" y="0"/>
        <a:ext cx="1313604" cy="1583055"/>
      </dsp:txXfrm>
    </dsp:sp>
    <dsp:sp modelId="{F4BF8517-C022-4C0B-8A2E-401158F87AF0}">
      <dsp:nvSpPr>
        <dsp:cNvPr id="0" name=""/>
        <dsp:cNvSpPr/>
      </dsp:nvSpPr>
      <dsp:spPr>
        <a:xfrm>
          <a:off x="1550603" y="1584053"/>
          <a:ext cx="1050883" cy="61045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33375">
            <a:lnSpc>
              <a:spcPct val="90000"/>
            </a:lnSpc>
            <a:spcBef>
              <a:spcPct val="0"/>
            </a:spcBef>
            <a:spcAft>
              <a:spcPct val="35000"/>
            </a:spcAft>
          </a:pPr>
          <a:r>
            <a:rPr lang="sk-SK" sz="750" b="1" kern="1200"/>
            <a:t>2.1. Obnova  infraštruktúry kultúrneho dedičstva, ktoré je základnou charakteristikou národa</a:t>
          </a:r>
          <a:endParaRPr lang="sk-SK" sz="750" kern="1200"/>
        </a:p>
      </dsp:txBody>
      <dsp:txXfrm>
        <a:off x="1568483" y="1601933"/>
        <a:ext cx="1015123" cy="574697"/>
      </dsp:txXfrm>
    </dsp:sp>
    <dsp:sp modelId="{92D7BA0F-DB67-4260-A9C0-2ADDCC0B377D}">
      <dsp:nvSpPr>
        <dsp:cNvPr id="0" name=""/>
        <dsp:cNvSpPr/>
      </dsp:nvSpPr>
      <dsp:spPr>
        <a:xfrm>
          <a:off x="1550603" y="2288427"/>
          <a:ext cx="1050883" cy="61045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33375">
            <a:lnSpc>
              <a:spcPct val="90000"/>
            </a:lnSpc>
            <a:spcBef>
              <a:spcPct val="0"/>
            </a:spcBef>
            <a:spcAft>
              <a:spcPct val="35000"/>
            </a:spcAft>
          </a:pPr>
          <a:r>
            <a:rPr lang="sk-SK" sz="750" b="1" kern="1200"/>
            <a:t>2.2. Vytvorenie podmienok na ochranu, podporu, dokumentáciu </a:t>
          </a:r>
          <a:br>
            <a:rPr lang="sk-SK" sz="750" b="1" kern="1200"/>
          </a:br>
          <a:r>
            <a:rPr lang="sk-SK" sz="750" b="1" kern="1200"/>
            <a:t>a sprístupňovanie prejavov tradičnej ľudovej kultúry</a:t>
          </a:r>
          <a:endParaRPr lang="sk-SK" sz="750" kern="1200"/>
        </a:p>
      </dsp:txBody>
      <dsp:txXfrm>
        <a:off x="1568483" y="2306307"/>
        <a:ext cx="1015123" cy="574697"/>
      </dsp:txXfrm>
    </dsp:sp>
    <dsp:sp modelId="{5A4C1DCD-FB5C-426D-AD7F-8E6E58B57CA6}">
      <dsp:nvSpPr>
        <dsp:cNvPr id="0" name=""/>
        <dsp:cNvSpPr/>
      </dsp:nvSpPr>
      <dsp:spPr>
        <a:xfrm>
          <a:off x="1550603" y="2992802"/>
          <a:ext cx="1050883" cy="61045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33375">
            <a:lnSpc>
              <a:spcPct val="90000"/>
            </a:lnSpc>
            <a:spcBef>
              <a:spcPct val="0"/>
            </a:spcBef>
            <a:spcAft>
              <a:spcPct val="35000"/>
            </a:spcAft>
          </a:pPr>
          <a:r>
            <a:rPr lang="sk-SK" sz="750" b="1" kern="1200"/>
            <a:t>2.3. Koncepčná a systematická podpora erbových inštitúcií </a:t>
          </a:r>
          <a:endParaRPr lang="sk-SK" sz="750" kern="1200"/>
        </a:p>
      </dsp:txBody>
      <dsp:txXfrm>
        <a:off x="1568483" y="3010682"/>
        <a:ext cx="1015123" cy="574697"/>
      </dsp:txXfrm>
    </dsp:sp>
    <dsp:sp modelId="{D0EDD0FF-D7D2-4967-B457-27A1BB5E2861}">
      <dsp:nvSpPr>
        <dsp:cNvPr id="0" name=""/>
        <dsp:cNvSpPr/>
      </dsp:nvSpPr>
      <dsp:spPr>
        <a:xfrm>
          <a:off x="1550603" y="3697176"/>
          <a:ext cx="1050883" cy="61045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33375">
            <a:lnSpc>
              <a:spcPct val="90000"/>
            </a:lnSpc>
            <a:spcBef>
              <a:spcPct val="0"/>
            </a:spcBef>
            <a:spcAft>
              <a:spcPct val="35000"/>
            </a:spcAft>
          </a:pPr>
          <a:r>
            <a:rPr lang="sk-SK" sz="750" b="1" kern="1200"/>
            <a:t>2.4. Sprístupňovanie obsahu kultúrneho dedičstva</a:t>
          </a:r>
        </a:p>
      </dsp:txBody>
      <dsp:txXfrm>
        <a:off x="1568483" y="3715056"/>
        <a:ext cx="1015123" cy="574697"/>
      </dsp:txXfrm>
    </dsp:sp>
    <dsp:sp modelId="{A9B86AF2-162D-4A91-AB42-A2D47F801A41}">
      <dsp:nvSpPr>
        <dsp:cNvPr id="0" name=""/>
        <dsp:cNvSpPr/>
      </dsp:nvSpPr>
      <dsp:spPr>
        <a:xfrm>
          <a:off x="1550603" y="4401551"/>
          <a:ext cx="1050883" cy="61045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33375">
            <a:lnSpc>
              <a:spcPct val="90000"/>
            </a:lnSpc>
            <a:spcBef>
              <a:spcPct val="0"/>
            </a:spcBef>
            <a:spcAft>
              <a:spcPct val="35000"/>
            </a:spcAft>
          </a:pPr>
          <a:r>
            <a:rPr lang="sk-SK" sz="750" b="1" kern="1200"/>
            <a:t>2.5. Uchovanie jazykového bohatstva tohto územia </a:t>
          </a:r>
          <a:br>
            <a:rPr lang="sk-SK" sz="750" b="1" kern="1200"/>
          </a:br>
          <a:r>
            <a:rPr lang="sk-SK" sz="750" b="1" kern="1200"/>
            <a:t>a kultivovanie jazyka a reči  na všetkých úrovniach života</a:t>
          </a:r>
        </a:p>
      </dsp:txBody>
      <dsp:txXfrm>
        <a:off x="1568483" y="4419431"/>
        <a:ext cx="1015123" cy="574697"/>
      </dsp:txXfrm>
    </dsp:sp>
    <dsp:sp modelId="{0FE335B2-AC22-4475-AE3E-4689F9BD4F8C}">
      <dsp:nvSpPr>
        <dsp:cNvPr id="0" name=""/>
        <dsp:cNvSpPr/>
      </dsp:nvSpPr>
      <dsp:spPr>
        <a:xfrm>
          <a:off x="2831367" y="0"/>
          <a:ext cx="1313604" cy="5276850"/>
        </a:xfrm>
        <a:prstGeom prst="roundRect">
          <a:avLst>
            <a:gd name="adj" fmla="val 10000"/>
          </a:avLst>
        </a:prstGeom>
        <a:gradFill rotWithShape="0">
          <a:gsLst>
            <a:gs pos="0">
              <a:schemeClr val="accent3">
                <a:tint val="40000"/>
                <a:hueOff val="0"/>
                <a:satOff val="0"/>
                <a:lumOff val="0"/>
                <a:alphaOff val="0"/>
                <a:shade val="51000"/>
                <a:satMod val="130000"/>
              </a:schemeClr>
            </a:gs>
            <a:gs pos="80000">
              <a:schemeClr val="accent3">
                <a:tint val="40000"/>
                <a:hueOff val="0"/>
                <a:satOff val="0"/>
                <a:lumOff val="0"/>
                <a:alphaOff val="0"/>
                <a:shade val="93000"/>
                <a:satMod val="130000"/>
              </a:schemeClr>
            </a:gs>
            <a:gs pos="100000">
              <a:schemeClr val="accent3">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b="1" kern="1200"/>
            <a:t>SO3: Systematická podpora pôvodnej umeleckej tvorby</a:t>
          </a:r>
          <a:endParaRPr lang="sk-SK" sz="1300" kern="1200"/>
        </a:p>
      </dsp:txBody>
      <dsp:txXfrm>
        <a:off x="2831367" y="0"/>
        <a:ext cx="1313604" cy="1583055"/>
      </dsp:txXfrm>
    </dsp:sp>
    <dsp:sp modelId="{E146AC58-FC55-4BDC-AB49-8828626BC1F0}">
      <dsp:nvSpPr>
        <dsp:cNvPr id="0" name=""/>
        <dsp:cNvSpPr/>
      </dsp:nvSpPr>
      <dsp:spPr>
        <a:xfrm>
          <a:off x="2939524" y="1572137"/>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3.1. Systematické vytváranie podmienok </a:t>
          </a:r>
          <a:br>
            <a:rPr lang="sk-SK" sz="850" b="1" kern="1200"/>
          </a:br>
          <a:r>
            <a:rPr lang="sk-SK" sz="850" b="1" kern="1200"/>
            <a:t>pre vznik umeleckých diel </a:t>
          </a:r>
          <a:endParaRPr lang="sk-SK" sz="850" kern="1200"/>
        </a:p>
      </dsp:txBody>
      <dsp:txXfrm>
        <a:off x="2969888" y="1602501"/>
        <a:ext cx="990155" cy="975961"/>
      </dsp:txXfrm>
    </dsp:sp>
    <dsp:sp modelId="{D5EC2EBC-D402-4D27-9323-78F2AE1646D9}">
      <dsp:nvSpPr>
        <dsp:cNvPr id="0" name=""/>
        <dsp:cNvSpPr/>
      </dsp:nvSpPr>
      <dsp:spPr>
        <a:xfrm>
          <a:off x="2939524" y="2768317"/>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3.2. Podpora  prezentácie nových umeleckých diel </a:t>
          </a:r>
          <a:br>
            <a:rPr lang="sk-SK" sz="850" b="1" kern="1200"/>
          </a:br>
          <a:r>
            <a:rPr lang="sk-SK" sz="850" b="1" kern="1200"/>
            <a:t>na kultúrnom trhu</a:t>
          </a:r>
          <a:endParaRPr lang="sk-SK" sz="850" kern="1200"/>
        </a:p>
      </dsp:txBody>
      <dsp:txXfrm>
        <a:off x="2969888" y="2798681"/>
        <a:ext cx="990155" cy="975961"/>
      </dsp:txXfrm>
    </dsp:sp>
    <dsp:sp modelId="{7A2D3121-E387-45F2-8F0F-D34E799F4FF0}">
      <dsp:nvSpPr>
        <dsp:cNvPr id="0" name=""/>
        <dsp:cNvSpPr/>
      </dsp:nvSpPr>
      <dsp:spPr>
        <a:xfrm>
          <a:off x="2939524" y="3964498"/>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3.3. Systémová podpora ochrany duševného vlastníctva autorov</a:t>
          </a:r>
          <a:endParaRPr lang="sk-SK" sz="850" kern="1200"/>
        </a:p>
      </dsp:txBody>
      <dsp:txXfrm>
        <a:off x="2969888" y="3994862"/>
        <a:ext cx="990155" cy="975961"/>
      </dsp:txXfrm>
    </dsp:sp>
    <dsp:sp modelId="{61D83214-FF81-4205-ADA2-7395A349436D}">
      <dsp:nvSpPr>
        <dsp:cNvPr id="0" name=""/>
        <dsp:cNvSpPr/>
      </dsp:nvSpPr>
      <dsp:spPr>
        <a:xfrm>
          <a:off x="4243492" y="0"/>
          <a:ext cx="1313604" cy="5276850"/>
        </a:xfrm>
        <a:prstGeom prst="roundRect">
          <a:avLst>
            <a:gd name="adj" fmla="val 10000"/>
          </a:avLst>
        </a:prstGeom>
        <a:gradFill rotWithShape="0">
          <a:gsLst>
            <a:gs pos="0">
              <a:schemeClr val="accent3">
                <a:tint val="40000"/>
                <a:hueOff val="0"/>
                <a:satOff val="0"/>
                <a:lumOff val="0"/>
                <a:alphaOff val="0"/>
                <a:shade val="51000"/>
                <a:satMod val="130000"/>
              </a:schemeClr>
            </a:gs>
            <a:gs pos="80000">
              <a:schemeClr val="accent3">
                <a:tint val="40000"/>
                <a:hueOff val="0"/>
                <a:satOff val="0"/>
                <a:lumOff val="0"/>
                <a:alphaOff val="0"/>
                <a:shade val="93000"/>
                <a:satMod val="130000"/>
              </a:schemeClr>
            </a:gs>
            <a:gs pos="100000">
              <a:schemeClr val="accent3">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b="1" kern="1200"/>
            <a:t>SO4: Nastavenie funkčného systému financovania </a:t>
          </a:r>
          <a:br>
            <a:rPr lang="sk-SK" sz="1300" b="1" kern="1200"/>
          </a:br>
          <a:r>
            <a:rPr lang="sk-SK" sz="1300" b="1" kern="1200"/>
            <a:t>v oblasti kultúry</a:t>
          </a:r>
          <a:endParaRPr lang="sk-SK" sz="1300" kern="1200"/>
        </a:p>
      </dsp:txBody>
      <dsp:txXfrm>
        <a:off x="4243492" y="0"/>
        <a:ext cx="1313604" cy="1583055"/>
      </dsp:txXfrm>
    </dsp:sp>
    <dsp:sp modelId="{D2692C71-8F41-4631-BE06-927EADEC6EF6}">
      <dsp:nvSpPr>
        <dsp:cNvPr id="0" name=""/>
        <dsp:cNvSpPr/>
      </dsp:nvSpPr>
      <dsp:spPr>
        <a:xfrm>
          <a:off x="4351649" y="1572137"/>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4.1. Vytvorenie legislatívnych podmienok </a:t>
          </a:r>
          <a:br>
            <a:rPr lang="sk-SK" sz="850" b="1" kern="1200"/>
          </a:br>
          <a:r>
            <a:rPr lang="sk-SK" sz="850" b="1" kern="1200"/>
            <a:t>na podporu financovania kultúry</a:t>
          </a:r>
        </a:p>
      </dsp:txBody>
      <dsp:txXfrm>
        <a:off x="4382013" y="1602501"/>
        <a:ext cx="990155" cy="975961"/>
      </dsp:txXfrm>
    </dsp:sp>
    <dsp:sp modelId="{D15E89E3-94CF-4378-BA51-F1EC48A60BE1}">
      <dsp:nvSpPr>
        <dsp:cNvPr id="0" name=""/>
        <dsp:cNvSpPr/>
      </dsp:nvSpPr>
      <dsp:spPr>
        <a:xfrm>
          <a:off x="4351649" y="2768317"/>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4.2. Vytvorenie systémových nástrojov </a:t>
          </a:r>
          <a:br>
            <a:rPr lang="sk-SK" sz="850" b="1" kern="1200"/>
          </a:br>
          <a:r>
            <a:rPr lang="sk-SK" sz="850" b="1" kern="1200"/>
            <a:t>na podporu novej tvorby a kultúrnych aktivít</a:t>
          </a:r>
          <a:endParaRPr lang="sk-SK" sz="850" kern="1200"/>
        </a:p>
      </dsp:txBody>
      <dsp:txXfrm>
        <a:off x="4382013" y="2798681"/>
        <a:ext cx="990155" cy="975961"/>
      </dsp:txXfrm>
    </dsp:sp>
    <dsp:sp modelId="{79ED3ED0-1FA7-4AA9-AC87-549713674198}">
      <dsp:nvSpPr>
        <dsp:cNvPr id="0" name=""/>
        <dsp:cNvSpPr/>
      </dsp:nvSpPr>
      <dsp:spPr>
        <a:xfrm>
          <a:off x="4351649" y="3964498"/>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4.3. Zlepšenie efektivity fungovania organizácií v rezorte kultúry</a:t>
          </a:r>
          <a:endParaRPr lang="sk-SK" sz="850" kern="1200"/>
        </a:p>
      </dsp:txBody>
      <dsp:txXfrm>
        <a:off x="4382013" y="3994862"/>
        <a:ext cx="990155" cy="975961"/>
      </dsp:txXfrm>
    </dsp:sp>
    <dsp:sp modelId="{B12EE0D7-C9EA-4B1E-BA10-27D73739A875}">
      <dsp:nvSpPr>
        <dsp:cNvPr id="0" name=""/>
        <dsp:cNvSpPr/>
      </dsp:nvSpPr>
      <dsp:spPr>
        <a:xfrm>
          <a:off x="5655617" y="0"/>
          <a:ext cx="1313604" cy="5276850"/>
        </a:xfrm>
        <a:prstGeom prst="roundRect">
          <a:avLst>
            <a:gd name="adj" fmla="val 10000"/>
          </a:avLst>
        </a:prstGeom>
        <a:gradFill rotWithShape="0">
          <a:gsLst>
            <a:gs pos="0">
              <a:schemeClr val="accent3">
                <a:tint val="40000"/>
                <a:hueOff val="0"/>
                <a:satOff val="0"/>
                <a:lumOff val="0"/>
                <a:alphaOff val="0"/>
                <a:shade val="51000"/>
                <a:satMod val="130000"/>
              </a:schemeClr>
            </a:gs>
            <a:gs pos="80000">
              <a:schemeClr val="accent3">
                <a:tint val="40000"/>
                <a:hueOff val="0"/>
                <a:satOff val="0"/>
                <a:lumOff val="0"/>
                <a:alphaOff val="0"/>
                <a:shade val="93000"/>
                <a:satMod val="130000"/>
              </a:schemeClr>
            </a:gs>
            <a:gs pos="100000">
              <a:schemeClr val="accent3">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b="1" kern="1200"/>
            <a:t>SO5: Funkčný model využitia kreativity </a:t>
          </a:r>
          <a:br>
            <a:rPr lang="sk-SK" sz="1300" b="1" kern="1200"/>
          </a:br>
          <a:r>
            <a:rPr lang="sk-SK" sz="1300" b="1" kern="1200"/>
            <a:t>a kultúry </a:t>
          </a:r>
          <a:br>
            <a:rPr lang="sk-SK" sz="1300" b="1" kern="1200"/>
          </a:br>
          <a:r>
            <a:rPr lang="sk-SK" sz="1300" b="1" kern="1200"/>
            <a:t>v hospodárskom rozvoji Slovenska </a:t>
          </a:r>
        </a:p>
      </dsp:txBody>
      <dsp:txXfrm>
        <a:off x="5655617" y="0"/>
        <a:ext cx="1313604" cy="1583055"/>
      </dsp:txXfrm>
    </dsp:sp>
    <dsp:sp modelId="{9EB0B160-56A0-4FB6-9DE1-8E33D55ACAED}">
      <dsp:nvSpPr>
        <dsp:cNvPr id="0" name=""/>
        <dsp:cNvSpPr/>
      </dsp:nvSpPr>
      <dsp:spPr>
        <a:xfrm>
          <a:off x="5763774" y="1573233"/>
          <a:ext cx="1050883" cy="159104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5.1. Vytvorenie ekonomického modelu s využitím potenciálu kreatívneho priemyslu</a:t>
          </a:r>
        </a:p>
      </dsp:txBody>
      <dsp:txXfrm>
        <a:off x="5794553" y="1604012"/>
        <a:ext cx="989325" cy="1529484"/>
      </dsp:txXfrm>
    </dsp:sp>
    <dsp:sp modelId="{3D66E574-CE23-45D8-874B-42232D77A1C3}">
      <dsp:nvSpPr>
        <dsp:cNvPr id="0" name=""/>
        <dsp:cNvSpPr/>
      </dsp:nvSpPr>
      <dsp:spPr>
        <a:xfrm>
          <a:off x="5763774" y="3409051"/>
          <a:ext cx="1050883" cy="159104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5.2. Zvýšenie povedomia o hospodárskom potenciáli kreativity</a:t>
          </a:r>
          <a:endParaRPr lang="sk-SK" sz="850" kern="1200"/>
        </a:p>
      </dsp:txBody>
      <dsp:txXfrm>
        <a:off x="5794553" y="3439830"/>
        <a:ext cx="989325" cy="1529484"/>
      </dsp:txXfrm>
    </dsp:sp>
    <dsp:sp modelId="{049EF9F0-4EFA-4954-8960-C70F6F8F9E33}">
      <dsp:nvSpPr>
        <dsp:cNvPr id="0" name=""/>
        <dsp:cNvSpPr/>
      </dsp:nvSpPr>
      <dsp:spPr>
        <a:xfrm>
          <a:off x="7067742" y="0"/>
          <a:ext cx="1313604" cy="5276850"/>
        </a:xfrm>
        <a:prstGeom prst="roundRect">
          <a:avLst>
            <a:gd name="adj" fmla="val 10000"/>
          </a:avLst>
        </a:prstGeom>
        <a:gradFill rotWithShape="0">
          <a:gsLst>
            <a:gs pos="0">
              <a:schemeClr val="accent3">
                <a:tint val="40000"/>
                <a:hueOff val="0"/>
                <a:satOff val="0"/>
                <a:lumOff val="0"/>
                <a:alphaOff val="0"/>
                <a:shade val="51000"/>
                <a:satMod val="130000"/>
              </a:schemeClr>
            </a:gs>
            <a:gs pos="80000">
              <a:schemeClr val="accent3">
                <a:tint val="40000"/>
                <a:hueOff val="0"/>
                <a:satOff val="0"/>
                <a:lumOff val="0"/>
                <a:alphaOff val="0"/>
                <a:shade val="93000"/>
                <a:satMod val="130000"/>
              </a:schemeClr>
            </a:gs>
            <a:gs pos="100000">
              <a:schemeClr val="accent3">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b="1" kern="1200"/>
            <a:t>SO6: Systematická podpora výskumu </a:t>
          </a:r>
          <a:br>
            <a:rPr lang="sk-SK" sz="1300" b="1" kern="1200"/>
          </a:br>
          <a:r>
            <a:rPr lang="sk-SK" sz="1300" b="1" kern="1200"/>
            <a:t>v oblasti kultúry</a:t>
          </a:r>
        </a:p>
      </dsp:txBody>
      <dsp:txXfrm>
        <a:off x="7067742" y="0"/>
        <a:ext cx="1313604" cy="1583055"/>
      </dsp:txXfrm>
    </dsp:sp>
    <dsp:sp modelId="{7E42F574-31F5-4BFC-A9ED-5C8C311D6FDE}">
      <dsp:nvSpPr>
        <dsp:cNvPr id="0" name=""/>
        <dsp:cNvSpPr/>
      </dsp:nvSpPr>
      <dsp:spPr>
        <a:xfrm>
          <a:off x="7175899" y="1572137"/>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6.1. Podpora výskumu v oblasti  kultúry </a:t>
          </a:r>
          <a:r>
            <a:rPr lang="sk-SK" sz="850" kern="1200"/>
            <a:t>– </a:t>
          </a:r>
          <a:r>
            <a:rPr lang="sk-SK" sz="850" b="1" kern="1200"/>
            <a:t>základného </a:t>
          </a:r>
          <a:br>
            <a:rPr lang="sk-SK" sz="850" b="1" kern="1200"/>
          </a:br>
          <a:r>
            <a:rPr lang="sk-SK" sz="850" b="1" kern="1200"/>
            <a:t>a aplikovaného</a:t>
          </a:r>
        </a:p>
      </dsp:txBody>
      <dsp:txXfrm>
        <a:off x="7206263" y="1602501"/>
        <a:ext cx="990155" cy="975961"/>
      </dsp:txXfrm>
    </dsp:sp>
    <dsp:sp modelId="{4F139919-EF00-4384-BB03-A36F704E5A39}">
      <dsp:nvSpPr>
        <dsp:cNvPr id="0" name=""/>
        <dsp:cNvSpPr/>
      </dsp:nvSpPr>
      <dsp:spPr>
        <a:xfrm>
          <a:off x="7199102" y="2779686"/>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6.2. Vytvorenie systému koordinácie výskumných aktivít v oblasti kultúry</a:t>
          </a:r>
        </a:p>
      </dsp:txBody>
      <dsp:txXfrm>
        <a:off x="7229466" y="2810050"/>
        <a:ext cx="990155" cy="975961"/>
      </dsp:txXfrm>
    </dsp:sp>
    <dsp:sp modelId="{7BCA6E1F-E76F-4CE5-8553-0E333D816AEF}">
      <dsp:nvSpPr>
        <dsp:cNvPr id="0" name=""/>
        <dsp:cNvSpPr/>
      </dsp:nvSpPr>
      <dsp:spPr>
        <a:xfrm>
          <a:off x="7199102" y="3975866"/>
          <a:ext cx="1050883" cy="10366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6.3. Zabezpečenie potrebných kapacít na realizáciu výskumných aktivít</a:t>
          </a:r>
        </a:p>
      </dsp:txBody>
      <dsp:txXfrm>
        <a:off x="7229466" y="4006230"/>
        <a:ext cx="990155" cy="975961"/>
      </dsp:txXfrm>
    </dsp:sp>
    <dsp:sp modelId="{BDEDD7C5-819A-4B73-8892-EBA6815B5132}">
      <dsp:nvSpPr>
        <dsp:cNvPr id="0" name=""/>
        <dsp:cNvSpPr/>
      </dsp:nvSpPr>
      <dsp:spPr>
        <a:xfrm>
          <a:off x="8479867" y="0"/>
          <a:ext cx="1313604" cy="5276850"/>
        </a:xfrm>
        <a:prstGeom prst="roundRect">
          <a:avLst>
            <a:gd name="adj" fmla="val 10000"/>
          </a:avLst>
        </a:prstGeom>
        <a:gradFill rotWithShape="0">
          <a:gsLst>
            <a:gs pos="0">
              <a:schemeClr val="accent3">
                <a:tint val="40000"/>
                <a:hueOff val="0"/>
                <a:satOff val="0"/>
                <a:lumOff val="0"/>
                <a:alphaOff val="0"/>
                <a:shade val="51000"/>
                <a:satMod val="130000"/>
              </a:schemeClr>
            </a:gs>
            <a:gs pos="80000">
              <a:schemeClr val="accent3">
                <a:tint val="40000"/>
                <a:hueOff val="0"/>
                <a:satOff val="0"/>
                <a:lumOff val="0"/>
                <a:alphaOff val="0"/>
                <a:shade val="93000"/>
                <a:satMod val="130000"/>
              </a:schemeClr>
            </a:gs>
            <a:gs pos="100000">
              <a:schemeClr val="accent3">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b="1" kern="1200"/>
            <a:t>SO7:</a:t>
          </a:r>
        </a:p>
        <a:p>
          <a:pPr lvl="0" algn="ctr" defTabSz="577850">
            <a:lnSpc>
              <a:spcPct val="90000"/>
            </a:lnSpc>
            <a:spcBef>
              <a:spcPct val="0"/>
            </a:spcBef>
            <a:spcAft>
              <a:spcPct val="35000"/>
            </a:spcAft>
          </a:pPr>
          <a:r>
            <a:rPr lang="sk-SK" sz="1300" b="1" kern="1200"/>
            <a:t> Kultúra ako spolutvorca obrazu štátu        v zahraničí</a:t>
          </a:r>
        </a:p>
      </dsp:txBody>
      <dsp:txXfrm>
        <a:off x="8479867" y="0"/>
        <a:ext cx="1313604" cy="1583055"/>
      </dsp:txXfrm>
    </dsp:sp>
    <dsp:sp modelId="{659840A6-95D8-4478-84AA-7777ED4DAD4F}">
      <dsp:nvSpPr>
        <dsp:cNvPr id="0" name=""/>
        <dsp:cNvSpPr/>
      </dsp:nvSpPr>
      <dsp:spPr>
        <a:xfrm>
          <a:off x="8611227" y="1583183"/>
          <a:ext cx="1050883" cy="76872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7.1. Strategický prístup </a:t>
          </a:r>
          <a:br>
            <a:rPr lang="sk-SK" sz="850" b="1" kern="1200"/>
          </a:br>
          <a:r>
            <a:rPr lang="sk-SK" sz="850" b="1" kern="1200"/>
            <a:t>k prezentovaniu Slovenska </a:t>
          </a:r>
          <a:br>
            <a:rPr lang="sk-SK" sz="850" b="1" kern="1200"/>
          </a:br>
          <a:r>
            <a:rPr lang="sk-SK" sz="850" b="1" kern="1200"/>
            <a:t>a slovenskej kultúry </a:t>
          </a:r>
          <a:br>
            <a:rPr lang="sk-SK" sz="850" b="1" kern="1200"/>
          </a:br>
          <a:r>
            <a:rPr lang="sk-SK" sz="850" b="1" kern="1200"/>
            <a:t>v zahraničí</a:t>
          </a:r>
        </a:p>
      </dsp:txBody>
      <dsp:txXfrm>
        <a:off x="8633742" y="1605698"/>
        <a:ext cx="1005853" cy="723694"/>
      </dsp:txXfrm>
    </dsp:sp>
    <dsp:sp modelId="{DBCE4B32-8164-4424-A622-83E77DEC2324}">
      <dsp:nvSpPr>
        <dsp:cNvPr id="0" name=""/>
        <dsp:cNvSpPr/>
      </dsp:nvSpPr>
      <dsp:spPr>
        <a:xfrm>
          <a:off x="8611227" y="2470173"/>
          <a:ext cx="1050883" cy="76872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7.2. Prezentácia kreatívneho </a:t>
          </a:r>
          <a:br>
            <a:rPr lang="sk-SK" sz="850" b="1" kern="1200"/>
          </a:br>
          <a:r>
            <a:rPr lang="sk-SK" sz="850" b="1" kern="1200"/>
            <a:t>a kultúrneho potenciálu Slovenska </a:t>
          </a:r>
          <a:br>
            <a:rPr lang="sk-SK" sz="850" b="1" kern="1200"/>
          </a:br>
          <a:r>
            <a:rPr lang="sk-SK" sz="850" b="1" kern="1200"/>
            <a:t>v zahraničí</a:t>
          </a:r>
        </a:p>
      </dsp:txBody>
      <dsp:txXfrm>
        <a:off x="8633742" y="2492688"/>
        <a:ext cx="1005853" cy="723694"/>
      </dsp:txXfrm>
    </dsp:sp>
    <dsp:sp modelId="{5044F92D-5C4F-4E25-AAC7-B36BDF54BA97}">
      <dsp:nvSpPr>
        <dsp:cNvPr id="0" name=""/>
        <dsp:cNvSpPr/>
      </dsp:nvSpPr>
      <dsp:spPr>
        <a:xfrm>
          <a:off x="8611227" y="3357163"/>
          <a:ext cx="1050883" cy="76872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sk-SK" sz="800" b="1" kern="1200"/>
            <a:t>7.3. Pretlmočenie prezentácie kultúrneho dedičstva </a:t>
          </a:r>
          <a:br>
            <a:rPr lang="sk-SK" sz="800" b="1" kern="1200"/>
          </a:br>
          <a:r>
            <a:rPr lang="sk-SK" sz="800" b="1" kern="1200"/>
            <a:t>do súčasného jazyka </a:t>
          </a:r>
          <a:br>
            <a:rPr lang="sk-SK" sz="800" b="1" kern="1200"/>
          </a:br>
          <a:r>
            <a:rPr lang="sk-SK" sz="800" b="1" kern="1200"/>
            <a:t>a formy aj </a:t>
          </a:r>
          <a:br>
            <a:rPr lang="sk-SK" sz="800" b="1" kern="1200"/>
          </a:br>
          <a:r>
            <a:rPr lang="sk-SK" sz="800" b="1" kern="1200"/>
            <a:t>pre uplatnenie </a:t>
          </a:r>
          <a:br>
            <a:rPr lang="sk-SK" sz="800" b="1" kern="1200"/>
          </a:br>
          <a:r>
            <a:rPr lang="sk-SK" sz="800" b="1" kern="1200"/>
            <a:t>v cestovnom ruchu</a:t>
          </a:r>
        </a:p>
      </dsp:txBody>
      <dsp:txXfrm>
        <a:off x="8633742" y="3379678"/>
        <a:ext cx="1005853" cy="723694"/>
      </dsp:txXfrm>
    </dsp:sp>
    <dsp:sp modelId="{85EA4002-1054-44EF-A305-CB829A274D87}">
      <dsp:nvSpPr>
        <dsp:cNvPr id="0" name=""/>
        <dsp:cNvSpPr/>
      </dsp:nvSpPr>
      <dsp:spPr>
        <a:xfrm>
          <a:off x="8611227" y="4244153"/>
          <a:ext cx="1050883" cy="76872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sk-SK" sz="850" b="1" kern="1200"/>
            <a:t>7.4. Zvýšenie informovanosti </a:t>
          </a:r>
          <a:br>
            <a:rPr lang="sk-SK" sz="850" b="1" kern="1200"/>
          </a:br>
          <a:r>
            <a:rPr lang="sk-SK" sz="850" b="1" kern="1200"/>
            <a:t>o zahraničnej prezentácii Slovenska </a:t>
          </a:r>
          <a:br>
            <a:rPr lang="sk-SK" sz="850" b="1" kern="1200"/>
          </a:br>
          <a:r>
            <a:rPr lang="sk-SK" sz="850" b="1" kern="1200"/>
            <a:t>v domácich médiách</a:t>
          </a:r>
        </a:p>
      </dsp:txBody>
      <dsp:txXfrm>
        <a:off x="8633742" y="4266668"/>
        <a:ext cx="1005853" cy="72369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e60a29af-d413-48d4-bd90-fe9d2a897e4b">WKX3UHSAJ2R6-2-377448</_dlc_DocId>
    <_dlc_DocIdUrl xmlns="e60a29af-d413-48d4-bd90-fe9d2a897e4b">
      <Url>https://ovdmasv601/sites/DMS/_layouts/15/DocIdRedir.aspx?ID=WKX3UHSAJ2R6-2-377448</Url>
      <Description>WKX3UHSAJ2R6-2-377448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63BB64-ED40-478A-9776-830179386305}"/>
</file>

<file path=customXml/itemProps2.xml><?xml version="1.0" encoding="utf-8"?>
<ds:datastoreItem xmlns:ds="http://schemas.openxmlformats.org/officeDocument/2006/customXml" ds:itemID="{69C976FE-B821-4846-BB89-AF5F84411B56}"/>
</file>

<file path=customXml/itemProps3.xml><?xml version="1.0" encoding="utf-8"?>
<ds:datastoreItem xmlns:ds="http://schemas.openxmlformats.org/officeDocument/2006/customXml" ds:itemID="{4B5C71DF-B025-4B04-AFA5-66E7618C5AE0}"/>
</file>

<file path=customXml/itemProps4.xml><?xml version="1.0" encoding="utf-8"?>
<ds:datastoreItem xmlns:ds="http://schemas.openxmlformats.org/officeDocument/2006/customXml" ds:itemID="{34AE3DD3-728A-426F-81D1-485001DC6742}"/>
</file>

<file path=customXml/itemProps5.xml><?xml version="1.0" encoding="utf-8"?>
<ds:datastoreItem xmlns:ds="http://schemas.openxmlformats.org/officeDocument/2006/customXml" ds:itemID="{B57A19D6-DC73-4B89-BA56-9F254AAA6B85}"/>
</file>

<file path=docProps/app.xml><?xml version="1.0" encoding="utf-8"?>
<Properties xmlns="http://schemas.openxmlformats.org/officeDocument/2006/extended-properties" xmlns:vt="http://schemas.openxmlformats.org/officeDocument/2006/docPropsVTypes">
  <Template>Normal</Template>
  <TotalTime>142</TotalTime>
  <Pages>38</Pages>
  <Words>12379</Words>
  <Characters>70565</Characters>
  <Application>Microsoft Office Word</Application>
  <DocSecurity>0</DocSecurity>
  <Lines>588</Lines>
  <Paragraphs>165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82779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daniela.olejarova</dc:creator>
  <cp:lastModifiedBy>Komárová Zuzana</cp:lastModifiedBy>
  <cp:revision>19</cp:revision>
  <dcterms:created xsi:type="dcterms:W3CDTF">2014-03-06T13:12:00Z</dcterms:created>
  <dcterms:modified xsi:type="dcterms:W3CDTF">2014-04-28T12:41:00Z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529493ce-4216-414e-bf56-8e86bfafd620</vt:lpwstr>
  </property>
</Properties>
</file>